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charts/chart113.xml" ContentType="application/vnd.openxmlformats-officedocument.drawingml.chart+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chart118.xml" ContentType="application/vnd.openxmlformats-officedocument.drawingml.chart+xml"/>
  <Override PartName="/word/charts/chart119.xml" ContentType="application/vnd.openxmlformats-officedocument.drawingml.chart+xml"/>
  <Override PartName="/word/charts/chart120.xml" ContentType="application/vnd.openxmlformats-officedocument.drawingml.chart+xml"/>
  <Override PartName="/word/charts/chart121.xml" ContentType="application/vnd.openxmlformats-officedocument.drawingml.chart+xml"/>
  <Override PartName="/word/charts/chart122.xml" ContentType="application/vnd.openxmlformats-officedocument.drawingml.chart+xml"/>
  <Override PartName="/word/charts/chart123.xml" ContentType="application/vnd.openxmlformats-officedocument.drawingml.chart+xml"/>
  <Override PartName="/word/charts/chart124.xml" ContentType="application/vnd.openxmlformats-officedocument.drawingml.chart+xml"/>
  <Override PartName="/word/charts/chart125.xml" ContentType="application/vnd.openxmlformats-officedocument.drawingml.chart+xml"/>
  <Override PartName="/word/charts/chart126.xml" ContentType="application/vnd.openxmlformats-officedocument.drawingml.chart+xml"/>
  <Override PartName="/word/charts/chart127.xml" ContentType="application/vnd.openxmlformats-officedocument.drawingml.chart+xml"/>
  <Override PartName="/word/charts/chart128.xml" ContentType="application/vnd.openxmlformats-officedocument.drawingml.chart+xml"/>
  <Override PartName="/word/charts/chart129.xml" ContentType="application/vnd.openxmlformats-officedocument.drawingml.chart+xml"/>
  <Override PartName="/word/charts/chart130.xml" ContentType="application/vnd.openxmlformats-officedocument.drawingml.chart+xml"/>
  <Override PartName="/word/charts/chart131.xml" ContentType="application/vnd.openxmlformats-officedocument.drawingml.chart+xml"/>
  <Override PartName="/word/charts/chart132.xml" ContentType="application/vnd.openxmlformats-officedocument.drawingml.chart+xml"/>
  <Override PartName="/word/charts/chart133.xml" ContentType="application/vnd.openxmlformats-officedocument.drawingml.chart+xml"/>
  <Override PartName="/word/charts/chart134.xml" ContentType="application/vnd.openxmlformats-officedocument.drawingml.chart+xml"/>
  <Override PartName="/word/charts/chart135.xml" ContentType="application/vnd.openxmlformats-officedocument.drawingml.chart+xml"/>
  <Override PartName="/word/charts/chart136.xml" ContentType="application/vnd.openxmlformats-officedocument.drawingml.chart+xml"/>
  <Override PartName="/word/charts/chart137.xml" ContentType="application/vnd.openxmlformats-officedocument.drawingml.chart+xml"/>
  <Override PartName="/word/charts/chart138.xml" ContentType="application/vnd.openxmlformats-officedocument.drawingml.chart+xml"/>
  <Override PartName="/word/charts/chart139.xml" ContentType="application/vnd.openxmlformats-officedocument.drawingml.chart+xml"/>
  <Override PartName="/word/charts/chart140.xml" ContentType="application/vnd.openxmlformats-officedocument.drawingml.chart+xml"/>
  <Override PartName="/word/charts/chart141.xml" ContentType="application/vnd.openxmlformats-officedocument.drawingml.chart+xml"/>
  <Override PartName="/word/charts/chart142.xml" ContentType="application/vnd.openxmlformats-officedocument.drawingml.chart+xml"/>
  <Override PartName="/word/charts/chart143.xml" ContentType="application/vnd.openxmlformats-officedocument.drawingml.chart+xml"/>
  <Override PartName="/word/charts/chart144.xml" ContentType="application/vnd.openxmlformats-officedocument.drawingml.chart+xml"/>
  <Override PartName="/word/charts/chart145.xml" ContentType="application/vnd.openxmlformats-officedocument.drawingml.chart+xml"/>
  <Override PartName="/word/charts/chart146.xml" ContentType="application/vnd.openxmlformats-officedocument.drawingml.chart+xml"/>
  <Override PartName="/word/charts/chart147.xml" ContentType="application/vnd.openxmlformats-officedocument.drawingml.chart+xml"/>
  <Override PartName="/word/charts/chart148.xml" ContentType="application/vnd.openxmlformats-officedocument.drawingml.chart+xml"/>
  <Override PartName="/word/charts/chart149.xml" ContentType="application/vnd.openxmlformats-officedocument.drawingml.chart+xml"/>
  <Override PartName="/word/charts/chart150.xml" ContentType="application/vnd.openxmlformats-officedocument.drawingml.chart+xml"/>
  <Override PartName="/word/charts/chart151.xml" ContentType="application/vnd.openxmlformats-officedocument.drawingml.chart+xml"/>
  <Override PartName="/word/charts/chart152.xml" ContentType="application/vnd.openxmlformats-officedocument.drawingml.chart+xml"/>
  <Override PartName="/word/charts/chart153.xml" ContentType="application/vnd.openxmlformats-officedocument.drawingml.chart+xml"/>
  <Override PartName="/word/charts/chart154.xml" ContentType="application/vnd.openxmlformats-officedocument.drawingml.chart+xml"/>
  <Override PartName="/word/charts/chart155.xml" ContentType="application/vnd.openxmlformats-officedocument.drawingml.chart+xml"/>
  <Override PartName="/word/charts/chart156.xml" ContentType="application/vnd.openxmlformats-officedocument.drawingml.chart+xml"/>
  <Override PartName="/word/charts/chart157.xml" ContentType="application/vnd.openxmlformats-officedocument.drawingml.chart+xml"/>
  <Override PartName="/word/charts/chart158.xml" ContentType="application/vnd.openxmlformats-officedocument.drawingml.chart+xml"/>
  <Override PartName="/word/charts/chart159.xml" ContentType="application/vnd.openxmlformats-officedocument.drawingml.chart+xml"/>
  <Override PartName="/word/charts/chart160.xml" ContentType="application/vnd.openxmlformats-officedocument.drawingml.chart+xml"/>
  <Override PartName="/word/charts/chart161.xml" ContentType="application/vnd.openxmlformats-officedocument.drawingml.chart+xml"/>
  <Override PartName="/word/charts/chart162.xml" ContentType="application/vnd.openxmlformats-officedocument.drawingml.chart+xml"/>
  <Override PartName="/word/charts/chart163.xml" ContentType="application/vnd.openxmlformats-officedocument.drawingml.chart+xml"/>
  <Override PartName="/word/charts/chart164.xml" ContentType="application/vnd.openxmlformats-officedocument.drawingml.chart+xml"/>
  <Override PartName="/word/charts/chart165.xml" ContentType="application/vnd.openxmlformats-officedocument.drawingml.chart+xml"/>
  <Override PartName="/word/charts/chart166.xml" ContentType="application/vnd.openxmlformats-officedocument.drawingml.chart+xml"/>
  <Override PartName="/word/charts/chart167.xml" ContentType="application/vnd.openxmlformats-officedocument.drawingml.chart+xml"/>
  <Override PartName="/word/charts/chart168.xml" ContentType="application/vnd.openxmlformats-officedocument.drawingml.chart+xml"/>
  <Override PartName="/word/charts/chart169.xml" ContentType="application/vnd.openxmlformats-officedocument.drawingml.chart+xml"/>
  <Override PartName="/word/charts/chart170.xml" ContentType="application/vnd.openxmlformats-officedocument.drawingml.chart+xml"/>
  <Override PartName="/word/charts/chart171.xml" ContentType="application/vnd.openxmlformats-officedocument.drawingml.chart+xml"/>
  <Override PartName="/word/charts/chart172.xml" ContentType="application/vnd.openxmlformats-officedocument.drawingml.chart+xml"/>
  <Override PartName="/word/charts/chart173.xml" ContentType="application/vnd.openxmlformats-officedocument.drawingml.chart+xml"/>
  <Override PartName="/word/charts/chart174.xml" ContentType="application/vnd.openxmlformats-officedocument.drawingml.chart+xml"/>
  <Override PartName="/word/charts/chart175.xml" ContentType="application/vnd.openxmlformats-officedocument.drawingml.chart+xml"/>
  <Override PartName="/word/charts/chart176.xml" ContentType="application/vnd.openxmlformats-officedocument.drawingml.chart+xml"/>
  <Override PartName="/word/charts/chart177.xml" ContentType="application/vnd.openxmlformats-officedocument.drawingml.chart+xml"/>
  <Override PartName="/word/charts/chart178.xml" ContentType="application/vnd.openxmlformats-officedocument.drawingml.chart+xml"/>
  <Override PartName="/word/charts/chart179.xml" ContentType="application/vnd.openxmlformats-officedocument.drawingml.chart+xml"/>
  <Override PartName="/word/charts/chart180.xml" ContentType="application/vnd.openxmlformats-officedocument.drawingml.chart+xml"/>
  <Override PartName="/word/charts/chart181.xml" ContentType="application/vnd.openxmlformats-officedocument.drawingml.chart+xml"/>
  <Override PartName="/word/charts/chart182.xml" ContentType="application/vnd.openxmlformats-officedocument.drawingml.chart+xml"/>
  <Override PartName="/word/charts/chart183.xml" ContentType="application/vnd.openxmlformats-officedocument.drawingml.chart+xml"/>
  <Override PartName="/word/charts/chart184.xml" ContentType="application/vnd.openxmlformats-officedocument.drawingml.chart+xml"/>
  <Override PartName="/word/charts/chart185.xml" ContentType="application/vnd.openxmlformats-officedocument.drawingml.chart+xml"/>
  <Override PartName="/word/charts/chart186.xml" ContentType="application/vnd.openxmlformats-officedocument.drawingml.chart+xml"/>
  <Override PartName="/word/charts/chart187.xml" ContentType="application/vnd.openxmlformats-officedocument.drawingml.chart+xml"/>
  <Override PartName="/word/charts/chart188.xml" ContentType="application/vnd.openxmlformats-officedocument.drawingml.chart+xml"/>
  <Override PartName="/word/charts/chart189.xml" ContentType="application/vnd.openxmlformats-officedocument.drawingml.chart+xml"/>
  <Override PartName="/word/charts/chart190.xml" ContentType="application/vnd.openxmlformats-officedocument.drawingml.chart+xml"/>
  <Override PartName="/word/charts/chart191.xml" ContentType="application/vnd.openxmlformats-officedocument.drawingml.chart+xml"/>
  <Override PartName="/word/charts/chart192.xml" ContentType="application/vnd.openxmlformats-officedocument.drawingml.chart+xml"/>
  <Override PartName="/word/charts/chart193.xml" ContentType="application/vnd.openxmlformats-officedocument.drawingml.chart+xml"/>
  <Override PartName="/word/charts/chart194.xml" ContentType="application/vnd.openxmlformats-officedocument.drawingml.chart+xml"/>
  <Override PartName="/word/charts/chart195.xml" ContentType="application/vnd.openxmlformats-officedocument.drawingml.chart+xml"/>
  <Override PartName="/word/charts/chart196.xml" ContentType="application/vnd.openxmlformats-officedocument.drawingml.chart+xml"/>
  <Override PartName="/word/charts/chart197.xml" ContentType="application/vnd.openxmlformats-officedocument.drawingml.chart+xml"/>
  <Override PartName="/word/theme/themeOverride8.xml" ContentType="application/vnd.openxmlformats-officedocument.themeOverride+xml"/>
  <Override PartName="/word/charts/chart198.xml" ContentType="application/vnd.openxmlformats-officedocument.drawingml.chart+xml"/>
  <Override PartName="/word/charts/chart199.xml" ContentType="application/vnd.openxmlformats-officedocument.drawingml.chart+xml"/>
  <Override PartName="/word/charts/chart200.xml" ContentType="application/vnd.openxmlformats-officedocument.drawingml.chart+xml"/>
  <Override PartName="/word/charts/chart201.xml" ContentType="application/vnd.openxmlformats-officedocument.drawingml.chart+xml"/>
  <Override PartName="/word/charts/chart202.xml" ContentType="application/vnd.openxmlformats-officedocument.drawingml.chart+xml"/>
  <Override PartName="/word/charts/chart203.xml" ContentType="application/vnd.openxmlformats-officedocument.drawingml.chart+xml"/>
  <Override PartName="/word/charts/chart204.xml" ContentType="application/vnd.openxmlformats-officedocument.drawingml.chart+xml"/>
  <Override PartName="/word/charts/chart205.xml" ContentType="application/vnd.openxmlformats-officedocument.drawingml.chart+xml"/>
  <Override PartName="/word/charts/chart206.xml" ContentType="application/vnd.openxmlformats-officedocument.drawingml.chart+xml"/>
  <Override PartName="/word/charts/chart207.xml" ContentType="application/vnd.openxmlformats-officedocument.drawingml.chart+xml"/>
  <Override PartName="/word/charts/chart208.xml" ContentType="application/vnd.openxmlformats-officedocument.drawingml.chart+xml"/>
  <Override PartName="/word/charts/chart209.xml" ContentType="application/vnd.openxmlformats-officedocument.drawingml.chart+xml"/>
  <Override PartName="/word/charts/chart210.xml" ContentType="application/vnd.openxmlformats-officedocument.drawingml.chart+xml"/>
  <Override PartName="/word/charts/chart211.xml" ContentType="application/vnd.openxmlformats-officedocument.drawingml.chart+xml"/>
  <Override PartName="/word/charts/chart212.xml" ContentType="application/vnd.openxmlformats-officedocument.drawingml.chart+xml"/>
  <Override PartName="/word/charts/chart213.xml" ContentType="application/vnd.openxmlformats-officedocument.drawingml.chart+xml"/>
  <Override PartName="/word/charts/chart214.xml" ContentType="application/vnd.openxmlformats-officedocument.drawingml.chart+xml"/>
  <Override PartName="/word/charts/chart215.xml" ContentType="application/vnd.openxmlformats-officedocument.drawingml.chart+xml"/>
  <Override PartName="/word/theme/themeOverride9.xml" ContentType="application/vnd.openxmlformats-officedocument.themeOverride+xml"/>
  <Override PartName="/word/charts/chart216.xml" ContentType="application/vnd.openxmlformats-officedocument.drawingml.chart+xml"/>
  <Override PartName="/word/theme/themeOverride10.xml" ContentType="application/vnd.openxmlformats-officedocument.themeOverride+xml"/>
  <Override PartName="/word/drawings/drawing1.xml" ContentType="application/vnd.openxmlformats-officedocument.drawingml.chartshapes+xml"/>
  <Override PartName="/word/charts/chart217.xml" ContentType="application/vnd.openxmlformats-officedocument.drawingml.chart+xml"/>
  <Override PartName="/word/charts/chart218.xml" ContentType="application/vnd.openxmlformats-officedocument.drawingml.chart+xml"/>
  <Override PartName="/word/theme/themeOverride11.xml" ContentType="application/vnd.openxmlformats-officedocument.themeOverride+xml"/>
  <Override PartName="/word/charts/chart219.xml" ContentType="application/vnd.openxmlformats-officedocument.drawingml.chart+xml"/>
  <Override PartName="/word/charts/chart220.xml" ContentType="application/vnd.openxmlformats-officedocument.drawingml.chart+xml"/>
  <Override PartName="/word/theme/themeOverride12.xml" ContentType="application/vnd.openxmlformats-officedocument.themeOverride+xml"/>
  <Override PartName="/word/charts/chart221.xml" ContentType="application/vnd.openxmlformats-officedocument.drawingml.chart+xml"/>
  <Override PartName="/word/charts/chart222.xml" ContentType="application/vnd.openxmlformats-officedocument.drawingml.chart+xml"/>
  <Override PartName="/word/charts/chart223.xml" ContentType="application/vnd.openxmlformats-officedocument.drawingml.chart+xml"/>
  <Override PartName="/word/charts/chart224.xml" ContentType="application/vnd.openxmlformats-officedocument.drawingml.chart+xml"/>
  <Override PartName="/word/theme/themeOverride1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28B5" w:rsidRPr="001F38D9" w:rsidRDefault="00824E6E" w:rsidP="001028B5">
      <w:pPr>
        <w:spacing w:after="0"/>
        <w:ind w:firstLine="709"/>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3600" behindDoc="0" locked="0" layoutInCell="1" allowOverlap="1">
            <wp:simplePos x="0" y="0"/>
            <wp:positionH relativeFrom="column">
              <wp:posOffset>563245</wp:posOffset>
            </wp:positionH>
            <wp:positionV relativeFrom="paragraph">
              <wp:posOffset>-2101850</wp:posOffset>
            </wp:positionV>
            <wp:extent cx="7571105" cy="10856595"/>
            <wp:effectExtent l="0" t="4445" r="6350" b="6350"/>
            <wp:wrapSquare wrapText="bothSides"/>
            <wp:docPr id="297" name="Рисунок 297" descr="C:\Users\user\Downloads\Xerox Scan_2806202117282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Xerox Scan_28062021172827_page-00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7571105" cy="10856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28B5" w:rsidRPr="001F38D9" w:rsidRDefault="001028B5" w:rsidP="001028B5">
      <w:pPr>
        <w:spacing w:after="0"/>
        <w:ind w:firstLine="709"/>
        <w:jc w:val="center"/>
        <w:rPr>
          <w:rFonts w:ascii="Times New Roman" w:hAnsi="Times New Roman" w:cs="Times New Roman"/>
          <w:b/>
          <w:sz w:val="24"/>
          <w:szCs w:val="24"/>
        </w:rPr>
      </w:pPr>
    </w:p>
    <w:p w:rsidR="001028B5" w:rsidRPr="001F38D9" w:rsidRDefault="001028B5" w:rsidP="001028B5">
      <w:pPr>
        <w:spacing w:after="0"/>
        <w:ind w:firstLine="709"/>
        <w:jc w:val="center"/>
        <w:rPr>
          <w:rFonts w:ascii="Times New Roman" w:hAnsi="Times New Roman" w:cs="Times New Roman"/>
          <w:b/>
          <w:sz w:val="24"/>
          <w:szCs w:val="24"/>
        </w:rPr>
      </w:pPr>
    </w:p>
    <w:p w:rsidR="001028B5" w:rsidRPr="001F38D9" w:rsidRDefault="001028B5" w:rsidP="001028B5">
      <w:pPr>
        <w:tabs>
          <w:tab w:val="left" w:pos="1493"/>
          <w:tab w:val="left" w:pos="1494"/>
        </w:tabs>
        <w:spacing w:line="360" w:lineRule="auto"/>
        <w:ind w:firstLine="709"/>
        <w:jc w:val="both"/>
        <w:rPr>
          <w:rFonts w:ascii="Times New Roman" w:hAnsi="Times New Roman" w:cs="Times New Roman"/>
          <w:sz w:val="24"/>
          <w:szCs w:val="24"/>
        </w:rPr>
        <w:sectPr w:rsidR="001028B5" w:rsidRPr="001F38D9" w:rsidSect="00ED4C80">
          <w:type w:val="continuous"/>
          <w:pgSz w:w="16838" w:h="11906" w:orient="landscape"/>
          <w:pgMar w:top="709" w:right="851" w:bottom="1701" w:left="1701" w:header="709" w:footer="709" w:gutter="0"/>
          <w:cols w:space="708"/>
          <w:docGrid w:linePitch="360"/>
        </w:sectPr>
      </w:pPr>
      <w:r w:rsidRPr="001F38D9">
        <w:rPr>
          <w:rFonts w:ascii="Times New Roman" w:hAnsi="Times New Roman" w:cs="Times New Roman"/>
          <w:sz w:val="24"/>
          <w:szCs w:val="24"/>
        </w:rPr>
        <w:t xml:space="preserve">В 2020 году ГБУ ДППО ЦПКС ИМЦ Приморского района Санкт-Петербурга была разработана </w:t>
      </w:r>
      <w:r w:rsidRPr="001F38D9">
        <w:rPr>
          <w:rFonts w:ascii="Times New Roman" w:hAnsi="Times New Roman" w:cs="Times New Roman"/>
          <w:b/>
          <w:sz w:val="24"/>
          <w:szCs w:val="24"/>
        </w:rPr>
        <w:t>модель методического сопровождения педагогических работников и руководящих кадров образовательных учреждений Приморского района (Рисунок 1).</w:t>
      </w:r>
    </w:p>
    <w:p w:rsidR="001028B5" w:rsidRPr="001F38D9" w:rsidRDefault="001028B5" w:rsidP="001028B5">
      <w:pPr>
        <w:spacing w:after="0"/>
        <w:ind w:firstLine="709"/>
        <w:jc w:val="center"/>
        <w:rPr>
          <w:rFonts w:ascii="Times New Roman" w:hAnsi="Times New Roman" w:cs="Times New Roman"/>
          <w:b/>
          <w:sz w:val="24"/>
          <w:szCs w:val="24"/>
        </w:rPr>
      </w:pPr>
    </w:p>
    <w:p w:rsidR="00BB32FE" w:rsidRPr="001F38D9" w:rsidRDefault="007B29E1" w:rsidP="00D11D55">
      <w:pPr>
        <w:ind w:hanging="142"/>
        <w:jc w:val="center"/>
        <w:rPr>
          <w:rFonts w:ascii="Times New Roman" w:hAnsi="Times New Roman" w:cs="Times New Roman"/>
          <w:b/>
          <w:sz w:val="24"/>
          <w:szCs w:val="24"/>
        </w:rPr>
      </w:pPr>
      <w:r w:rsidRPr="001F38D9">
        <w:rPr>
          <w:rFonts w:ascii="Times New Roman" w:hAnsi="Times New Roman" w:cs="Times New Roman"/>
          <w:noProof/>
          <w:sz w:val="24"/>
          <w:szCs w:val="24"/>
          <w:lang w:eastAsia="ru-RU"/>
        </w:rPr>
        <w:drawing>
          <wp:inline distT="0" distB="0" distL="0" distR="0" wp14:anchorId="0E767578" wp14:editId="7185420D">
            <wp:extent cx="7543800" cy="4243236"/>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602775" cy="4276408"/>
                    </a:xfrm>
                    <a:prstGeom prst="rect">
                      <a:avLst/>
                    </a:prstGeom>
                  </pic:spPr>
                </pic:pic>
              </a:graphicData>
            </a:graphic>
          </wp:inline>
        </w:drawing>
      </w:r>
    </w:p>
    <w:p w:rsidR="00D11D55" w:rsidRPr="002D1D61" w:rsidRDefault="00D11D55" w:rsidP="00D11D55">
      <w:pPr>
        <w:spacing w:after="0" w:line="360" w:lineRule="auto"/>
        <w:ind w:firstLine="709"/>
        <w:jc w:val="center"/>
        <w:rPr>
          <w:rFonts w:ascii="Times New Roman" w:hAnsi="Times New Roman" w:cs="Times New Roman"/>
          <w:b/>
          <w:sz w:val="20"/>
          <w:szCs w:val="20"/>
        </w:rPr>
      </w:pPr>
      <w:r w:rsidRPr="002D1D61">
        <w:rPr>
          <w:rFonts w:ascii="Times New Roman" w:hAnsi="Times New Roman" w:cs="Times New Roman"/>
          <w:b/>
          <w:sz w:val="20"/>
          <w:szCs w:val="20"/>
        </w:rPr>
        <w:lastRenderedPageBreak/>
        <w:t>Рисунок 1 Модель</w:t>
      </w:r>
      <w:r w:rsidRPr="002D1D61">
        <w:rPr>
          <w:b/>
          <w:sz w:val="20"/>
          <w:szCs w:val="20"/>
        </w:rPr>
        <w:t xml:space="preserve"> </w:t>
      </w:r>
      <w:r w:rsidRPr="002D1D61">
        <w:rPr>
          <w:rFonts w:ascii="Times New Roman" w:hAnsi="Times New Roman" w:cs="Times New Roman"/>
          <w:b/>
          <w:sz w:val="20"/>
          <w:szCs w:val="20"/>
        </w:rPr>
        <w:t xml:space="preserve">методического сопровождения </w:t>
      </w:r>
    </w:p>
    <w:p w:rsidR="00D11D55" w:rsidRPr="002D1D61" w:rsidRDefault="00D11D55" w:rsidP="00D11D55">
      <w:pPr>
        <w:spacing w:after="0" w:line="360" w:lineRule="auto"/>
        <w:ind w:firstLine="709"/>
        <w:jc w:val="center"/>
        <w:rPr>
          <w:rFonts w:ascii="Times New Roman" w:hAnsi="Times New Roman" w:cs="Times New Roman"/>
          <w:b/>
          <w:sz w:val="20"/>
          <w:szCs w:val="20"/>
        </w:rPr>
        <w:sectPr w:rsidR="00D11D55" w:rsidRPr="002D1D61" w:rsidSect="00ED4C80">
          <w:type w:val="continuous"/>
          <w:pgSz w:w="16838" w:h="11906" w:orient="landscape"/>
          <w:pgMar w:top="709" w:right="851" w:bottom="1701" w:left="1701" w:header="709" w:footer="709" w:gutter="0"/>
          <w:cols w:space="708"/>
          <w:docGrid w:linePitch="360"/>
        </w:sectPr>
      </w:pPr>
      <w:r w:rsidRPr="002D1D61">
        <w:rPr>
          <w:rFonts w:ascii="Times New Roman" w:hAnsi="Times New Roman" w:cs="Times New Roman"/>
          <w:b/>
          <w:sz w:val="20"/>
          <w:szCs w:val="20"/>
        </w:rPr>
        <w:t>педагогических работников и руководящих кадров образовательных учреждений Приморского района</w:t>
      </w:r>
    </w:p>
    <w:p w:rsidR="007B29E1" w:rsidRPr="001F38D9" w:rsidRDefault="007B29E1" w:rsidP="00E74234">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 xml:space="preserve">В ГБУ ДППО ЦПКС «Информационно-методический центр» Приморского района Санкт-Петербурга реализуется модель методического сопровождения педагогических работников и руководящих кадров ИМЦ Приморского района. </w:t>
      </w:r>
    </w:p>
    <w:p w:rsidR="007B29E1" w:rsidRPr="001F38D9" w:rsidRDefault="007B29E1" w:rsidP="00E74234">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Данная модель включает следующие направления деятельности:</w:t>
      </w:r>
    </w:p>
    <w:p w:rsidR="007B29E1" w:rsidRPr="001F38D9" w:rsidRDefault="007B29E1" w:rsidP="00F258F7">
      <w:pPr>
        <w:pStyle w:val="a5"/>
        <w:widowControl/>
        <w:numPr>
          <w:ilvl w:val="0"/>
          <w:numId w:val="6"/>
        </w:numPr>
        <w:autoSpaceDE/>
        <w:autoSpaceDN/>
        <w:spacing w:line="360" w:lineRule="auto"/>
        <w:ind w:left="0" w:firstLine="709"/>
        <w:contextualSpacing/>
        <w:rPr>
          <w:sz w:val="24"/>
          <w:szCs w:val="24"/>
        </w:rPr>
      </w:pPr>
      <w:r w:rsidRPr="001F38D9">
        <w:rPr>
          <w:sz w:val="24"/>
          <w:szCs w:val="24"/>
        </w:rPr>
        <w:t>образовательная деятельность,</w:t>
      </w:r>
    </w:p>
    <w:p w:rsidR="007B29E1" w:rsidRPr="001F38D9" w:rsidRDefault="007B29E1" w:rsidP="00F258F7">
      <w:pPr>
        <w:pStyle w:val="a5"/>
        <w:widowControl/>
        <w:numPr>
          <w:ilvl w:val="0"/>
          <w:numId w:val="6"/>
        </w:numPr>
        <w:autoSpaceDE/>
        <w:autoSpaceDN/>
        <w:spacing w:line="360" w:lineRule="auto"/>
        <w:ind w:left="0" w:firstLine="709"/>
        <w:contextualSpacing/>
        <w:rPr>
          <w:sz w:val="24"/>
          <w:szCs w:val="24"/>
        </w:rPr>
      </w:pPr>
      <w:r w:rsidRPr="001F38D9">
        <w:rPr>
          <w:sz w:val="24"/>
          <w:szCs w:val="24"/>
        </w:rPr>
        <w:t>консультационная деятельность,</w:t>
      </w:r>
    </w:p>
    <w:p w:rsidR="007B29E1" w:rsidRPr="001F38D9" w:rsidRDefault="007B29E1" w:rsidP="00F258F7">
      <w:pPr>
        <w:pStyle w:val="a5"/>
        <w:widowControl/>
        <w:numPr>
          <w:ilvl w:val="0"/>
          <w:numId w:val="6"/>
        </w:numPr>
        <w:autoSpaceDE/>
        <w:autoSpaceDN/>
        <w:spacing w:line="360" w:lineRule="auto"/>
        <w:ind w:left="0" w:firstLine="709"/>
        <w:contextualSpacing/>
        <w:rPr>
          <w:sz w:val="24"/>
          <w:szCs w:val="24"/>
        </w:rPr>
      </w:pPr>
      <w:r w:rsidRPr="001F38D9">
        <w:rPr>
          <w:sz w:val="24"/>
          <w:szCs w:val="24"/>
        </w:rPr>
        <w:t>инновационная деятельность,</w:t>
      </w:r>
    </w:p>
    <w:p w:rsidR="007B29E1" w:rsidRPr="001F38D9" w:rsidRDefault="007B29E1" w:rsidP="00F258F7">
      <w:pPr>
        <w:pStyle w:val="a5"/>
        <w:widowControl/>
        <w:numPr>
          <w:ilvl w:val="0"/>
          <w:numId w:val="6"/>
        </w:numPr>
        <w:autoSpaceDE/>
        <w:autoSpaceDN/>
        <w:spacing w:line="360" w:lineRule="auto"/>
        <w:ind w:left="0" w:firstLine="709"/>
        <w:contextualSpacing/>
        <w:rPr>
          <w:sz w:val="24"/>
          <w:szCs w:val="24"/>
        </w:rPr>
      </w:pPr>
      <w:r w:rsidRPr="001F38D9">
        <w:rPr>
          <w:sz w:val="24"/>
          <w:szCs w:val="24"/>
        </w:rPr>
        <w:t>организационно-методическая деятельность,</w:t>
      </w:r>
    </w:p>
    <w:p w:rsidR="007B29E1" w:rsidRPr="001F38D9" w:rsidRDefault="007B29E1" w:rsidP="00F258F7">
      <w:pPr>
        <w:pStyle w:val="a5"/>
        <w:widowControl/>
        <w:numPr>
          <w:ilvl w:val="0"/>
          <w:numId w:val="6"/>
        </w:numPr>
        <w:autoSpaceDE/>
        <w:autoSpaceDN/>
        <w:spacing w:line="360" w:lineRule="auto"/>
        <w:ind w:left="0" w:firstLine="709"/>
        <w:contextualSpacing/>
        <w:rPr>
          <w:sz w:val="24"/>
          <w:szCs w:val="24"/>
        </w:rPr>
      </w:pPr>
      <w:r w:rsidRPr="001F38D9">
        <w:rPr>
          <w:sz w:val="24"/>
          <w:szCs w:val="24"/>
        </w:rPr>
        <w:t>мониторинговая, информационно-аналитическая и экспертная деятельность.</w:t>
      </w:r>
    </w:p>
    <w:p w:rsidR="007B29E1" w:rsidRPr="001F38D9" w:rsidRDefault="007B29E1"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ГБУ ДППО ЦПКС «Информационно-методический центр» Приморского района Санкт-Петербурга осуществляет проекты:</w:t>
      </w:r>
    </w:p>
    <w:p w:rsidR="007B29E1" w:rsidRPr="001F38D9" w:rsidRDefault="007B29E1" w:rsidP="00F258F7">
      <w:pPr>
        <w:pStyle w:val="a5"/>
        <w:widowControl/>
        <w:numPr>
          <w:ilvl w:val="0"/>
          <w:numId w:val="7"/>
        </w:numPr>
        <w:autoSpaceDE/>
        <w:autoSpaceDN/>
        <w:spacing w:after="160" w:line="360" w:lineRule="auto"/>
        <w:ind w:left="0" w:firstLine="709"/>
        <w:contextualSpacing/>
        <w:rPr>
          <w:sz w:val="24"/>
          <w:szCs w:val="24"/>
        </w:rPr>
      </w:pPr>
      <w:r w:rsidRPr="001F38D9">
        <w:rPr>
          <w:i/>
          <w:sz w:val="24"/>
          <w:szCs w:val="24"/>
        </w:rPr>
        <w:t>«Учитель будущего в Приморском»</w:t>
      </w:r>
      <w:r w:rsidRPr="001F38D9">
        <w:rPr>
          <w:sz w:val="24"/>
          <w:szCs w:val="24"/>
        </w:rPr>
        <w:t>, предполагающий реализацию дополнительных профессиональных программ повышения квалификации; организацию профессионально-развивающей образовательной среды педагога; сетевое взаимодействие, привлечение партнеров для реализации программ и мероприятий дополнительного; профессионального дополнительного образования (ДППО);</w:t>
      </w:r>
    </w:p>
    <w:p w:rsidR="007B29E1" w:rsidRPr="001F38D9" w:rsidRDefault="007B29E1" w:rsidP="00F258F7">
      <w:pPr>
        <w:pStyle w:val="a5"/>
        <w:widowControl/>
        <w:numPr>
          <w:ilvl w:val="0"/>
          <w:numId w:val="7"/>
        </w:numPr>
        <w:autoSpaceDE/>
        <w:autoSpaceDN/>
        <w:spacing w:after="160" w:line="360" w:lineRule="auto"/>
        <w:ind w:left="0" w:firstLine="709"/>
        <w:contextualSpacing/>
        <w:rPr>
          <w:sz w:val="24"/>
          <w:szCs w:val="24"/>
        </w:rPr>
      </w:pPr>
      <w:r w:rsidRPr="001F38D9">
        <w:rPr>
          <w:i/>
          <w:sz w:val="24"/>
          <w:szCs w:val="24"/>
        </w:rPr>
        <w:t>«Время инноваций: от инновационного мышления к инновационной практике»</w:t>
      </w:r>
      <w:r w:rsidRPr="001F38D9">
        <w:rPr>
          <w:sz w:val="24"/>
          <w:szCs w:val="24"/>
        </w:rPr>
        <w:t>, стимулирующий построение инновационной инфраструктуры районной системы образования, нацеленной на выявление, поддержку и диссеминацию лучших инновационных практик по приоритетным направлениям; реализацию комплекса мер по стимулированию инновационного мышления и поведения педагогов и руководителей образовательных организаций; создание модели научного сопровождения педагогических и управленческих практик, способной стимулировать процесс развития районной системы образования на основе принципов доказательной образовательной политики; повышение инновационного потенциала «Информационно-методического центра» посредством внедрения в деятельность учреждения современных форм и методов образования взрослых;</w:t>
      </w:r>
    </w:p>
    <w:p w:rsidR="007B29E1" w:rsidRPr="001F38D9" w:rsidRDefault="007B29E1" w:rsidP="00F258F7">
      <w:pPr>
        <w:pStyle w:val="a5"/>
        <w:widowControl/>
        <w:numPr>
          <w:ilvl w:val="0"/>
          <w:numId w:val="7"/>
        </w:numPr>
        <w:autoSpaceDE/>
        <w:autoSpaceDN/>
        <w:spacing w:after="160" w:line="360" w:lineRule="auto"/>
        <w:ind w:left="0" w:firstLine="709"/>
        <w:contextualSpacing/>
        <w:rPr>
          <w:sz w:val="24"/>
          <w:szCs w:val="24"/>
        </w:rPr>
      </w:pPr>
      <w:r w:rsidRPr="001F38D9">
        <w:rPr>
          <w:i/>
          <w:sz w:val="24"/>
          <w:szCs w:val="24"/>
        </w:rPr>
        <w:lastRenderedPageBreak/>
        <w:t>«Пространство достижений»</w:t>
      </w:r>
      <w:r w:rsidRPr="001F38D9">
        <w:rPr>
          <w:sz w:val="24"/>
          <w:szCs w:val="24"/>
        </w:rPr>
        <w:t>, который способствует созданию системы конкурсного движения педагогов района; совершенствование системы конкурсного движения педагогов района; создание системы сопровождения руководителей образовательных учреждений и педагогов, участвующих в профессиональных конкурсах районного, городского и всероссийского уровня; создание системы диссеминации лучших образцов эффективных педагогических и управленческих практик;</w:t>
      </w:r>
    </w:p>
    <w:p w:rsidR="007B29E1" w:rsidRPr="001F38D9" w:rsidRDefault="007B29E1" w:rsidP="00F258F7">
      <w:pPr>
        <w:pStyle w:val="a5"/>
        <w:widowControl/>
        <w:numPr>
          <w:ilvl w:val="0"/>
          <w:numId w:val="7"/>
        </w:numPr>
        <w:autoSpaceDE/>
        <w:autoSpaceDN/>
        <w:spacing w:after="160" w:line="360" w:lineRule="auto"/>
        <w:ind w:left="0" w:firstLine="709"/>
        <w:contextualSpacing/>
        <w:rPr>
          <w:sz w:val="24"/>
          <w:szCs w:val="24"/>
        </w:rPr>
      </w:pPr>
      <w:r w:rsidRPr="001F38D9">
        <w:rPr>
          <w:i/>
          <w:sz w:val="24"/>
          <w:szCs w:val="24"/>
        </w:rPr>
        <w:t>«Сообщество экспертов»</w:t>
      </w:r>
      <w:r w:rsidRPr="001F38D9">
        <w:rPr>
          <w:sz w:val="24"/>
          <w:szCs w:val="24"/>
        </w:rPr>
        <w:t xml:space="preserve"> - консолидация работы предметных методистов на основе общих ценностей, идей, направлений развития; цифровизация методической службы ИМЦ; формирование Клуба экспертов по приоритетным направлениям развития образования;</w:t>
      </w:r>
    </w:p>
    <w:p w:rsidR="007B29E1" w:rsidRPr="001F38D9" w:rsidRDefault="007B29E1" w:rsidP="00F258F7">
      <w:pPr>
        <w:pStyle w:val="a5"/>
        <w:widowControl/>
        <w:numPr>
          <w:ilvl w:val="0"/>
          <w:numId w:val="7"/>
        </w:numPr>
        <w:autoSpaceDE/>
        <w:autoSpaceDN/>
        <w:spacing w:after="160" w:line="360" w:lineRule="auto"/>
        <w:ind w:left="0" w:firstLine="709"/>
        <w:contextualSpacing/>
        <w:rPr>
          <w:sz w:val="24"/>
          <w:szCs w:val="24"/>
        </w:rPr>
      </w:pPr>
      <w:r w:rsidRPr="001F38D9">
        <w:rPr>
          <w:sz w:val="24"/>
          <w:szCs w:val="24"/>
        </w:rPr>
        <w:t xml:space="preserve">«Современное воспитание - территория возможностей», предполагающий совершенствование системы воспитательной деятельности в образовательных организациях Приморского района; организацию взаимодействия и совершенствование работы организаций дополнительного образования и общеобразовательных организаций района в решении задач воспитания молодого поколения, в использовании современных форм активного сотрудничества школы и семьи; обеспечение сетевого взаимодействия образовательных организаций с целью повышения качества воспитательного процесса в системе образования Приморского района; развитие </w:t>
      </w:r>
      <w:proofErr w:type="spellStart"/>
      <w:r w:rsidRPr="001F38D9">
        <w:rPr>
          <w:sz w:val="24"/>
          <w:szCs w:val="24"/>
        </w:rPr>
        <w:t>здоровьесберегающей</w:t>
      </w:r>
      <w:proofErr w:type="spellEnd"/>
      <w:r w:rsidRPr="001F38D9">
        <w:rPr>
          <w:sz w:val="24"/>
          <w:szCs w:val="24"/>
        </w:rPr>
        <w:t xml:space="preserve"> среды, способствующей формированию у детей потребности в ведении здорового образа жизни; обновление содержания системы повышения квалификации педагогов, их поддержки и сопровождения с учетом планируемых изменений и инновационных потребностей образовательной системы района; поддержку инновационной деятельности педагогов по воспитанию подрастающего поколения; создание целостной системы мониторинга качества воспитания детей, подростков и молодежи в образовательных организациях Приморского района.</w:t>
      </w:r>
    </w:p>
    <w:p w:rsidR="007B29E1" w:rsidRPr="001F38D9" w:rsidRDefault="007B29E1"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Ресурсы модели методического сопровождения педагогических работников и руководящих кадров ИМЦ Приморского района: кадровый потенциал, материально-техническое оснащение, информационно-методические (СПИО, РЦОКО, типография, сайт, социальные сети и др.), научно-методическое (научное руководство, журнал, методические разработки, дидактические пособия и др.).</w:t>
      </w:r>
    </w:p>
    <w:p w:rsidR="007B29E1" w:rsidRPr="001F38D9" w:rsidRDefault="007B29E1"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Система работы ИМЦ по методическому сопровождению педагогических работников и управленческих кадров направлена на устранение профессиональных дефицитов и запросов педагогических работников, методистов, руководящих работников, управленческих команд и предполагает такие формы работы, как:</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курсы повышения квалификации,</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семинары,</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конференции,</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совещания,</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proofErr w:type="spellStart"/>
      <w:r w:rsidRPr="001F38D9">
        <w:rPr>
          <w:sz w:val="24"/>
          <w:szCs w:val="24"/>
        </w:rPr>
        <w:t>форсайт</w:t>
      </w:r>
      <w:proofErr w:type="spellEnd"/>
      <w:r w:rsidRPr="001F38D9">
        <w:rPr>
          <w:sz w:val="24"/>
          <w:szCs w:val="24"/>
        </w:rPr>
        <w:t>-сессии,</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конкурсы,</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педагогические советы,</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 xml:space="preserve">мастер-классы, </w:t>
      </w:r>
      <w:proofErr w:type="spellStart"/>
      <w:r w:rsidRPr="001F38D9">
        <w:rPr>
          <w:sz w:val="24"/>
          <w:szCs w:val="24"/>
        </w:rPr>
        <w:t>воркшопы</w:t>
      </w:r>
      <w:proofErr w:type="spellEnd"/>
      <w:r w:rsidRPr="001F38D9">
        <w:rPr>
          <w:sz w:val="24"/>
          <w:szCs w:val="24"/>
        </w:rPr>
        <w:t>,</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дискуссии,</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консультирование,</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публикации,</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совместная работа учителей (объединения),</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аналитическая деятельность,</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издательская деятельность,</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просветительская деятельность,</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наставничество,</w:t>
      </w:r>
    </w:p>
    <w:p w:rsidR="007B29E1" w:rsidRPr="001F38D9" w:rsidRDefault="007B29E1" w:rsidP="00F258F7">
      <w:pPr>
        <w:pStyle w:val="a5"/>
        <w:widowControl/>
        <w:numPr>
          <w:ilvl w:val="0"/>
          <w:numId w:val="8"/>
        </w:numPr>
        <w:autoSpaceDE/>
        <w:autoSpaceDN/>
        <w:spacing w:after="160" w:line="360" w:lineRule="auto"/>
        <w:ind w:left="0" w:firstLine="709"/>
        <w:contextualSpacing/>
        <w:rPr>
          <w:sz w:val="24"/>
          <w:szCs w:val="24"/>
        </w:rPr>
      </w:pPr>
      <w:r w:rsidRPr="001F38D9">
        <w:rPr>
          <w:sz w:val="24"/>
          <w:szCs w:val="24"/>
        </w:rPr>
        <w:t>экскурсионная и музейная работа и др.</w:t>
      </w:r>
    </w:p>
    <w:p w:rsidR="007B29E1" w:rsidRPr="001F38D9" w:rsidRDefault="007B29E1"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Партнерами ГБУ ДППО ЦПКС «Информационно-методический центр» Приморского района Санкт-Петербурга в реализации приоритетных направлений деятельности являются Высшая школа экономики, ГБУ ДПО </w:t>
      </w:r>
      <w:proofErr w:type="spellStart"/>
      <w:r w:rsidRPr="001F38D9">
        <w:rPr>
          <w:rFonts w:ascii="Times New Roman" w:hAnsi="Times New Roman" w:cs="Times New Roman"/>
          <w:sz w:val="24"/>
          <w:szCs w:val="24"/>
        </w:rPr>
        <w:t>СПбАППО</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СПбЦОКОиИТ</w:t>
      </w:r>
      <w:proofErr w:type="spellEnd"/>
      <w:r w:rsidRPr="001F38D9">
        <w:rPr>
          <w:rFonts w:ascii="Times New Roman" w:hAnsi="Times New Roman" w:cs="Times New Roman"/>
          <w:sz w:val="24"/>
          <w:szCs w:val="24"/>
        </w:rPr>
        <w:t xml:space="preserve">, РГПУ им. А.И. Герцена, Университет ИТМО, ФГБУ Центр </w:t>
      </w:r>
      <w:proofErr w:type="spellStart"/>
      <w:r w:rsidRPr="001F38D9">
        <w:rPr>
          <w:rFonts w:ascii="Times New Roman" w:hAnsi="Times New Roman" w:cs="Times New Roman"/>
          <w:sz w:val="24"/>
          <w:szCs w:val="24"/>
        </w:rPr>
        <w:t>Алмазова</w:t>
      </w:r>
      <w:proofErr w:type="spellEnd"/>
      <w:r w:rsidRPr="001F38D9">
        <w:rPr>
          <w:rFonts w:ascii="Times New Roman" w:hAnsi="Times New Roman" w:cs="Times New Roman"/>
          <w:sz w:val="24"/>
          <w:szCs w:val="24"/>
        </w:rPr>
        <w:t>, Президентская библиотека им. Б.Н. Ельцина, районные ОО и др.</w:t>
      </w:r>
    </w:p>
    <w:p w:rsidR="007B29E1" w:rsidRPr="001F38D9" w:rsidRDefault="00BB32FE" w:rsidP="00E74234">
      <w:pPr>
        <w:spacing w:after="160" w:line="360" w:lineRule="auto"/>
        <w:ind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 xml:space="preserve">Во втором полугодии 2020 года ИМЦ Приморского района провел мониторинг выявления профессиональных потребностей и дефицитов руководящих и педагогических работников (планируется проводить такой мониторинг не менее 2 раз в год). В мониторинге приняли участие 998 человек. Результаты проведения Мониторинга профессиональных дефицитов и потребностей показали, что наиболее предпочтительные направления дополнительного профессионального образования, указанное педагогическими и руководящими работниками Приморского района: </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реализация ФГОС,</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 xml:space="preserve">проектная деятельность, </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проектирование учебно-познавательной деятельности,</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 xml:space="preserve">сопровождение детей с ограниченными возможностями здоровья (ОВЗ), инклюзивное образование, </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проектирование адаптированной образовательной программы,</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знакомство с передовым педагогическим опытом,</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конкурсное движение педагогов</w:t>
      </w:r>
    </w:p>
    <w:p w:rsidR="003E6FE5" w:rsidRPr="001F38D9" w:rsidRDefault="003E6FE5" w:rsidP="00F258F7">
      <w:pPr>
        <w:pStyle w:val="a5"/>
        <w:numPr>
          <w:ilvl w:val="0"/>
          <w:numId w:val="3"/>
        </w:numPr>
        <w:spacing w:after="160" w:line="360" w:lineRule="auto"/>
        <w:ind w:left="0" w:firstLine="709"/>
        <w:contextualSpacing/>
        <w:rPr>
          <w:sz w:val="24"/>
          <w:szCs w:val="24"/>
        </w:rPr>
      </w:pPr>
      <w:r w:rsidRPr="001F38D9">
        <w:rPr>
          <w:sz w:val="24"/>
          <w:szCs w:val="24"/>
        </w:rPr>
        <w:t xml:space="preserve">методическая работа в образовательной организации. </w:t>
      </w:r>
    </w:p>
    <w:p w:rsidR="003E6FE5" w:rsidRPr="001F38D9" w:rsidRDefault="003E6FE5" w:rsidP="00E74234">
      <w:pPr>
        <w:spacing w:after="160" w:line="360" w:lineRule="auto"/>
        <w:ind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 xml:space="preserve">Внедрена анкета получателя образовательных услуг. Разрабатываются другие инструменты, позволяющие выявить профессиональные педагогические запросы и дефициты, в том числе для районных методистов. </w:t>
      </w:r>
    </w:p>
    <w:p w:rsidR="003E6FE5" w:rsidRPr="001F38D9" w:rsidRDefault="003E6FE5" w:rsidP="00E74234">
      <w:pPr>
        <w:spacing w:after="160" w:line="360" w:lineRule="auto"/>
        <w:ind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 xml:space="preserve">Реализуются мероприятия, направленные на повышение мотивации педагогических </w:t>
      </w:r>
      <w:proofErr w:type="gramStart"/>
      <w:r w:rsidRPr="001F38D9">
        <w:rPr>
          <w:rFonts w:ascii="Times New Roman" w:hAnsi="Times New Roman" w:cs="Times New Roman"/>
          <w:sz w:val="24"/>
          <w:szCs w:val="24"/>
        </w:rPr>
        <w:t>работников</w:t>
      </w:r>
      <w:proofErr w:type="gramEnd"/>
      <w:r w:rsidRPr="001F38D9">
        <w:rPr>
          <w:rFonts w:ascii="Times New Roman" w:hAnsi="Times New Roman" w:cs="Times New Roman"/>
          <w:sz w:val="24"/>
          <w:szCs w:val="24"/>
        </w:rPr>
        <w:t xml:space="preserve"> на обновление пр</w:t>
      </w:r>
      <w:r w:rsidR="00692AA5">
        <w:rPr>
          <w:rFonts w:ascii="Times New Roman" w:hAnsi="Times New Roman" w:cs="Times New Roman"/>
          <w:sz w:val="24"/>
          <w:szCs w:val="24"/>
        </w:rPr>
        <w:t xml:space="preserve">офессиональных знаний, умений и </w:t>
      </w:r>
      <w:r w:rsidRPr="001F38D9">
        <w:rPr>
          <w:rFonts w:ascii="Times New Roman" w:hAnsi="Times New Roman" w:cs="Times New Roman"/>
          <w:sz w:val="24"/>
          <w:szCs w:val="24"/>
        </w:rPr>
        <w:t xml:space="preserve">навыков и использования передовых педагогических практик. Разрабатываются инструменты, позволяющие выявить проблемы, притязания и измерить уровень личностного роста и профессионального развития педагога, разработать индивидуальные </w:t>
      </w:r>
      <w:r w:rsidRPr="001F38D9">
        <w:rPr>
          <w:rFonts w:ascii="Times New Roman" w:hAnsi="Times New Roman" w:cs="Times New Roman"/>
          <w:sz w:val="24"/>
          <w:szCs w:val="24"/>
        </w:rPr>
        <w:lastRenderedPageBreak/>
        <w:t>планы профессионального развития педагога (анкета профессионально-личностного роста, пакет диагностических методик, дорожная карта профессионального развития педагогического коллектива, индивидуальный план профессионального развития педагога и др.)</w:t>
      </w:r>
    </w:p>
    <w:p w:rsidR="003E6FE5" w:rsidRPr="001F38D9" w:rsidRDefault="003E6FE5" w:rsidP="00E74234">
      <w:pPr>
        <w:spacing w:after="160" w:line="360" w:lineRule="auto"/>
        <w:ind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С начала 2021 года было проведено 3 информационно - методических семинара с районными методистами и заместителями директора ИМЦ, представителями ОУ. В процессе этих семинаров разрабатыва</w:t>
      </w:r>
      <w:r w:rsidR="00E74234" w:rsidRPr="001F38D9">
        <w:rPr>
          <w:rFonts w:ascii="Times New Roman" w:hAnsi="Times New Roman" w:cs="Times New Roman"/>
          <w:sz w:val="24"/>
          <w:szCs w:val="24"/>
        </w:rPr>
        <w:t>лась</w:t>
      </w:r>
      <w:r w:rsidR="00692AA5">
        <w:rPr>
          <w:rFonts w:ascii="Times New Roman" w:hAnsi="Times New Roman" w:cs="Times New Roman"/>
          <w:sz w:val="24"/>
          <w:szCs w:val="24"/>
        </w:rPr>
        <w:t xml:space="preserve"> модель </w:t>
      </w:r>
      <w:r w:rsidRPr="001F38D9">
        <w:rPr>
          <w:rFonts w:ascii="Times New Roman" w:hAnsi="Times New Roman" w:cs="Times New Roman"/>
          <w:sz w:val="24"/>
          <w:szCs w:val="24"/>
        </w:rPr>
        <w:t>профессиональной развивающей среды педагога.</w:t>
      </w:r>
    </w:p>
    <w:p w:rsidR="003E6FE5" w:rsidRPr="001F38D9" w:rsidRDefault="003E6FE5" w:rsidP="00E74234">
      <w:pPr>
        <w:spacing w:after="160" w:line="360" w:lineRule="auto"/>
        <w:ind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В районе создано и успешно работа</w:t>
      </w:r>
      <w:r w:rsidR="00692AA5">
        <w:rPr>
          <w:rFonts w:ascii="Times New Roman" w:hAnsi="Times New Roman" w:cs="Times New Roman"/>
          <w:sz w:val="24"/>
          <w:szCs w:val="24"/>
        </w:rPr>
        <w:t xml:space="preserve">ет РМО, в его состав входят 25 </w:t>
      </w:r>
      <w:r w:rsidRPr="001F38D9">
        <w:rPr>
          <w:rFonts w:ascii="Times New Roman" w:hAnsi="Times New Roman" w:cs="Times New Roman"/>
          <w:sz w:val="24"/>
          <w:szCs w:val="24"/>
        </w:rPr>
        <w:t xml:space="preserve">методистов.  </w:t>
      </w:r>
    </w:p>
    <w:p w:rsidR="003E6FE5" w:rsidRPr="001F38D9" w:rsidRDefault="003E6FE5" w:rsidP="00E74234">
      <w:pPr>
        <w:spacing w:after="160" w:line="360" w:lineRule="auto"/>
        <w:ind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В течение года методистами ИМЦ проводится большая работа по поддержке методических объединений. Это и курсы повышения квалификации на базе ИМЦ и межкурсовая деятельность, включающая в себя консультации, семинары, открытые мероприятия, различные формы обмена опытом.</w:t>
      </w:r>
    </w:p>
    <w:p w:rsidR="00F65A3B" w:rsidRPr="001F38D9" w:rsidRDefault="00F65A3B" w:rsidP="00E74234">
      <w:pPr>
        <w:spacing w:after="160" w:line="360" w:lineRule="auto"/>
        <w:ind w:firstLine="709"/>
        <w:contextualSpacing/>
        <w:jc w:val="both"/>
        <w:rPr>
          <w:rFonts w:ascii="Times New Roman" w:hAnsi="Times New Roman" w:cs="Times New Roman"/>
          <w:sz w:val="24"/>
          <w:szCs w:val="24"/>
        </w:rPr>
      </w:pPr>
    </w:p>
    <w:p w:rsidR="00E74234" w:rsidRPr="001F38D9" w:rsidRDefault="00F65A3B"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МЕТОДИЧЕСКОЕ СОПРОВОЖДЕНИЕ ПЕДАГОГИЧЕСКИХ РАБОТНИКОВ И УПРАВЛЕНЧЕСКИХ КАДРОВ</w:t>
      </w:r>
    </w:p>
    <w:p w:rsidR="00E74234" w:rsidRPr="001F38D9" w:rsidRDefault="00E74234" w:rsidP="00E74234">
      <w:pPr>
        <w:pStyle w:val="a3"/>
        <w:spacing w:before="237" w:line="360" w:lineRule="auto"/>
        <w:ind w:left="0" w:right="131" w:firstLine="709"/>
        <w:rPr>
          <w:sz w:val="24"/>
          <w:szCs w:val="24"/>
        </w:rPr>
      </w:pPr>
      <w:r w:rsidRPr="001F38D9">
        <w:rPr>
          <w:sz w:val="24"/>
          <w:szCs w:val="24"/>
        </w:rPr>
        <w:t>Основной</w:t>
      </w:r>
      <w:r w:rsidRPr="001F38D9">
        <w:rPr>
          <w:spacing w:val="1"/>
          <w:sz w:val="24"/>
          <w:szCs w:val="24"/>
        </w:rPr>
        <w:t xml:space="preserve"> </w:t>
      </w:r>
      <w:r w:rsidRPr="001F38D9">
        <w:rPr>
          <w:sz w:val="24"/>
          <w:szCs w:val="24"/>
        </w:rPr>
        <w:t>целью</w:t>
      </w:r>
      <w:r w:rsidRPr="001F38D9">
        <w:rPr>
          <w:spacing w:val="1"/>
          <w:sz w:val="24"/>
          <w:szCs w:val="24"/>
        </w:rPr>
        <w:t xml:space="preserve"> </w:t>
      </w:r>
      <w:r w:rsidRPr="001F38D9">
        <w:rPr>
          <w:sz w:val="24"/>
          <w:szCs w:val="24"/>
        </w:rPr>
        <w:t>методической работы в 2020-2021 учебном году</w:t>
      </w:r>
      <w:r w:rsidRPr="001F38D9">
        <w:rPr>
          <w:spacing w:val="1"/>
          <w:sz w:val="24"/>
          <w:szCs w:val="24"/>
        </w:rPr>
        <w:t xml:space="preserve"> </w:t>
      </w:r>
      <w:r w:rsidRPr="001F38D9">
        <w:rPr>
          <w:sz w:val="24"/>
          <w:szCs w:val="24"/>
        </w:rPr>
        <w:t>было обеспечение</w:t>
      </w:r>
      <w:r w:rsidRPr="001F38D9">
        <w:rPr>
          <w:spacing w:val="1"/>
          <w:sz w:val="24"/>
          <w:szCs w:val="24"/>
        </w:rPr>
        <w:t xml:space="preserve"> </w:t>
      </w:r>
      <w:r w:rsidRPr="001F38D9">
        <w:rPr>
          <w:sz w:val="24"/>
          <w:szCs w:val="24"/>
        </w:rPr>
        <w:t>условий</w:t>
      </w:r>
      <w:r w:rsidRPr="001F38D9">
        <w:rPr>
          <w:spacing w:val="1"/>
          <w:sz w:val="24"/>
          <w:szCs w:val="24"/>
        </w:rPr>
        <w:t xml:space="preserve"> </w:t>
      </w:r>
      <w:r w:rsidRPr="001F38D9">
        <w:rPr>
          <w:sz w:val="24"/>
          <w:szCs w:val="24"/>
        </w:rPr>
        <w:t>для</w:t>
      </w:r>
      <w:r w:rsidRPr="001F38D9">
        <w:rPr>
          <w:spacing w:val="1"/>
          <w:sz w:val="24"/>
          <w:szCs w:val="24"/>
        </w:rPr>
        <w:t xml:space="preserve"> </w:t>
      </w:r>
      <w:r w:rsidRPr="001F38D9">
        <w:rPr>
          <w:sz w:val="24"/>
          <w:szCs w:val="24"/>
        </w:rPr>
        <w:t>личностного</w:t>
      </w:r>
      <w:r w:rsidRPr="001F38D9">
        <w:rPr>
          <w:spacing w:val="1"/>
          <w:sz w:val="24"/>
          <w:szCs w:val="24"/>
        </w:rPr>
        <w:t xml:space="preserve"> </w:t>
      </w:r>
      <w:r w:rsidRPr="001F38D9">
        <w:rPr>
          <w:sz w:val="24"/>
          <w:szCs w:val="24"/>
        </w:rPr>
        <w:t>и</w:t>
      </w:r>
      <w:r w:rsidRPr="001F38D9">
        <w:rPr>
          <w:spacing w:val="1"/>
          <w:sz w:val="24"/>
          <w:szCs w:val="24"/>
        </w:rPr>
        <w:t xml:space="preserve"> </w:t>
      </w:r>
      <w:r w:rsidRPr="001F38D9">
        <w:rPr>
          <w:sz w:val="24"/>
          <w:szCs w:val="24"/>
        </w:rPr>
        <w:t>профессионального</w:t>
      </w:r>
      <w:r w:rsidRPr="001F38D9">
        <w:rPr>
          <w:spacing w:val="1"/>
          <w:sz w:val="24"/>
          <w:szCs w:val="24"/>
        </w:rPr>
        <w:t xml:space="preserve"> </w:t>
      </w:r>
      <w:r w:rsidRPr="001F38D9">
        <w:rPr>
          <w:sz w:val="24"/>
          <w:szCs w:val="24"/>
        </w:rPr>
        <w:t>развития</w:t>
      </w:r>
      <w:r w:rsidRPr="001F38D9">
        <w:rPr>
          <w:spacing w:val="1"/>
          <w:sz w:val="24"/>
          <w:szCs w:val="24"/>
        </w:rPr>
        <w:t xml:space="preserve"> руководящих и </w:t>
      </w:r>
      <w:r w:rsidRPr="001F38D9">
        <w:rPr>
          <w:sz w:val="24"/>
          <w:szCs w:val="24"/>
        </w:rPr>
        <w:t>педагогических</w:t>
      </w:r>
      <w:r w:rsidRPr="001F38D9">
        <w:rPr>
          <w:spacing w:val="1"/>
          <w:sz w:val="24"/>
          <w:szCs w:val="24"/>
        </w:rPr>
        <w:t xml:space="preserve"> </w:t>
      </w:r>
      <w:r w:rsidRPr="001F38D9">
        <w:rPr>
          <w:sz w:val="24"/>
          <w:szCs w:val="24"/>
        </w:rPr>
        <w:t>работников</w:t>
      </w:r>
      <w:r w:rsidRPr="001F38D9">
        <w:rPr>
          <w:spacing w:val="1"/>
          <w:sz w:val="24"/>
          <w:szCs w:val="24"/>
        </w:rPr>
        <w:t xml:space="preserve"> </w:t>
      </w:r>
      <w:r w:rsidRPr="001F38D9">
        <w:rPr>
          <w:sz w:val="24"/>
          <w:szCs w:val="24"/>
        </w:rPr>
        <w:t>образовательных</w:t>
      </w:r>
      <w:r w:rsidRPr="001F38D9">
        <w:rPr>
          <w:spacing w:val="1"/>
          <w:sz w:val="24"/>
          <w:szCs w:val="24"/>
        </w:rPr>
        <w:t xml:space="preserve"> </w:t>
      </w:r>
      <w:r w:rsidRPr="001F38D9">
        <w:rPr>
          <w:sz w:val="24"/>
          <w:szCs w:val="24"/>
        </w:rPr>
        <w:t>организаций</w:t>
      </w:r>
      <w:r w:rsidRPr="001F38D9">
        <w:rPr>
          <w:spacing w:val="1"/>
          <w:sz w:val="24"/>
          <w:szCs w:val="24"/>
        </w:rPr>
        <w:t xml:space="preserve"> </w:t>
      </w:r>
      <w:r w:rsidRPr="001F38D9">
        <w:rPr>
          <w:sz w:val="24"/>
          <w:szCs w:val="24"/>
        </w:rPr>
        <w:t>Приморского района Санкт-Петербурга в целях повышения качества</w:t>
      </w:r>
      <w:r w:rsidRPr="001F38D9">
        <w:rPr>
          <w:spacing w:val="1"/>
          <w:sz w:val="24"/>
          <w:szCs w:val="24"/>
        </w:rPr>
        <w:t xml:space="preserve"> </w:t>
      </w:r>
      <w:r w:rsidRPr="001F38D9">
        <w:rPr>
          <w:sz w:val="24"/>
          <w:szCs w:val="24"/>
        </w:rPr>
        <w:t>районной</w:t>
      </w:r>
      <w:r w:rsidRPr="001F38D9">
        <w:rPr>
          <w:spacing w:val="-1"/>
          <w:sz w:val="24"/>
          <w:szCs w:val="24"/>
        </w:rPr>
        <w:t xml:space="preserve"> </w:t>
      </w:r>
      <w:r w:rsidRPr="001F38D9">
        <w:rPr>
          <w:sz w:val="24"/>
          <w:szCs w:val="24"/>
        </w:rPr>
        <w:t>системы обра</w:t>
      </w:r>
      <w:r w:rsidR="004F070B" w:rsidRPr="001F38D9">
        <w:rPr>
          <w:sz w:val="24"/>
          <w:szCs w:val="24"/>
        </w:rPr>
        <w:t>зования. Работа ИМЦ в 2020-2021</w:t>
      </w:r>
      <w:r w:rsidRPr="001F38D9">
        <w:rPr>
          <w:sz w:val="24"/>
          <w:szCs w:val="24"/>
        </w:rPr>
        <w:t xml:space="preserve"> учебном году велась по следующим  основным направлениям: </w:t>
      </w:r>
    </w:p>
    <w:p w:rsidR="00E74234" w:rsidRPr="001F38D9" w:rsidRDefault="00E74234" w:rsidP="00395298">
      <w:pPr>
        <w:pStyle w:val="a3"/>
        <w:numPr>
          <w:ilvl w:val="0"/>
          <w:numId w:val="2"/>
        </w:numPr>
        <w:spacing w:line="480" w:lineRule="auto"/>
        <w:ind w:left="0" w:right="131" w:firstLine="709"/>
        <w:rPr>
          <w:sz w:val="24"/>
          <w:szCs w:val="24"/>
          <w:shd w:val="clear" w:color="auto" w:fill="FFFFFF"/>
        </w:rPr>
      </w:pPr>
      <w:r w:rsidRPr="001F38D9">
        <w:rPr>
          <w:sz w:val="24"/>
          <w:szCs w:val="24"/>
        </w:rPr>
        <w:t>Реализация ФГОС ДО, НОО, ООО, СОО и НОО ОВЗ (</w:t>
      </w:r>
      <w:r w:rsidRPr="001F38D9">
        <w:rPr>
          <w:sz w:val="24"/>
          <w:szCs w:val="24"/>
          <w:shd w:val="clear" w:color="auto" w:fill="FFFFFF"/>
        </w:rPr>
        <w:t>формирование системы оценивания, в том числе формирующего, формирование УУД через предметную деятельность, формирование функциональной грамотности, внеурочная и проектная деятельность в образовательном процессе)</w:t>
      </w:r>
    </w:p>
    <w:p w:rsidR="00E74234" w:rsidRPr="001F38D9" w:rsidRDefault="00E74234" w:rsidP="00395298">
      <w:pPr>
        <w:pStyle w:val="a3"/>
        <w:numPr>
          <w:ilvl w:val="0"/>
          <w:numId w:val="2"/>
        </w:numPr>
        <w:spacing w:line="480" w:lineRule="auto"/>
        <w:ind w:left="0" w:right="131" w:firstLine="709"/>
        <w:rPr>
          <w:color w:val="000000"/>
          <w:sz w:val="24"/>
          <w:szCs w:val="24"/>
        </w:rPr>
      </w:pPr>
      <w:r w:rsidRPr="001F38D9">
        <w:rPr>
          <w:color w:val="000000"/>
          <w:sz w:val="24"/>
          <w:szCs w:val="24"/>
        </w:rPr>
        <w:t>Мониторинг образовательных результатов (организация проведения районных диагностических контрольных работ, региональных диагностических работ, всероссийских проверочных работ, диагностических работ в рамках Национального исследования качества образования, участие в независимой оценке качества образования и др.)</w:t>
      </w:r>
    </w:p>
    <w:p w:rsidR="00E74234" w:rsidRPr="001F38D9" w:rsidRDefault="00E74234" w:rsidP="00395298">
      <w:pPr>
        <w:pStyle w:val="a3"/>
        <w:numPr>
          <w:ilvl w:val="0"/>
          <w:numId w:val="2"/>
        </w:numPr>
        <w:spacing w:line="480" w:lineRule="auto"/>
        <w:ind w:left="0" w:right="131" w:firstLine="709"/>
        <w:rPr>
          <w:color w:val="000000"/>
          <w:sz w:val="24"/>
          <w:szCs w:val="24"/>
        </w:rPr>
      </w:pPr>
      <w:r w:rsidRPr="001F38D9">
        <w:rPr>
          <w:color w:val="000000"/>
          <w:sz w:val="24"/>
          <w:szCs w:val="24"/>
        </w:rPr>
        <w:lastRenderedPageBreak/>
        <w:t xml:space="preserve">Научная, инновационная, издательская деятельность </w:t>
      </w:r>
    </w:p>
    <w:p w:rsidR="00E74234" w:rsidRPr="001F38D9" w:rsidRDefault="00E74234" w:rsidP="00395298">
      <w:pPr>
        <w:pStyle w:val="a3"/>
        <w:numPr>
          <w:ilvl w:val="0"/>
          <w:numId w:val="2"/>
        </w:numPr>
        <w:spacing w:line="480" w:lineRule="auto"/>
        <w:ind w:left="0" w:right="131" w:firstLine="709"/>
        <w:rPr>
          <w:color w:val="4472C4"/>
          <w:sz w:val="24"/>
          <w:szCs w:val="24"/>
        </w:rPr>
      </w:pPr>
      <w:r w:rsidRPr="001F38D9">
        <w:rPr>
          <w:sz w:val="24"/>
          <w:szCs w:val="24"/>
        </w:rPr>
        <w:t>Се</w:t>
      </w:r>
      <w:r w:rsidR="00692AA5">
        <w:rPr>
          <w:sz w:val="24"/>
          <w:szCs w:val="24"/>
        </w:rPr>
        <w:t xml:space="preserve">тевое взаимодействие, развитие </w:t>
      </w:r>
      <w:r w:rsidRPr="001F38D9">
        <w:rPr>
          <w:sz w:val="24"/>
          <w:szCs w:val="24"/>
        </w:rPr>
        <w:t xml:space="preserve">социального партнерства, международная деятельность </w:t>
      </w:r>
    </w:p>
    <w:p w:rsidR="00E74234" w:rsidRPr="001F38D9" w:rsidRDefault="00E74234" w:rsidP="00395298">
      <w:pPr>
        <w:pStyle w:val="a3"/>
        <w:numPr>
          <w:ilvl w:val="0"/>
          <w:numId w:val="2"/>
        </w:numPr>
        <w:spacing w:line="480" w:lineRule="auto"/>
        <w:ind w:left="0" w:right="131" w:firstLine="709"/>
        <w:rPr>
          <w:color w:val="000000"/>
          <w:sz w:val="24"/>
          <w:szCs w:val="24"/>
        </w:rPr>
      </w:pPr>
      <w:r w:rsidRPr="001F38D9">
        <w:rPr>
          <w:color w:val="000000"/>
          <w:sz w:val="24"/>
          <w:szCs w:val="24"/>
        </w:rPr>
        <w:t xml:space="preserve">Организация повышения квалификации педагогов (курсы по образовательным программам ИМЦ, семинары, круглые столы, конференции и др.) </w:t>
      </w:r>
    </w:p>
    <w:p w:rsidR="00E74234" w:rsidRPr="001F38D9" w:rsidRDefault="00E74234" w:rsidP="00395298">
      <w:pPr>
        <w:pStyle w:val="a3"/>
        <w:numPr>
          <w:ilvl w:val="0"/>
          <w:numId w:val="2"/>
        </w:numPr>
        <w:spacing w:line="480" w:lineRule="auto"/>
        <w:ind w:left="0" w:right="131" w:firstLine="709"/>
        <w:rPr>
          <w:color w:val="000000"/>
          <w:sz w:val="24"/>
          <w:szCs w:val="24"/>
        </w:rPr>
      </w:pPr>
      <w:r w:rsidRPr="001F38D9">
        <w:rPr>
          <w:color w:val="000000"/>
          <w:sz w:val="24"/>
          <w:szCs w:val="24"/>
        </w:rPr>
        <w:t>Работа с молодыми педагогами, наставничество, формирование кадрового резерва</w:t>
      </w:r>
    </w:p>
    <w:p w:rsidR="00E74234" w:rsidRPr="001F38D9" w:rsidRDefault="00E74234" w:rsidP="00395298">
      <w:pPr>
        <w:pStyle w:val="a3"/>
        <w:numPr>
          <w:ilvl w:val="0"/>
          <w:numId w:val="2"/>
        </w:numPr>
        <w:spacing w:line="480" w:lineRule="auto"/>
        <w:ind w:left="0" w:right="131" w:firstLine="709"/>
        <w:rPr>
          <w:color w:val="000000"/>
          <w:sz w:val="24"/>
          <w:szCs w:val="24"/>
        </w:rPr>
      </w:pPr>
      <w:r w:rsidRPr="001F38D9">
        <w:rPr>
          <w:color w:val="000000"/>
          <w:sz w:val="24"/>
          <w:szCs w:val="24"/>
        </w:rPr>
        <w:t xml:space="preserve">Организация и проведение профессиональных и творческих конкурсов для педагогических работников </w:t>
      </w:r>
    </w:p>
    <w:p w:rsidR="00E74234" w:rsidRPr="001F38D9" w:rsidRDefault="00E74234" w:rsidP="00395298">
      <w:pPr>
        <w:pStyle w:val="a3"/>
        <w:numPr>
          <w:ilvl w:val="0"/>
          <w:numId w:val="2"/>
        </w:numPr>
        <w:spacing w:line="480" w:lineRule="auto"/>
        <w:ind w:left="0" w:right="131" w:firstLine="709"/>
        <w:rPr>
          <w:color w:val="000000"/>
          <w:sz w:val="24"/>
          <w:szCs w:val="24"/>
        </w:rPr>
      </w:pPr>
      <w:r w:rsidRPr="001F38D9">
        <w:rPr>
          <w:color w:val="000000"/>
          <w:sz w:val="24"/>
          <w:szCs w:val="24"/>
        </w:rPr>
        <w:t xml:space="preserve">Организационно-методическое сопровождение олимпиадного движения школьников. </w:t>
      </w:r>
    </w:p>
    <w:p w:rsidR="00E74234" w:rsidRPr="001F38D9" w:rsidRDefault="00E74234" w:rsidP="00395298">
      <w:pPr>
        <w:pStyle w:val="a3"/>
        <w:numPr>
          <w:ilvl w:val="0"/>
          <w:numId w:val="2"/>
        </w:numPr>
        <w:spacing w:line="480" w:lineRule="auto"/>
        <w:ind w:left="0" w:right="131" w:firstLine="709"/>
        <w:rPr>
          <w:sz w:val="24"/>
          <w:szCs w:val="24"/>
        </w:rPr>
      </w:pPr>
      <w:r w:rsidRPr="001F38D9">
        <w:rPr>
          <w:color w:val="000000"/>
          <w:sz w:val="24"/>
          <w:szCs w:val="24"/>
        </w:rPr>
        <w:t>Проведение тематических консультаций для педагогов ОУ района.</w:t>
      </w:r>
    </w:p>
    <w:p w:rsidR="00E74234" w:rsidRPr="001F38D9" w:rsidRDefault="00E74234" w:rsidP="00395298">
      <w:pPr>
        <w:pStyle w:val="a3"/>
        <w:numPr>
          <w:ilvl w:val="0"/>
          <w:numId w:val="2"/>
        </w:numPr>
        <w:spacing w:line="480" w:lineRule="auto"/>
        <w:ind w:left="0" w:right="131" w:firstLine="709"/>
        <w:rPr>
          <w:sz w:val="24"/>
          <w:szCs w:val="24"/>
        </w:rPr>
      </w:pPr>
      <w:r w:rsidRPr="001F38D9">
        <w:rPr>
          <w:color w:val="000000"/>
          <w:sz w:val="24"/>
          <w:szCs w:val="24"/>
        </w:rPr>
        <w:t>Сопровождение воспитательной работы в ОУ (сопровождение работы с заместителями директора по ВР, с социальными педагогами, родителями, конкурсное движение детей).</w:t>
      </w:r>
    </w:p>
    <w:p w:rsidR="00E74234" w:rsidRPr="001F38D9" w:rsidRDefault="00E74234" w:rsidP="00E74234">
      <w:pPr>
        <w:pStyle w:val="a3"/>
        <w:spacing w:before="237" w:line="360" w:lineRule="auto"/>
        <w:ind w:left="0" w:right="131" w:firstLine="709"/>
        <w:rPr>
          <w:sz w:val="24"/>
          <w:szCs w:val="24"/>
        </w:rPr>
      </w:pPr>
      <w:r w:rsidRPr="001F38D9">
        <w:rPr>
          <w:sz w:val="24"/>
          <w:szCs w:val="24"/>
        </w:rPr>
        <w:t>С учетом направлений работы ИМЦ и для реализации основной цели  были определены следующие направления методической работы:</w:t>
      </w:r>
    </w:p>
    <w:p w:rsidR="00E74234" w:rsidRPr="001F38D9" w:rsidRDefault="00E74234" w:rsidP="00F258F7">
      <w:pPr>
        <w:pStyle w:val="a5"/>
        <w:numPr>
          <w:ilvl w:val="0"/>
          <w:numId w:val="1"/>
        </w:numPr>
        <w:tabs>
          <w:tab w:val="left" w:pos="1493"/>
          <w:tab w:val="left" w:pos="1494"/>
        </w:tabs>
        <w:spacing w:line="360" w:lineRule="auto"/>
        <w:ind w:left="0" w:firstLine="709"/>
        <w:rPr>
          <w:sz w:val="24"/>
          <w:szCs w:val="24"/>
        </w:rPr>
      </w:pPr>
      <w:r w:rsidRPr="001F38D9">
        <w:rPr>
          <w:sz w:val="24"/>
          <w:szCs w:val="24"/>
        </w:rPr>
        <w:t>Содействие развитию профессиональных компетенций педагогических работников</w:t>
      </w:r>
    </w:p>
    <w:p w:rsidR="00E74234" w:rsidRPr="001F38D9" w:rsidRDefault="00E74234" w:rsidP="00F258F7">
      <w:pPr>
        <w:pStyle w:val="a5"/>
        <w:numPr>
          <w:ilvl w:val="0"/>
          <w:numId w:val="1"/>
        </w:numPr>
        <w:tabs>
          <w:tab w:val="left" w:pos="1493"/>
          <w:tab w:val="left" w:pos="1494"/>
        </w:tabs>
        <w:spacing w:line="360" w:lineRule="auto"/>
        <w:ind w:left="0" w:firstLine="709"/>
        <w:rPr>
          <w:sz w:val="24"/>
          <w:szCs w:val="24"/>
        </w:rPr>
      </w:pPr>
      <w:r w:rsidRPr="001F38D9">
        <w:rPr>
          <w:sz w:val="24"/>
          <w:szCs w:val="24"/>
        </w:rPr>
        <w:t>Информационно-методическое сопровождение</w:t>
      </w:r>
    </w:p>
    <w:p w:rsidR="00E74234" w:rsidRPr="001F38D9" w:rsidRDefault="00E74234" w:rsidP="00F258F7">
      <w:pPr>
        <w:pStyle w:val="a5"/>
        <w:numPr>
          <w:ilvl w:val="0"/>
          <w:numId w:val="1"/>
        </w:numPr>
        <w:tabs>
          <w:tab w:val="left" w:pos="1493"/>
          <w:tab w:val="left" w:pos="1494"/>
        </w:tabs>
        <w:spacing w:line="360" w:lineRule="auto"/>
        <w:ind w:left="0" w:firstLine="709"/>
        <w:rPr>
          <w:sz w:val="24"/>
          <w:szCs w:val="24"/>
        </w:rPr>
      </w:pPr>
      <w:r w:rsidRPr="001F38D9">
        <w:rPr>
          <w:sz w:val="24"/>
          <w:szCs w:val="24"/>
        </w:rPr>
        <w:t>научно-методическое сопровождение</w:t>
      </w:r>
    </w:p>
    <w:p w:rsidR="00E74234" w:rsidRPr="001F38D9" w:rsidRDefault="00E74234" w:rsidP="00F258F7">
      <w:pPr>
        <w:pStyle w:val="a5"/>
        <w:numPr>
          <w:ilvl w:val="0"/>
          <w:numId w:val="1"/>
        </w:numPr>
        <w:tabs>
          <w:tab w:val="left" w:pos="1493"/>
          <w:tab w:val="left" w:pos="1494"/>
        </w:tabs>
        <w:spacing w:line="360" w:lineRule="auto"/>
        <w:ind w:left="0" w:firstLine="709"/>
        <w:rPr>
          <w:sz w:val="24"/>
          <w:szCs w:val="24"/>
        </w:rPr>
      </w:pPr>
      <w:r w:rsidRPr="001F38D9">
        <w:rPr>
          <w:sz w:val="24"/>
          <w:szCs w:val="24"/>
        </w:rPr>
        <w:t>Методическое сопровождение молодых педагогов, наставничество</w:t>
      </w:r>
    </w:p>
    <w:p w:rsidR="00E74234" w:rsidRPr="001F38D9" w:rsidRDefault="00E74234" w:rsidP="00F258F7">
      <w:pPr>
        <w:pStyle w:val="a5"/>
        <w:numPr>
          <w:ilvl w:val="0"/>
          <w:numId w:val="1"/>
        </w:numPr>
        <w:tabs>
          <w:tab w:val="left" w:pos="1493"/>
          <w:tab w:val="left" w:pos="1494"/>
        </w:tabs>
        <w:spacing w:line="360" w:lineRule="auto"/>
        <w:ind w:left="0" w:firstLine="709"/>
        <w:rPr>
          <w:sz w:val="24"/>
          <w:szCs w:val="24"/>
        </w:rPr>
      </w:pPr>
      <w:r w:rsidRPr="001F38D9">
        <w:rPr>
          <w:sz w:val="24"/>
          <w:szCs w:val="24"/>
        </w:rPr>
        <w:t>Сопровождение профессиональных конкурсов</w:t>
      </w:r>
    </w:p>
    <w:p w:rsidR="00E74234" w:rsidRPr="001F38D9" w:rsidRDefault="00E74234" w:rsidP="00F258F7">
      <w:pPr>
        <w:pStyle w:val="a5"/>
        <w:numPr>
          <w:ilvl w:val="0"/>
          <w:numId w:val="1"/>
        </w:numPr>
        <w:tabs>
          <w:tab w:val="left" w:pos="1493"/>
          <w:tab w:val="left" w:pos="1494"/>
        </w:tabs>
        <w:spacing w:line="360" w:lineRule="auto"/>
        <w:ind w:left="0" w:firstLine="709"/>
        <w:rPr>
          <w:sz w:val="24"/>
          <w:szCs w:val="24"/>
        </w:rPr>
      </w:pPr>
      <w:r w:rsidRPr="001F38D9">
        <w:rPr>
          <w:sz w:val="24"/>
          <w:szCs w:val="24"/>
        </w:rPr>
        <w:t>Экспертно-аналитическое сопровождение</w:t>
      </w:r>
    </w:p>
    <w:p w:rsidR="00E74234" w:rsidRPr="001F38D9" w:rsidRDefault="00E74234" w:rsidP="00F258F7">
      <w:pPr>
        <w:pStyle w:val="a5"/>
        <w:numPr>
          <w:ilvl w:val="0"/>
          <w:numId w:val="1"/>
        </w:numPr>
        <w:tabs>
          <w:tab w:val="left" w:pos="1493"/>
          <w:tab w:val="left" w:pos="1494"/>
        </w:tabs>
        <w:spacing w:line="360" w:lineRule="auto"/>
        <w:ind w:left="0" w:firstLine="709"/>
        <w:rPr>
          <w:sz w:val="24"/>
          <w:szCs w:val="24"/>
        </w:rPr>
      </w:pPr>
      <w:r w:rsidRPr="001F38D9">
        <w:rPr>
          <w:sz w:val="24"/>
          <w:szCs w:val="24"/>
        </w:rPr>
        <w:t xml:space="preserve">Работа со школами с низкими образовательными результатами и школами, функционирующими в неблагоприятных </w:t>
      </w:r>
      <w:r w:rsidRPr="001F38D9">
        <w:rPr>
          <w:sz w:val="24"/>
          <w:szCs w:val="24"/>
        </w:rPr>
        <w:lastRenderedPageBreak/>
        <w:t>социальных условиях</w:t>
      </w:r>
    </w:p>
    <w:p w:rsidR="003E6FE5" w:rsidRPr="001F38D9" w:rsidRDefault="003E6FE5" w:rsidP="00E74234">
      <w:pPr>
        <w:spacing w:after="160" w:line="360" w:lineRule="auto"/>
        <w:ind w:firstLine="709"/>
        <w:contextualSpacing/>
        <w:jc w:val="both"/>
        <w:rPr>
          <w:rFonts w:ascii="Times New Roman" w:hAnsi="Times New Roman" w:cs="Times New Roman"/>
          <w:sz w:val="24"/>
          <w:szCs w:val="24"/>
        </w:rPr>
      </w:pPr>
    </w:p>
    <w:p w:rsidR="00BB32FE" w:rsidRPr="001F38D9" w:rsidRDefault="00BB32FE" w:rsidP="00E74234">
      <w:pPr>
        <w:spacing w:after="160" w:line="360" w:lineRule="auto"/>
        <w:ind w:firstLine="709"/>
        <w:contextualSpacing/>
        <w:jc w:val="both"/>
        <w:rPr>
          <w:rFonts w:ascii="Times New Roman" w:hAnsi="Times New Roman" w:cs="Times New Roman"/>
          <w:sz w:val="24"/>
          <w:szCs w:val="24"/>
        </w:rPr>
      </w:pPr>
    </w:p>
    <w:p w:rsidR="00E74234" w:rsidRPr="001F38D9" w:rsidRDefault="00E74234" w:rsidP="00E74234">
      <w:pPr>
        <w:spacing w:after="160" w:line="360" w:lineRule="auto"/>
        <w:ind w:firstLine="709"/>
        <w:contextualSpacing/>
        <w:jc w:val="both"/>
        <w:rPr>
          <w:rFonts w:ascii="Times New Roman" w:hAnsi="Times New Roman" w:cs="Times New Roman"/>
          <w:sz w:val="24"/>
          <w:szCs w:val="24"/>
        </w:rPr>
      </w:pPr>
    </w:p>
    <w:p w:rsidR="004A2411" w:rsidRPr="001F38D9" w:rsidRDefault="004A2411" w:rsidP="00E74234">
      <w:pPr>
        <w:spacing w:after="160" w:line="360" w:lineRule="auto"/>
        <w:ind w:firstLine="709"/>
        <w:contextualSpacing/>
        <w:jc w:val="both"/>
        <w:rPr>
          <w:rFonts w:ascii="Times New Roman" w:hAnsi="Times New Roman" w:cs="Times New Roman"/>
          <w:sz w:val="24"/>
          <w:szCs w:val="24"/>
        </w:rPr>
      </w:pPr>
    </w:p>
    <w:p w:rsidR="004A2411" w:rsidRPr="001F38D9" w:rsidRDefault="004A2411" w:rsidP="00E74234">
      <w:pPr>
        <w:spacing w:after="160" w:line="360" w:lineRule="auto"/>
        <w:ind w:firstLine="709"/>
        <w:contextualSpacing/>
        <w:jc w:val="both"/>
        <w:rPr>
          <w:rFonts w:ascii="Times New Roman" w:hAnsi="Times New Roman" w:cs="Times New Roman"/>
          <w:sz w:val="24"/>
          <w:szCs w:val="24"/>
        </w:rPr>
        <w:sectPr w:rsidR="004A2411" w:rsidRPr="001F38D9" w:rsidSect="00ED4C80">
          <w:type w:val="continuous"/>
          <w:pgSz w:w="16838" w:h="11906" w:orient="landscape"/>
          <w:pgMar w:top="709" w:right="851" w:bottom="1701" w:left="1701" w:header="709" w:footer="709" w:gutter="0"/>
          <w:cols w:space="708"/>
          <w:docGrid w:linePitch="360"/>
        </w:sectPr>
      </w:pPr>
    </w:p>
    <w:p w:rsidR="001A1885" w:rsidRPr="001F38D9" w:rsidRDefault="001A1885" w:rsidP="00E74234">
      <w:pPr>
        <w:spacing w:after="160" w:line="360" w:lineRule="auto"/>
        <w:ind w:firstLine="709"/>
        <w:contextualSpacing/>
        <w:jc w:val="both"/>
        <w:rPr>
          <w:rFonts w:ascii="Times New Roman" w:hAnsi="Times New Roman" w:cs="Times New Roman"/>
          <w:sz w:val="24"/>
          <w:szCs w:val="24"/>
        </w:rPr>
      </w:pPr>
    </w:p>
    <w:tbl>
      <w:tblPr>
        <w:tblStyle w:val="a7"/>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4678"/>
        <w:gridCol w:w="1531"/>
        <w:gridCol w:w="1701"/>
        <w:gridCol w:w="2580"/>
      </w:tblGrid>
      <w:tr w:rsidR="004D48A0" w:rsidRPr="001F38D9" w:rsidTr="00395298">
        <w:trPr>
          <w:trHeight w:val="551"/>
        </w:trPr>
        <w:tc>
          <w:tcPr>
            <w:tcW w:w="3397" w:type="dxa"/>
          </w:tcPr>
          <w:p w:rsidR="004D48A0" w:rsidRPr="001F38D9" w:rsidRDefault="001A1885" w:rsidP="00A379A2">
            <w:pPr>
              <w:ind w:firstLine="29"/>
              <w:rPr>
                <w:rFonts w:ascii="Times New Roman" w:hAnsi="Times New Roman" w:cs="Times New Roman"/>
                <w:b/>
                <w:sz w:val="24"/>
                <w:szCs w:val="24"/>
              </w:rPr>
            </w:pPr>
            <w:r w:rsidRPr="001F38D9">
              <w:rPr>
                <w:rFonts w:ascii="Times New Roman" w:hAnsi="Times New Roman" w:cs="Times New Roman"/>
                <w:sz w:val="24"/>
                <w:szCs w:val="24"/>
              </w:rPr>
              <w:br w:type="page"/>
            </w:r>
            <w:r w:rsidR="004D48A0" w:rsidRPr="001F38D9">
              <w:rPr>
                <w:rFonts w:ascii="Times New Roman" w:hAnsi="Times New Roman" w:cs="Times New Roman"/>
                <w:b/>
                <w:sz w:val="24"/>
                <w:szCs w:val="24"/>
              </w:rPr>
              <w:t>Направления деятельности</w:t>
            </w:r>
          </w:p>
        </w:tc>
        <w:tc>
          <w:tcPr>
            <w:tcW w:w="4678" w:type="dxa"/>
          </w:tcPr>
          <w:p w:rsidR="004D48A0" w:rsidRPr="001F38D9" w:rsidRDefault="004D48A0"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 xml:space="preserve">Проводимые мероприятия </w:t>
            </w:r>
          </w:p>
        </w:tc>
        <w:tc>
          <w:tcPr>
            <w:tcW w:w="1531" w:type="dxa"/>
          </w:tcPr>
          <w:p w:rsidR="004D48A0" w:rsidRPr="001F38D9" w:rsidRDefault="004D48A0" w:rsidP="00A379A2">
            <w:pPr>
              <w:ind w:firstLine="34"/>
              <w:rPr>
                <w:rFonts w:ascii="Times New Roman" w:hAnsi="Times New Roman" w:cs="Times New Roman"/>
                <w:b/>
                <w:sz w:val="24"/>
                <w:szCs w:val="24"/>
              </w:rPr>
            </w:pPr>
            <w:r w:rsidRPr="001F38D9">
              <w:rPr>
                <w:rFonts w:ascii="Times New Roman" w:hAnsi="Times New Roman" w:cs="Times New Roman"/>
                <w:b/>
                <w:sz w:val="24"/>
                <w:szCs w:val="24"/>
              </w:rPr>
              <w:t>Сроки проведения</w:t>
            </w:r>
          </w:p>
        </w:tc>
        <w:tc>
          <w:tcPr>
            <w:tcW w:w="1701" w:type="dxa"/>
          </w:tcPr>
          <w:p w:rsidR="004D48A0" w:rsidRPr="001F38D9" w:rsidRDefault="004D48A0" w:rsidP="00A379A2">
            <w:pPr>
              <w:rPr>
                <w:rFonts w:ascii="Times New Roman" w:hAnsi="Times New Roman" w:cs="Times New Roman"/>
                <w:b/>
                <w:sz w:val="24"/>
                <w:szCs w:val="24"/>
              </w:rPr>
            </w:pPr>
            <w:r w:rsidRPr="001F38D9">
              <w:rPr>
                <w:rFonts w:ascii="Times New Roman" w:hAnsi="Times New Roman" w:cs="Times New Roman"/>
                <w:b/>
                <w:sz w:val="24"/>
                <w:szCs w:val="24"/>
              </w:rPr>
              <w:t>Количество участников</w:t>
            </w:r>
          </w:p>
        </w:tc>
        <w:tc>
          <w:tcPr>
            <w:tcW w:w="2580" w:type="dxa"/>
          </w:tcPr>
          <w:p w:rsidR="004D48A0" w:rsidRPr="001F38D9" w:rsidRDefault="004D48A0" w:rsidP="00A379A2">
            <w:pPr>
              <w:rPr>
                <w:rFonts w:ascii="Times New Roman" w:hAnsi="Times New Roman" w:cs="Times New Roman"/>
                <w:b/>
                <w:sz w:val="24"/>
                <w:szCs w:val="24"/>
              </w:rPr>
            </w:pPr>
            <w:r w:rsidRPr="001F38D9">
              <w:rPr>
                <w:rFonts w:ascii="Times New Roman" w:hAnsi="Times New Roman" w:cs="Times New Roman"/>
                <w:b/>
                <w:sz w:val="24"/>
                <w:szCs w:val="24"/>
              </w:rPr>
              <w:t>Цель мероприятия</w:t>
            </w:r>
          </w:p>
          <w:p w:rsidR="004D48A0" w:rsidRPr="001F38D9" w:rsidRDefault="004D48A0" w:rsidP="00A379A2">
            <w:pPr>
              <w:rPr>
                <w:rFonts w:ascii="Times New Roman" w:hAnsi="Times New Roman" w:cs="Times New Roman"/>
                <w:sz w:val="24"/>
                <w:szCs w:val="24"/>
              </w:rPr>
            </w:pPr>
            <w:r w:rsidRPr="001F38D9">
              <w:rPr>
                <w:rFonts w:ascii="Times New Roman" w:hAnsi="Times New Roman" w:cs="Times New Roman"/>
                <w:b/>
                <w:sz w:val="24"/>
                <w:szCs w:val="24"/>
              </w:rPr>
              <w:t>Ответственные</w:t>
            </w:r>
          </w:p>
        </w:tc>
      </w:tr>
      <w:tr w:rsidR="004D48A0" w:rsidRPr="001F38D9" w:rsidTr="00395298">
        <w:trPr>
          <w:trHeight w:val="1262"/>
        </w:trPr>
        <w:tc>
          <w:tcPr>
            <w:tcW w:w="3397" w:type="dxa"/>
            <w:vMerge w:val="restart"/>
          </w:tcPr>
          <w:p w:rsidR="004D48A0" w:rsidRPr="001F38D9" w:rsidRDefault="004D48A0" w:rsidP="00E74234">
            <w:pPr>
              <w:ind w:firstLine="709"/>
              <w:rPr>
                <w:rFonts w:ascii="Times New Roman" w:hAnsi="Times New Roman" w:cs="Times New Roman"/>
                <w:sz w:val="24"/>
                <w:szCs w:val="24"/>
              </w:rPr>
            </w:pPr>
          </w:p>
          <w:p w:rsidR="004D48A0" w:rsidRPr="001F38D9" w:rsidRDefault="004D48A0" w:rsidP="00E74234">
            <w:pPr>
              <w:ind w:firstLine="709"/>
              <w:rPr>
                <w:rFonts w:ascii="Times New Roman" w:hAnsi="Times New Roman" w:cs="Times New Roman"/>
                <w:sz w:val="24"/>
                <w:szCs w:val="24"/>
              </w:rPr>
            </w:pPr>
            <w:r w:rsidRPr="001F38D9">
              <w:rPr>
                <w:rFonts w:ascii="Times New Roman" w:hAnsi="Times New Roman" w:cs="Times New Roman"/>
                <w:sz w:val="24"/>
                <w:szCs w:val="24"/>
              </w:rPr>
              <w:t>Выявление профессиональных дефицитов педагогических работников</w:t>
            </w:r>
          </w:p>
        </w:tc>
        <w:tc>
          <w:tcPr>
            <w:tcW w:w="4678" w:type="dxa"/>
            <w:vMerge w:val="restart"/>
          </w:tcPr>
          <w:p w:rsidR="004D48A0" w:rsidRPr="001F38D9" w:rsidRDefault="004D48A0" w:rsidP="00E74234">
            <w:pPr>
              <w:ind w:firstLine="709"/>
              <w:rPr>
                <w:rFonts w:ascii="Times New Roman" w:hAnsi="Times New Roman" w:cs="Times New Roman"/>
                <w:sz w:val="24"/>
                <w:szCs w:val="24"/>
              </w:rPr>
            </w:pPr>
          </w:p>
          <w:p w:rsidR="004D48A0" w:rsidRPr="001F38D9" w:rsidRDefault="004D48A0" w:rsidP="00E74234">
            <w:pPr>
              <w:ind w:firstLine="709"/>
              <w:rPr>
                <w:rFonts w:ascii="Times New Roman" w:hAnsi="Times New Roman" w:cs="Times New Roman"/>
                <w:sz w:val="24"/>
                <w:szCs w:val="24"/>
              </w:rPr>
            </w:pPr>
            <w:r w:rsidRPr="001F38D9">
              <w:rPr>
                <w:rFonts w:ascii="Times New Roman" w:hAnsi="Times New Roman" w:cs="Times New Roman"/>
                <w:sz w:val="24"/>
                <w:szCs w:val="24"/>
              </w:rPr>
              <w:t>Опрос</w:t>
            </w:r>
            <w:r w:rsidR="0073135F" w:rsidRPr="001F38D9">
              <w:rPr>
                <w:rFonts w:ascii="Times New Roman" w:hAnsi="Times New Roman" w:cs="Times New Roman"/>
                <w:sz w:val="24"/>
                <w:szCs w:val="24"/>
              </w:rPr>
              <w:t>ы, анкетирования, блиц-опросы, консультации</w:t>
            </w:r>
          </w:p>
          <w:p w:rsidR="004D48A0" w:rsidRPr="001F38D9" w:rsidRDefault="004D48A0" w:rsidP="00E74234">
            <w:pPr>
              <w:ind w:firstLine="709"/>
              <w:rPr>
                <w:rFonts w:ascii="Times New Roman" w:hAnsi="Times New Roman" w:cs="Times New Roman"/>
                <w:sz w:val="24"/>
                <w:szCs w:val="24"/>
              </w:rPr>
            </w:pPr>
          </w:p>
        </w:tc>
        <w:tc>
          <w:tcPr>
            <w:tcW w:w="1531" w:type="dxa"/>
            <w:vMerge w:val="restart"/>
          </w:tcPr>
          <w:p w:rsidR="004D48A0" w:rsidRPr="001F38D9" w:rsidRDefault="004D48A0" w:rsidP="00492CA5">
            <w:pPr>
              <w:ind w:firstLine="5"/>
              <w:rPr>
                <w:rFonts w:ascii="Times New Roman" w:hAnsi="Times New Roman" w:cs="Times New Roman"/>
                <w:sz w:val="24"/>
                <w:szCs w:val="24"/>
              </w:rPr>
            </w:pPr>
          </w:p>
          <w:p w:rsidR="004D48A0" w:rsidRPr="001F38D9" w:rsidRDefault="004D48A0" w:rsidP="00492CA5">
            <w:pPr>
              <w:ind w:firstLine="5"/>
              <w:rPr>
                <w:rFonts w:ascii="Times New Roman" w:hAnsi="Times New Roman" w:cs="Times New Roman"/>
                <w:sz w:val="24"/>
                <w:szCs w:val="24"/>
              </w:rPr>
            </w:pPr>
          </w:p>
          <w:p w:rsidR="004D48A0" w:rsidRPr="001F38D9" w:rsidRDefault="004D48A0" w:rsidP="00492CA5">
            <w:pPr>
              <w:ind w:firstLine="5"/>
              <w:rPr>
                <w:rFonts w:ascii="Times New Roman" w:hAnsi="Times New Roman" w:cs="Times New Roman"/>
                <w:sz w:val="24"/>
                <w:szCs w:val="24"/>
              </w:rPr>
            </w:pPr>
          </w:p>
          <w:p w:rsidR="004D48A0" w:rsidRPr="001F38D9" w:rsidRDefault="004D48A0" w:rsidP="00492CA5">
            <w:pPr>
              <w:ind w:firstLine="5"/>
              <w:rPr>
                <w:rFonts w:ascii="Times New Roman" w:hAnsi="Times New Roman" w:cs="Times New Roman"/>
                <w:sz w:val="24"/>
                <w:szCs w:val="24"/>
              </w:rPr>
            </w:pPr>
          </w:p>
          <w:p w:rsidR="004D48A0" w:rsidRPr="001F38D9" w:rsidRDefault="004D48A0" w:rsidP="00492CA5">
            <w:pPr>
              <w:ind w:firstLine="5"/>
              <w:rPr>
                <w:rFonts w:ascii="Times New Roman" w:hAnsi="Times New Roman" w:cs="Times New Roman"/>
                <w:sz w:val="24"/>
                <w:szCs w:val="24"/>
              </w:rPr>
            </w:pPr>
          </w:p>
          <w:p w:rsidR="004D48A0" w:rsidRPr="001F38D9" w:rsidRDefault="004D48A0" w:rsidP="00395298">
            <w:pPr>
              <w:ind w:firstLine="5"/>
              <w:rPr>
                <w:rFonts w:ascii="Times New Roman" w:hAnsi="Times New Roman" w:cs="Times New Roman"/>
                <w:sz w:val="24"/>
                <w:szCs w:val="24"/>
              </w:rPr>
            </w:pPr>
            <w:r w:rsidRPr="001F38D9">
              <w:rPr>
                <w:rFonts w:ascii="Times New Roman" w:hAnsi="Times New Roman" w:cs="Times New Roman"/>
                <w:sz w:val="24"/>
                <w:szCs w:val="24"/>
              </w:rPr>
              <w:t>постоянн</w:t>
            </w:r>
            <w:r w:rsidR="00395298">
              <w:rPr>
                <w:rFonts w:ascii="Times New Roman" w:hAnsi="Times New Roman" w:cs="Times New Roman"/>
                <w:sz w:val="24"/>
                <w:szCs w:val="24"/>
              </w:rPr>
              <w:t>о</w:t>
            </w:r>
          </w:p>
        </w:tc>
        <w:tc>
          <w:tcPr>
            <w:tcW w:w="1701" w:type="dxa"/>
            <w:vMerge w:val="restart"/>
          </w:tcPr>
          <w:p w:rsidR="004D48A0" w:rsidRPr="001F38D9" w:rsidRDefault="004D48A0" w:rsidP="00492CA5">
            <w:pPr>
              <w:ind w:firstLine="5"/>
              <w:rPr>
                <w:rFonts w:ascii="Times New Roman" w:hAnsi="Times New Roman" w:cs="Times New Roman"/>
                <w:sz w:val="24"/>
                <w:szCs w:val="24"/>
              </w:rPr>
            </w:pPr>
          </w:p>
          <w:p w:rsidR="004D48A0" w:rsidRPr="001F38D9" w:rsidRDefault="0073135F" w:rsidP="00492CA5">
            <w:pPr>
              <w:ind w:firstLine="5"/>
              <w:rPr>
                <w:rFonts w:ascii="Times New Roman" w:hAnsi="Times New Roman" w:cs="Times New Roman"/>
                <w:sz w:val="24"/>
                <w:szCs w:val="24"/>
              </w:rPr>
            </w:pPr>
            <w:r w:rsidRPr="001F38D9">
              <w:rPr>
                <w:rFonts w:ascii="Times New Roman" w:hAnsi="Times New Roman" w:cs="Times New Roman"/>
                <w:sz w:val="24"/>
                <w:szCs w:val="24"/>
              </w:rPr>
              <w:t>Более 1000 человек</w:t>
            </w:r>
          </w:p>
          <w:p w:rsidR="004D48A0" w:rsidRPr="001F38D9" w:rsidRDefault="004D48A0" w:rsidP="00492CA5">
            <w:pPr>
              <w:ind w:firstLine="5"/>
              <w:rPr>
                <w:rFonts w:ascii="Times New Roman" w:hAnsi="Times New Roman" w:cs="Times New Roman"/>
                <w:sz w:val="24"/>
                <w:szCs w:val="24"/>
              </w:rPr>
            </w:pPr>
          </w:p>
          <w:p w:rsidR="004D48A0" w:rsidRPr="001F38D9" w:rsidRDefault="004D48A0" w:rsidP="00492CA5">
            <w:pPr>
              <w:ind w:firstLine="5"/>
              <w:rPr>
                <w:rFonts w:ascii="Times New Roman" w:hAnsi="Times New Roman" w:cs="Times New Roman"/>
                <w:sz w:val="24"/>
                <w:szCs w:val="24"/>
              </w:rPr>
            </w:pPr>
          </w:p>
        </w:tc>
        <w:tc>
          <w:tcPr>
            <w:tcW w:w="2580" w:type="dxa"/>
            <w:vMerge w:val="restart"/>
          </w:tcPr>
          <w:p w:rsidR="004D48A0" w:rsidRPr="001F38D9" w:rsidRDefault="004D48A0" w:rsidP="00E74234">
            <w:pPr>
              <w:ind w:firstLine="709"/>
              <w:rPr>
                <w:rFonts w:ascii="Times New Roman" w:hAnsi="Times New Roman" w:cs="Times New Roman"/>
                <w:sz w:val="24"/>
                <w:szCs w:val="24"/>
              </w:rPr>
            </w:pPr>
          </w:p>
          <w:p w:rsidR="0073135F" w:rsidRPr="001F38D9" w:rsidRDefault="004D48A0" w:rsidP="00492CA5">
            <w:pPr>
              <w:rPr>
                <w:rFonts w:ascii="Times New Roman" w:hAnsi="Times New Roman" w:cs="Times New Roman"/>
                <w:sz w:val="24"/>
                <w:szCs w:val="24"/>
              </w:rPr>
            </w:pPr>
            <w:r w:rsidRPr="001F38D9">
              <w:rPr>
                <w:rFonts w:ascii="Times New Roman" w:hAnsi="Times New Roman" w:cs="Times New Roman"/>
                <w:sz w:val="24"/>
                <w:szCs w:val="24"/>
              </w:rPr>
              <w:t xml:space="preserve">Выявить профессиональные </w:t>
            </w:r>
            <w:r w:rsidR="0073135F" w:rsidRPr="001F38D9">
              <w:rPr>
                <w:rFonts w:ascii="Times New Roman" w:hAnsi="Times New Roman" w:cs="Times New Roman"/>
                <w:sz w:val="24"/>
                <w:szCs w:val="24"/>
              </w:rPr>
              <w:t xml:space="preserve">запросы и </w:t>
            </w:r>
            <w:r w:rsidRPr="001F38D9">
              <w:rPr>
                <w:rFonts w:ascii="Times New Roman" w:hAnsi="Times New Roman" w:cs="Times New Roman"/>
                <w:sz w:val="24"/>
                <w:szCs w:val="24"/>
              </w:rPr>
              <w:t xml:space="preserve">дефициты </w:t>
            </w:r>
            <w:r w:rsidR="0073135F" w:rsidRPr="001F38D9">
              <w:rPr>
                <w:rFonts w:ascii="Times New Roman" w:hAnsi="Times New Roman" w:cs="Times New Roman"/>
                <w:sz w:val="24"/>
                <w:szCs w:val="24"/>
              </w:rPr>
              <w:t>педагогических работников и руководящих кадров</w:t>
            </w:r>
          </w:p>
          <w:p w:rsidR="0073135F" w:rsidRPr="001F38D9" w:rsidRDefault="0073135F" w:rsidP="00E74234">
            <w:pPr>
              <w:ind w:firstLine="709"/>
              <w:rPr>
                <w:rFonts w:ascii="Times New Roman" w:hAnsi="Times New Roman" w:cs="Times New Roman"/>
                <w:sz w:val="24"/>
                <w:szCs w:val="24"/>
              </w:rPr>
            </w:pPr>
          </w:p>
          <w:p w:rsidR="004D48A0" w:rsidRPr="001F38D9" w:rsidRDefault="0073135F" w:rsidP="00395298">
            <w:pPr>
              <w:rPr>
                <w:rFonts w:ascii="Times New Roman" w:hAnsi="Times New Roman" w:cs="Times New Roman"/>
                <w:sz w:val="24"/>
                <w:szCs w:val="24"/>
              </w:rPr>
            </w:pPr>
            <w:r w:rsidRPr="001F38D9">
              <w:rPr>
                <w:rFonts w:ascii="Times New Roman" w:hAnsi="Times New Roman" w:cs="Times New Roman"/>
                <w:sz w:val="24"/>
                <w:szCs w:val="24"/>
              </w:rPr>
              <w:t xml:space="preserve">Отв. </w:t>
            </w:r>
            <w:r w:rsidR="00492CA5" w:rsidRPr="001F38D9">
              <w:rPr>
                <w:rFonts w:ascii="Times New Roman" w:hAnsi="Times New Roman" w:cs="Times New Roman"/>
                <w:sz w:val="24"/>
                <w:szCs w:val="24"/>
              </w:rPr>
              <w:t>з</w:t>
            </w:r>
            <w:r w:rsidR="00395298">
              <w:rPr>
                <w:rFonts w:ascii="Times New Roman" w:hAnsi="Times New Roman" w:cs="Times New Roman"/>
                <w:sz w:val="24"/>
                <w:szCs w:val="24"/>
              </w:rPr>
              <w:t xml:space="preserve">ам директора ИМЦ </w:t>
            </w:r>
            <w:proofErr w:type="spellStart"/>
            <w:r w:rsidR="00395298">
              <w:rPr>
                <w:rFonts w:ascii="Times New Roman" w:hAnsi="Times New Roman" w:cs="Times New Roman"/>
                <w:sz w:val="24"/>
                <w:szCs w:val="24"/>
              </w:rPr>
              <w:t>Звоненко</w:t>
            </w:r>
            <w:proofErr w:type="spellEnd"/>
            <w:r w:rsidR="00395298">
              <w:rPr>
                <w:rFonts w:ascii="Times New Roman" w:hAnsi="Times New Roman" w:cs="Times New Roman"/>
                <w:sz w:val="24"/>
                <w:szCs w:val="24"/>
              </w:rPr>
              <w:t xml:space="preserve"> А.Б.</w:t>
            </w:r>
          </w:p>
        </w:tc>
      </w:tr>
      <w:tr w:rsidR="004D48A0" w:rsidRPr="001F38D9" w:rsidTr="00395298">
        <w:trPr>
          <w:trHeight w:val="2569"/>
        </w:trPr>
        <w:tc>
          <w:tcPr>
            <w:tcW w:w="3397" w:type="dxa"/>
            <w:vMerge/>
          </w:tcPr>
          <w:p w:rsidR="004D48A0" w:rsidRPr="001F38D9" w:rsidRDefault="004D48A0" w:rsidP="00E74234">
            <w:pPr>
              <w:ind w:firstLine="709"/>
              <w:rPr>
                <w:rFonts w:ascii="Times New Roman" w:hAnsi="Times New Roman" w:cs="Times New Roman"/>
                <w:sz w:val="24"/>
                <w:szCs w:val="24"/>
              </w:rPr>
            </w:pPr>
          </w:p>
        </w:tc>
        <w:tc>
          <w:tcPr>
            <w:tcW w:w="4678" w:type="dxa"/>
            <w:vMerge/>
          </w:tcPr>
          <w:p w:rsidR="004D48A0" w:rsidRPr="001F38D9" w:rsidRDefault="004D48A0" w:rsidP="00E74234">
            <w:pPr>
              <w:ind w:firstLine="709"/>
              <w:rPr>
                <w:rFonts w:ascii="Times New Roman" w:hAnsi="Times New Roman" w:cs="Times New Roman"/>
                <w:sz w:val="24"/>
                <w:szCs w:val="24"/>
              </w:rPr>
            </w:pPr>
          </w:p>
        </w:tc>
        <w:tc>
          <w:tcPr>
            <w:tcW w:w="1531" w:type="dxa"/>
            <w:vMerge/>
          </w:tcPr>
          <w:p w:rsidR="004D48A0" w:rsidRPr="001F38D9" w:rsidRDefault="004D48A0" w:rsidP="00492CA5">
            <w:pPr>
              <w:ind w:firstLine="5"/>
              <w:rPr>
                <w:rFonts w:ascii="Times New Roman" w:hAnsi="Times New Roman" w:cs="Times New Roman"/>
                <w:sz w:val="24"/>
                <w:szCs w:val="24"/>
              </w:rPr>
            </w:pPr>
          </w:p>
        </w:tc>
        <w:tc>
          <w:tcPr>
            <w:tcW w:w="1701" w:type="dxa"/>
            <w:vMerge/>
          </w:tcPr>
          <w:p w:rsidR="004D48A0" w:rsidRPr="001F38D9" w:rsidRDefault="004D48A0" w:rsidP="00492CA5">
            <w:pPr>
              <w:ind w:firstLine="5"/>
              <w:rPr>
                <w:rFonts w:ascii="Times New Roman" w:hAnsi="Times New Roman" w:cs="Times New Roman"/>
                <w:sz w:val="24"/>
                <w:szCs w:val="24"/>
              </w:rPr>
            </w:pPr>
          </w:p>
        </w:tc>
        <w:tc>
          <w:tcPr>
            <w:tcW w:w="2580" w:type="dxa"/>
            <w:vMerge/>
          </w:tcPr>
          <w:p w:rsidR="004D48A0" w:rsidRPr="001F38D9" w:rsidRDefault="004D48A0" w:rsidP="00E74234">
            <w:pPr>
              <w:ind w:firstLine="709"/>
              <w:rPr>
                <w:rFonts w:ascii="Times New Roman" w:hAnsi="Times New Roman" w:cs="Times New Roman"/>
                <w:sz w:val="24"/>
                <w:szCs w:val="24"/>
              </w:rPr>
            </w:pPr>
          </w:p>
        </w:tc>
      </w:tr>
      <w:tr w:rsidR="00001B43" w:rsidRPr="001F38D9" w:rsidTr="00395298">
        <w:trPr>
          <w:trHeight w:val="3968"/>
        </w:trPr>
        <w:tc>
          <w:tcPr>
            <w:tcW w:w="3397" w:type="dxa"/>
          </w:tcPr>
          <w:p w:rsidR="002562C4" w:rsidRPr="001F38D9" w:rsidRDefault="002562C4"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p>
          <w:p w:rsidR="00945FAC" w:rsidRPr="001F38D9" w:rsidRDefault="00001B43"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r w:rsidRPr="001F38D9">
              <w:rPr>
                <w:rFonts w:ascii="Times New Roman" w:hAnsi="Times New Roman" w:cs="Times New Roman"/>
                <w:sz w:val="24"/>
                <w:szCs w:val="24"/>
              </w:rPr>
              <w:t>Информирование педагогического сообщества о новых тенденциях в сфере образования, задачах и требованиях к профессиональной компетентности педагогических работников</w:t>
            </w:r>
          </w:p>
        </w:tc>
        <w:tc>
          <w:tcPr>
            <w:tcW w:w="4678" w:type="dxa"/>
          </w:tcPr>
          <w:p w:rsidR="00F61756" w:rsidRPr="001F38D9" w:rsidRDefault="00001B43" w:rsidP="00E74234">
            <w:pPr>
              <w:autoSpaceDE w:val="0"/>
              <w:autoSpaceDN w:val="0"/>
              <w:adjustRightInd w:val="0"/>
              <w:spacing w:after="49" w:line="360" w:lineRule="auto"/>
              <w:ind w:firstLine="709"/>
              <w:rPr>
                <w:rFonts w:ascii="Times New Roman" w:hAnsi="Times New Roman" w:cs="Times New Roman"/>
                <w:color w:val="000000"/>
                <w:sz w:val="24"/>
                <w:szCs w:val="24"/>
              </w:rPr>
            </w:pPr>
            <w:r w:rsidRPr="001F38D9">
              <w:rPr>
                <w:rFonts w:ascii="Times New Roman" w:hAnsi="Times New Roman" w:cs="Times New Roman"/>
                <w:sz w:val="24"/>
                <w:szCs w:val="24"/>
              </w:rPr>
              <w:t xml:space="preserve">Размещение актуальной информации на сайте информационно-методического центра, </w:t>
            </w:r>
            <w:r w:rsidRPr="001F38D9">
              <w:rPr>
                <w:rFonts w:ascii="Times New Roman" w:hAnsi="Times New Roman" w:cs="Times New Roman"/>
                <w:color w:val="000000"/>
                <w:sz w:val="24"/>
                <w:szCs w:val="24"/>
              </w:rPr>
              <w:t>в научно - методическом журнале «</w:t>
            </w:r>
            <w:r w:rsidRPr="001F38D9">
              <w:rPr>
                <w:rFonts w:ascii="Times New Roman" w:hAnsi="Times New Roman" w:cs="Times New Roman"/>
                <w:color w:val="000000"/>
                <w:sz w:val="24"/>
                <w:szCs w:val="24"/>
                <w:lang w:val="en-US"/>
              </w:rPr>
              <w:t>Magisterium</w:t>
            </w:r>
            <w:r w:rsidRPr="001F38D9">
              <w:rPr>
                <w:rFonts w:ascii="Times New Roman" w:hAnsi="Times New Roman" w:cs="Times New Roman"/>
                <w:color w:val="000000"/>
                <w:sz w:val="24"/>
                <w:szCs w:val="24"/>
              </w:rPr>
              <w:t>», на курсах повышения квалификации, проводимых ИМЦ, при проведении индивидуальных консультаций, при проведении информационно-методических семинаров</w:t>
            </w:r>
          </w:p>
          <w:p w:rsidR="00F61756" w:rsidRPr="001F38D9" w:rsidRDefault="00001B43" w:rsidP="00E74234">
            <w:pPr>
              <w:autoSpaceDE w:val="0"/>
              <w:autoSpaceDN w:val="0"/>
              <w:adjustRightInd w:val="0"/>
              <w:spacing w:after="49"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Семинар «Профессионализм педагога как</w:t>
            </w:r>
          </w:p>
          <w:p w:rsidR="00001B43" w:rsidRPr="001F38D9" w:rsidRDefault="00F61756" w:rsidP="00E74234">
            <w:pPr>
              <w:autoSpaceDE w:val="0"/>
              <w:autoSpaceDN w:val="0"/>
              <w:adjustRightInd w:val="0"/>
              <w:spacing w:after="49"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Важнейшее условие обеспечения качества образования</w:t>
            </w:r>
            <w:r w:rsidR="00001B43" w:rsidRPr="001F38D9">
              <w:rPr>
                <w:rFonts w:ascii="Times New Roman" w:hAnsi="Times New Roman" w:cs="Times New Roman"/>
                <w:sz w:val="24"/>
                <w:szCs w:val="24"/>
              </w:rPr>
              <w:t xml:space="preserve"> </w:t>
            </w:r>
          </w:p>
        </w:tc>
        <w:tc>
          <w:tcPr>
            <w:tcW w:w="1531" w:type="dxa"/>
          </w:tcPr>
          <w:p w:rsidR="002562C4" w:rsidRPr="001F38D9" w:rsidRDefault="002562C4"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r w:rsidRPr="001F38D9">
              <w:rPr>
                <w:rFonts w:ascii="Times New Roman" w:hAnsi="Times New Roman" w:cs="Times New Roman"/>
                <w:sz w:val="24"/>
                <w:szCs w:val="24"/>
              </w:rPr>
              <w:t>Постоянно</w:t>
            </w: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F61756" w:rsidRPr="001F38D9" w:rsidRDefault="00F61756" w:rsidP="00492CA5">
            <w:pPr>
              <w:ind w:firstLine="5"/>
              <w:rPr>
                <w:rFonts w:ascii="Times New Roman" w:hAnsi="Times New Roman" w:cs="Times New Roman"/>
                <w:sz w:val="24"/>
                <w:szCs w:val="24"/>
              </w:rPr>
            </w:pPr>
          </w:p>
          <w:p w:rsidR="00F61756" w:rsidRPr="001F38D9" w:rsidRDefault="00F61756"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tc>
        <w:tc>
          <w:tcPr>
            <w:tcW w:w="1701" w:type="dxa"/>
          </w:tcPr>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r w:rsidRPr="001F38D9">
              <w:rPr>
                <w:rFonts w:ascii="Times New Roman" w:hAnsi="Times New Roman" w:cs="Times New Roman"/>
                <w:sz w:val="24"/>
                <w:szCs w:val="24"/>
              </w:rPr>
              <w:t>Педагогические и руководящие работники ОО</w:t>
            </w: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p>
          <w:p w:rsidR="00001B43" w:rsidRPr="001F38D9" w:rsidRDefault="00001B43" w:rsidP="00492CA5">
            <w:pPr>
              <w:ind w:firstLine="5"/>
              <w:rPr>
                <w:rFonts w:ascii="Times New Roman" w:hAnsi="Times New Roman" w:cs="Times New Roman"/>
                <w:sz w:val="24"/>
                <w:szCs w:val="24"/>
              </w:rPr>
            </w:pPr>
            <w:r w:rsidRPr="001F38D9">
              <w:rPr>
                <w:rFonts w:ascii="Times New Roman" w:hAnsi="Times New Roman" w:cs="Times New Roman"/>
                <w:sz w:val="24"/>
                <w:szCs w:val="24"/>
              </w:rPr>
              <w:t>Педагогические работники</w:t>
            </w:r>
          </w:p>
        </w:tc>
        <w:tc>
          <w:tcPr>
            <w:tcW w:w="2580" w:type="dxa"/>
          </w:tcPr>
          <w:p w:rsidR="002562C4" w:rsidRPr="001F38D9" w:rsidRDefault="002562C4"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p>
          <w:p w:rsidR="00001B43" w:rsidRPr="001F38D9" w:rsidRDefault="00001B43" w:rsidP="00492CA5">
            <w:pPr>
              <w:rPr>
                <w:rFonts w:ascii="Times New Roman" w:hAnsi="Times New Roman" w:cs="Times New Roman"/>
                <w:sz w:val="24"/>
                <w:szCs w:val="24"/>
              </w:rPr>
            </w:pPr>
            <w:r w:rsidRPr="001F38D9">
              <w:rPr>
                <w:rFonts w:ascii="Times New Roman" w:hAnsi="Times New Roman" w:cs="Times New Roman"/>
                <w:sz w:val="24"/>
                <w:szCs w:val="24"/>
              </w:rPr>
              <w:t xml:space="preserve">Отв. </w:t>
            </w:r>
            <w:r w:rsidR="00492CA5" w:rsidRPr="001F38D9">
              <w:rPr>
                <w:rFonts w:ascii="Times New Roman" w:hAnsi="Times New Roman" w:cs="Times New Roman"/>
                <w:sz w:val="24"/>
                <w:szCs w:val="24"/>
              </w:rPr>
              <w:t>з</w:t>
            </w:r>
            <w:r w:rsidRPr="001F38D9">
              <w:rPr>
                <w:rFonts w:ascii="Times New Roman" w:hAnsi="Times New Roman" w:cs="Times New Roman"/>
                <w:sz w:val="24"/>
                <w:szCs w:val="24"/>
              </w:rPr>
              <w:t>аместители директора ИМЦ, районные методисты, ред. коллегия журнала</w:t>
            </w:r>
          </w:p>
        </w:tc>
      </w:tr>
      <w:tr w:rsidR="00651F83" w:rsidRPr="001F38D9" w:rsidTr="00395298">
        <w:trPr>
          <w:trHeight w:val="707"/>
        </w:trPr>
        <w:tc>
          <w:tcPr>
            <w:tcW w:w="3397" w:type="dxa"/>
          </w:tcPr>
          <w:p w:rsidR="00651F83"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Проведение</w:t>
            </w:r>
            <w:r w:rsidR="007471ED" w:rsidRPr="001F38D9">
              <w:rPr>
                <w:rFonts w:ascii="Times New Roman" w:hAnsi="Times New Roman" w:cs="Times New Roman"/>
                <w:sz w:val="24"/>
                <w:szCs w:val="24"/>
              </w:rPr>
              <w:t>, сопровождение</w:t>
            </w:r>
            <w:r w:rsidRPr="001F38D9">
              <w:rPr>
                <w:rFonts w:ascii="Times New Roman" w:hAnsi="Times New Roman" w:cs="Times New Roman"/>
                <w:sz w:val="24"/>
                <w:szCs w:val="24"/>
              </w:rPr>
              <w:t xml:space="preserve"> конкурсов педагогического мастерства педагогических работников</w:t>
            </w: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p>
        </w:tc>
        <w:tc>
          <w:tcPr>
            <w:tcW w:w="4678" w:type="dxa"/>
          </w:tcPr>
          <w:p w:rsidR="00651F83"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Сопровождение учителей на районном конкурсе педагогических достижений «Грани таланта» </w:t>
            </w:r>
          </w:p>
          <w:p w:rsidR="001E5357" w:rsidRPr="001F38D9" w:rsidRDefault="001E5357" w:rsidP="00E74234">
            <w:pPr>
              <w:ind w:firstLine="709"/>
              <w:rPr>
                <w:rFonts w:ascii="Times New Roman" w:hAnsi="Times New Roman" w:cs="Times New Roman"/>
                <w:sz w:val="24"/>
                <w:szCs w:val="24"/>
              </w:rPr>
            </w:pPr>
          </w:p>
          <w:p w:rsidR="001E5357" w:rsidRPr="001F38D9" w:rsidRDefault="001E5357" w:rsidP="00E74234">
            <w:pPr>
              <w:ind w:firstLine="709"/>
              <w:rPr>
                <w:rFonts w:ascii="Times New Roman" w:hAnsi="Times New Roman" w:cs="Times New Roman"/>
                <w:sz w:val="24"/>
                <w:szCs w:val="24"/>
              </w:rPr>
            </w:pPr>
          </w:p>
          <w:p w:rsidR="001E5357" w:rsidRPr="001F38D9" w:rsidRDefault="001E5357"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Установочный </w:t>
            </w:r>
            <w:proofErr w:type="spellStart"/>
            <w:r w:rsidRPr="001F38D9">
              <w:rPr>
                <w:rFonts w:ascii="Times New Roman" w:hAnsi="Times New Roman" w:cs="Times New Roman"/>
                <w:sz w:val="24"/>
                <w:szCs w:val="24"/>
              </w:rPr>
              <w:t>вебинар</w:t>
            </w:r>
            <w:proofErr w:type="spellEnd"/>
            <w:r w:rsidRPr="001F38D9">
              <w:rPr>
                <w:rFonts w:ascii="Times New Roman" w:hAnsi="Times New Roman" w:cs="Times New Roman"/>
                <w:sz w:val="24"/>
                <w:szCs w:val="24"/>
              </w:rPr>
              <w:t xml:space="preserve"> </w:t>
            </w:r>
            <w:r w:rsidR="00BB417F" w:rsidRPr="001F38D9">
              <w:rPr>
                <w:rFonts w:ascii="Times New Roman" w:hAnsi="Times New Roman" w:cs="Times New Roman"/>
                <w:sz w:val="24"/>
                <w:szCs w:val="24"/>
              </w:rPr>
              <w:t xml:space="preserve">по участию в районном конкурсе </w:t>
            </w:r>
            <w:proofErr w:type="spellStart"/>
            <w:r w:rsidR="00BB417F" w:rsidRPr="001F38D9">
              <w:rPr>
                <w:rFonts w:ascii="Times New Roman" w:hAnsi="Times New Roman" w:cs="Times New Roman"/>
                <w:sz w:val="24"/>
                <w:szCs w:val="24"/>
              </w:rPr>
              <w:t>пед</w:t>
            </w:r>
            <w:proofErr w:type="spellEnd"/>
            <w:r w:rsidR="00BB417F" w:rsidRPr="001F38D9">
              <w:rPr>
                <w:rFonts w:ascii="Times New Roman" w:hAnsi="Times New Roman" w:cs="Times New Roman"/>
                <w:sz w:val="24"/>
                <w:szCs w:val="24"/>
              </w:rPr>
              <w:t>. мастерства «Математические перспективы»</w:t>
            </w:r>
          </w:p>
          <w:p w:rsidR="00BB417F" w:rsidRPr="001F38D9" w:rsidRDefault="00BB417F" w:rsidP="00E74234">
            <w:pPr>
              <w:ind w:firstLine="709"/>
              <w:rPr>
                <w:rFonts w:ascii="Times New Roman" w:hAnsi="Times New Roman" w:cs="Times New Roman"/>
                <w:sz w:val="24"/>
                <w:szCs w:val="24"/>
              </w:rPr>
            </w:pPr>
          </w:p>
          <w:p w:rsidR="00BB417F" w:rsidRPr="001F38D9" w:rsidRDefault="00BB417F" w:rsidP="00E74234">
            <w:pPr>
              <w:ind w:firstLine="709"/>
              <w:rPr>
                <w:rFonts w:ascii="Times New Roman" w:hAnsi="Times New Roman" w:cs="Times New Roman"/>
                <w:sz w:val="24"/>
                <w:szCs w:val="24"/>
              </w:rPr>
            </w:pPr>
          </w:p>
          <w:p w:rsidR="00BB417F" w:rsidRPr="001F38D9" w:rsidRDefault="00BB417F" w:rsidP="00E74234">
            <w:pPr>
              <w:ind w:firstLine="709"/>
              <w:rPr>
                <w:rFonts w:ascii="Times New Roman" w:hAnsi="Times New Roman" w:cs="Times New Roman"/>
                <w:sz w:val="24"/>
                <w:szCs w:val="24"/>
              </w:rPr>
            </w:pPr>
            <w:r w:rsidRPr="001F38D9">
              <w:rPr>
                <w:rFonts w:ascii="Times New Roman" w:hAnsi="Times New Roman" w:cs="Times New Roman"/>
                <w:sz w:val="24"/>
                <w:szCs w:val="24"/>
              </w:rPr>
              <w:t>Консультации: «Подготовка и оформление материала для участия в конкурсе «Петербургский урок: работаем по новым стандартам»</w:t>
            </w:r>
          </w:p>
          <w:p w:rsidR="00DB1A36" w:rsidRPr="001F38D9" w:rsidRDefault="00DB1A36" w:rsidP="00E74234">
            <w:pPr>
              <w:ind w:firstLine="709"/>
              <w:rPr>
                <w:rFonts w:ascii="Times New Roman" w:hAnsi="Times New Roman" w:cs="Times New Roman"/>
                <w:sz w:val="24"/>
                <w:szCs w:val="24"/>
              </w:rPr>
            </w:pPr>
          </w:p>
          <w:p w:rsidR="00DB1A36" w:rsidRPr="001F38D9" w:rsidRDefault="00DB1A36"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Семинар «Особенности подготовки и участия в конкурсе «Творческий потенциал учителя физической культуры»</w:t>
            </w:r>
          </w:p>
          <w:p w:rsidR="00DB1A36" w:rsidRPr="001F38D9" w:rsidRDefault="00DB1A36" w:rsidP="00E74234">
            <w:pPr>
              <w:ind w:firstLine="709"/>
              <w:rPr>
                <w:rFonts w:ascii="Times New Roman" w:hAnsi="Times New Roman" w:cs="Times New Roman"/>
                <w:sz w:val="24"/>
                <w:szCs w:val="24"/>
              </w:rPr>
            </w:pPr>
          </w:p>
          <w:p w:rsidR="00DB1A36" w:rsidRPr="001F38D9" w:rsidRDefault="00B10801" w:rsidP="00E74234">
            <w:pPr>
              <w:ind w:firstLine="709"/>
              <w:rPr>
                <w:rFonts w:ascii="Times New Roman" w:hAnsi="Times New Roman" w:cs="Times New Roman"/>
                <w:sz w:val="24"/>
                <w:szCs w:val="24"/>
              </w:rPr>
            </w:pPr>
            <w:r w:rsidRPr="001F38D9">
              <w:rPr>
                <w:rFonts w:ascii="Times New Roman" w:hAnsi="Times New Roman" w:cs="Times New Roman"/>
                <w:sz w:val="24"/>
                <w:szCs w:val="24"/>
              </w:rPr>
              <w:t>Конкурс для учителей начальных классов «Фестиваль уроков»</w:t>
            </w:r>
          </w:p>
        </w:tc>
        <w:tc>
          <w:tcPr>
            <w:tcW w:w="1531" w:type="dxa"/>
          </w:tcPr>
          <w:p w:rsidR="00651F83" w:rsidRPr="001F38D9" w:rsidRDefault="00945FAC" w:rsidP="00492CA5">
            <w:pPr>
              <w:ind w:firstLine="5"/>
              <w:rPr>
                <w:rFonts w:ascii="Times New Roman" w:hAnsi="Times New Roman" w:cs="Times New Roman"/>
                <w:sz w:val="24"/>
                <w:szCs w:val="24"/>
              </w:rPr>
            </w:pPr>
            <w:r w:rsidRPr="001F38D9">
              <w:rPr>
                <w:rFonts w:ascii="Times New Roman" w:hAnsi="Times New Roman" w:cs="Times New Roman"/>
                <w:sz w:val="24"/>
                <w:szCs w:val="24"/>
              </w:rPr>
              <w:lastRenderedPageBreak/>
              <w:t>Октябрь 2020  – март 2021</w:t>
            </w: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r w:rsidRPr="001F38D9">
              <w:rPr>
                <w:rFonts w:ascii="Times New Roman" w:hAnsi="Times New Roman" w:cs="Times New Roman"/>
                <w:sz w:val="24"/>
                <w:szCs w:val="24"/>
              </w:rPr>
              <w:t>Октябрь 2020</w:t>
            </w: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r w:rsidRPr="001F38D9">
              <w:rPr>
                <w:rFonts w:ascii="Times New Roman" w:hAnsi="Times New Roman" w:cs="Times New Roman"/>
                <w:sz w:val="24"/>
                <w:szCs w:val="24"/>
              </w:rPr>
              <w:t>ноябрь 2020</w:t>
            </w: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r w:rsidRPr="001F38D9">
              <w:rPr>
                <w:rFonts w:ascii="Times New Roman" w:hAnsi="Times New Roman" w:cs="Times New Roman"/>
                <w:sz w:val="24"/>
                <w:szCs w:val="24"/>
              </w:rPr>
              <w:t>декабрь 2020</w:t>
            </w: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tc>
        <w:tc>
          <w:tcPr>
            <w:tcW w:w="1701" w:type="dxa"/>
          </w:tcPr>
          <w:p w:rsidR="00651F83" w:rsidRPr="001F38D9" w:rsidRDefault="007471ED" w:rsidP="00492CA5">
            <w:pPr>
              <w:ind w:firstLine="5"/>
              <w:rPr>
                <w:rFonts w:ascii="Times New Roman" w:hAnsi="Times New Roman" w:cs="Times New Roman"/>
                <w:sz w:val="24"/>
                <w:szCs w:val="24"/>
              </w:rPr>
            </w:pPr>
            <w:r w:rsidRPr="001F38D9">
              <w:rPr>
                <w:rFonts w:ascii="Times New Roman" w:hAnsi="Times New Roman" w:cs="Times New Roman"/>
                <w:sz w:val="24"/>
                <w:szCs w:val="24"/>
              </w:rPr>
              <w:lastRenderedPageBreak/>
              <w:t>Педагогические работники</w:t>
            </w: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r w:rsidRPr="001F38D9">
              <w:rPr>
                <w:rFonts w:ascii="Times New Roman" w:hAnsi="Times New Roman" w:cs="Times New Roman"/>
                <w:sz w:val="24"/>
                <w:szCs w:val="24"/>
              </w:rPr>
              <w:t>40 человек</w:t>
            </w: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tc>
        <w:tc>
          <w:tcPr>
            <w:tcW w:w="2580" w:type="dxa"/>
          </w:tcPr>
          <w:p w:rsidR="007471ED" w:rsidRPr="001F38D9" w:rsidRDefault="007471ED" w:rsidP="00492CA5">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Диссеминация передового педагогического опыта </w:t>
            </w:r>
          </w:p>
          <w:p w:rsidR="00651F83" w:rsidRPr="001F38D9" w:rsidRDefault="007471ED" w:rsidP="00492CA5">
            <w:pPr>
              <w:rPr>
                <w:rFonts w:ascii="Times New Roman" w:hAnsi="Times New Roman" w:cs="Times New Roman"/>
                <w:sz w:val="24"/>
                <w:szCs w:val="24"/>
              </w:rPr>
            </w:pPr>
            <w:r w:rsidRPr="001F38D9">
              <w:rPr>
                <w:rFonts w:ascii="Times New Roman" w:hAnsi="Times New Roman" w:cs="Times New Roman"/>
                <w:sz w:val="24"/>
                <w:szCs w:val="24"/>
              </w:rPr>
              <w:t xml:space="preserve">Отв. </w:t>
            </w:r>
            <w:r w:rsidR="00492CA5" w:rsidRPr="001F38D9">
              <w:rPr>
                <w:rFonts w:ascii="Times New Roman" w:hAnsi="Times New Roman" w:cs="Times New Roman"/>
                <w:sz w:val="24"/>
                <w:szCs w:val="24"/>
              </w:rPr>
              <w:t>з</w:t>
            </w:r>
            <w:r w:rsidRPr="001F38D9">
              <w:rPr>
                <w:rFonts w:ascii="Times New Roman" w:hAnsi="Times New Roman" w:cs="Times New Roman"/>
                <w:sz w:val="24"/>
                <w:szCs w:val="24"/>
              </w:rPr>
              <w:t>аместители директора ИМЦ, районные методисты</w:t>
            </w:r>
          </w:p>
        </w:tc>
      </w:tr>
      <w:tr w:rsidR="00945FAC" w:rsidRPr="001F38D9" w:rsidTr="00395298">
        <w:trPr>
          <w:trHeight w:val="268"/>
        </w:trPr>
        <w:tc>
          <w:tcPr>
            <w:tcW w:w="3397" w:type="dxa"/>
          </w:tcPr>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Методическое сопровождение молодых педагогов, реализация системы наставничества</w:t>
            </w:r>
          </w:p>
        </w:tc>
        <w:tc>
          <w:tcPr>
            <w:tcW w:w="4678" w:type="dxa"/>
          </w:tcPr>
          <w:p w:rsidR="001E5357" w:rsidRPr="001F38D9" w:rsidRDefault="001E5357" w:rsidP="00E74234">
            <w:pPr>
              <w:ind w:firstLine="709"/>
              <w:rPr>
                <w:rFonts w:ascii="Times New Roman" w:hAnsi="Times New Roman" w:cs="Times New Roman"/>
                <w:sz w:val="24"/>
                <w:szCs w:val="24"/>
              </w:rPr>
            </w:pPr>
          </w:p>
          <w:p w:rsidR="001E5357" w:rsidRPr="001F38D9" w:rsidRDefault="001E5357" w:rsidP="00E74234">
            <w:pPr>
              <w:ind w:firstLine="709"/>
              <w:rPr>
                <w:rFonts w:ascii="Times New Roman" w:hAnsi="Times New Roman" w:cs="Times New Roman"/>
                <w:sz w:val="24"/>
                <w:szCs w:val="24"/>
              </w:rPr>
            </w:pPr>
            <w:r w:rsidRPr="001F38D9">
              <w:rPr>
                <w:rFonts w:ascii="Times New Roman" w:hAnsi="Times New Roman" w:cs="Times New Roman"/>
                <w:sz w:val="24"/>
                <w:szCs w:val="24"/>
              </w:rPr>
              <w:t>Регистрация участников системы адаптации молодых педагогов «Первый шаг»</w:t>
            </w:r>
          </w:p>
          <w:p w:rsidR="001E5357" w:rsidRPr="001F38D9" w:rsidRDefault="001E5357" w:rsidP="00E74234">
            <w:pPr>
              <w:ind w:firstLine="709"/>
              <w:rPr>
                <w:rFonts w:ascii="Times New Roman" w:hAnsi="Times New Roman" w:cs="Times New Roman"/>
                <w:sz w:val="24"/>
                <w:szCs w:val="24"/>
              </w:rPr>
            </w:pPr>
          </w:p>
          <w:p w:rsidR="001E5357" w:rsidRPr="001F38D9" w:rsidRDefault="001E5357" w:rsidP="00E74234">
            <w:pPr>
              <w:ind w:firstLine="709"/>
              <w:rPr>
                <w:rFonts w:ascii="Times New Roman" w:hAnsi="Times New Roman" w:cs="Times New Roman"/>
                <w:sz w:val="24"/>
                <w:szCs w:val="24"/>
              </w:rPr>
            </w:pPr>
            <w:r w:rsidRPr="001F38D9">
              <w:rPr>
                <w:rFonts w:ascii="Times New Roman" w:hAnsi="Times New Roman" w:cs="Times New Roman"/>
                <w:sz w:val="24"/>
                <w:szCs w:val="24"/>
              </w:rPr>
              <w:t>Рабочая встреча по организации и планированию мероприятий в рамках проекта «наставничество»</w:t>
            </w:r>
          </w:p>
          <w:p w:rsidR="001E5357" w:rsidRPr="001F38D9" w:rsidRDefault="001E5357"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Индивидуальные консультации</w:t>
            </w: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Посещение уроков молодых учителей, учителей со стажем менее 3-х лет</w:t>
            </w: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Помощь в разработке рабочих программ, технологических карт, методическая помощь в подготовке к участию в конкурсе «Петербургский урок»</w:t>
            </w: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Приглашение молодых педагогов, преподающих предметы гуманитарного цикла, для заочного участия и адресное распространение ссылки на видеозапись </w:t>
            </w:r>
            <w:r w:rsidRPr="001F38D9">
              <w:rPr>
                <w:rFonts w:ascii="Times New Roman" w:hAnsi="Times New Roman" w:cs="Times New Roman"/>
                <w:sz w:val="24"/>
                <w:szCs w:val="24"/>
              </w:rPr>
              <w:lastRenderedPageBreak/>
              <w:t>Межрайонного практико-ориентированного семинара по теме «Работа с текстом как один из путей формирования базовых компетенций обучающихся при изучении гуманитарных дисциплин»</w:t>
            </w: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ind w:firstLine="709"/>
              <w:rPr>
                <w:rFonts w:ascii="Times New Roman" w:hAnsi="Times New Roman" w:cs="Times New Roman"/>
                <w:sz w:val="24"/>
                <w:szCs w:val="24"/>
              </w:rPr>
            </w:pPr>
            <w:r w:rsidRPr="001F38D9">
              <w:rPr>
                <w:rFonts w:ascii="Times New Roman" w:hAnsi="Times New Roman" w:cs="Times New Roman"/>
                <w:sz w:val="24"/>
                <w:szCs w:val="24"/>
              </w:rPr>
              <w:t>Районный практико-ориентированный семинар для молодых педагогов Приморского района «Учитель XXI века»</w:t>
            </w:r>
          </w:p>
          <w:p w:rsidR="00945FAC" w:rsidRPr="001F38D9" w:rsidRDefault="00945FAC" w:rsidP="00E74234">
            <w:pPr>
              <w:ind w:firstLine="709"/>
              <w:rPr>
                <w:rFonts w:ascii="Times New Roman" w:hAnsi="Times New Roman" w:cs="Times New Roman"/>
                <w:sz w:val="24"/>
                <w:szCs w:val="24"/>
              </w:rPr>
            </w:pPr>
          </w:p>
          <w:p w:rsidR="00945FAC" w:rsidRPr="001F38D9" w:rsidRDefault="00945FAC" w:rsidP="00E74234">
            <w:pPr>
              <w:spacing w:line="259" w:lineRule="auto"/>
              <w:ind w:firstLine="709"/>
              <w:contextualSpacing/>
              <w:rPr>
                <w:rFonts w:ascii="Times New Roman" w:hAnsi="Times New Roman" w:cs="Times New Roman"/>
                <w:sz w:val="24"/>
                <w:szCs w:val="24"/>
              </w:rPr>
            </w:pPr>
            <w:r w:rsidRPr="001F38D9">
              <w:rPr>
                <w:rFonts w:ascii="Times New Roman" w:hAnsi="Times New Roman" w:cs="Times New Roman"/>
                <w:sz w:val="24"/>
                <w:szCs w:val="24"/>
              </w:rPr>
              <w:t>Разработка Положения о районном конкурсе методических разработок молодых педагогов Приморского района Санкт-Петербурга «Функциональная грамотность – залог успешности обучающихся».</w:t>
            </w:r>
          </w:p>
          <w:p w:rsidR="002562C4" w:rsidRPr="001F38D9" w:rsidRDefault="002562C4" w:rsidP="00E74234">
            <w:pPr>
              <w:spacing w:line="259" w:lineRule="auto"/>
              <w:ind w:firstLine="709"/>
              <w:contextualSpacing/>
              <w:rPr>
                <w:rFonts w:ascii="Times New Roman" w:hAnsi="Times New Roman" w:cs="Times New Roman"/>
                <w:sz w:val="24"/>
                <w:szCs w:val="24"/>
              </w:rPr>
            </w:pPr>
          </w:p>
          <w:p w:rsidR="00A3466E" w:rsidRPr="001F38D9" w:rsidRDefault="00A3466E" w:rsidP="00E74234">
            <w:pPr>
              <w:spacing w:line="259" w:lineRule="auto"/>
              <w:ind w:firstLine="709"/>
              <w:contextualSpacing/>
              <w:rPr>
                <w:rFonts w:ascii="Times New Roman" w:hAnsi="Times New Roman" w:cs="Times New Roman"/>
                <w:sz w:val="24"/>
                <w:szCs w:val="24"/>
              </w:rPr>
            </w:pPr>
            <w:r w:rsidRPr="001F38D9">
              <w:rPr>
                <w:rFonts w:ascii="Times New Roman" w:hAnsi="Times New Roman" w:cs="Times New Roman"/>
                <w:sz w:val="24"/>
                <w:szCs w:val="24"/>
              </w:rPr>
              <w:t>Курсы повышения квалификации «Сопровождение молодого педагога на пути профессионального становления»</w:t>
            </w:r>
          </w:p>
          <w:p w:rsidR="00945FAC" w:rsidRPr="001F38D9" w:rsidRDefault="00563D83" w:rsidP="00E74234">
            <w:pPr>
              <w:spacing w:line="259" w:lineRule="auto"/>
              <w:ind w:firstLine="709"/>
              <w:contextualSpacing/>
              <w:rPr>
                <w:rFonts w:ascii="Times New Roman" w:hAnsi="Times New Roman" w:cs="Times New Roman"/>
                <w:sz w:val="24"/>
                <w:szCs w:val="24"/>
              </w:rPr>
            </w:pPr>
            <w:r w:rsidRPr="001F38D9">
              <w:rPr>
                <w:rFonts w:ascii="Times New Roman" w:hAnsi="Times New Roman" w:cs="Times New Roman"/>
                <w:sz w:val="24"/>
                <w:szCs w:val="24"/>
              </w:rPr>
              <w:t xml:space="preserve">Участие в </w:t>
            </w:r>
            <w:proofErr w:type="spellStart"/>
            <w:r w:rsidRPr="001F38D9">
              <w:rPr>
                <w:rFonts w:ascii="Times New Roman" w:hAnsi="Times New Roman" w:cs="Times New Roman"/>
                <w:sz w:val="24"/>
                <w:szCs w:val="24"/>
              </w:rPr>
              <w:t>Герценовской</w:t>
            </w:r>
            <w:proofErr w:type="spellEnd"/>
            <w:r w:rsidRPr="001F38D9">
              <w:rPr>
                <w:rFonts w:ascii="Times New Roman" w:hAnsi="Times New Roman" w:cs="Times New Roman"/>
                <w:sz w:val="24"/>
                <w:szCs w:val="24"/>
              </w:rPr>
              <w:t xml:space="preserve"> педагогической олимпиаде молодых учителей «Профессиональные перспективы- 2021»</w:t>
            </w:r>
          </w:p>
        </w:tc>
        <w:tc>
          <w:tcPr>
            <w:tcW w:w="1531" w:type="dxa"/>
          </w:tcPr>
          <w:p w:rsidR="001E5357" w:rsidRPr="001F38D9" w:rsidRDefault="001E5357"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1E5357" w:rsidRPr="001F38D9" w:rsidRDefault="0026205E" w:rsidP="00492CA5">
            <w:pPr>
              <w:ind w:firstLine="5"/>
              <w:rPr>
                <w:rFonts w:ascii="Times New Roman" w:hAnsi="Times New Roman" w:cs="Times New Roman"/>
                <w:sz w:val="24"/>
                <w:szCs w:val="24"/>
              </w:rPr>
            </w:pPr>
            <w:r w:rsidRPr="001F38D9">
              <w:rPr>
                <w:rFonts w:ascii="Times New Roman" w:hAnsi="Times New Roman" w:cs="Times New Roman"/>
                <w:sz w:val="24"/>
                <w:szCs w:val="24"/>
              </w:rPr>
              <w:t>Сентябрь 2020</w:t>
            </w:r>
          </w:p>
          <w:p w:rsidR="001E5357" w:rsidRPr="001F38D9" w:rsidRDefault="001E5357"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7471ED" w:rsidRPr="001F38D9" w:rsidRDefault="007471ED" w:rsidP="00492CA5">
            <w:pPr>
              <w:ind w:firstLine="5"/>
              <w:rPr>
                <w:rFonts w:ascii="Times New Roman" w:hAnsi="Times New Roman" w:cs="Times New Roman"/>
                <w:sz w:val="24"/>
                <w:szCs w:val="24"/>
              </w:rPr>
            </w:pPr>
          </w:p>
          <w:p w:rsidR="007471ED" w:rsidRPr="001F38D9" w:rsidRDefault="0026205E" w:rsidP="00492CA5">
            <w:pPr>
              <w:ind w:firstLine="5"/>
              <w:rPr>
                <w:rFonts w:ascii="Times New Roman" w:hAnsi="Times New Roman" w:cs="Times New Roman"/>
                <w:sz w:val="24"/>
                <w:szCs w:val="24"/>
              </w:rPr>
            </w:pPr>
            <w:r w:rsidRPr="001F38D9">
              <w:rPr>
                <w:rFonts w:ascii="Times New Roman" w:hAnsi="Times New Roman" w:cs="Times New Roman"/>
                <w:sz w:val="24"/>
                <w:szCs w:val="24"/>
              </w:rPr>
              <w:t>Октябрь 2020</w:t>
            </w:r>
          </w:p>
          <w:p w:rsidR="007471ED" w:rsidRPr="001F38D9" w:rsidRDefault="007471ED" w:rsidP="00492CA5">
            <w:pPr>
              <w:ind w:firstLine="5"/>
              <w:rPr>
                <w:rFonts w:ascii="Times New Roman" w:hAnsi="Times New Roman" w:cs="Times New Roman"/>
                <w:sz w:val="24"/>
                <w:szCs w:val="24"/>
              </w:rPr>
            </w:pPr>
          </w:p>
          <w:p w:rsidR="007471ED" w:rsidRPr="001F38D9" w:rsidRDefault="007471ED" w:rsidP="00492CA5">
            <w:pPr>
              <w:ind w:firstLine="5"/>
              <w:rPr>
                <w:rFonts w:ascii="Times New Roman" w:hAnsi="Times New Roman" w:cs="Times New Roman"/>
                <w:sz w:val="24"/>
                <w:szCs w:val="24"/>
              </w:rPr>
            </w:pPr>
          </w:p>
          <w:p w:rsidR="007471ED" w:rsidRPr="001F38D9" w:rsidRDefault="0026205E" w:rsidP="00492CA5">
            <w:pPr>
              <w:ind w:firstLine="5"/>
              <w:rPr>
                <w:rFonts w:ascii="Times New Roman" w:hAnsi="Times New Roman" w:cs="Times New Roman"/>
                <w:sz w:val="24"/>
                <w:szCs w:val="24"/>
              </w:rPr>
            </w:pPr>
            <w:r w:rsidRPr="001F38D9">
              <w:rPr>
                <w:rFonts w:ascii="Times New Roman" w:hAnsi="Times New Roman" w:cs="Times New Roman"/>
                <w:sz w:val="24"/>
                <w:szCs w:val="24"/>
              </w:rPr>
              <w:t>Постоянно</w:t>
            </w:r>
          </w:p>
          <w:p w:rsidR="007471ED" w:rsidRPr="001F38D9" w:rsidRDefault="007471ED" w:rsidP="00492CA5">
            <w:pPr>
              <w:ind w:firstLine="5"/>
              <w:rPr>
                <w:rFonts w:ascii="Times New Roman" w:hAnsi="Times New Roman" w:cs="Times New Roman"/>
                <w:sz w:val="24"/>
                <w:szCs w:val="24"/>
              </w:rPr>
            </w:pPr>
          </w:p>
          <w:p w:rsidR="007471ED" w:rsidRPr="001F38D9" w:rsidRDefault="007471ED" w:rsidP="00492CA5">
            <w:pPr>
              <w:ind w:firstLine="5"/>
              <w:rPr>
                <w:rFonts w:ascii="Times New Roman" w:hAnsi="Times New Roman" w:cs="Times New Roman"/>
                <w:sz w:val="24"/>
                <w:szCs w:val="24"/>
              </w:rPr>
            </w:pPr>
          </w:p>
          <w:p w:rsidR="007471ED" w:rsidRPr="001F38D9" w:rsidRDefault="007471ED" w:rsidP="00492CA5">
            <w:pPr>
              <w:ind w:firstLine="5"/>
              <w:rPr>
                <w:rFonts w:ascii="Times New Roman" w:hAnsi="Times New Roman" w:cs="Times New Roman"/>
                <w:sz w:val="24"/>
                <w:szCs w:val="24"/>
              </w:rPr>
            </w:pPr>
            <w:r w:rsidRPr="001F38D9">
              <w:rPr>
                <w:rFonts w:ascii="Times New Roman" w:hAnsi="Times New Roman" w:cs="Times New Roman"/>
                <w:sz w:val="24"/>
                <w:szCs w:val="24"/>
              </w:rPr>
              <w:t>Февраль 2021</w:t>
            </w:r>
          </w:p>
          <w:p w:rsidR="007471ED" w:rsidRPr="001F38D9" w:rsidRDefault="007471ED" w:rsidP="00492CA5">
            <w:pPr>
              <w:ind w:firstLine="5"/>
              <w:rPr>
                <w:rFonts w:ascii="Times New Roman" w:hAnsi="Times New Roman" w:cs="Times New Roman"/>
                <w:sz w:val="24"/>
                <w:szCs w:val="24"/>
              </w:rPr>
            </w:pPr>
          </w:p>
          <w:p w:rsidR="007471ED" w:rsidRPr="001F38D9" w:rsidRDefault="007471ED" w:rsidP="00492CA5">
            <w:pPr>
              <w:ind w:firstLine="5"/>
              <w:rPr>
                <w:rFonts w:ascii="Times New Roman" w:hAnsi="Times New Roman" w:cs="Times New Roman"/>
                <w:sz w:val="24"/>
                <w:szCs w:val="24"/>
              </w:rPr>
            </w:pPr>
          </w:p>
          <w:p w:rsidR="007471ED" w:rsidRPr="001F38D9" w:rsidRDefault="007471ED" w:rsidP="00492CA5">
            <w:pPr>
              <w:ind w:firstLine="5"/>
              <w:rPr>
                <w:rFonts w:ascii="Times New Roman" w:hAnsi="Times New Roman" w:cs="Times New Roman"/>
                <w:sz w:val="24"/>
                <w:szCs w:val="24"/>
              </w:rPr>
            </w:pPr>
          </w:p>
          <w:p w:rsidR="007471ED" w:rsidRPr="001F38D9" w:rsidRDefault="007471ED"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563D83" w:rsidRPr="001F38D9" w:rsidRDefault="007471ED" w:rsidP="00492CA5">
            <w:pPr>
              <w:ind w:firstLine="5"/>
              <w:rPr>
                <w:rFonts w:ascii="Times New Roman" w:hAnsi="Times New Roman" w:cs="Times New Roman"/>
                <w:sz w:val="24"/>
                <w:szCs w:val="24"/>
              </w:rPr>
            </w:pPr>
            <w:r w:rsidRPr="001F38D9">
              <w:rPr>
                <w:rFonts w:ascii="Times New Roman" w:hAnsi="Times New Roman" w:cs="Times New Roman"/>
                <w:sz w:val="24"/>
                <w:szCs w:val="24"/>
              </w:rPr>
              <w:t>Апрель 2021</w:t>
            </w: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A3466E" w:rsidRPr="001F38D9" w:rsidRDefault="00A3466E" w:rsidP="00492CA5">
            <w:pPr>
              <w:ind w:firstLine="5"/>
              <w:rPr>
                <w:rFonts w:ascii="Times New Roman" w:hAnsi="Times New Roman" w:cs="Times New Roman"/>
                <w:sz w:val="24"/>
                <w:szCs w:val="24"/>
              </w:rPr>
            </w:pPr>
          </w:p>
          <w:p w:rsidR="00A3466E" w:rsidRPr="001F38D9" w:rsidRDefault="00A3466E" w:rsidP="00492CA5">
            <w:pPr>
              <w:ind w:firstLine="5"/>
              <w:rPr>
                <w:rFonts w:ascii="Times New Roman" w:hAnsi="Times New Roman" w:cs="Times New Roman"/>
                <w:sz w:val="24"/>
                <w:szCs w:val="24"/>
              </w:rPr>
            </w:pPr>
          </w:p>
          <w:p w:rsidR="00A3466E" w:rsidRPr="001F38D9" w:rsidRDefault="00A3466E"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26205E" w:rsidRPr="001F38D9" w:rsidRDefault="0026205E" w:rsidP="00492CA5">
            <w:pPr>
              <w:ind w:firstLine="5"/>
              <w:rPr>
                <w:rFonts w:ascii="Times New Roman" w:hAnsi="Times New Roman" w:cs="Times New Roman"/>
                <w:sz w:val="24"/>
                <w:szCs w:val="24"/>
              </w:rPr>
            </w:pPr>
          </w:p>
          <w:p w:rsidR="0026205E" w:rsidRPr="001F38D9" w:rsidRDefault="0026205E" w:rsidP="00492CA5">
            <w:pPr>
              <w:ind w:firstLine="5"/>
              <w:rPr>
                <w:rFonts w:ascii="Times New Roman" w:hAnsi="Times New Roman" w:cs="Times New Roman"/>
                <w:sz w:val="24"/>
                <w:szCs w:val="24"/>
              </w:rPr>
            </w:pPr>
          </w:p>
          <w:p w:rsidR="00A3466E" w:rsidRPr="001F38D9" w:rsidRDefault="0073135F" w:rsidP="00492CA5">
            <w:pPr>
              <w:ind w:firstLine="5"/>
              <w:rPr>
                <w:rFonts w:ascii="Times New Roman" w:hAnsi="Times New Roman" w:cs="Times New Roman"/>
                <w:sz w:val="24"/>
                <w:szCs w:val="24"/>
              </w:rPr>
            </w:pPr>
            <w:r w:rsidRPr="001F38D9">
              <w:rPr>
                <w:rFonts w:ascii="Times New Roman" w:hAnsi="Times New Roman" w:cs="Times New Roman"/>
                <w:sz w:val="24"/>
                <w:szCs w:val="24"/>
              </w:rPr>
              <w:t>2</w:t>
            </w:r>
            <w:r w:rsidR="00A3466E" w:rsidRPr="001F38D9">
              <w:rPr>
                <w:rFonts w:ascii="Times New Roman" w:hAnsi="Times New Roman" w:cs="Times New Roman"/>
                <w:sz w:val="24"/>
                <w:szCs w:val="24"/>
              </w:rPr>
              <w:t>-е полугодие 2020</w:t>
            </w:r>
          </w:p>
          <w:p w:rsidR="00563D83" w:rsidRPr="001F38D9" w:rsidRDefault="00563D83"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tc>
        <w:tc>
          <w:tcPr>
            <w:tcW w:w="1701" w:type="dxa"/>
          </w:tcPr>
          <w:p w:rsidR="001E5357" w:rsidRPr="001F38D9" w:rsidRDefault="001E5357" w:rsidP="00492CA5">
            <w:pPr>
              <w:ind w:firstLine="5"/>
              <w:rPr>
                <w:rFonts w:ascii="Times New Roman" w:hAnsi="Times New Roman" w:cs="Times New Roman"/>
                <w:sz w:val="24"/>
                <w:szCs w:val="24"/>
              </w:rPr>
            </w:pPr>
          </w:p>
          <w:p w:rsidR="00945FAC" w:rsidRPr="001F38D9" w:rsidRDefault="007471ED" w:rsidP="00492CA5">
            <w:pPr>
              <w:ind w:firstLine="5"/>
              <w:rPr>
                <w:rFonts w:ascii="Times New Roman" w:hAnsi="Times New Roman" w:cs="Times New Roman"/>
                <w:sz w:val="24"/>
                <w:szCs w:val="24"/>
              </w:rPr>
            </w:pPr>
            <w:r w:rsidRPr="001F38D9">
              <w:rPr>
                <w:rFonts w:ascii="Times New Roman" w:hAnsi="Times New Roman" w:cs="Times New Roman"/>
                <w:sz w:val="24"/>
                <w:szCs w:val="24"/>
              </w:rPr>
              <w:t>Молодые специалисты,</w:t>
            </w:r>
          </w:p>
          <w:p w:rsidR="007471ED" w:rsidRPr="001F38D9" w:rsidRDefault="007471ED" w:rsidP="00492CA5">
            <w:pPr>
              <w:ind w:firstLine="5"/>
              <w:rPr>
                <w:rFonts w:ascii="Times New Roman" w:hAnsi="Times New Roman" w:cs="Times New Roman"/>
                <w:sz w:val="24"/>
                <w:szCs w:val="24"/>
              </w:rPr>
            </w:pPr>
            <w:r w:rsidRPr="001F38D9">
              <w:rPr>
                <w:rFonts w:ascii="Times New Roman" w:hAnsi="Times New Roman" w:cs="Times New Roman"/>
                <w:sz w:val="24"/>
                <w:szCs w:val="24"/>
              </w:rPr>
              <w:t>Педагогические работники со стажем до 3-х лет</w:t>
            </w: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p>
          <w:p w:rsidR="00563D83" w:rsidRPr="001F38D9" w:rsidRDefault="00563D83" w:rsidP="00492CA5">
            <w:pPr>
              <w:ind w:firstLine="5"/>
              <w:rPr>
                <w:rFonts w:ascii="Times New Roman" w:hAnsi="Times New Roman" w:cs="Times New Roman"/>
                <w:sz w:val="24"/>
                <w:szCs w:val="24"/>
              </w:rPr>
            </w:pPr>
            <w:r w:rsidRPr="001F38D9">
              <w:rPr>
                <w:rFonts w:ascii="Times New Roman" w:hAnsi="Times New Roman" w:cs="Times New Roman"/>
                <w:sz w:val="24"/>
                <w:szCs w:val="24"/>
              </w:rPr>
              <w:t>8 человек</w:t>
            </w:r>
          </w:p>
        </w:tc>
        <w:tc>
          <w:tcPr>
            <w:tcW w:w="2580" w:type="dxa"/>
          </w:tcPr>
          <w:p w:rsidR="00945FAC" w:rsidRPr="001F38D9" w:rsidRDefault="007471ED" w:rsidP="00492CA5">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Отв. </w:t>
            </w:r>
            <w:r w:rsidR="00492CA5" w:rsidRPr="001F38D9">
              <w:rPr>
                <w:rFonts w:ascii="Times New Roman" w:hAnsi="Times New Roman" w:cs="Times New Roman"/>
                <w:sz w:val="24"/>
                <w:szCs w:val="24"/>
              </w:rPr>
              <w:t>з</w:t>
            </w:r>
            <w:r w:rsidRPr="001F38D9">
              <w:rPr>
                <w:rFonts w:ascii="Times New Roman" w:hAnsi="Times New Roman" w:cs="Times New Roman"/>
                <w:sz w:val="24"/>
                <w:szCs w:val="24"/>
              </w:rPr>
              <w:t>аместители директора ИМЦ, районный методист по работе с молодыми специалистами</w:t>
            </w:r>
          </w:p>
        </w:tc>
      </w:tr>
      <w:tr w:rsidR="002562C4" w:rsidRPr="001F38D9" w:rsidTr="00395298">
        <w:trPr>
          <w:trHeight w:val="2253"/>
        </w:trPr>
        <w:tc>
          <w:tcPr>
            <w:tcW w:w="3397" w:type="dxa"/>
            <w:vMerge w:val="restart"/>
          </w:tcPr>
          <w:p w:rsidR="0026205E" w:rsidRPr="001F38D9" w:rsidRDefault="002562C4"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Организация методической помощи МО ОО и сетевого взаимодействия</w:t>
            </w:r>
          </w:p>
          <w:p w:rsidR="0026205E" w:rsidRPr="001F38D9" w:rsidRDefault="0026205E"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p>
          <w:p w:rsidR="0026205E" w:rsidRPr="001F38D9" w:rsidRDefault="0026205E"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p>
          <w:p w:rsidR="002562C4" w:rsidRPr="001F38D9" w:rsidRDefault="002562C4"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r w:rsidRPr="001F38D9">
              <w:rPr>
                <w:rFonts w:ascii="Times New Roman" w:hAnsi="Times New Roman" w:cs="Times New Roman"/>
                <w:sz w:val="24"/>
                <w:szCs w:val="24"/>
              </w:rPr>
              <w:t>Проведение мероприятий, направленных на повышение качества научно-методического сопровождения педагогических работников</w:t>
            </w:r>
          </w:p>
          <w:p w:rsidR="002562C4" w:rsidRPr="001F38D9" w:rsidRDefault="002562C4"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p>
          <w:p w:rsidR="002562C4" w:rsidRPr="001F38D9" w:rsidRDefault="002562C4" w:rsidP="00E74234">
            <w:pPr>
              <w:pBdr>
                <w:top w:val="single" w:sz="4" w:space="0" w:color="auto"/>
                <w:left w:val="none" w:sz="0" w:space="0" w:color="auto"/>
                <w:bottom w:val="none" w:sz="0" w:space="0" w:color="auto"/>
                <w:right w:val="none" w:sz="0" w:space="0" w:color="auto"/>
                <w:between w:val="none" w:sz="0" w:space="0" w:color="auto"/>
              </w:pBdr>
              <w:ind w:firstLine="709"/>
              <w:rPr>
                <w:rFonts w:ascii="Times New Roman" w:hAnsi="Times New Roman" w:cs="Times New Roman"/>
                <w:sz w:val="24"/>
                <w:szCs w:val="24"/>
              </w:rPr>
            </w:pPr>
          </w:p>
        </w:tc>
        <w:tc>
          <w:tcPr>
            <w:tcW w:w="4678" w:type="dxa"/>
          </w:tcPr>
          <w:p w:rsidR="002562C4" w:rsidRPr="001F38D9" w:rsidRDefault="00B10801" w:rsidP="00E74234">
            <w:pPr>
              <w:ind w:firstLine="709"/>
              <w:rPr>
                <w:rFonts w:ascii="Times New Roman" w:hAnsi="Times New Roman" w:cs="Times New Roman"/>
                <w:sz w:val="24"/>
                <w:szCs w:val="24"/>
              </w:rPr>
            </w:pPr>
            <w:r w:rsidRPr="001F38D9">
              <w:rPr>
                <w:rFonts w:ascii="Times New Roman" w:hAnsi="Times New Roman" w:cs="Times New Roman"/>
                <w:sz w:val="24"/>
                <w:szCs w:val="24"/>
              </w:rPr>
              <w:t>Формирование методического актива из числа районных методистов и наиболее опытных педагогических работников</w:t>
            </w:r>
          </w:p>
          <w:p w:rsidR="00B10801" w:rsidRPr="001F38D9" w:rsidRDefault="00B10801"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r w:rsidRPr="001F38D9">
              <w:rPr>
                <w:rFonts w:ascii="Times New Roman" w:hAnsi="Times New Roman" w:cs="Times New Roman"/>
                <w:sz w:val="24"/>
                <w:szCs w:val="24"/>
              </w:rPr>
              <w:t>Организация и проведение информационно-методических семинаров для районных методистов, для руководителей  ШМО и заместителей директоров</w:t>
            </w:r>
          </w:p>
          <w:p w:rsidR="002562C4" w:rsidRPr="001F38D9" w:rsidRDefault="002562C4" w:rsidP="00E74234">
            <w:pPr>
              <w:ind w:firstLine="709"/>
              <w:rPr>
                <w:rFonts w:ascii="Times New Roman" w:hAnsi="Times New Roman" w:cs="Times New Roman"/>
                <w:sz w:val="24"/>
                <w:szCs w:val="24"/>
              </w:rPr>
            </w:pPr>
          </w:p>
          <w:p w:rsidR="00B10801" w:rsidRPr="001F38D9" w:rsidRDefault="00B10801" w:rsidP="00E74234">
            <w:pPr>
              <w:ind w:firstLine="709"/>
              <w:rPr>
                <w:rFonts w:ascii="Times New Roman" w:hAnsi="Times New Roman" w:cs="Times New Roman"/>
                <w:sz w:val="24"/>
                <w:szCs w:val="24"/>
              </w:rPr>
            </w:pPr>
            <w:r w:rsidRPr="001F38D9">
              <w:rPr>
                <w:rFonts w:ascii="Times New Roman" w:hAnsi="Times New Roman" w:cs="Times New Roman"/>
                <w:sz w:val="24"/>
                <w:szCs w:val="24"/>
              </w:rPr>
              <w:t>Информационно-методический семинар «Организационные и методические аспекты</w:t>
            </w:r>
            <w:r w:rsidR="00685F9D" w:rsidRPr="001F38D9">
              <w:rPr>
                <w:rFonts w:ascii="Times New Roman" w:hAnsi="Times New Roman" w:cs="Times New Roman"/>
                <w:sz w:val="24"/>
                <w:szCs w:val="24"/>
              </w:rPr>
              <w:t xml:space="preserve"> подготовки школьников к олимпиадному движению»</w:t>
            </w:r>
          </w:p>
          <w:p w:rsidR="001E5357" w:rsidRPr="001F38D9" w:rsidRDefault="001E5357" w:rsidP="00E74234">
            <w:pPr>
              <w:ind w:firstLine="709"/>
              <w:rPr>
                <w:rFonts w:ascii="Times New Roman" w:hAnsi="Times New Roman" w:cs="Times New Roman"/>
                <w:sz w:val="24"/>
                <w:szCs w:val="24"/>
              </w:rPr>
            </w:pPr>
            <w:r w:rsidRPr="001F38D9">
              <w:rPr>
                <w:rFonts w:ascii="Times New Roman" w:hAnsi="Times New Roman" w:cs="Times New Roman"/>
                <w:sz w:val="24"/>
                <w:szCs w:val="24"/>
              </w:rPr>
              <w:t>Консультации  по теме: «Организация и проведение школьных этапов  Всероссийской олимпиады школьников»</w:t>
            </w:r>
          </w:p>
          <w:p w:rsidR="001E5357" w:rsidRPr="001F38D9" w:rsidRDefault="001E5357"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Семинар «Профессионализм педагога как важнейшее условие обеспечения качества образования»</w:t>
            </w:r>
          </w:p>
          <w:p w:rsidR="002562C4" w:rsidRPr="001F38D9" w:rsidRDefault="002562C4" w:rsidP="00E74234">
            <w:pPr>
              <w:ind w:firstLine="709"/>
              <w:rPr>
                <w:rFonts w:ascii="Times New Roman" w:hAnsi="Times New Roman" w:cs="Times New Roman"/>
                <w:sz w:val="24"/>
                <w:szCs w:val="24"/>
              </w:rPr>
            </w:pPr>
          </w:p>
          <w:p w:rsidR="00BB417F" w:rsidRPr="001F38D9" w:rsidRDefault="00BB417F" w:rsidP="00E74234">
            <w:pPr>
              <w:ind w:firstLine="709"/>
              <w:rPr>
                <w:rFonts w:ascii="Times New Roman" w:hAnsi="Times New Roman" w:cs="Times New Roman"/>
                <w:sz w:val="24"/>
                <w:szCs w:val="24"/>
              </w:rPr>
            </w:pPr>
            <w:r w:rsidRPr="001F38D9">
              <w:rPr>
                <w:rFonts w:ascii="Times New Roman" w:hAnsi="Times New Roman" w:cs="Times New Roman"/>
                <w:sz w:val="24"/>
                <w:szCs w:val="24"/>
              </w:rPr>
              <w:t>Межрайонный (городской) семинар «Опыт использования дистанционных технологий при взаимодействии участников образовательных отношений»</w:t>
            </w:r>
          </w:p>
          <w:p w:rsidR="00BB417F" w:rsidRPr="001F38D9" w:rsidRDefault="00BB417F" w:rsidP="00E74234">
            <w:pPr>
              <w:ind w:firstLine="709"/>
              <w:rPr>
                <w:rFonts w:ascii="Times New Roman" w:hAnsi="Times New Roman" w:cs="Times New Roman"/>
                <w:sz w:val="24"/>
                <w:szCs w:val="24"/>
              </w:rPr>
            </w:pPr>
          </w:p>
          <w:p w:rsidR="00BB417F" w:rsidRPr="001F38D9" w:rsidRDefault="00DB1A36" w:rsidP="00E74234">
            <w:pPr>
              <w:ind w:firstLine="709"/>
              <w:rPr>
                <w:rFonts w:ascii="Times New Roman" w:hAnsi="Times New Roman" w:cs="Times New Roman"/>
                <w:sz w:val="24"/>
                <w:szCs w:val="24"/>
              </w:rPr>
            </w:pPr>
            <w:r w:rsidRPr="001F38D9">
              <w:rPr>
                <w:rFonts w:ascii="Times New Roman" w:hAnsi="Times New Roman" w:cs="Times New Roman"/>
                <w:sz w:val="24"/>
                <w:szCs w:val="24"/>
              </w:rPr>
              <w:t>Районная научно-практическая конференция «Эффективные практики использования дистанционных технологий в системе общего и дополнительного образования (опыт Приморского района)»</w:t>
            </w:r>
          </w:p>
          <w:p w:rsidR="00BB417F" w:rsidRPr="001F38D9" w:rsidRDefault="00BB417F" w:rsidP="00E74234">
            <w:pPr>
              <w:ind w:firstLine="709"/>
              <w:rPr>
                <w:rFonts w:ascii="Times New Roman" w:hAnsi="Times New Roman" w:cs="Times New Roman"/>
                <w:sz w:val="24"/>
                <w:szCs w:val="24"/>
              </w:rPr>
            </w:pPr>
          </w:p>
          <w:p w:rsidR="00BB417F" w:rsidRPr="001F38D9" w:rsidRDefault="00BB417F"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r w:rsidRPr="001F38D9">
              <w:rPr>
                <w:rFonts w:ascii="Times New Roman" w:hAnsi="Times New Roman" w:cs="Times New Roman"/>
                <w:sz w:val="24"/>
                <w:szCs w:val="24"/>
              </w:rPr>
              <w:t>Районный научно-практический семинар «Повышение качества образования через внедрение инновационных технологий на основе личностно-ориентированного обучения»</w:t>
            </w:r>
          </w:p>
          <w:p w:rsidR="002562C4" w:rsidRPr="001F38D9" w:rsidRDefault="002562C4"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p>
        </w:tc>
        <w:tc>
          <w:tcPr>
            <w:tcW w:w="1531" w:type="dxa"/>
          </w:tcPr>
          <w:p w:rsidR="002562C4" w:rsidRPr="001F38D9" w:rsidRDefault="002562C4" w:rsidP="00492CA5">
            <w:pPr>
              <w:ind w:firstLine="5"/>
              <w:rPr>
                <w:rFonts w:ascii="Times New Roman" w:hAnsi="Times New Roman" w:cs="Times New Roman"/>
                <w:sz w:val="24"/>
                <w:szCs w:val="24"/>
              </w:rPr>
            </w:pPr>
          </w:p>
          <w:p w:rsidR="002562C4" w:rsidRPr="001F38D9" w:rsidRDefault="00B10801" w:rsidP="00492CA5">
            <w:pPr>
              <w:ind w:firstLine="5"/>
              <w:rPr>
                <w:rFonts w:ascii="Times New Roman" w:hAnsi="Times New Roman" w:cs="Times New Roman"/>
                <w:sz w:val="24"/>
                <w:szCs w:val="24"/>
              </w:rPr>
            </w:pPr>
            <w:r w:rsidRPr="001F38D9">
              <w:rPr>
                <w:rFonts w:ascii="Times New Roman" w:hAnsi="Times New Roman" w:cs="Times New Roman"/>
                <w:sz w:val="24"/>
                <w:szCs w:val="24"/>
              </w:rPr>
              <w:t>2020/21 учебный год</w:t>
            </w: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B10801" w:rsidRPr="001F38D9" w:rsidRDefault="00B10801"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r w:rsidRPr="001F38D9">
              <w:rPr>
                <w:rFonts w:ascii="Times New Roman" w:hAnsi="Times New Roman" w:cs="Times New Roman"/>
                <w:sz w:val="24"/>
                <w:szCs w:val="24"/>
              </w:rPr>
              <w:t>ежемесячно</w:t>
            </w: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2562C4" w:rsidRPr="001F38D9" w:rsidRDefault="001E5357" w:rsidP="00492CA5">
            <w:pPr>
              <w:ind w:firstLine="5"/>
              <w:rPr>
                <w:rFonts w:ascii="Times New Roman" w:hAnsi="Times New Roman" w:cs="Times New Roman"/>
                <w:sz w:val="24"/>
                <w:szCs w:val="24"/>
              </w:rPr>
            </w:pPr>
            <w:r w:rsidRPr="001F38D9">
              <w:rPr>
                <w:rFonts w:ascii="Times New Roman" w:hAnsi="Times New Roman" w:cs="Times New Roman"/>
                <w:sz w:val="24"/>
                <w:szCs w:val="24"/>
              </w:rPr>
              <w:t>Октябрь 2020</w:t>
            </w:r>
          </w:p>
          <w:p w:rsidR="002562C4" w:rsidRPr="001F38D9" w:rsidRDefault="002562C4"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r w:rsidRPr="001F38D9">
              <w:rPr>
                <w:rFonts w:ascii="Times New Roman" w:hAnsi="Times New Roman" w:cs="Times New Roman"/>
                <w:sz w:val="24"/>
                <w:szCs w:val="24"/>
              </w:rPr>
              <w:t>Декабрь 2020</w:t>
            </w: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r w:rsidRPr="001F38D9">
              <w:rPr>
                <w:rFonts w:ascii="Times New Roman" w:hAnsi="Times New Roman" w:cs="Times New Roman"/>
                <w:sz w:val="24"/>
                <w:szCs w:val="24"/>
              </w:rPr>
              <w:t xml:space="preserve">Декабрь </w:t>
            </w:r>
            <w:r w:rsidRPr="001F38D9">
              <w:rPr>
                <w:rFonts w:ascii="Times New Roman" w:hAnsi="Times New Roman" w:cs="Times New Roman"/>
                <w:sz w:val="24"/>
                <w:szCs w:val="24"/>
              </w:rPr>
              <w:lastRenderedPageBreak/>
              <w:t>2020</w:t>
            </w: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r w:rsidRPr="001F38D9">
              <w:rPr>
                <w:rFonts w:ascii="Times New Roman" w:hAnsi="Times New Roman" w:cs="Times New Roman"/>
                <w:sz w:val="24"/>
                <w:szCs w:val="24"/>
              </w:rPr>
              <w:t>Январь 2021</w:t>
            </w: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tc>
        <w:tc>
          <w:tcPr>
            <w:tcW w:w="1701" w:type="dxa"/>
          </w:tcPr>
          <w:p w:rsidR="002562C4" w:rsidRPr="001F38D9" w:rsidRDefault="002562C4" w:rsidP="00492CA5">
            <w:pPr>
              <w:ind w:firstLine="5"/>
              <w:rPr>
                <w:rFonts w:ascii="Times New Roman" w:hAnsi="Times New Roman" w:cs="Times New Roman"/>
                <w:sz w:val="24"/>
                <w:szCs w:val="24"/>
              </w:rPr>
            </w:pPr>
          </w:p>
          <w:p w:rsidR="002562C4" w:rsidRPr="001F38D9" w:rsidRDefault="00B10801" w:rsidP="00492CA5">
            <w:pPr>
              <w:ind w:firstLine="5"/>
              <w:rPr>
                <w:rFonts w:ascii="Times New Roman" w:hAnsi="Times New Roman" w:cs="Times New Roman"/>
                <w:sz w:val="24"/>
                <w:szCs w:val="24"/>
              </w:rPr>
            </w:pPr>
            <w:r w:rsidRPr="001F38D9">
              <w:rPr>
                <w:rFonts w:ascii="Times New Roman" w:hAnsi="Times New Roman" w:cs="Times New Roman"/>
                <w:sz w:val="24"/>
                <w:szCs w:val="24"/>
              </w:rPr>
              <w:t>28 человек</w:t>
            </w: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1E5357" w:rsidRPr="001F38D9" w:rsidRDefault="001E5357"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685F9D" w:rsidRPr="001F38D9" w:rsidRDefault="00685F9D" w:rsidP="00492CA5">
            <w:pPr>
              <w:ind w:firstLine="5"/>
              <w:rPr>
                <w:rFonts w:ascii="Times New Roman" w:hAnsi="Times New Roman" w:cs="Times New Roman"/>
                <w:sz w:val="24"/>
                <w:szCs w:val="24"/>
              </w:rPr>
            </w:pPr>
          </w:p>
          <w:p w:rsidR="0026205E" w:rsidRPr="001F38D9" w:rsidRDefault="0026205E" w:rsidP="00492CA5">
            <w:pPr>
              <w:ind w:firstLine="5"/>
              <w:rPr>
                <w:rFonts w:ascii="Times New Roman" w:hAnsi="Times New Roman" w:cs="Times New Roman"/>
                <w:sz w:val="24"/>
                <w:szCs w:val="24"/>
              </w:rPr>
            </w:pPr>
          </w:p>
          <w:p w:rsidR="00BB417F" w:rsidRPr="001F38D9" w:rsidRDefault="0026205E" w:rsidP="00492CA5">
            <w:pPr>
              <w:ind w:firstLine="5"/>
              <w:rPr>
                <w:rFonts w:ascii="Times New Roman" w:hAnsi="Times New Roman" w:cs="Times New Roman"/>
                <w:sz w:val="24"/>
                <w:szCs w:val="24"/>
              </w:rPr>
            </w:pPr>
            <w:r w:rsidRPr="001F38D9">
              <w:rPr>
                <w:rFonts w:ascii="Times New Roman" w:hAnsi="Times New Roman" w:cs="Times New Roman"/>
                <w:sz w:val="24"/>
                <w:szCs w:val="24"/>
              </w:rPr>
              <w:t>6</w:t>
            </w:r>
            <w:r w:rsidR="00BB417F" w:rsidRPr="001F38D9">
              <w:rPr>
                <w:rFonts w:ascii="Times New Roman" w:hAnsi="Times New Roman" w:cs="Times New Roman"/>
                <w:sz w:val="24"/>
                <w:szCs w:val="24"/>
              </w:rPr>
              <w:t>4 человека</w:t>
            </w:r>
          </w:p>
          <w:p w:rsidR="00BB417F" w:rsidRPr="001F38D9" w:rsidRDefault="00BB417F" w:rsidP="00492CA5">
            <w:pPr>
              <w:ind w:firstLine="5"/>
              <w:rPr>
                <w:rFonts w:ascii="Times New Roman" w:hAnsi="Times New Roman" w:cs="Times New Roman"/>
                <w:sz w:val="24"/>
                <w:szCs w:val="24"/>
              </w:rPr>
            </w:pPr>
            <w:r w:rsidRPr="001F38D9">
              <w:rPr>
                <w:rFonts w:ascii="Times New Roman" w:hAnsi="Times New Roman" w:cs="Times New Roman"/>
                <w:sz w:val="24"/>
                <w:szCs w:val="24"/>
              </w:rPr>
              <w:t>Педагоги ДОУ</w:t>
            </w: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BB417F" w:rsidRPr="001F38D9" w:rsidRDefault="00BB417F"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DB1A36" w:rsidRPr="001F38D9" w:rsidRDefault="00DB1A36" w:rsidP="00492CA5">
            <w:pPr>
              <w:ind w:firstLine="5"/>
              <w:rPr>
                <w:rFonts w:ascii="Times New Roman" w:hAnsi="Times New Roman" w:cs="Times New Roman"/>
                <w:sz w:val="24"/>
                <w:szCs w:val="24"/>
              </w:rPr>
            </w:pPr>
          </w:p>
          <w:p w:rsidR="0026205E" w:rsidRPr="001F38D9" w:rsidRDefault="0026205E"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r w:rsidRPr="001F38D9">
              <w:rPr>
                <w:rFonts w:ascii="Times New Roman" w:hAnsi="Times New Roman" w:cs="Times New Roman"/>
                <w:sz w:val="24"/>
                <w:szCs w:val="24"/>
              </w:rPr>
              <w:t>35 человек</w:t>
            </w: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tc>
        <w:tc>
          <w:tcPr>
            <w:tcW w:w="2580" w:type="dxa"/>
          </w:tcPr>
          <w:p w:rsidR="002562C4" w:rsidRPr="001F38D9" w:rsidRDefault="002562C4"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p>
          <w:p w:rsidR="002562C4" w:rsidRPr="001F38D9" w:rsidRDefault="002562C4" w:rsidP="00492CA5">
            <w:pPr>
              <w:rPr>
                <w:rFonts w:ascii="Times New Roman" w:hAnsi="Times New Roman" w:cs="Times New Roman"/>
                <w:sz w:val="24"/>
                <w:szCs w:val="24"/>
              </w:rPr>
            </w:pPr>
            <w:r w:rsidRPr="001F38D9">
              <w:rPr>
                <w:rFonts w:ascii="Times New Roman" w:hAnsi="Times New Roman" w:cs="Times New Roman"/>
                <w:sz w:val="24"/>
                <w:szCs w:val="24"/>
              </w:rPr>
              <w:t>Оказание помощи руководителям ШМО, заместителям руководителей по проведению в ОУ мероприятий, направленных на повышение качества научно-методического сопровождения работников</w:t>
            </w:r>
          </w:p>
          <w:p w:rsidR="002562C4" w:rsidRPr="001F38D9" w:rsidRDefault="002562C4" w:rsidP="00E74234">
            <w:pPr>
              <w:ind w:firstLine="709"/>
              <w:rPr>
                <w:rFonts w:ascii="Times New Roman" w:hAnsi="Times New Roman" w:cs="Times New Roman"/>
                <w:sz w:val="24"/>
                <w:szCs w:val="24"/>
              </w:rPr>
            </w:pPr>
          </w:p>
          <w:p w:rsidR="002562C4" w:rsidRPr="001F38D9" w:rsidRDefault="002562C4" w:rsidP="00492CA5">
            <w:pPr>
              <w:rPr>
                <w:rFonts w:ascii="Times New Roman" w:hAnsi="Times New Roman" w:cs="Times New Roman"/>
                <w:sz w:val="24"/>
                <w:szCs w:val="24"/>
              </w:rPr>
            </w:pPr>
            <w:r w:rsidRPr="001F38D9">
              <w:rPr>
                <w:rFonts w:ascii="Times New Roman" w:hAnsi="Times New Roman" w:cs="Times New Roman"/>
                <w:sz w:val="24"/>
                <w:szCs w:val="24"/>
              </w:rPr>
              <w:t xml:space="preserve">Отв. </w:t>
            </w:r>
            <w:r w:rsidR="00492CA5" w:rsidRPr="001F38D9">
              <w:rPr>
                <w:rFonts w:ascii="Times New Roman" w:hAnsi="Times New Roman" w:cs="Times New Roman"/>
                <w:sz w:val="24"/>
                <w:szCs w:val="24"/>
              </w:rPr>
              <w:t>з</w:t>
            </w:r>
            <w:r w:rsidRPr="001F38D9">
              <w:rPr>
                <w:rFonts w:ascii="Times New Roman" w:hAnsi="Times New Roman" w:cs="Times New Roman"/>
                <w:sz w:val="24"/>
                <w:szCs w:val="24"/>
              </w:rPr>
              <w:t>аместители директора ИМЦ, районные методисты</w:t>
            </w:r>
          </w:p>
        </w:tc>
      </w:tr>
      <w:tr w:rsidR="002562C4" w:rsidRPr="001F38D9" w:rsidTr="00395298">
        <w:trPr>
          <w:trHeight w:val="2088"/>
        </w:trPr>
        <w:tc>
          <w:tcPr>
            <w:tcW w:w="3397" w:type="dxa"/>
            <w:vMerge/>
          </w:tcPr>
          <w:p w:rsidR="002562C4" w:rsidRPr="001F38D9" w:rsidRDefault="002562C4" w:rsidP="00E74234">
            <w:pPr>
              <w:ind w:firstLine="709"/>
              <w:rPr>
                <w:rFonts w:ascii="Times New Roman" w:hAnsi="Times New Roman" w:cs="Times New Roman"/>
                <w:sz w:val="24"/>
                <w:szCs w:val="24"/>
              </w:rPr>
            </w:pPr>
          </w:p>
        </w:tc>
        <w:tc>
          <w:tcPr>
            <w:tcW w:w="4678" w:type="dxa"/>
          </w:tcPr>
          <w:p w:rsidR="002562C4" w:rsidRPr="001F38D9" w:rsidRDefault="002562C4" w:rsidP="00E74234">
            <w:pPr>
              <w:ind w:firstLine="709"/>
              <w:rPr>
                <w:rFonts w:ascii="Times New Roman" w:hAnsi="Times New Roman" w:cs="Times New Roman"/>
                <w:sz w:val="24"/>
                <w:szCs w:val="24"/>
              </w:rPr>
            </w:pPr>
          </w:p>
          <w:p w:rsidR="002562C4" w:rsidRPr="001F38D9" w:rsidRDefault="002562C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Проведение Всероссийской видеоконференции «Системно-деятельностный подход в обучении»</w:t>
            </w:r>
          </w:p>
        </w:tc>
        <w:tc>
          <w:tcPr>
            <w:tcW w:w="1531" w:type="dxa"/>
          </w:tcPr>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tc>
        <w:tc>
          <w:tcPr>
            <w:tcW w:w="1701" w:type="dxa"/>
          </w:tcPr>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p>
          <w:p w:rsidR="002562C4" w:rsidRPr="001F38D9" w:rsidRDefault="002562C4" w:rsidP="00492CA5">
            <w:pPr>
              <w:ind w:firstLine="5"/>
              <w:rPr>
                <w:rFonts w:ascii="Times New Roman" w:hAnsi="Times New Roman" w:cs="Times New Roman"/>
                <w:sz w:val="24"/>
                <w:szCs w:val="24"/>
              </w:rPr>
            </w:pPr>
            <w:r w:rsidRPr="001F38D9">
              <w:rPr>
                <w:rFonts w:ascii="Times New Roman" w:hAnsi="Times New Roman" w:cs="Times New Roman"/>
                <w:sz w:val="24"/>
                <w:szCs w:val="24"/>
              </w:rPr>
              <w:t>51 человек</w:t>
            </w:r>
          </w:p>
        </w:tc>
        <w:tc>
          <w:tcPr>
            <w:tcW w:w="2580" w:type="dxa"/>
          </w:tcPr>
          <w:p w:rsidR="002562C4" w:rsidRPr="001F38D9" w:rsidRDefault="002562C4" w:rsidP="00E74234">
            <w:pPr>
              <w:ind w:firstLine="709"/>
              <w:rPr>
                <w:rFonts w:ascii="Times New Roman" w:hAnsi="Times New Roman" w:cs="Times New Roman"/>
                <w:sz w:val="24"/>
                <w:szCs w:val="24"/>
              </w:rPr>
            </w:pPr>
          </w:p>
          <w:p w:rsidR="002562C4" w:rsidRPr="001F38D9" w:rsidRDefault="002562C4" w:rsidP="00492CA5">
            <w:pPr>
              <w:rPr>
                <w:rFonts w:ascii="Times New Roman" w:hAnsi="Times New Roman" w:cs="Times New Roman"/>
                <w:sz w:val="24"/>
                <w:szCs w:val="24"/>
              </w:rPr>
            </w:pPr>
            <w:r w:rsidRPr="001F38D9">
              <w:rPr>
                <w:rFonts w:ascii="Times New Roman" w:hAnsi="Times New Roman" w:cs="Times New Roman"/>
                <w:sz w:val="24"/>
                <w:szCs w:val="24"/>
              </w:rPr>
              <w:t>Диссеминация передового педагогического опыта учителей русского языка и литературы</w:t>
            </w:r>
          </w:p>
        </w:tc>
      </w:tr>
      <w:tr w:rsidR="002562C4" w:rsidRPr="001F38D9" w:rsidTr="00395298">
        <w:tc>
          <w:tcPr>
            <w:tcW w:w="3397" w:type="dxa"/>
            <w:vMerge/>
          </w:tcPr>
          <w:p w:rsidR="002562C4" w:rsidRPr="001F38D9" w:rsidRDefault="002562C4" w:rsidP="00E74234">
            <w:pPr>
              <w:ind w:firstLine="709"/>
              <w:rPr>
                <w:rFonts w:ascii="Times New Roman" w:hAnsi="Times New Roman" w:cs="Times New Roman"/>
                <w:sz w:val="24"/>
                <w:szCs w:val="24"/>
              </w:rPr>
            </w:pPr>
          </w:p>
        </w:tc>
        <w:tc>
          <w:tcPr>
            <w:tcW w:w="4678" w:type="dxa"/>
          </w:tcPr>
          <w:p w:rsidR="002562C4" w:rsidRPr="001F38D9" w:rsidRDefault="002562C4" w:rsidP="00E74234">
            <w:pPr>
              <w:ind w:firstLine="709"/>
              <w:rPr>
                <w:rFonts w:ascii="Times New Roman" w:hAnsi="Times New Roman" w:cs="Times New Roman"/>
                <w:sz w:val="24"/>
                <w:szCs w:val="24"/>
              </w:rPr>
            </w:pPr>
            <w:r w:rsidRPr="001F38D9">
              <w:rPr>
                <w:rFonts w:ascii="Times New Roman" w:hAnsi="Times New Roman" w:cs="Times New Roman"/>
                <w:sz w:val="24"/>
                <w:szCs w:val="24"/>
              </w:rPr>
              <w:t>Участие учителей во Всероссийской научно-практической конференции "Подготовка обучающихся к ГИА по русскому языку в 2021 году: от теории к практике</w:t>
            </w:r>
          </w:p>
        </w:tc>
        <w:tc>
          <w:tcPr>
            <w:tcW w:w="1531" w:type="dxa"/>
          </w:tcPr>
          <w:p w:rsidR="002562C4" w:rsidRPr="001F38D9" w:rsidRDefault="002562C4"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tc>
        <w:tc>
          <w:tcPr>
            <w:tcW w:w="1701" w:type="dxa"/>
          </w:tcPr>
          <w:p w:rsidR="002562C4" w:rsidRPr="001F38D9" w:rsidRDefault="002562C4" w:rsidP="00492CA5">
            <w:pPr>
              <w:ind w:firstLine="5"/>
              <w:rPr>
                <w:rFonts w:ascii="Times New Roman" w:hAnsi="Times New Roman" w:cs="Times New Roman"/>
                <w:sz w:val="24"/>
                <w:szCs w:val="24"/>
              </w:rPr>
            </w:pPr>
            <w:r w:rsidRPr="001F38D9">
              <w:rPr>
                <w:rFonts w:ascii="Times New Roman" w:hAnsi="Times New Roman" w:cs="Times New Roman"/>
                <w:sz w:val="24"/>
                <w:szCs w:val="24"/>
              </w:rPr>
              <w:t>43 человека</w:t>
            </w:r>
          </w:p>
        </w:tc>
        <w:tc>
          <w:tcPr>
            <w:tcW w:w="2580" w:type="dxa"/>
          </w:tcPr>
          <w:p w:rsidR="002562C4" w:rsidRPr="001F38D9" w:rsidRDefault="002562C4" w:rsidP="00492CA5">
            <w:pPr>
              <w:rPr>
                <w:rFonts w:ascii="Times New Roman" w:hAnsi="Times New Roman" w:cs="Times New Roman"/>
                <w:sz w:val="24"/>
                <w:szCs w:val="24"/>
              </w:rPr>
            </w:pPr>
            <w:r w:rsidRPr="001F38D9">
              <w:rPr>
                <w:rFonts w:ascii="Times New Roman" w:hAnsi="Times New Roman" w:cs="Times New Roman"/>
                <w:sz w:val="24"/>
                <w:szCs w:val="24"/>
              </w:rPr>
              <w:t xml:space="preserve">Совершенствование методики проведения уроков русского языка по подготовке к итоговой аттестации  </w:t>
            </w:r>
          </w:p>
        </w:tc>
      </w:tr>
      <w:tr w:rsidR="006B6411" w:rsidRPr="001F38D9" w:rsidTr="00395298">
        <w:trPr>
          <w:trHeight w:val="2380"/>
        </w:trPr>
        <w:tc>
          <w:tcPr>
            <w:tcW w:w="3397" w:type="dxa"/>
            <w:vMerge/>
          </w:tcPr>
          <w:p w:rsidR="006B6411" w:rsidRPr="001F38D9" w:rsidRDefault="006B6411" w:rsidP="00E74234">
            <w:pPr>
              <w:ind w:firstLine="709"/>
              <w:rPr>
                <w:rFonts w:ascii="Times New Roman" w:hAnsi="Times New Roman" w:cs="Times New Roman"/>
                <w:sz w:val="24"/>
                <w:szCs w:val="24"/>
              </w:rPr>
            </w:pPr>
          </w:p>
        </w:tc>
        <w:tc>
          <w:tcPr>
            <w:tcW w:w="4678" w:type="dxa"/>
          </w:tcPr>
          <w:p w:rsidR="006B6411" w:rsidRPr="001F38D9" w:rsidRDefault="006B6411" w:rsidP="00E74234">
            <w:pPr>
              <w:ind w:firstLine="709"/>
              <w:rPr>
                <w:rFonts w:ascii="Times New Roman" w:hAnsi="Times New Roman" w:cs="Times New Roman"/>
                <w:sz w:val="24"/>
                <w:szCs w:val="24"/>
              </w:rPr>
            </w:pPr>
            <w:r w:rsidRPr="001F38D9">
              <w:rPr>
                <w:rFonts w:ascii="Times New Roman" w:hAnsi="Times New Roman" w:cs="Times New Roman"/>
                <w:sz w:val="24"/>
                <w:szCs w:val="24"/>
              </w:rPr>
              <w:t>Организация и проведение районного семинара «Структура ОГЭ и ЕГЭ по русскому языку и литературе»</w:t>
            </w:r>
          </w:p>
          <w:p w:rsidR="006B6411" w:rsidRPr="001F38D9" w:rsidRDefault="006B6411" w:rsidP="00E74234">
            <w:pPr>
              <w:ind w:firstLine="709"/>
              <w:rPr>
                <w:rFonts w:ascii="Times New Roman" w:hAnsi="Times New Roman" w:cs="Times New Roman"/>
                <w:sz w:val="24"/>
                <w:szCs w:val="24"/>
              </w:rPr>
            </w:pPr>
          </w:p>
        </w:tc>
        <w:tc>
          <w:tcPr>
            <w:tcW w:w="1531" w:type="dxa"/>
          </w:tcPr>
          <w:p w:rsidR="006B6411" w:rsidRPr="001F38D9" w:rsidRDefault="006B6411" w:rsidP="00492CA5">
            <w:pPr>
              <w:ind w:firstLine="5"/>
              <w:rPr>
                <w:rFonts w:ascii="Times New Roman" w:hAnsi="Times New Roman" w:cs="Times New Roman"/>
                <w:sz w:val="24"/>
                <w:szCs w:val="24"/>
              </w:rPr>
            </w:pPr>
            <w:r w:rsidRPr="001F38D9">
              <w:rPr>
                <w:rFonts w:ascii="Times New Roman" w:hAnsi="Times New Roman" w:cs="Times New Roman"/>
                <w:sz w:val="24"/>
                <w:szCs w:val="24"/>
              </w:rPr>
              <w:t>Февраль 2021</w:t>
            </w:r>
          </w:p>
          <w:p w:rsidR="006B6411" w:rsidRPr="001F38D9" w:rsidRDefault="006B6411" w:rsidP="00492CA5">
            <w:pPr>
              <w:ind w:firstLine="5"/>
              <w:rPr>
                <w:rFonts w:ascii="Times New Roman" w:hAnsi="Times New Roman" w:cs="Times New Roman"/>
                <w:sz w:val="24"/>
                <w:szCs w:val="24"/>
              </w:rPr>
            </w:pPr>
          </w:p>
          <w:p w:rsidR="006B6411" w:rsidRPr="001F38D9" w:rsidRDefault="006B6411" w:rsidP="00492CA5">
            <w:pPr>
              <w:ind w:firstLine="5"/>
              <w:rPr>
                <w:rFonts w:ascii="Times New Roman" w:hAnsi="Times New Roman" w:cs="Times New Roman"/>
                <w:sz w:val="24"/>
                <w:szCs w:val="24"/>
              </w:rPr>
            </w:pPr>
          </w:p>
        </w:tc>
        <w:tc>
          <w:tcPr>
            <w:tcW w:w="1701" w:type="dxa"/>
          </w:tcPr>
          <w:p w:rsidR="006B6411" w:rsidRPr="001F38D9" w:rsidRDefault="006B6411" w:rsidP="00492CA5">
            <w:pPr>
              <w:ind w:firstLine="5"/>
              <w:rPr>
                <w:rFonts w:ascii="Times New Roman" w:hAnsi="Times New Roman" w:cs="Times New Roman"/>
                <w:sz w:val="24"/>
                <w:szCs w:val="24"/>
              </w:rPr>
            </w:pPr>
            <w:r w:rsidRPr="001F38D9">
              <w:rPr>
                <w:rFonts w:ascii="Times New Roman" w:hAnsi="Times New Roman" w:cs="Times New Roman"/>
                <w:sz w:val="24"/>
                <w:szCs w:val="24"/>
              </w:rPr>
              <w:t>57 человек</w:t>
            </w:r>
          </w:p>
          <w:p w:rsidR="006B6411" w:rsidRPr="001F38D9" w:rsidRDefault="006B6411" w:rsidP="00492CA5">
            <w:pPr>
              <w:ind w:firstLine="5"/>
              <w:rPr>
                <w:rFonts w:ascii="Times New Roman" w:hAnsi="Times New Roman" w:cs="Times New Roman"/>
                <w:sz w:val="24"/>
                <w:szCs w:val="24"/>
              </w:rPr>
            </w:pPr>
          </w:p>
          <w:p w:rsidR="006B6411" w:rsidRPr="001F38D9" w:rsidRDefault="006B6411" w:rsidP="00492CA5">
            <w:pPr>
              <w:ind w:firstLine="5"/>
              <w:rPr>
                <w:rFonts w:ascii="Times New Roman" w:hAnsi="Times New Roman" w:cs="Times New Roman"/>
                <w:sz w:val="24"/>
                <w:szCs w:val="24"/>
              </w:rPr>
            </w:pPr>
          </w:p>
          <w:p w:rsidR="006B6411" w:rsidRPr="001F38D9" w:rsidRDefault="006B6411" w:rsidP="00492CA5">
            <w:pPr>
              <w:ind w:firstLine="5"/>
              <w:rPr>
                <w:rFonts w:ascii="Times New Roman" w:hAnsi="Times New Roman" w:cs="Times New Roman"/>
                <w:sz w:val="24"/>
                <w:szCs w:val="24"/>
              </w:rPr>
            </w:pPr>
          </w:p>
        </w:tc>
        <w:tc>
          <w:tcPr>
            <w:tcW w:w="2580" w:type="dxa"/>
          </w:tcPr>
          <w:p w:rsidR="006B6411" w:rsidRPr="001F38D9" w:rsidRDefault="006B6411" w:rsidP="00492CA5">
            <w:pPr>
              <w:rPr>
                <w:rFonts w:ascii="Times New Roman" w:hAnsi="Times New Roman" w:cs="Times New Roman"/>
                <w:sz w:val="24"/>
                <w:szCs w:val="24"/>
              </w:rPr>
            </w:pPr>
            <w:r w:rsidRPr="001F38D9">
              <w:rPr>
                <w:rFonts w:ascii="Times New Roman" w:hAnsi="Times New Roman" w:cs="Times New Roman"/>
                <w:sz w:val="24"/>
                <w:szCs w:val="24"/>
              </w:rPr>
              <w:t>Совершенствование подготовки учащихся 9-11-х классов к итоговой аттестации</w:t>
            </w:r>
          </w:p>
          <w:p w:rsidR="006B6411" w:rsidRPr="001F38D9" w:rsidRDefault="006B6411" w:rsidP="00E74234">
            <w:pPr>
              <w:ind w:firstLine="709"/>
              <w:rPr>
                <w:rFonts w:ascii="Times New Roman" w:hAnsi="Times New Roman" w:cs="Times New Roman"/>
                <w:sz w:val="24"/>
                <w:szCs w:val="24"/>
              </w:rPr>
            </w:pPr>
          </w:p>
          <w:p w:rsidR="006B6411" w:rsidRPr="001F38D9" w:rsidRDefault="006B6411" w:rsidP="00E74234">
            <w:pPr>
              <w:ind w:firstLine="709"/>
              <w:rPr>
                <w:rFonts w:ascii="Times New Roman" w:hAnsi="Times New Roman" w:cs="Times New Roman"/>
                <w:sz w:val="24"/>
                <w:szCs w:val="24"/>
              </w:rPr>
            </w:pPr>
          </w:p>
          <w:p w:rsidR="006B6411" w:rsidRPr="001F38D9" w:rsidRDefault="006B6411" w:rsidP="00E74234">
            <w:pPr>
              <w:ind w:firstLine="709"/>
              <w:rPr>
                <w:rFonts w:ascii="Times New Roman" w:hAnsi="Times New Roman" w:cs="Times New Roman"/>
                <w:sz w:val="24"/>
                <w:szCs w:val="24"/>
              </w:rPr>
            </w:pPr>
          </w:p>
        </w:tc>
      </w:tr>
      <w:tr w:rsidR="00753E25" w:rsidRPr="001F38D9" w:rsidTr="00395298">
        <w:trPr>
          <w:trHeight w:val="1827"/>
        </w:trPr>
        <w:tc>
          <w:tcPr>
            <w:tcW w:w="3397" w:type="dxa"/>
            <w:vMerge/>
          </w:tcPr>
          <w:p w:rsidR="00753E25" w:rsidRPr="001F38D9" w:rsidRDefault="00753E25" w:rsidP="00E74234">
            <w:pPr>
              <w:ind w:firstLine="709"/>
              <w:rPr>
                <w:rFonts w:ascii="Times New Roman" w:hAnsi="Times New Roman" w:cs="Times New Roman"/>
                <w:sz w:val="24"/>
                <w:szCs w:val="24"/>
              </w:rPr>
            </w:pPr>
          </w:p>
        </w:tc>
        <w:tc>
          <w:tcPr>
            <w:tcW w:w="4678" w:type="dxa"/>
          </w:tcPr>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  Семинар «Проектно-исследовательская деятельность обучающихся: успешные педагогические практики»</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roofErr w:type="spellStart"/>
            <w:r w:rsidRPr="001F38D9">
              <w:rPr>
                <w:rFonts w:ascii="Times New Roman" w:hAnsi="Times New Roman" w:cs="Times New Roman"/>
                <w:sz w:val="24"/>
                <w:szCs w:val="24"/>
              </w:rPr>
              <w:t>Вебинар</w:t>
            </w:r>
            <w:proofErr w:type="spellEnd"/>
            <w:r w:rsidRPr="001F38D9">
              <w:rPr>
                <w:rFonts w:ascii="Times New Roman" w:hAnsi="Times New Roman" w:cs="Times New Roman"/>
                <w:sz w:val="24"/>
                <w:szCs w:val="24"/>
              </w:rPr>
              <w:t xml:space="preserve"> «Проектирование внеурочной деятельности в соответствии с ФГОС»</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Семинар «Общественные науки в школе: проектирование и оценивание современных образовательных результатов»</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eastAsia="Times New Roman" w:hAnsi="Times New Roman" w:cs="Times New Roman"/>
                <w:sz w:val="24"/>
                <w:szCs w:val="24"/>
              </w:rPr>
              <w:t>Информационно-методический семинар «Историко-краеведческой компонент в проектной деятельности учащихся»</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hAnsi="Times New Roman" w:cs="Times New Roman"/>
                <w:sz w:val="24"/>
                <w:szCs w:val="24"/>
              </w:rPr>
              <w:t>Организация и информационно-методическое сопровождение учителей, записывающих видео-уроки для городского дистанционного портала.</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Проведены мастер-классы по разным предметам</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hAnsi="Times New Roman" w:cs="Times New Roman"/>
                <w:sz w:val="24"/>
                <w:szCs w:val="24"/>
              </w:rPr>
              <w:t>Индивидуальные и групповые консультации для педагогических работников по аттестации</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hAnsi="Times New Roman" w:cs="Times New Roman"/>
                <w:sz w:val="24"/>
                <w:szCs w:val="24"/>
              </w:rPr>
              <w:t>Курсы повышения квалификации</w:t>
            </w: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r w:rsidRPr="001F38D9">
              <w:rPr>
                <w:rFonts w:ascii="Times New Roman" w:hAnsi="Times New Roman" w:cs="Times New Roman"/>
                <w:sz w:val="24"/>
                <w:szCs w:val="24"/>
              </w:rPr>
              <w:t>Участие в подготовке мероприятий ПМОФ 2021</w:t>
            </w:r>
          </w:p>
          <w:p w:rsidR="00753E25" w:rsidRPr="001F38D9" w:rsidRDefault="00753E25" w:rsidP="00E74234">
            <w:pPr>
              <w:ind w:firstLine="709"/>
              <w:rPr>
                <w:rFonts w:ascii="Times New Roman" w:hAnsi="Times New Roman" w:cs="Times New Roman"/>
                <w:sz w:val="24"/>
                <w:szCs w:val="24"/>
              </w:rPr>
            </w:pPr>
          </w:p>
          <w:p w:rsidR="00911D40" w:rsidRPr="001F38D9" w:rsidRDefault="00911D40" w:rsidP="00E74234">
            <w:pPr>
              <w:ind w:firstLine="709"/>
              <w:rPr>
                <w:rFonts w:ascii="Times New Roman" w:hAnsi="Times New Roman" w:cs="Times New Roman"/>
                <w:sz w:val="24"/>
                <w:szCs w:val="24"/>
              </w:rPr>
            </w:pPr>
          </w:p>
          <w:p w:rsidR="00911D40" w:rsidRPr="001F38D9" w:rsidRDefault="00911D40" w:rsidP="00E74234">
            <w:pPr>
              <w:ind w:firstLine="709"/>
              <w:rPr>
                <w:rFonts w:ascii="Times New Roman" w:hAnsi="Times New Roman" w:cs="Times New Roman"/>
                <w:sz w:val="24"/>
                <w:szCs w:val="24"/>
              </w:rPr>
            </w:pPr>
            <w:r w:rsidRPr="001F38D9">
              <w:rPr>
                <w:rFonts w:ascii="Times New Roman" w:hAnsi="Times New Roman" w:cs="Times New Roman"/>
                <w:sz w:val="24"/>
                <w:szCs w:val="24"/>
              </w:rPr>
              <w:t>Функционирование рабочей группы руководителей ОУ  в рамках  управленческого проекта</w:t>
            </w:r>
          </w:p>
          <w:p w:rsidR="00911D40" w:rsidRPr="001F38D9" w:rsidRDefault="00911D40" w:rsidP="00E74234">
            <w:pPr>
              <w:ind w:firstLine="709"/>
              <w:rPr>
                <w:rFonts w:ascii="Times New Roman" w:hAnsi="Times New Roman" w:cs="Times New Roman"/>
                <w:sz w:val="24"/>
                <w:szCs w:val="24"/>
              </w:rPr>
            </w:pPr>
          </w:p>
          <w:p w:rsidR="00911D40" w:rsidRPr="001F38D9" w:rsidRDefault="00911D40"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Создание  творческих групп педагогов:</w:t>
            </w:r>
          </w:p>
          <w:p w:rsidR="00911D40" w:rsidRPr="001F38D9" w:rsidRDefault="00911D40" w:rsidP="00E74234">
            <w:pPr>
              <w:ind w:firstLine="709"/>
              <w:rPr>
                <w:rFonts w:ascii="Times New Roman" w:hAnsi="Times New Roman" w:cs="Times New Roman"/>
                <w:sz w:val="24"/>
                <w:szCs w:val="24"/>
              </w:rPr>
            </w:pPr>
            <w:r w:rsidRPr="001F38D9">
              <w:rPr>
                <w:rFonts w:ascii="Times New Roman" w:hAnsi="Times New Roman" w:cs="Times New Roman"/>
                <w:sz w:val="24"/>
                <w:szCs w:val="24"/>
              </w:rPr>
              <w:t>- по художественно-эстетическому развитию детей «Реализация современных технологий в художественно-продуктивной деятельности дошкольников»</w:t>
            </w:r>
          </w:p>
          <w:p w:rsidR="00911D40" w:rsidRPr="001F38D9" w:rsidRDefault="00911D40"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 « Развитие математических способностей через игровую деятельность в условиях реализации ФГОС </w:t>
            </w:r>
            <w:proofErr w:type="gramStart"/>
            <w:r w:rsidRPr="001F38D9">
              <w:rPr>
                <w:rFonts w:ascii="Times New Roman" w:hAnsi="Times New Roman" w:cs="Times New Roman"/>
                <w:sz w:val="24"/>
                <w:szCs w:val="24"/>
              </w:rPr>
              <w:t>ДО</w:t>
            </w:r>
            <w:proofErr w:type="gramEnd"/>
            <w:r w:rsidRPr="001F38D9">
              <w:rPr>
                <w:rFonts w:ascii="Times New Roman" w:hAnsi="Times New Roman" w:cs="Times New Roman"/>
                <w:sz w:val="24"/>
                <w:szCs w:val="24"/>
              </w:rPr>
              <w:t>»</w:t>
            </w:r>
          </w:p>
          <w:p w:rsidR="00911D40" w:rsidRPr="001F38D9" w:rsidRDefault="00911D40" w:rsidP="00E74234">
            <w:pPr>
              <w:ind w:firstLine="709"/>
              <w:rPr>
                <w:rFonts w:ascii="Times New Roman" w:hAnsi="Times New Roman" w:cs="Times New Roman"/>
                <w:sz w:val="24"/>
                <w:szCs w:val="24"/>
              </w:rPr>
            </w:pPr>
            <w:r w:rsidRPr="001F38D9">
              <w:rPr>
                <w:rFonts w:ascii="Times New Roman" w:hAnsi="Times New Roman" w:cs="Times New Roman"/>
                <w:sz w:val="24"/>
                <w:szCs w:val="24"/>
              </w:rPr>
              <w:t>- «Школа тьютора»</w:t>
            </w:r>
          </w:p>
        </w:tc>
        <w:tc>
          <w:tcPr>
            <w:tcW w:w="1531" w:type="dxa"/>
          </w:tcPr>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Февраль 2021</w:t>
            </w: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Апрель 2021</w:t>
            </w: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В течении учебного года</w:t>
            </w: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В течении учебного года</w:t>
            </w: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В течении учебного года</w:t>
            </w: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p>
          <w:p w:rsidR="00753E25" w:rsidRPr="001F38D9" w:rsidRDefault="00753E25" w:rsidP="00492CA5">
            <w:pPr>
              <w:ind w:firstLine="5"/>
              <w:rPr>
                <w:rFonts w:ascii="Times New Roman" w:hAnsi="Times New Roman" w:cs="Times New Roman"/>
                <w:sz w:val="24"/>
                <w:szCs w:val="24"/>
              </w:rPr>
            </w:pPr>
            <w:r w:rsidRPr="001F38D9">
              <w:rPr>
                <w:rFonts w:ascii="Times New Roman" w:hAnsi="Times New Roman" w:cs="Times New Roman"/>
                <w:sz w:val="24"/>
                <w:szCs w:val="24"/>
              </w:rPr>
              <w:t>2020/21 учебный год</w:t>
            </w:r>
          </w:p>
          <w:p w:rsidR="00911D40" w:rsidRPr="001F38D9" w:rsidRDefault="00911D40" w:rsidP="00492CA5">
            <w:pPr>
              <w:ind w:firstLine="5"/>
              <w:rPr>
                <w:rFonts w:ascii="Times New Roman" w:hAnsi="Times New Roman" w:cs="Times New Roman"/>
                <w:sz w:val="24"/>
                <w:szCs w:val="24"/>
              </w:rPr>
            </w:pPr>
          </w:p>
          <w:p w:rsidR="00911D40" w:rsidRPr="001F38D9" w:rsidRDefault="00911D40" w:rsidP="00492CA5">
            <w:pPr>
              <w:ind w:firstLine="5"/>
              <w:rPr>
                <w:rFonts w:ascii="Times New Roman" w:hAnsi="Times New Roman" w:cs="Times New Roman"/>
                <w:sz w:val="24"/>
                <w:szCs w:val="24"/>
              </w:rPr>
            </w:pPr>
            <w:r w:rsidRPr="001F38D9">
              <w:rPr>
                <w:rFonts w:ascii="Times New Roman" w:hAnsi="Times New Roman" w:cs="Times New Roman"/>
                <w:sz w:val="24"/>
                <w:szCs w:val="24"/>
              </w:rPr>
              <w:t>ежемесячно</w:t>
            </w:r>
          </w:p>
        </w:tc>
        <w:tc>
          <w:tcPr>
            <w:tcW w:w="1701" w:type="dxa"/>
          </w:tcPr>
          <w:p w:rsidR="00753E25" w:rsidRPr="001F38D9" w:rsidRDefault="00753E25" w:rsidP="00492CA5">
            <w:pPr>
              <w:ind w:firstLine="5"/>
              <w:rPr>
                <w:rFonts w:ascii="Times New Roman" w:hAnsi="Times New Roman" w:cs="Times New Roman"/>
                <w:sz w:val="24"/>
                <w:szCs w:val="24"/>
              </w:rPr>
            </w:pPr>
          </w:p>
        </w:tc>
        <w:tc>
          <w:tcPr>
            <w:tcW w:w="2580" w:type="dxa"/>
          </w:tcPr>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p w:rsidR="00753E25" w:rsidRPr="001F38D9" w:rsidRDefault="00753E25" w:rsidP="00E74234">
            <w:pPr>
              <w:ind w:firstLine="709"/>
              <w:rPr>
                <w:rFonts w:ascii="Times New Roman" w:hAnsi="Times New Roman" w:cs="Times New Roman"/>
                <w:sz w:val="24"/>
                <w:szCs w:val="24"/>
              </w:rPr>
            </w:pPr>
          </w:p>
        </w:tc>
      </w:tr>
      <w:tr w:rsidR="00651F83" w:rsidRPr="001F38D9" w:rsidTr="00395298">
        <w:trPr>
          <w:trHeight w:val="1271"/>
        </w:trPr>
        <w:tc>
          <w:tcPr>
            <w:tcW w:w="3397" w:type="dxa"/>
          </w:tcPr>
          <w:p w:rsidR="00651F83" w:rsidRPr="001F38D9" w:rsidRDefault="00651F83" w:rsidP="00E74234">
            <w:pPr>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Повышение качества методического сопровождения </w:t>
            </w:r>
            <w:proofErr w:type="spellStart"/>
            <w:r w:rsidRPr="001F38D9">
              <w:rPr>
                <w:rFonts w:ascii="Times New Roman" w:hAnsi="Times New Roman" w:cs="Times New Roman"/>
                <w:sz w:val="24"/>
                <w:szCs w:val="24"/>
              </w:rPr>
              <w:t>пед</w:t>
            </w:r>
            <w:proofErr w:type="spellEnd"/>
            <w:r w:rsidRPr="001F38D9">
              <w:rPr>
                <w:rFonts w:ascii="Times New Roman" w:hAnsi="Times New Roman" w:cs="Times New Roman"/>
                <w:sz w:val="24"/>
                <w:szCs w:val="24"/>
              </w:rPr>
              <w:t>. работников</w:t>
            </w:r>
          </w:p>
        </w:tc>
        <w:tc>
          <w:tcPr>
            <w:tcW w:w="4678" w:type="dxa"/>
          </w:tcPr>
          <w:p w:rsidR="00651F83" w:rsidRPr="001F38D9" w:rsidRDefault="00651F83"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Анкетирование, </w:t>
            </w:r>
            <w:r w:rsidR="0073135F" w:rsidRPr="001F38D9">
              <w:rPr>
                <w:rFonts w:ascii="Times New Roman" w:hAnsi="Times New Roman" w:cs="Times New Roman"/>
                <w:sz w:val="24"/>
                <w:szCs w:val="24"/>
              </w:rPr>
              <w:t xml:space="preserve">консультирование, </w:t>
            </w:r>
            <w:r w:rsidRPr="001F38D9">
              <w:rPr>
                <w:rFonts w:ascii="Times New Roman" w:hAnsi="Times New Roman" w:cs="Times New Roman"/>
                <w:sz w:val="24"/>
                <w:szCs w:val="24"/>
              </w:rPr>
              <w:t xml:space="preserve">анализ планов работы районных методистов, </w:t>
            </w:r>
            <w:r w:rsidR="0002102C" w:rsidRPr="001F38D9">
              <w:rPr>
                <w:rFonts w:ascii="Times New Roman" w:hAnsi="Times New Roman" w:cs="Times New Roman"/>
                <w:sz w:val="24"/>
                <w:szCs w:val="24"/>
              </w:rPr>
              <w:t xml:space="preserve">проведен </w:t>
            </w:r>
            <w:r w:rsidRPr="001F38D9">
              <w:rPr>
                <w:rFonts w:ascii="Times New Roman" w:hAnsi="Times New Roman" w:cs="Times New Roman"/>
                <w:sz w:val="24"/>
                <w:szCs w:val="24"/>
              </w:rPr>
              <w:t>мониторинг методической работы в ОУ</w:t>
            </w:r>
          </w:p>
        </w:tc>
        <w:tc>
          <w:tcPr>
            <w:tcW w:w="1531" w:type="dxa"/>
          </w:tcPr>
          <w:p w:rsidR="00651F83" w:rsidRPr="001F38D9" w:rsidRDefault="0073135F" w:rsidP="00492CA5">
            <w:pPr>
              <w:ind w:firstLine="5"/>
              <w:rPr>
                <w:rFonts w:ascii="Times New Roman" w:hAnsi="Times New Roman" w:cs="Times New Roman"/>
                <w:sz w:val="24"/>
                <w:szCs w:val="24"/>
              </w:rPr>
            </w:pPr>
            <w:r w:rsidRPr="001F38D9">
              <w:rPr>
                <w:rFonts w:ascii="Times New Roman" w:hAnsi="Times New Roman" w:cs="Times New Roman"/>
                <w:sz w:val="24"/>
                <w:szCs w:val="24"/>
              </w:rPr>
              <w:t>Постоянно</w:t>
            </w:r>
          </w:p>
        </w:tc>
        <w:tc>
          <w:tcPr>
            <w:tcW w:w="1701" w:type="dxa"/>
          </w:tcPr>
          <w:p w:rsidR="00651F83" w:rsidRPr="001F38D9" w:rsidRDefault="0073135F" w:rsidP="00492CA5">
            <w:pPr>
              <w:ind w:firstLine="5"/>
              <w:rPr>
                <w:rFonts w:ascii="Times New Roman" w:hAnsi="Times New Roman" w:cs="Times New Roman"/>
                <w:sz w:val="24"/>
                <w:szCs w:val="24"/>
              </w:rPr>
            </w:pPr>
            <w:r w:rsidRPr="001F38D9">
              <w:rPr>
                <w:rFonts w:ascii="Times New Roman" w:hAnsi="Times New Roman" w:cs="Times New Roman"/>
                <w:sz w:val="24"/>
                <w:szCs w:val="24"/>
              </w:rPr>
              <w:t>Более 300 человек</w:t>
            </w:r>
          </w:p>
        </w:tc>
        <w:tc>
          <w:tcPr>
            <w:tcW w:w="2580" w:type="dxa"/>
          </w:tcPr>
          <w:p w:rsidR="00651F83" w:rsidRPr="001F38D9" w:rsidRDefault="0073135F" w:rsidP="00492CA5">
            <w:pPr>
              <w:rPr>
                <w:rFonts w:ascii="Times New Roman" w:hAnsi="Times New Roman" w:cs="Times New Roman"/>
                <w:sz w:val="24"/>
                <w:szCs w:val="24"/>
              </w:rPr>
            </w:pPr>
            <w:r w:rsidRPr="001F38D9">
              <w:rPr>
                <w:rFonts w:ascii="Times New Roman" w:hAnsi="Times New Roman" w:cs="Times New Roman"/>
                <w:sz w:val="24"/>
                <w:szCs w:val="24"/>
              </w:rPr>
              <w:t xml:space="preserve">Отв. </w:t>
            </w:r>
            <w:r w:rsidR="00492CA5" w:rsidRPr="001F38D9">
              <w:rPr>
                <w:rFonts w:ascii="Times New Roman" w:hAnsi="Times New Roman" w:cs="Times New Roman"/>
                <w:sz w:val="24"/>
                <w:szCs w:val="24"/>
              </w:rPr>
              <w:t>з</w:t>
            </w:r>
            <w:r w:rsidRPr="001F38D9">
              <w:rPr>
                <w:rFonts w:ascii="Times New Roman" w:hAnsi="Times New Roman" w:cs="Times New Roman"/>
                <w:sz w:val="24"/>
                <w:szCs w:val="24"/>
              </w:rPr>
              <w:t>ам. директора ИМЦ Иванова Л.И.</w:t>
            </w:r>
          </w:p>
        </w:tc>
      </w:tr>
      <w:tr w:rsidR="0016111D" w:rsidRPr="001F38D9" w:rsidTr="00395298">
        <w:trPr>
          <w:trHeight w:val="1185"/>
        </w:trPr>
        <w:tc>
          <w:tcPr>
            <w:tcW w:w="3397" w:type="dxa"/>
            <w:vMerge w:val="restart"/>
          </w:tcPr>
          <w:p w:rsidR="0016111D" w:rsidRPr="001F38D9" w:rsidRDefault="0016111D"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Организация методической работы с педагогическими работниками на основе результатов различных оценочных </w:t>
            </w:r>
            <w:r w:rsidRPr="001F38D9">
              <w:rPr>
                <w:rFonts w:ascii="Times New Roman" w:hAnsi="Times New Roman" w:cs="Times New Roman"/>
                <w:sz w:val="24"/>
                <w:szCs w:val="24"/>
              </w:rPr>
              <w:lastRenderedPageBreak/>
              <w:t>процедур оценки качества обучающихся</w:t>
            </w:r>
          </w:p>
        </w:tc>
        <w:tc>
          <w:tcPr>
            <w:tcW w:w="4678" w:type="dxa"/>
          </w:tcPr>
          <w:p w:rsidR="0016111D" w:rsidRPr="001F38D9" w:rsidRDefault="0016111D" w:rsidP="00E74234">
            <w:pPr>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Индивидуальные и групповые консультации по вопросам оценки и анализа качества образовательных результатов</w:t>
            </w:r>
          </w:p>
          <w:p w:rsidR="007C0C11" w:rsidRPr="001F38D9" w:rsidRDefault="007C0C11" w:rsidP="00E74234">
            <w:pPr>
              <w:ind w:firstLine="709"/>
              <w:rPr>
                <w:rFonts w:ascii="Times New Roman" w:hAnsi="Times New Roman" w:cs="Times New Roman"/>
                <w:sz w:val="24"/>
                <w:szCs w:val="24"/>
              </w:rPr>
            </w:pPr>
          </w:p>
          <w:p w:rsidR="007C0C11" w:rsidRPr="001F38D9" w:rsidRDefault="007C0C11" w:rsidP="00E74234">
            <w:pPr>
              <w:ind w:firstLine="709"/>
              <w:rPr>
                <w:rFonts w:ascii="Times New Roman" w:hAnsi="Times New Roman" w:cs="Times New Roman"/>
                <w:sz w:val="24"/>
                <w:szCs w:val="24"/>
              </w:rPr>
            </w:pPr>
          </w:p>
          <w:p w:rsidR="007C0C11" w:rsidRPr="001F38D9" w:rsidRDefault="007C0C11" w:rsidP="00E74234">
            <w:pPr>
              <w:ind w:firstLine="709"/>
              <w:rPr>
                <w:rFonts w:ascii="Times New Roman" w:hAnsi="Times New Roman" w:cs="Times New Roman"/>
                <w:sz w:val="24"/>
                <w:szCs w:val="24"/>
              </w:rPr>
            </w:pPr>
            <w:r w:rsidRPr="001F38D9">
              <w:rPr>
                <w:rFonts w:ascii="Times New Roman" w:hAnsi="Times New Roman" w:cs="Times New Roman"/>
                <w:sz w:val="24"/>
                <w:szCs w:val="24"/>
              </w:rPr>
              <w:t>Видеоконференция по теме: «ГИА. Обществознание. 11 класс. Стратегии подготовки: опыт ОУ и методической службы Приморского района»</w:t>
            </w:r>
          </w:p>
        </w:tc>
        <w:tc>
          <w:tcPr>
            <w:tcW w:w="1531" w:type="dxa"/>
          </w:tcPr>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7C0C11" w:rsidP="00492CA5">
            <w:pPr>
              <w:ind w:firstLine="5"/>
              <w:rPr>
                <w:rFonts w:ascii="Times New Roman" w:hAnsi="Times New Roman" w:cs="Times New Roman"/>
                <w:sz w:val="24"/>
                <w:szCs w:val="24"/>
              </w:rPr>
            </w:pPr>
            <w:r w:rsidRPr="001F38D9">
              <w:rPr>
                <w:rFonts w:ascii="Times New Roman" w:hAnsi="Times New Roman" w:cs="Times New Roman"/>
                <w:sz w:val="24"/>
                <w:szCs w:val="24"/>
              </w:rPr>
              <w:t>В течении года</w:t>
            </w:r>
          </w:p>
          <w:p w:rsidR="0016111D" w:rsidRPr="001F38D9" w:rsidRDefault="0016111D"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r w:rsidRPr="001F38D9">
              <w:rPr>
                <w:rFonts w:ascii="Times New Roman" w:hAnsi="Times New Roman" w:cs="Times New Roman"/>
                <w:sz w:val="24"/>
                <w:szCs w:val="24"/>
              </w:rPr>
              <w:t>Октябрь 2020</w:t>
            </w:r>
          </w:p>
        </w:tc>
        <w:tc>
          <w:tcPr>
            <w:tcW w:w="1701" w:type="dxa"/>
          </w:tcPr>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tc>
        <w:tc>
          <w:tcPr>
            <w:tcW w:w="2580" w:type="dxa"/>
            <w:vMerge w:val="restart"/>
          </w:tcPr>
          <w:p w:rsidR="0016111D" w:rsidRPr="001F38D9" w:rsidRDefault="0016111D" w:rsidP="00492CA5">
            <w:pPr>
              <w:rPr>
                <w:rFonts w:ascii="Times New Roman" w:hAnsi="Times New Roman" w:cs="Times New Roman"/>
                <w:sz w:val="24"/>
                <w:szCs w:val="24"/>
              </w:rPr>
            </w:pPr>
            <w:r w:rsidRPr="001F38D9">
              <w:rPr>
                <w:rFonts w:ascii="Times New Roman" w:hAnsi="Times New Roman" w:cs="Times New Roman"/>
                <w:sz w:val="24"/>
                <w:szCs w:val="24"/>
              </w:rPr>
              <w:t xml:space="preserve">Отв. </w:t>
            </w:r>
            <w:r w:rsidR="00492CA5" w:rsidRPr="001F38D9">
              <w:rPr>
                <w:rFonts w:ascii="Times New Roman" w:hAnsi="Times New Roman" w:cs="Times New Roman"/>
                <w:sz w:val="24"/>
                <w:szCs w:val="24"/>
              </w:rPr>
              <w:t>р</w:t>
            </w:r>
            <w:r w:rsidRPr="001F38D9">
              <w:rPr>
                <w:rFonts w:ascii="Times New Roman" w:hAnsi="Times New Roman" w:cs="Times New Roman"/>
                <w:sz w:val="24"/>
                <w:szCs w:val="24"/>
              </w:rPr>
              <w:t>айонные методисты, РЦОК</w:t>
            </w:r>
          </w:p>
        </w:tc>
      </w:tr>
      <w:tr w:rsidR="0016111D" w:rsidRPr="001F38D9" w:rsidTr="00395298">
        <w:trPr>
          <w:trHeight w:val="1827"/>
        </w:trPr>
        <w:tc>
          <w:tcPr>
            <w:tcW w:w="3397" w:type="dxa"/>
            <w:vMerge/>
          </w:tcPr>
          <w:p w:rsidR="0016111D" w:rsidRPr="001F38D9" w:rsidRDefault="0016111D" w:rsidP="00E74234">
            <w:pPr>
              <w:ind w:firstLine="709"/>
              <w:rPr>
                <w:rFonts w:ascii="Times New Roman" w:hAnsi="Times New Roman" w:cs="Times New Roman"/>
                <w:sz w:val="24"/>
                <w:szCs w:val="24"/>
              </w:rPr>
            </w:pPr>
          </w:p>
        </w:tc>
        <w:tc>
          <w:tcPr>
            <w:tcW w:w="4678" w:type="dxa"/>
          </w:tcPr>
          <w:p w:rsidR="0016111D" w:rsidRPr="001F38D9" w:rsidRDefault="0016111D" w:rsidP="00E74234">
            <w:pPr>
              <w:ind w:firstLine="709"/>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r w:rsidRPr="001F38D9">
              <w:rPr>
                <w:rFonts w:ascii="Times New Roman" w:hAnsi="Times New Roman" w:cs="Times New Roman"/>
                <w:sz w:val="24"/>
                <w:szCs w:val="24"/>
              </w:rPr>
              <w:t>Районный практико-ориентированный семинар «Управленческие подходы к формированию функциональной грамотности»</w:t>
            </w:r>
          </w:p>
          <w:p w:rsidR="0016111D" w:rsidRPr="001F38D9" w:rsidRDefault="0016111D" w:rsidP="00E74234">
            <w:pPr>
              <w:ind w:firstLine="709"/>
              <w:rPr>
                <w:rFonts w:ascii="Times New Roman" w:hAnsi="Times New Roman" w:cs="Times New Roman"/>
                <w:sz w:val="24"/>
                <w:szCs w:val="24"/>
              </w:rPr>
            </w:pPr>
            <w:r w:rsidRPr="001F38D9">
              <w:rPr>
                <w:rFonts w:ascii="Times New Roman" w:hAnsi="Times New Roman" w:cs="Times New Roman"/>
                <w:sz w:val="24"/>
                <w:szCs w:val="24"/>
              </w:rPr>
              <w:t>Городская научно-методическая конференция «Педагогические измерения во внутренних системах оценки качества образования с использованием современных информационно-коммуникативных технологий»</w:t>
            </w:r>
          </w:p>
          <w:p w:rsidR="0016111D" w:rsidRPr="001F38D9" w:rsidRDefault="0016111D" w:rsidP="00E74234">
            <w:pPr>
              <w:spacing w:line="259" w:lineRule="auto"/>
              <w:ind w:firstLine="709"/>
              <w:contextualSpacing/>
              <w:rPr>
                <w:rFonts w:ascii="Times New Roman" w:hAnsi="Times New Roman" w:cs="Times New Roman"/>
                <w:sz w:val="24"/>
                <w:szCs w:val="24"/>
              </w:rPr>
            </w:pPr>
          </w:p>
          <w:p w:rsidR="0016111D" w:rsidRPr="001F38D9" w:rsidRDefault="0016111D" w:rsidP="00E74234">
            <w:pPr>
              <w:spacing w:line="259" w:lineRule="auto"/>
              <w:ind w:firstLine="709"/>
              <w:contextualSpacing/>
              <w:rPr>
                <w:rFonts w:ascii="Times New Roman" w:hAnsi="Times New Roman" w:cs="Times New Roman"/>
                <w:sz w:val="24"/>
                <w:szCs w:val="24"/>
              </w:rPr>
            </w:pPr>
            <w:r w:rsidRPr="001F38D9">
              <w:rPr>
                <w:rFonts w:ascii="Times New Roman" w:hAnsi="Times New Roman" w:cs="Times New Roman"/>
                <w:sz w:val="24"/>
                <w:szCs w:val="24"/>
              </w:rPr>
              <w:t>Практический семинар «Проблемные вопросы подготовки школьников к сдаче ЕГЭ по биологии и пути их преодоления»</w:t>
            </w:r>
          </w:p>
          <w:p w:rsidR="0016111D" w:rsidRPr="001F38D9" w:rsidRDefault="0016111D" w:rsidP="00E74234">
            <w:pPr>
              <w:spacing w:line="259" w:lineRule="auto"/>
              <w:ind w:firstLine="709"/>
              <w:contextualSpacing/>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proofErr w:type="spellStart"/>
            <w:r w:rsidRPr="001F38D9">
              <w:rPr>
                <w:rFonts w:ascii="Times New Roman" w:hAnsi="Times New Roman" w:cs="Times New Roman"/>
                <w:sz w:val="24"/>
                <w:szCs w:val="24"/>
              </w:rPr>
              <w:t>Вебинар</w:t>
            </w:r>
            <w:proofErr w:type="spellEnd"/>
            <w:r w:rsidRPr="001F38D9">
              <w:rPr>
                <w:rFonts w:ascii="Times New Roman" w:hAnsi="Times New Roman" w:cs="Times New Roman"/>
                <w:sz w:val="24"/>
                <w:szCs w:val="24"/>
              </w:rPr>
              <w:t xml:space="preserve"> по оцениванию работ по математике в формате ОГЭ</w:t>
            </w:r>
          </w:p>
          <w:p w:rsidR="0016111D" w:rsidRPr="001F38D9" w:rsidRDefault="0016111D" w:rsidP="00E74234">
            <w:pPr>
              <w:ind w:firstLine="709"/>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proofErr w:type="spellStart"/>
            <w:r w:rsidRPr="001F38D9">
              <w:rPr>
                <w:rFonts w:ascii="Times New Roman" w:hAnsi="Times New Roman" w:cs="Times New Roman"/>
                <w:sz w:val="24"/>
                <w:szCs w:val="24"/>
              </w:rPr>
              <w:t>Вебинар</w:t>
            </w:r>
            <w:proofErr w:type="spellEnd"/>
            <w:r w:rsidRPr="001F38D9">
              <w:rPr>
                <w:rFonts w:ascii="Times New Roman" w:hAnsi="Times New Roman" w:cs="Times New Roman"/>
                <w:sz w:val="24"/>
                <w:szCs w:val="24"/>
              </w:rPr>
              <w:t xml:space="preserve"> по оцениванию работ по математике в формате ЕГЭ</w:t>
            </w:r>
          </w:p>
          <w:p w:rsidR="00911D40" w:rsidRPr="001F38D9" w:rsidRDefault="00911D40" w:rsidP="00E74234">
            <w:pPr>
              <w:ind w:firstLine="709"/>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proofErr w:type="spellStart"/>
            <w:r w:rsidRPr="001F38D9">
              <w:rPr>
                <w:rFonts w:ascii="Times New Roman" w:hAnsi="Times New Roman" w:cs="Times New Roman"/>
                <w:sz w:val="24"/>
                <w:szCs w:val="24"/>
              </w:rPr>
              <w:t>Вебинар</w:t>
            </w:r>
            <w:proofErr w:type="spellEnd"/>
            <w:r w:rsidRPr="001F38D9">
              <w:rPr>
                <w:rFonts w:ascii="Times New Roman" w:hAnsi="Times New Roman" w:cs="Times New Roman"/>
                <w:sz w:val="24"/>
                <w:szCs w:val="24"/>
              </w:rPr>
              <w:t xml:space="preserve"> «Решение задач с параметрами»</w:t>
            </w:r>
          </w:p>
          <w:p w:rsidR="0016111D" w:rsidRPr="001F38D9" w:rsidRDefault="0016111D" w:rsidP="00E74234">
            <w:pPr>
              <w:ind w:firstLine="709"/>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Практический семинар «Актуальные вопросы подготовки к ЕГЭ по английскому языку 2021»</w:t>
            </w:r>
          </w:p>
          <w:p w:rsidR="0016111D" w:rsidRPr="001F38D9" w:rsidRDefault="0016111D" w:rsidP="00E74234">
            <w:pPr>
              <w:ind w:firstLine="709"/>
              <w:rPr>
                <w:rFonts w:ascii="Times New Roman" w:hAnsi="Times New Roman" w:cs="Times New Roman"/>
                <w:sz w:val="24"/>
                <w:szCs w:val="24"/>
              </w:rPr>
            </w:pPr>
          </w:p>
          <w:p w:rsidR="0016111D" w:rsidRPr="001F38D9" w:rsidRDefault="0016111D"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Практический семинар «Актуальные вопросы подготовки к ОГЭ по английскому языку 2021»</w:t>
            </w:r>
          </w:p>
          <w:p w:rsidR="0016111D" w:rsidRPr="001F38D9" w:rsidRDefault="0016111D"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  Практический семинар «Актуальные вопросы подготовки к ГИА по истории и обществознанию»</w:t>
            </w:r>
          </w:p>
          <w:p w:rsidR="0016111D" w:rsidRPr="001F38D9" w:rsidRDefault="007C0C11" w:rsidP="00E74234">
            <w:pPr>
              <w:spacing w:line="259" w:lineRule="auto"/>
              <w:ind w:firstLine="709"/>
              <w:contextualSpacing/>
              <w:rPr>
                <w:rFonts w:ascii="Times New Roman" w:hAnsi="Times New Roman" w:cs="Times New Roman"/>
                <w:sz w:val="24"/>
                <w:szCs w:val="24"/>
              </w:rPr>
            </w:pPr>
            <w:r w:rsidRPr="001F38D9">
              <w:rPr>
                <w:rFonts w:ascii="Times New Roman" w:hAnsi="Times New Roman" w:cs="Times New Roman"/>
                <w:sz w:val="24"/>
                <w:szCs w:val="24"/>
              </w:rPr>
              <w:t xml:space="preserve"> Семинар «Анализ результатов ЕГЭ за 2020 год и рекомендации на учебный год»</w:t>
            </w:r>
          </w:p>
        </w:tc>
        <w:tc>
          <w:tcPr>
            <w:tcW w:w="1531" w:type="dxa"/>
          </w:tcPr>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r w:rsidRPr="001F38D9">
              <w:rPr>
                <w:rFonts w:ascii="Times New Roman" w:hAnsi="Times New Roman" w:cs="Times New Roman"/>
                <w:sz w:val="24"/>
                <w:szCs w:val="24"/>
              </w:rPr>
              <w:t>Ноябрь 2020</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r w:rsidRPr="001F38D9">
              <w:rPr>
                <w:rFonts w:ascii="Times New Roman" w:hAnsi="Times New Roman" w:cs="Times New Roman"/>
                <w:sz w:val="24"/>
                <w:szCs w:val="24"/>
              </w:rPr>
              <w:t>Январь 2021</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911D40" w:rsidRPr="001F38D9" w:rsidRDefault="00911D40" w:rsidP="00492CA5">
            <w:pPr>
              <w:ind w:firstLine="5"/>
              <w:rPr>
                <w:rFonts w:ascii="Times New Roman" w:hAnsi="Times New Roman" w:cs="Times New Roman"/>
                <w:sz w:val="24"/>
                <w:szCs w:val="24"/>
              </w:rPr>
            </w:pPr>
          </w:p>
          <w:p w:rsidR="0016111D" w:rsidRPr="001F38D9" w:rsidRDefault="00911D40"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911D40" w:rsidP="00492CA5">
            <w:pPr>
              <w:ind w:firstLine="5"/>
              <w:rPr>
                <w:rFonts w:ascii="Times New Roman" w:hAnsi="Times New Roman" w:cs="Times New Roman"/>
                <w:sz w:val="24"/>
                <w:szCs w:val="24"/>
              </w:rPr>
            </w:pPr>
            <w:r w:rsidRPr="001F38D9">
              <w:rPr>
                <w:rFonts w:ascii="Times New Roman" w:hAnsi="Times New Roman" w:cs="Times New Roman"/>
                <w:sz w:val="24"/>
                <w:szCs w:val="24"/>
              </w:rPr>
              <w:t>Февраль 2021</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7C0C11"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7C0C11" w:rsidP="00492CA5">
            <w:pPr>
              <w:ind w:firstLine="5"/>
              <w:rPr>
                <w:rFonts w:ascii="Times New Roman" w:hAnsi="Times New Roman" w:cs="Times New Roman"/>
                <w:sz w:val="24"/>
                <w:szCs w:val="24"/>
              </w:rPr>
            </w:pPr>
            <w:r w:rsidRPr="001F38D9">
              <w:rPr>
                <w:rFonts w:ascii="Times New Roman" w:hAnsi="Times New Roman" w:cs="Times New Roman"/>
                <w:sz w:val="24"/>
                <w:szCs w:val="24"/>
              </w:rPr>
              <w:t>Март 2021</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7C0C11" w:rsidP="00492CA5">
            <w:pPr>
              <w:ind w:firstLine="5"/>
              <w:rPr>
                <w:rFonts w:ascii="Times New Roman" w:hAnsi="Times New Roman" w:cs="Times New Roman"/>
                <w:sz w:val="24"/>
                <w:szCs w:val="24"/>
              </w:rPr>
            </w:pPr>
            <w:r w:rsidRPr="001F38D9">
              <w:rPr>
                <w:rFonts w:ascii="Times New Roman" w:hAnsi="Times New Roman" w:cs="Times New Roman"/>
                <w:sz w:val="24"/>
                <w:szCs w:val="24"/>
              </w:rPr>
              <w:t>Октябрь 2020</w:t>
            </w:r>
          </w:p>
          <w:p w:rsidR="0016111D" w:rsidRPr="001F38D9" w:rsidRDefault="0016111D" w:rsidP="00492CA5">
            <w:pPr>
              <w:ind w:firstLine="5"/>
              <w:rPr>
                <w:rFonts w:ascii="Times New Roman" w:hAnsi="Times New Roman" w:cs="Times New Roman"/>
                <w:sz w:val="24"/>
                <w:szCs w:val="24"/>
              </w:rPr>
            </w:pPr>
          </w:p>
        </w:tc>
        <w:tc>
          <w:tcPr>
            <w:tcW w:w="1701" w:type="dxa"/>
          </w:tcPr>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r w:rsidRPr="001F38D9">
              <w:rPr>
                <w:rFonts w:ascii="Times New Roman" w:hAnsi="Times New Roman" w:cs="Times New Roman"/>
                <w:sz w:val="24"/>
                <w:szCs w:val="24"/>
              </w:rPr>
              <w:t>Заместители директора по УВР</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r w:rsidRPr="001F38D9">
              <w:rPr>
                <w:rFonts w:ascii="Times New Roman" w:hAnsi="Times New Roman" w:cs="Times New Roman"/>
                <w:sz w:val="24"/>
                <w:szCs w:val="24"/>
              </w:rPr>
              <w:t>Педагоги, участники сетевых проектов с ИТМО</w:t>
            </w: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p>
          <w:p w:rsidR="0016111D" w:rsidRPr="001F38D9" w:rsidRDefault="0016111D" w:rsidP="00492CA5">
            <w:pPr>
              <w:ind w:firstLine="5"/>
              <w:rPr>
                <w:rFonts w:ascii="Times New Roman" w:hAnsi="Times New Roman" w:cs="Times New Roman"/>
                <w:sz w:val="24"/>
                <w:szCs w:val="24"/>
              </w:rPr>
            </w:pPr>
            <w:r w:rsidRPr="001F38D9">
              <w:rPr>
                <w:rFonts w:ascii="Times New Roman" w:hAnsi="Times New Roman" w:cs="Times New Roman"/>
                <w:sz w:val="24"/>
                <w:szCs w:val="24"/>
              </w:rPr>
              <w:t>18 человек</w:t>
            </w:r>
          </w:p>
          <w:p w:rsidR="00911D40" w:rsidRPr="001F38D9" w:rsidRDefault="00911D40" w:rsidP="00492CA5">
            <w:pPr>
              <w:ind w:firstLine="5"/>
              <w:rPr>
                <w:rFonts w:ascii="Times New Roman" w:hAnsi="Times New Roman" w:cs="Times New Roman"/>
                <w:sz w:val="24"/>
                <w:szCs w:val="24"/>
              </w:rPr>
            </w:pPr>
          </w:p>
          <w:p w:rsidR="00911D40" w:rsidRPr="001F38D9" w:rsidRDefault="00911D40" w:rsidP="00492CA5">
            <w:pPr>
              <w:ind w:firstLine="5"/>
              <w:rPr>
                <w:rFonts w:ascii="Times New Roman" w:hAnsi="Times New Roman" w:cs="Times New Roman"/>
                <w:sz w:val="24"/>
                <w:szCs w:val="24"/>
              </w:rPr>
            </w:pPr>
          </w:p>
          <w:p w:rsidR="00911D40" w:rsidRPr="001F38D9" w:rsidRDefault="00911D40" w:rsidP="00492CA5">
            <w:pPr>
              <w:ind w:firstLine="5"/>
              <w:rPr>
                <w:rFonts w:ascii="Times New Roman" w:hAnsi="Times New Roman" w:cs="Times New Roman"/>
                <w:sz w:val="24"/>
                <w:szCs w:val="24"/>
              </w:rPr>
            </w:pPr>
            <w:r w:rsidRPr="001F38D9">
              <w:rPr>
                <w:rFonts w:ascii="Times New Roman" w:hAnsi="Times New Roman" w:cs="Times New Roman"/>
                <w:sz w:val="24"/>
                <w:szCs w:val="24"/>
              </w:rPr>
              <w:t>42 человек</w:t>
            </w:r>
          </w:p>
          <w:p w:rsidR="00911D40" w:rsidRPr="001F38D9" w:rsidRDefault="00911D40" w:rsidP="00492CA5">
            <w:pPr>
              <w:ind w:firstLine="5"/>
              <w:rPr>
                <w:rFonts w:ascii="Times New Roman" w:hAnsi="Times New Roman" w:cs="Times New Roman"/>
                <w:sz w:val="24"/>
                <w:szCs w:val="24"/>
              </w:rPr>
            </w:pPr>
          </w:p>
          <w:p w:rsidR="00911D40" w:rsidRPr="001F38D9" w:rsidRDefault="00911D40" w:rsidP="00492CA5">
            <w:pPr>
              <w:ind w:firstLine="5"/>
              <w:rPr>
                <w:rFonts w:ascii="Times New Roman" w:hAnsi="Times New Roman" w:cs="Times New Roman"/>
                <w:sz w:val="24"/>
                <w:szCs w:val="24"/>
              </w:rPr>
            </w:pPr>
          </w:p>
          <w:p w:rsidR="00911D40" w:rsidRPr="001F38D9" w:rsidRDefault="00911D40" w:rsidP="00492CA5">
            <w:pPr>
              <w:ind w:firstLine="5"/>
              <w:rPr>
                <w:rFonts w:ascii="Times New Roman" w:hAnsi="Times New Roman" w:cs="Times New Roman"/>
                <w:sz w:val="24"/>
                <w:szCs w:val="24"/>
              </w:rPr>
            </w:pPr>
          </w:p>
          <w:p w:rsidR="00911D40" w:rsidRPr="001F38D9" w:rsidRDefault="00911D40" w:rsidP="00492CA5">
            <w:pPr>
              <w:ind w:firstLine="5"/>
              <w:rPr>
                <w:rFonts w:ascii="Times New Roman" w:hAnsi="Times New Roman" w:cs="Times New Roman"/>
                <w:sz w:val="24"/>
                <w:szCs w:val="24"/>
              </w:rPr>
            </w:pPr>
            <w:r w:rsidRPr="001F38D9">
              <w:rPr>
                <w:rFonts w:ascii="Times New Roman" w:hAnsi="Times New Roman" w:cs="Times New Roman"/>
                <w:sz w:val="24"/>
                <w:szCs w:val="24"/>
              </w:rPr>
              <w:t>39 человек</w:t>
            </w: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r w:rsidRPr="001F38D9">
              <w:rPr>
                <w:rFonts w:ascii="Times New Roman" w:hAnsi="Times New Roman" w:cs="Times New Roman"/>
                <w:sz w:val="24"/>
                <w:szCs w:val="24"/>
              </w:rPr>
              <w:t>47 человек</w:t>
            </w: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p>
          <w:p w:rsidR="007C0C11" w:rsidRPr="001F38D9" w:rsidRDefault="007C0C11" w:rsidP="00492CA5">
            <w:pPr>
              <w:ind w:firstLine="5"/>
              <w:rPr>
                <w:rFonts w:ascii="Times New Roman" w:hAnsi="Times New Roman" w:cs="Times New Roman"/>
                <w:sz w:val="24"/>
                <w:szCs w:val="24"/>
              </w:rPr>
            </w:pPr>
            <w:r w:rsidRPr="001F38D9">
              <w:rPr>
                <w:rFonts w:ascii="Times New Roman" w:hAnsi="Times New Roman" w:cs="Times New Roman"/>
                <w:sz w:val="24"/>
                <w:szCs w:val="24"/>
              </w:rPr>
              <w:t>34 человека</w:t>
            </w:r>
          </w:p>
        </w:tc>
        <w:tc>
          <w:tcPr>
            <w:tcW w:w="2580" w:type="dxa"/>
            <w:vMerge/>
          </w:tcPr>
          <w:p w:rsidR="0016111D" w:rsidRPr="001F38D9" w:rsidRDefault="0016111D" w:rsidP="00E74234">
            <w:pPr>
              <w:ind w:firstLine="709"/>
              <w:rPr>
                <w:rFonts w:ascii="Times New Roman" w:hAnsi="Times New Roman" w:cs="Times New Roman"/>
                <w:sz w:val="24"/>
                <w:szCs w:val="24"/>
              </w:rPr>
            </w:pPr>
          </w:p>
        </w:tc>
      </w:tr>
      <w:tr w:rsidR="0002102C" w:rsidRPr="001F38D9" w:rsidTr="00395298">
        <w:trPr>
          <w:trHeight w:val="1827"/>
        </w:trPr>
        <w:tc>
          <w:tcPr>
            <w:tcW w:w="3397" w:type="dxa"/>
          </w:tcPr>
          <w:p w:rsidR="0002102C" w:rsidRPr="001F38D9" w:rsidRDefault="0002102C" w:rsidP="00E74234">
            <w:pPr>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Устранение кадрового дефицита в образовательных организациях</w:t>
            </w:r>
          </w:p>
        </w:tc>
        <w:tc>
          <w:tcPr>
            <w:tcW w:w="4678" w:type="dxa"/>
          </w:tcPr>
          <w:p w:rsidR="0002102C" w:rsidRPr="001F38D9" w:rsidRDefault="0002102C"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Проведение мониторинга обеспеченности образовательных учреждений педагогическими кадрами (2 раза в год)</w:t>
            </w:r>
          </w:p>
          <w:p w:rsidR="0002102C" w:rsidRPr="001F38D9" w:rsidRDefault="0002102C" w:rsidP="00E74234">
            <w:pPr>
              <w:ind w:firstLine="709"/>
              <w:rPr>
                <w:rFonts w:ascii="Times New Roman" w:hAnsi="Times New Roman" w:cs="Times New Roman"/>
                <w:sz w:val="24"/>
                <w:szCs w:val="24"/>
              </w:rPr>
            </w:pPr>
          </w:p>
          <w:p w:rsidR="0002102C" w:rsidRPr="001F38D9" w:rsidRDefault="0002102C" w:rsidP="00E74234">
            <w:pPr>
              <w:ind w:firstLine="709"/>
              <w:rPr>
                <w:rFonts w:ascii="Times New Roman" w:hAnsi="Times New Roman" w:cs="Times New Roman"/>
                <w:sz w:val="24"/>
                <w:szCs w:val="24"/>
              </w:rPr>
            </w:pPr>
            <w:r w:rsidRPr="001F38D9">
              <w:rPr>
                <w:rFonts w:ascii="Times New Roman" w:hAnsi="Times New Roman" w:cs="Times New Roman"/>
                <w:sz w:val="24"/>
                <w:szCs w:val="24"/>
              </w:rPr>
              <w:t>Помощь в подборе кадров, трудоустройство молодых специалистов, сотрудничество с РГПУ им. Герцена, Педагогическими колледжами</w:t>
            </w:r>
          </w:p>
        </w:tc>
        <w:tc>
          <w:tcPr>
            <w:tcW w:w="1531" w:type="dxa"/>
          </w:tcPr>
          <w:p w:rsidR="0002102C" w:rsidRPr="001F38D9" w:rsidRDefault="0002102C" w:rsidP="00492CA5">
            <w:pPr>
              <w:ind w:firstLine="5"/>
              <w:rPr>
                <w:rFonts w:ascii="Times New Roman" w:hAnsi="Times New Roman" w:cs="Times New Roman"/>
                <w:sz w:val="24"/>
                <w:szCs w:val="24"/>
              </w:rPr>
            </w:pPr>
            <w:r w:rsidRPr="001F38D9">
              <w:rPr>
                <w:rFonts w:ascii="Times New Roman" w:hAnsi="Times New Roman" w:cs="Times New Roman"/>
                <w:sz w:val="24"/>
                <w:szCs w:val="24"/>
              </w:rPr>
              <w:t>Январь, июнь</w:t>
            </w:r>
          </w:p>
          <w:p w:rsidR="0002102C" w:rsidRPr="001F38D9" w:rsidRDefault="0002102C" w:rsidP="00492CA5">
            <w:pPr>
              <w:ind w:firstLine="5"/>
              <w:rPr>
                <w:rFonts w:ascii="Times New Roman" w:hAnsi="Times New Roman" w:cs="Times New Roman"/>
                <w:sz w:val="24"/>
                <w:szCs w:val="24"/>
              </w:rPr>
            </w:pPr>
          </w:p>
          <w:p w:rsidR="0002102C" w:rsidRPr="001F38D9" w:rsidRDefault="0002102C" w:rsidP="00492CA5">
            <w:pPr>
              <w:ind w:firstLine="5"/>
              <w:rPr>
                <w:rFonts w:ascii="Times New Roman" w:hAnsi="Times New Roman" w:cs="Times New Roman"/>
                <w:sz w:val="24"/>
                <w:szCs w:val="24"/>
              </w:rPr>
            </w:pPr>
          </w:p>
          <w:p w:rsidR="0002102C" w:rsidRPr="001F38D9" w:rsidRDefault="0002102C" w:rsidP="00492CA5">
            <w:pPr>
              <w:ind w:firstLine="5"/>
              <w:rPr>
                <w:rFonts w:ascii="Times New Roman" w:hAnsi="Times New Roman" w:cs="Times New Roman"/>
                <w:sz w:val="24"/>
                <w:szCs w:val="24"/>
              </w:rPr>
            </w:pPr>
            <w:r w:rsidRPr="001F38D9">
              <w:rPr>
                <w:rFonts w:ascii="Times New Roman" w:hAnsi="Times New Roman" w:cs="Times New Roman"/>
                <w:sz w:val="24"/>
                <w:szCs w:val="24"/>
              </w:rPr>
              <w:t>Постоянно</w:t>
            </w:r>
          </w:p>
        </w:tc>
        <w:tc>
          <w:tcPr>
            <w:tcW w:w="1701" w:type="dxa"/>
          </w:tcPr>
          <w:p w:rsidR="0002102C" w:rsidRPr="001F38D9" w:rsidRDefault="0002102C" w:rsidP="00492CA5">
            <w:pPr>
              <w:ind w:firstLine="5"/>
              <w:rPr>
                <w:rFonts w:ascii="Times New Roman" w:hAnsi="Times New Roman" w:cs="Times New Roman"/>
                <w:sz w:val="24"/>
                <w:szCs w:val="24"/>
              </w:rPr>
            </w:pPr>
          </w:p>
        </w:tc>
        <w:tc>
          <w:tcPr>
            <w:tcW w:w="2580" w:type="dxa"/>
          </w:tcPr>
          <w:p w:rsidR="0002102C" w:rsidRPr="001F38D9" w:rsidRDefault="00563D83" w:rsidP="00E74234">
            <w:pPr>
              <w:ind w:firstLine="709"/>
              <w:rPr>
                <w:rFonts w:ascii="Times New Roman" w:hAnsi="Times New Roman" w:cs="Times New Roman"/>
                <w:sz w:val="24"/>
                <w:szCs w:val="24"/>
              </w:rPr>
            </w:pPr>
            <w:r w:rsidRPr="001F38D9">
              <w:rPr>
                <w:rFonts w:ascii="Times New Roman" w:hAnsi="Times New Roman" w:cs="Times New Roman"/>
                <w:sz w:val="24"/>
                <w:szCs w:val="24"/>
              </w:rPr>
              <w:t>Отв. Заместитель директора ИМЦ</w:t>
            </w:r>
          </w:p>
        </w:tc>
      </w:tr>
    </w:tbl>
    <w:p w:rsidR="00EF40F0" w:rsidRPr="001F38D9" w:rsidRDefault="00EF40F0" w:rsidP="00E74234">
      <w:pPr>
        <w:shd w:val="clear" w:color="auto" w:fill="FFFFFF"/>
        <w:spacing w:after="0" w:line="360" w:lineRule="auto"/>
        <w:ind w:firstLine="709"/>
        <w:jc w:val="both"/>
        <w:rPr>
          <w:rFonts w:ascii="Times New Roman" w:hAnsi="Times New Roman" w:cs="Times New Roman"/>
          <w:sz w:val="24"/>
          <w:szCs w:val="24"/>
        </w:rPr>
      </w:pPr>
    </w:p>
    <w:p w:rsidR="00D956F4" w:rsidRPr="001F38D9" w:rsidRDefault="00D956F4" w:rsidP="00E74234">
      <w:pPr>
        <w:shd w:val="clear" w:color="auto" w:fill="FFFFFF"/>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 период перехода </w:t>
      </w:r>
      <w:r w:rsidR="00445645" w:rsidRPr="001F38D9">
        <w:rPr>
          <w:rFonts w:ascii="Times New Roman" w:hAnsi="Times New Roman" w:cs="Times New Roman"/>
          <w:sz w:val="24"/>
          <w:szCs w:val="24"/>
        </w:rPr>
        <w:t>ОУ</w:t>
      </w:r>
      <w:r w:rsidRPr="001F38D9">
        <w:rPr>
          <w:rFonts w:ascii="Times New Roman" w:hAnsi="Times New Roman" w:cs="Times New Roman"/>
          <w:sz w:val="24"/>
          <w:szCs w:val="24"/>
        </w:rPr>
        <w:t xml:space="preserve"> на новые федеральные государственные образовательные стандарты информационно-методической службой района осуществлялось информационное и научно-методическое, а также педагогическое и организационное сопровождение образовательных организаций:</w:t>
      </w:r>
    </w:p>
    <w:p w:rsidR="00D956F4" w:rsidRPr="001F38D9" w:rsidRDefault="00D956F4" w:rsidP="00E74234">
      <w:pPr>
        <w:shd w:val="clear" w:color="auto" w:fill="FFFFFF"/>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ознакомление педагогической общественности с основными тенденциями развития современного образования, ключевыми задачами и новыми результатами образования.</w:t>
      </w:r>
    </w:p>
    <w:p w:rsidR="00D956F4" w:rsidRPr="001F38D9" w:rsidRDefault="00D956F4" w:rsidP="00E74234">
      <w:pPr>
        <w:shd w:val="clear" w:color="auto" w:fill="FFFFFF"/>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w:t>
      </w:r>
      <w:r w:rsidRPr="001F38D9">
        <w:rPr>
          <w:rFonts w:ascii="Times New Roman" w:hAnsi="Times New Roman" w:cs="Times New Roman"/>
          <w:sz w:val="24"/>
          <w:szCs w:val="24"/>
        </w:rPr>
        <w:tab/>
        <w:t>обеспечение подготовки педагогических работников к реализации ФГОС через освоение стандарта, структуры и содержания основных документов, освоение новой системы оценивания результатов образовательной деятельности обучающихся.</w:t>
      </w:r>
    </w:p>
    <w:p w:rsidR="00D956F4" w:rsidRPr="001F38D9" w:rsidRDefault="00D956F4" w:rsidP="00E74234">
      <w:pPr>
        <w:shd w:val="clear" w:color="auto" w:fill="FFFFFF"/>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создание на районном уровне инструктивно-методических рекомендаций по организации видов деятельности, предусмотренной ФГОС.</w:t>
      </w:r>
    </w:p>
    <w:p w:rsidR="001A1885" w:rsidRPr="001F38D9" w:rsidRDefault="00D956F4" w:rsidP="00E74234">
      <w:pPr>
        <w:shd w:val="clear" w:color="auto" w:fill="FFFFFF"/>
        <w:spacing w:after="0" w:line="360" w:lineRule="auto"/>
        <w:ind w:firstLine="709"/>
        <w:jc w:val="both"/>
        <w:rPr>
          <w:rFonts w:ascii="Times New Roman" w:hAnsi="Times New Roman" w:cs="Times New Roman"/>
          <w:sz w:val="24"/>
          <w:szCs w:val="24"/>
        </w:rPr>
        <w:sectPr w:rsidR="001A1885" w:rsidRPr="001F38D9" w:rsidSect="00ED4C80">
          <w:type w:val="continuous"/>
          <w:pgSz w:w="16838" w:h="11906" w:orient="landscape"/>
          <w:pgMar w:top="709" w:right="851" w:bottom="1701" w:left="1701" w:header="709" w:footer="709" w:gutter="0"/>
          <w:cols w:space="708"/>
          <w:docGrid w:linePitch="360"/>
        </w:sectPr>
      </w:pPr>
      <w:r w:rsidRPr="001F38D9">
        <w:rPr>
          <w:rFonts w:ascii="Times New Roman" w:hAnsi="Times New Roman" w:cs="Times New Roman"/>
          <w:sz w:val="24"/>
          <w:szCs w:val="24"/>
        </w:rPr>
        <w:t xml:space="preserve">В Приморском районе создана сеть площадок по разработке и апробации в образовательных учреждениях вариативных моделей внедрения ФГОС основного общего образования в опережающем режиме. В сеть включены </w:t>
      </w:r>
      <w:r w:rsidR="00F559AE" w:rsidRPr="001F38D9">
        <w:rPr>
          <w:rFonts w:ascii="Times New Roman" w:hAnsi="Times New Roman" w:cs="Times New Roman"/>
          <w:sz w:val="24"/>
          <w:szCs w:val="24"/>
        </w:rPr>
        <w:t>пять</w:t>
      </w:r>
      <w:r w:rsidRPr="001F38D9">
        <w:rPr>
          <w:rFonts w:ascii="Times New Roman" w:hAnsi="Times New Roman" w:cs="Times New Roman"/>
          <w:sz w:val="24"/>
          <w:szCs w:val="24"/>
        </w:rPr>
        <w:t xml:space="preserve"> экспериментальны</w:t>
      </w:r>
      <w:r w:rsidR="00F559AE" w:rsidRPr="001F38D9">
        <w:rPr>
          <w:rFonts w:ascii="Times New Roman" w:hAnsi="Times New Roman" w:cs="Times New Roman"/>
          <w:sz w:val="24"/>
          <w:szCs w:val="24"/>
        </w:rPr>
        <w:t xml:space="preserve">х </w:t>
      </w:r>
      <w:r w:rsidRPr="001F38D9">
        <w:rPr>
          <w:rFonts w:ascii="Times New Roman" w:hAnsi="Times New Roman" w:cs="Times New Roman"/>
          <w:sz w:val="24"/>
          <w:szCs w:val="24"/>
        </w:rPr>
        <w:t>площад</w:t>
      </w:r>
      <w:r w:rsidR="00F559AE" w:rsidRPr="001F38D9">
        <w:rPr>
          <w:rFonts w:ascii="Times New Roman" w:hAnsi="Times New Roman" w:cs="Times New Roman"/>
          <w:sz w:val="24"/>
          <w:szCs w:val="24"/>
        </w:rPr>
        <w:t>ок</w:t>
      </w:r>
      <w:r w:rsidRPr="001F38D9">
        <w:rPr>
          <w:rFonts w:ascii="Times New Roman" w:hAnsi="Times New Roman" w:cs="Times New Roman"/>
          <w:sz w:val="24"/>
          <w:szCs w:val="24"/>
        </w:rPr>
        <w:t xml:space="preserve"> на базе ОУ района (ГБОУ №№ </w:t>
      </w:r>
      <w:r w:rsidR="00F559AE" w:rsidRPr="001F38D9">
        <w:rPr>
          <w:rFonts w:ascii="Times New Roman" w:hAnsi="Times New Roman" w:cs="Times New Roman"/>
          <w:sz w:val="24"/>
          <w:szCs w:val="24"/>
        </w:rPr>
        <w:t>43,</w:t>
      </w:r>
      <w:r w:rsidRPr="001F38D9">
        <w:rPr>
          <w:rFonts w:ascii="Times New Roman" w:hAnsi="Times New Roman" w:cs="Times New Roman"/>
          <w:sz w:val="24"/>
          <w:szCs w:val="24"/>
        </w:rPr>
        <w:t>64, 540, 555, 631). Обобщение и распространение передового опыта регулярно представлялось на районных и городских научно-</w:t>
      </w:r>
    </w:p>
    <w:p w:rsidR="001808C8" w:rsidRPr="001F38D9" w:rsidRDefault="00D956F4" w:rsidP="00894FB2">
      <w:pPr>
        <w:shd w:val="clear" w:color="auto" w:fill="FFFFFF"/>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практических семинарах, а также на Петербургском международном образовательном Форуме (далее ПМОФ). Так, в 20</w:t>
      </w:r>
      <w:r w:rsidR="00782BAA" w:rsidRPr="001F38D9">
        <w:rPr>
          <w:rFonts w:ascii="Times New Roman" w:hAnsi="Times New Roman" w:cs="Times New Roman"/>
          <w:sz w:val="24"/>
          <w:szCs w:val="24"/>
        </w:rPr>
        <w:t>21</w:t>
      </w:r>
      <w:r w:rsidRPr="001F38D9">
        <w:rPr>
          <w:rFonts w:ascii="Times New Roman" w:hAnsi="Times New Roman" w:cs="Times New Roman"/>
          <w:sz w:val="24"/>
          <w:szCs w:val="24"/>
        </w:rPr>
        <w:t>году на ПМОФ ГБОУ гимназия № 540 стала организатором</w:t>
      </w:r>
      <w:r w:rsidRPr="001F38D9">
        <w:rPr>
          <w:rFonts w:ascii="Times New Roman" w:hAnsi="Times New Roman" w:cs="Times New Roman"/>
          <w:color w:val="FF0000"/>
          <w:sz w:val="24"/>
          <w:szCs w:val="24"/>
        </w:rPr>
        <w:t xml:space="preserve"> </w:t>
      </w:r>
      <w:r w:rsidR="00FC538F">
        <w:rPr>
          <w:rFonts w:ascii="Times New Roman" w:hAnsi="Times New Roman" w:cs="Times New Roman"/>
          <w:sz w:val="24"/>
          <w:szCs w:val="24"/>
        </w:rPr>
        <w:t xml:space="preserve">Всероссийской </w:t>
      </w:r>
      <w:r w:rsidR="00445645" w:rsidRPr="001F38D9">
        <w:rPr>
          <w:rFonts w:ascii="Times New Roman" w:hAnsi="Times New Roman" w:cs="Times New Roman"/>
          <w:sz w:val="24"/>
          <w:szCs w:val="24"/>
        </w:rPr>
        <w:t>научно-практической конференция с международным участием в дистанционном формате «Цифра и гуманитарное образование: современные технологии обучения учебных предметов гуманитарного цикла». Секция 4. «Индивидуальный максимум, а необщий минимум: приемы технологии формирующего оценивания».</w:t>
      </w:r>
      <w:r w:rsidRPr="001F38D9">
        <w:rPr>
          <w:rFonts w:ascii="Times New Roman" w:hAnsi="Times New Roman" w:cs="Times New Roman"/>
          <w:color w:val="FF0000"/>
          <w:sz w:val="24"/>
          <w:szCs w:val="24"/>
        </w:rPr>
        <w:t xml:space="preserve"> </w:t>
      </w:r>
      <w:r w:rsidRPr="001F38D9">
        <w:rPr>
          <w:rFonts w:ascii="Times New Roman" w:hAnsi="Times New Roman" w:cs="Times New Roman"/>
          <w:sz w:val="24"/>
          <w:szCs w:val="24"/>
        </w:rPr>
        <w:t xml:space="preserve">ГБОУ лицей № 64 провел </w:t>
      </w:r>
      <w:r w:rsidR="00782BAA" w:rsidRPr="001F38D9">
        <w:rPr>
          <w:rFonts w:ascii="Times New Roman" w:hAnsi="Times New Roman" w:cs="Times New Roman"/>
          <w:sz w:val="24"/>
          <w:szCs w:val="24"/>
        </w:rPr>
        <w:t>в рамках конференции дискуссионную площадку</w:t>
      </w:r>
      <w:r w:rsidRPr="001F38D9">
        <w:rPr>
          <w:rFonts w:ascii="Times New Roman" w:hAnsi="Times New Roman" w:cs="Times New Roman"/>
          <w:sz w:val="24"/>
          <w:szCs w:val="24"/>
        </w:rPr>
        <w:t xml:space="preserve"> «</w:t>
      </w:r>
      <w:r w:rsidR="0046076D" w:rsidRPr="001F38D9">
        <w:rPr>
          <w:rFonts w:ascii="Times New Roman" w:hAnsi="Times New Roman" w:cs="Times New Roman"/>
          <w:sz w:val="24"/>
          <w:szCs w:val="24"/>
        </w:rPr>
        <w:t>Модели реализации профильного обучения на уровне СОО в соответствии с ФГОС: технологический, естественно - научный и социально-экономический профили</w:t>
      </w:r>
      <w:r w:rsidRPr="001F38D9">
        <w:rPr>
          <w:rFonts w:ascii="Times New Roman" w:hAnsi="Times New Roman" w:cs="Times New Roman"/>
          <w:sz w:val="24"/>
          <w:szCs w:val="24"/>
        </w:rPr>
        <w:t>».</w:t>
      </w:r>
      <w:r w:rsidR="00445645" w:rsidRPr="001F38D9">
        <w:rPr>
          <w:rFonts w:ascii="Times New Roman" w:hAnsi="Times New Roman" w:cs="Times New Roman"/>
          <w:sz w:val="24"/>
          <w:szCs w:val="24"/>
        </w:rPr>
        <w:t xml:space="preserve"> ГБОУ гимназия № 49 провели семинар «Начальная школа как фундамент качественного гимназического образования и возможность реализации индивидуальных способностей школьников в соответствии ФГОС». </w:t>
      </w:r>
    </w:p>
    <w:p w:rsidR="001808C8" w:rsidRPr="001F38D9" w:rsidRDefault="001808C8" w:rsidP="00E74234">
      <w:pPr>
        <w:pStyle w:val="Default"/>
        <w:spacing w:line="360" w:lineRule="auto"/>
        <w:ind w:firstLine="709"/>
        <w:jc w:val="both"/>
        <w:rPr>
          <w:rFonts w:ascii="Times New Roman" w:hAnsi="Times New Roman" w:cs="Times New Roman"/>
          <w:color w:val="auto"/>
        </w:rPr>
      </w:pPr>
      <w:r w:rsidRPr="001F38D9">
        <w:rPr>
          <w:rFonts w:ascii="Times New Roman" w:hAnsi="Times New Roman" w:cs="Times New Roman"/>
          <w:color w:val="auto"/>
        </w:rPr>
        <w:t xml:space="preserve">Целью организации адресной методической помощи является повышение качества образования в образовательных организациях с низкими образовательными результатами обучающихся путем реализации для каждой такой образовательной организации комплекса мер поддержки, разработанного с учетом результатов предварительной комплексной диагностики по этой образовательной организации. </w:t>
      </w:r>
    </w:p>
    <w:p w:rsidR="001808C8" w:rsidRPr="001F38D9" w:rsidRDefault="001808C8" w:rsidP="00E74234">
      <w:pPr>
        <w:pStyle w:val="Default"/>
        <w:spacing w:line="360" w:lineRule="auto"/>
        <w:ind w:firstLine="709"/>
        <w:jc w:val="both"/>
        <w:rPr>
          <w:rFonts w:ascii="Times New Roman" w:hAnsi="Times New Roman" w:cs="Times New Roman"/>
          <w:color w:val="auto"/>
        </w:rPr>
      </w:pPr>
      <w:r w:rsidRPr="001F38D9">
        <w:rPr>
          <w:rFonts w:ascii="Times New Roman" w:hAnsi="Times New Roman" w:cs="Times New Roman"/>
          <w:color w:val="auto"/>
        </w:rPr>
        <w:t xml:space="preserve">Диагностика направлена на выявление различных факторов, существенным образом влияющих на результаты обучения в конкретной школе. </w:t>
      </w:r>
    </w:p>
    <w:p w:rsidR="001808C8" w:rsidRPr="001F38D9" w:rsidRDefault="001808C8" w:rsidP="00E74234">
      <w:pPr>
        <w:pStyle w:val="Default"/>
        <w:spacing w:line="360" w:lineRule="auto"/>
        <w:ind w:firstLine="709"/>
        <w:jc w:val="both"/>
        <w:rPr>
          <w:rFonts w:ascii="Times New Roman" w:hAnsi="Times New Roman" w:cs="Times New Roman"/>
          <w:color w:val="auto"/>
        </w:rPr>
      </w:pPr>
      <w:r w:rsidRPr="001F38D9">
        <w:rPr>
          <w:rFonts w:ascii="Times New Roman" w:hAnsi="Times New Roman" w:cs="Times New Roman"/>
          <w:color w:val="auto"/>
        </w:rPr>
        <w:t xml:space="preserve">Ключевыми задачами реализации адресной методической помощи являются </w:t>
      </w:r>
    </w:p>
    <w:p w:rsidR="001808C8" w:rsidRPr="001F38D9" w:rsidRDefault="001808C8" w:rsidP="00F258F7">
      <w:pPr>
        <w:pStyle w:val="Default"/>
        <w:numPr>
          <w:ilvl w:val="0"/>
          <w:numId w:val="4"/>
        </w:numPr>
        <w:spacing w:after="66" w:line="360" w:lineRule="auto"/>
        <w:ind w:left="0" w:firstLine="709"/>
        <w:jc w:val="both"/>
        <w:rPr>
          <w:rFonts w:ascii="Times New Roman" w:hAnsi="Times New Roman" w:cs="Times New Roman"/>
          <w:color w:val="auto"/>
        </w:rPr>
      </w:pPr>
      <w:r w:rsidRPr="001F38D9">
        <w:rPr>
          <w:rFonts w:ascii="Times New Roman" w:hAnsi="Times New Roman" w:cs="Times New Roman"/>
          <w:color w:val="auto"/>
        </w:rPr>
        <w:t xml:space="preserve">Разработка системы методической поддержки учителей; </w:t>
      </w:r>
    </w:p>
    <w:p w:rsidR="001808C8" w:rsidRPr="001F38D9" w:rsidRDefault="001808C8" w:rsidP="00F258F7">
      <w:pPr>
        <w:pStyle w:val="Default"/>
        <w:numPr>
          <w:ilvl w:val="0"/>
          <w:numId w:val="4"/>
        </w:numPr>
        <w:spacing w:after="66" w:line="360" w:lineRule="auto"/>
        <w:ind w:left="0" w:firstLine="709"/>
        <w:jc w:val="both"/>
        <w:rPr>
          <w:rFonts w:ascii="Times New Roman" w:hAnsi="Times New Roman" w:cs="Times New Roman"/>
          <w:color w:val="auto"/>
        </w:rPr>
      </w:pPr>
      <w:r w:rsidRPr="001F38D9">
        <w:rPr>
          <w:rFonts w:ascii="Times New Roman" w:hAnsi="Times New Roman" w:cs="Times New Roman"/>
          <w:color w:val="auto"/>
        </w:rPr>
        <w:lastRenderedPageBreak/>
        <w:t xml:space="preserve">Разработка системы мониторинга качества повышения квалификации учителей; </w:t>
      </w:r>
    </w:p>
    <w:p w:rsidR="001808C8" w:rsidRPr="001F38D9" w:rsidRDefault="001808C8" w:rsidP="00F258F7">
      <w:pPr>
        <w:pStyle w:val="Default"/>
        <w:numPr>
          <w:ilvl w:val="0"/>
          <w:numId w:val="4"/>
        </w:numPr>
        <w:spacing w:line="360" w:lineRule="auto"/>
        <w:ind w:left="0" w:firstLine="709"/>
        <w:jc w:val="both"/>
        <w:rPr>
          <w:rFonts w:ascii="Times New Roman" w:hAnsi="Times New Roman" w:cs="Times New Roman"/>
          <w:color w:val="auto"/>
        </w:rPr>
      </w:pPr>
      <w:r w:rsidRPr="001F38D9">
        <w:rPr>
          <w:rFonts w:ascii="Times New Roman" w:hAnsi="Times New Roman" w:cs="Times New Roman"/>
          <w:color w:val="auto"/>
        </w:rPr>
        <w:t xml:space="preserve">Разработка системы помощи школам с низкими образовательными результатами. </w:t>
      </w:r>
    </w:p>
    <w:p w:rsidR="001808C8" w:rsidRPr="001F38D9" w:rsidRDefault="001808C8" w:rsidP="00E74234">
      <w:pPr>
        <w:pStyle w:val="Default"/>
        <w:spacing w:line="360" w:lineRule="auto"/>
        <w:ind w:firstLine="709"/>
        <w:jc w:val="both"/>
        <w:rPr>
          <w:rFonts w:ascii="Times New Roman" w:hAnsi="Times New Roman" w:cs="Times New Roman"/>
          <w:color w:val="auto"/>
        </w:rPr>
      </w:pPr>
      <w:r w:rsidRPr="001F38D9">
        <w:rPr>
          <w:rFonts w:ascii="Times New Roman" w:hAnsi="Times New Roman" w:cs="Times New Roman"/>
          <w:color w:val="auto"/>
        </w:rPr>
        <w:t xml:space="preserve">Решение данных задач осуществляется как специалистами районного Центра оценки качества образования, так и методистами ИМЦ. Анализ результатов оценочных процедур, проводящихся в районе, позволяет выявить школы с низкими образовательными результатами по большинству предметов. </w:t>
      </w:r>
    </w:p>
    <w:p w:rsidR="001808C8" w:rsidRPr="001F38D9" w:rsidRDefault="001808C8" w:rsidP="00E74234">
      <w:pPr>
        <w:pStyle w:val="Default"/>
        <w:spacing w:line="360" w:lineRule="auto"/>
        <w:ind w:firstLine="709"/>
        <w:jc w:val="both"/>
        <w:rPr>
          <w:rFonts w:ascii="Times New Roman" w:hAnsi="Times New Roman" w:cs="Times New Roman"/>
          <w:color w:val="auto"/>
        </w:rPr>
      </w:pPr>
      <w:r w:rsidRPr="001F38D9">
        <w:rPr>
          <w:rFonts w:ascii="Times New Roman" w:hAnsi="Times New Roman" w:cs="Times New Roman"/>
          <w:color w:val="auto"/>
        </w:rPr>
        <w:t xml:space="preserve">Адресная помощь методиста складывается из нескольких этапов: </w:t>
      </w:r>
    </w:p>
    <w:p w:rsidR="001808C8" w:rsidRPr="001F38D9" w:rsidRDefault="001808C8" w:rsidP="00F258F7">
      <w:pPr>
        <w:pStyle w:val="Default"/>
        <w:numPr>
          <w:ilvl w:val="0"/>
          <w:numId w:val="5"/>
        </w:numPr>
        <w:spacing w:after="47" w:line="360" w:lineRule="auto"/>
        <w:ind w:left="0" w:firstLine="709"/>
        <w:jc w:val="both"/>
        <w:rPr>
          <w:rFonts w:ascii="Times New Roman" w:hAnsi="Times New Roman" w:cs="Times New Roman"/>
          <w:color w:val="auto"/>
        </w:rPr>
      </w:pPr>
      <w:r w:rsidRPr="001F38D9">
        <w:rPr>
          <w:rFonts w:ascii="Times New Roman" w:hAnsi="Times New Roman" w:cs="Times New Roman"/>
          <w:color w:val="auto"/>
        </w:rPr>
        <w:t xml:space="preserve">установление связи с педагогами школ, выявление причин низких результатов </w:t>
      </w:r>
    </w:p>
    <w:p w:rsidR="001808C8" w:rsidRPr="001F38D9" w:rsidRDefault="001808C8" w:rsidP="00F258F7">
      <w:pPr>
        <w:pStyle w:val="Default"/>
        <w:numPr>
          <w:ilvl w:val="0"/>
          <w:numId w:val="5"/>
        </w:numPr>
        <w:spacing w:line="360" w:lineRule="auto"/>
        <w:ind w:left="0" w:firstLine="709"/>
        <w:jc w:val="both"/>
        <w:rPr>
          <w:rFonts w:ascii="Times New Roman" w:hAnsi="Times New Roman" w:cs="Times New Roman"/>
          <w:color w:val="auto"/>
        </w:rPr>
      </w:pPr>
      <w:r w:rsidRPr="001F38D9">
        <w:rPr>
          <w:rFonts w:ascii="Times New Roman" w:hAnsi="Times New Roman" w:cs="Times New Roman"/>
          <w:color w:val="auto"/>
        </w:rPr>
        <w:t xml:space="preserve">разработка плана работы методиста и педагога по решению выявленных проблем </w:t>
      </w:r>
    </w:p>
    <w:p w:rsidR="001808C8" w:rsidRPr="001F38D9" w:rsidRDefault="001808C8" w:rsidP="00F258F7">
      <w:pPr>
        <w:pStyle w:val="Default"/>
        <w:numPr>
          <w:ilvl w:val="0"/>
          <w:numId w:val="5"/>
        </w:numPr>
        <w:spacing w:after="47" w:line="360" w:lineRule="auto"/>
        <w:ind w:left="0" w:firstLine="709"/>
        <w:jc w:val="both"/>
        <w:rPr>
          <w:rFonts w:ascii="Times New Roman" w:hAnsi="Times New Roman" w:cs="Times New Roman"/>
          <w:color w:val="auto"/>
        </w:rPr>
      </w:pPr>
      <w:r w:rsidRPr="001F38D9">
        <w:rPr>
          <w:rFonts w:ascii="Times New Roman" w:hAnsi="Times New Roman" w:cs="Times New Roman"/>
          <w:color w:val="auto"/>
        </w:rPr>
        <w:t xml:space="preserve">организация и проведение цикла обучающих семинаров для учителей предметников </w:t>
      </w:r>
    </w:p>
    <w:p w:rsidR="001808C8" w:rsidRPr="001F38D9" w:rsidRDefault="001808C8" w:rsidP="00F258F7">
      <w:pPr>
        <w:pStyle w:val="Default"/>
        <w:numPr>
          <w:ilvl w:val="0"/>
          <w:numId w:val="5"/>
        </w:numPr>
        <w:spacing w:line="360" w:lineRule="auto"/>
        <w:ind w:left="0" w:firstLine="709"/>
        <w:jc w:val="both"/>
        <w:rPr>
          <w:rFonts w:ascii="Times New Roman" w:hAnsi="Times New Roman" w:cs="Times New Roman"/>
          <w:color w:val="auto"/>
        </w:rPr>
      </w:pPr>
      <w:r w:rsidRPr="001F38D9">
        <w:rPr>
          <w:rFonts w:ascii="Times New Roman" w:hAnsi="Times New Roman" w:cs="Times New Roman"/>
          <w:color w:val="auto"/>
        </w:rPr>
        <w:t xml:space="preserve">организация обобщения и распространения передового педагогического опыта учителей школ, показывающих стабильно высокие результаты, в целях оказания практической помощи школам, показывающим низкие результаты. </w:t>
      </w:r>
    </w:p>
    <w:p w:rsidR="00D956F4" w:rsidRPr="001F38D9" w:rsidRDefault="00D956F4" w:rsidP="00E74234">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Ежегодно для сопровождения качественного образовательного процесса ИМЦ проводит экспертизу учебных планов. Методической службой разработан</w:t>
      </w:r>
      <w:r w:rsidR="0046076D" w:rsidRPr="001F38D9">
        <w:rPr>
          <w:rFonts w:ascii="Times New Roman" w:hAnsi="Times New Roman" w:cs="Times New Roman"/>
          <w:sz w:val="24"/>
          <w:szCs w:val="24"/>
        </w:rPr>
        <w:t>ы э</w:t>
      </w:r>
      <w:r w:rsidRPr="001F38D9">
        <w:rPr>
          <w:rFonts w:ascii="Times New Roman" w:hAnsi="Times New Roman" w:cs="Times New Roman"/>
          <w:sz w:val="24"/>
          <w:szCs w:val="24"/>
        </w:rPr>
        <w:t>кспертн</w:t>
      </w:r>
      <w:r w:rsidR="0046076D" w:rsidRPr="001F38D9">
        <w:rPr>
          <w:rFonts w:ascii="Times New Roman" w:hAnsi="Times New Roman" w:cs="Times New Roman"/>
          <w:sz w:val="24"/>
          <w:szCs w:val="24"/>
        </w:rPr>
        <w:t>ы</w:t>
      </w:r>
      <w:r w:rsidRPr="001F38D9">
        <w:rPr>
          <w:rFonts w:ascii="Times New Roman" w:hAnsi="Times New Roman" w:cs="Times New Roman"/>
          <w:sz w:val="24"/>
          <w:szCs w:val="24"/>
        </w:rPr>
        <w:t>е заключени</w:t>
      </w:r>
      <w:r w:rsidR="0046076D" w:rsidRPr="001F38D9">
        <w:rPr>
          <w:rFonts w:ascii="Times New Roman" w:hAnsi="Times New Roman" w:cs="Times New Roman"/>
          <w:sz w:val="24"/>
          <w:szCs w:val="24"/>
        </w:rPr>
        <w:t>я по уровням ООП</w:t>
      </w:r>
      <w:r w:rsidRPr="001F38D9">
        <w:rPr>
          <w:rFonts w:ascii="Times New Roman" w:hAnsi="Times New Roman" w:cs="Times New Roman"/>
          <w:sz w:val="24"/>
          <w:szCs w:val="24"/>
        </w:rPr>
        <w:t xml:space="preserve"> соответствия учебного плана ОУ нормативным требованиям. Многолетняя работа дала положительную динамику в формировании учебных планов, и дальнейшая проверка АИС «Параграф» (Инспектор) выявляет незначительные ошибки.</w:t>
      </w:r>
    </w:p>
    <w:p w:rsidR="00D956F4" w:rsidRPr="001F38D9" w:rsidRDefault="00D956F4" w:rsidP="00E74234">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Таким образом, в районе создан организационно-методический механизм создания методических условий для перехода на новые ФГОС.</w:t>
      </w:r>
    </w:p>
    <w:p w:rsidR="004F3749" w:rsidRPr="001F38D9" w:rsidRDefault="004F3749" w:rsidP="00E74234">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 рамках реализации проекта по созданию единой системы научно-методического сопровождения педагогических работников и управленческих кадров в Санкт-Петербурге проходило формирование экспертного сообщества (методического актива, включающего методистов Информационно-методических центров районов администраций районов Санкт-Петербурга; председателей школьных методических объединений по указанным учебным предметам; учителей с высоким уровнем методической компетентности по указанным </w:t>
      </w:r>
      <w:r w:rsidRPr="001F38D9">
        <w:rPr>
          <w:rFonts w:ascii="Times New Roman" w:hAnsi="Times New Roman" w:cs="Times New Roman"/>
          <w:sz w:val="24"/>
          <w:szCs w:val="24"/>
        </w:rPr>
        <w:lastRenderedPageBreak/>
        <w:t>учебным предметам). Формирование экспертного сообщества (методического актива) осуществлялось  по результатам оценки их методической компетентности. С 19 по 21 мая на базе ИМЦ Приморского  района была проведена оценка предметных и методических компетенций 23 учителей.</w:t>
      </w:r>
    </w:p>
    <w:p w:rsidR="005D6399" w:rsidRPr="001F38D9" w:rsidRDefault="00A00FD8" w:rsidP="00894FB2">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Учителя ОУ Приморского района стали участниками проекта «Смешанное обучение» и привлекались к подготовке уроков с использованием дистанционных технологий.  Так</w:t>
      </w:r>
      <w:r w:rsidR="00C5453E" w:rsidRPr="001F38D9">
        <w:rPr>
          <w:rFonts w:ascii="Times New Roman" w:hAnsi="Times New Roman" w:cs="Times New Roman"/>
          <w:sz w:val="24"/>
          <w:szCs w:val="24"/>
        </w:rPr>
        <w:t xml:space="preserve">, в третьей </w:t>
      </w:r>
      <w:r w:rsidRPr="001F38D9">
        <w:rPr>
          <w:rFonts w:ascii="Times New Roman" w:hAnsi="Times New Roman" w:cs="Times New Roman"/>
          <w:sz w:val="24"/>
          <w:szCs w:val="24"/>
        </w:rPr>
        <w:t xml:space="preserve">четверти было записано  98  видео-уроков. В четвертой четверти записано 30 </w:t>
      </w:r>
      <w:r w:rsidR="00DA008C" w:rsidRPr="001F38D9">
        <w:rPr>
          <w:rFonts w:ascii="Times New Roman" w:hAnsi="Times New Roman" w:cs="Times New Roman"/>
          <w:sz w:val="24"/>
          <w:szCs w:val="24"/>
        </w:rPr>
        <w:t>видео-</w:t>
      </w:r>
      <w:r w:rsidR="00894FB2" w:rsidRPr="001F38D9">
        <w:rPr>
          <w:rFonts w:ascii="Times New Roman" w:hAnsi="Times New Roman" w:cs="Times New Roman"/>
          <w:sz w:val="24"/>
          <w:szCs w:val="24"/>
        </w:rPr>
        <w:t xml:space="preserve">уроков математики. </w:t>
      </w:r>
    </w:p>
    <w:p w:rsidR="004F070B" w:rsidRPr="001F38D9" w:rsidRDefault="00EF40F0" w:rsidP="00EF40F0">
      <w:pPr>
        <w:spacing w:after="100" w:afterAutospacing="1"/>
        <w:jc w:val="center"/>
        <w:rPr>
          <w:rFonts w:ascii="Times New Roman" w:hAnsi="Times New Roman" w:cs="Times New Roman"/>
          <w:b/>
          <w:sz w:val="24"/>
          <w:szCs w:val="24"/>
        </w:rPr>
      </w:pPr>
      <w:r w:rsidRPr="001F38D9">
        <w:rPr>
          <w:rFonts w:ascii="Times New Roman" w:hAnsi="Times New Roman" w:cs="Times New Roman"/>
          <w:b/>
          <w:sz w:val="24"/>
          <w:szCs w:val="24"/>
        </w:rPr>
        <w:t>МЕТОДИЧЕСКОЕ СОПРОВОЖДЕНИЕ ДОШКОЛЬНОГО ОБРАЗОВАНИЯ</w:t>
      </w:r>
    </w:p>
    <w:p w:rsidR="004F070B" w:rsidRPr="001F38D9" w:rsidRDefault="004F070B" w:rsidP="004F070B">
      <w:pPr>
        <w:spacing w:after="0" w:line="360" w:lineRule="auto"/>
        <w:ind w:left="284"/>
        <w:rPr>
          <w:rFonts w:ascii="Times New Roman" w:hAnsi="Times New Roman"/>
          <w:sz w:val="24"/>
          <w:szCs w:val="24"/>
        </w:rPr>
      </w:pPr>
      <w:r w:rsidRPr="001F38D9">
        <w:rPr>
          <w:rFonts w:ascii="Times New Roman" w:hAnsi="Times New Roman"/>
          <w:b/>
          <w:sz w:val="24"/>
          <w:szCs w:val="24"/>
        </w:rPr>
        <w:t>Раздел 1. Организац</w:t>
      </w:r>
      <w:r w:rsidR="00FC538F">
        <w:rPr>
          <w:rFonts w:ascii="Times New Roman" w:hAnsi="Times New Roman"/>
          <w:b/>
          <w:sz w:val="24"/>
          <w:szCs w:val="24"/>
        </w:rPr>
        <w:t>ионно-методическая работа</w:t>
      </w:r>
    </w:p>
    <w:p w:rsidR="004F070B" w:rsidRPr="00FC538F" w:rsidRDefault="004F070B" w:rsidP="00FC538F">
      <w:pPr>
        <w:spacing w:after="0" w:line="360" w:lineRule="auto"/>
        <w:ind w:left="284"/>
        <w:rPr>
          <w:rFonts w:ascii="Times New Roman" w:hAnsi="Times New Roman"/>
          <w:sz w:val="24"/>
          <w:szCs w:val="24"/>
        </w:rPr>
      </w:pPr>
      <w:r w:rsidRPr="001F38D9">
        <w:rPr>
          <w:rFonts w:ascii="Times New Roman" w:hAnsi="Times New Roman"/>
          <w:sz w:val="24"/>
          <w:szCs w:val="24"/>
        </w:rPr>
        <w:t xml:space="preserve">Осуществлялась систематическая информационно-методическая работа по ведущим направлениям развития дошкольного образования со старшими воспитателями дошкольных учреждений района, педагогами. </w:t>
      </w:r>
    </w:p>
    <w:p w:rsidR="004F070B" w:rsidRPr="001F38D9" w:rsidRDefault="004F070B" w:rsidP="004F070B">
      <w:pPr>
        <w:pStyle w:val="a5"/>
        <w:spacing w:line="360" w:lineRule="auto"/>
        <w:ind w:left="284"/>
        <w:rPr>
          <w:b/>
          <w:i/>
          <w:sz w:val="24"/>
          <w:szCs w:val="24"/>
        </w:rPr>
      </w:pPr>
      <w:r w:rsidRPr="001F38D9">
        <w:rPr>
          <w:b/>
          <w:i/>
          <w:sz w:val="24"/>
          <w:szCs w:val="24"/>
        </w:rPr>
        <w:t>1.1. Направления методического сопровождения образовательных организаций Приморского района.</w:t>
      </w:r>
    </w:p>
    <w:p w:rsidR="004F070B" w:rsidRPr="001F38D9" w:rsidRDefault="004F070B" w:rsidP="004F070B">
      <w:pPr>
        <w:tabs>
          <w:tab w:val="left" w:pos="360"/>
        </w:tabs>
        <w:spacing w:after="0" w:line="360" w:lineRule="auto"/>
        <w:ind w:left="284"/>
        <w:jc w:val="both"/>
        <w:rPr>
          <w:rFonts w:ascii="Times New Roman" w:hAnsi="Times New Roman"/>
          <w:sz w:val="24"/>
          <w:szCs w:val="24"/>
          <w:shd w:val="clear" w:color="auto" w:fill="FFFFFF"/>
        </w:rPr>
      </w:pPr>
      <w:r w:rsidRPr="001F38D9">
        <w:rPr>
          <w:rFonts w:ascii="Times New Roman" w:hAnsi="Times New Roman"/>
          <w:sz w:val="24"/>
          <w:szCs w:val="24"/>
          <w:shd w:val="clear" w:color="auto" w:fill="FFFFFF"/>
        </w:rPr>
        <w:t xml:space="preserve">Содействовать: </w:t>
      </w:r>
    </w:p>
    <w:p w:rsidR="004F070B" w:rsidRPr="001F38D9" w:rsidRDefault="004F070B" w:rsidP="004F070B">
      <w:pPr>
        <w:tabs>
          <w:tab w:val="left" w:pos="360"/>
        </w:tabs>
        <w:spacing w:after="0" w:line="360" w:lineRule="auto"/>
        <w:ind w:left="284"/>
        <w:jc w:val="both"/>
        <w:rPr>
          <w:rFonts w:ascii="Times New Roman" w:hAnsi="Times New Roman"/>
          <w:sz w:val="24"/>
          <w:szCs w:val="24"/>
          <w:shd w:val="clear" w:color="auto" w:fill="FFFFFF"/>
        </w:rPr>
      </w:pPr>
      <w:r w:rsidRPr="001F38D9">
        <w:rPr>
          <w:rFonts w:ascii="Times New Roman" w:hAnsi="Times New Roman"/>
          <w:sz w:val="24"/>
          <w:szCs w:val="24"/>
          <w:shd w:val="clear" w:color="auto" w:fill="FFFFFF"/>
        </w:rPr>
        <w:t>•</w:t>
      </w:r>
      <w:r w:rsidRPr="001F38D9">
        <w:rPr>
          <w:rFonts w:ascii="Times New Roman" w:hAnsi="Times New Roman"/>
          <w:sz w:val="24"/>
          <w:szCs w:val="24"/>
          <w:shd w:val="clear" w:color="auto" w:fill="FFFFFF"/>
        </w:rPr>
        <w:tab/>
        <w:t>организации профессионального взаимодействия и общения педагогов в рамках методических объединений, обобщению и распространению лучших педагогических практик;</w:t>
      </w:r>
    </w:p>
    <w:p w:rsidR="004F070B" w:rsidRPr="001F38D9" w:rsidRDefault="00E90AEB" w:rsidP="004F070B">
      <w:pPr>
        <w:tabs>
          <w:tab w:val="left" w:pos="360"/>
        </w:tabs>
        <w:spacing w:after="0" w:line="360" w:lineRule="auto"/>
        <w:ind w:left="284"/>
        <w:jc w:val="both"/>
        <w:rPr>
          <w:rFonts w:ascii="Times New Roman" w:hAnsi="Times New Roman"/>
          <w:sz w:val="24"/>
          <w:szCs w:val="24"/>
          <w:shd w:val="clear" w:color="auto" w:fill="FFFFFF"/>
        </w:rPr>
      </w:pPr>
      <w:r w:rsidRPr="001F38D9">
        <w:rPr>
          <w:rFonts w:ascii="Times New Roman" w:hAnsi="Times New Roman"/>
          <w:sz w:val="24"/>
          <w:szCs w:val="24"/>
          <w:shd w:val="clear" w:color="auto" w:fill="FFFFFF"/>
        </w:rPr>
        <w:t>•</w:t>
      </w:r>
      <w:r w:rsidRPr="001F38D9">
        <w:rPr>
          <w:rFonts w:ascii="Times New Roman" w:hAnsi="Times New Roman"/>
          <w:sz w:val="24"/>
          <w:szCs w:val="24"/>
          <w:shd w:val="clear" w:color="auto" w:fill="FFFFFF"/>
        </w:rPr>
        <w:tab/>
        <w:t xml:space="preserve">обеспечению </w:t>
      </w:r>
      <w:proofErr w:type="spellStart"/>
      <w:r w:rsidRPr="001F38D9">
        <w:rPr>
          <w:rFonts w:ascii="Times New Roman" w:hAnsi="Times New Roman"/>
          <w:sz w:val="24"/>
          <w:szCs w:val="24"/>
          <w:shd w:val="clear" w:color="auto" w:fill="FFFFFF"/>
        </w:rPr>
        <w:t>психолого</w:t>
      </w:r>
      <w:proofErr w:type="spellEnd"/>
      <w:r w:rsidRPr="001F38D9">
        <w:rPr>
          <w:rFonts w:ascii="Times New Roman" w:hAnsi="Times New Roman"/>
          <w:sz w:val="24"/>
          <w:szCs w:val="24"/>
          <w:shd w:val="clear" w:color="auto" w:fill="FFFFFF"/>
        </w:rPr>
        <w:t>–</w:t>
      </w:r>
      <w:r w:rsidR="004F070B" w:rsidRPr="001F38D9">
        <w:rPr>
          <w:rFonts w:ascii="Times New Roman" w:hAnsi="Times New Roman"/>
          <w:sz w:val="24"/>
          <w:szCs w:val="24"/>
          <w:shd w:val="clear" w:color="auto" w:fill="FFFFFF"/>
        </w:rPr>
        <w:t>педагогической поддержке семьи и повышению компетентности родителей в вопросах развития и образования детей;</w:t>
      </w:r>
    </w:p>
    <w:p w:rsidR="004F070B" w:rsidRPr="001F38D9" w:rsidRDefault="004F070B" w:rsidP="004F070B">
      <w:pPr>
        <w:tabs>
          <w:tab w:val="left" w:pos="360"/>
        </w:tabs>
        <w:spacing w:after="0" w:line="360" w:lineRule="auto"/>
        <w:ind w:left="284"/>
        <w:jc w:val="both"/>
        <w:rPr>
          <w:rFonts w:ascii="Times New Roman" w:hAnsi="Times New Roman"/>
          <w:sz w:val="24"/>
          <w:szCs w:val="24"/>
          <w:shd w:val="clear" w:color="auto" w:fill="FFFFFF"/>
        </w:rPr>
      </w:pPr>
      <w:r w:rsidRPr="001F38D9">
        <w:rPr>
          <w:rFonts w:ascii="Times New Roman" w:hAnsi="Times New Roman"/>
          <w:sz w:val="24"/>
          <w:szCs w:val="24"/>
          <w:shd w:val="clear" w:color="auto" w:fill="FFFFFF"/>
        </w:rPr>
        <w:t>•</w:t>
      </w:r>
      <w:r w:rsidRPr="001F38D9">
        <w:rPr>
          <w:rFonts w:ascii="Times New Roman" w:hAnsi="Times New Roman"/>
          <w:sz w:val="24"/>
          <w:szCs w:val="24"/>
          <w:shd w:val="clear" w:color="auto" w:fill="FFFFFF"/>
        </w:rPr>
        <w:tab/>
        <w:t>поддержке инновационных поисков педагогов и развитию культуры самоанализа и анализа профессиональной деятельности;</w:t>
      </w:r>
    </w:p>
    <w:p w:rsidR="004F070B" w:rsidRPr="001F38D9" w:rsidRDefault="004F070B" w:rsidP="004F070B">
      <w:pPr>
        <w:tabs>
          <w:tab w:val="left" w:pos="360"/>
        </w:tabs>
        <w:spacing w:after="0" w:line="360" w:lineRule="auto"/>
        <w:ind w:left="284"/>
        <w:jc w:val="both"/>
        <w:rPr>
          <w:rFonts w:ascii="Times New Roman" w:hAnsi="Times New Roman"/>
          <w:sz w:val="24"/>
          <w:szCs w:val="24"/>
          <w:shd w:val="clear" w:color="auto" w:fill="FFFFFF"/>
        </w:rPr>
      </w:pPr>
      <w:r w:rsidRPr="001F38D9">
        <w:rPr>
          <w:rFonts w:ascii="Times New Roman" w:hAnsi="Times New Roman"/>
          <w:sz w:val="24"/>
          <w:szCs w:val="24"/>
          <w:shd w:val="clear" w:color="auto" w:fill="FFFFFF"/>
        </w:rPr>
        <w:t>•</w:t>
      </w:r>
      <w:r w:rsidRPr="001F38D9">
        <w:rPr>
          <w:rFonts w:ascii="Times New Roman" w:hAnsi="Times New Roman"/>
          <w:sz w:val="24"/>
          <w:szCs w:val="24"/>
          <w:shd w:val="clear" w:color="auto" w:fill="FFFFFF"/>
        </w:rPr>
        <w:tab/>
        <w:t>совершенствованию методического и профессионального мастерства воспитателей групп раннего возраста</w:t>
      </w:r>
    </w:p>
    <w:p w:rsidR="004F070B" w:rsidRPr="001F38D9" w:rsidRDefault="004F070B" w:rsidP="004F070B">
      <w:pPr>
        <w:tabs>
          <w:tab w:val="left" w:pos="360"/>
        </w:tabs>
        <w:spacing w:after="0" w:line="360" w:lineRule="auto"/>
        <w:ind w:left="284"/>
        <w:jc w:val="both"/>
        <w:rPr>
          <w:rFonts w:ascii="Times New Roman" w:hAnsi="Times New Roman"/>
          <w:sz w:val="24"/>
          <w:szCs w:val="24"/>
          <w:shd w:val="clear" w:color="auto" w:fill="FFFFFF"/>
        </w:rPr>
      </w:pPr>
      <w:r w:rsidRPr="001F38D9">
        <w:rPr>
          <w:rFonts w:ascii="Times New Roman" w:hAnsi="Times New Roman"/>
          <w:sz w:val="24"/>
          <w:szCs w:val="24"/>
          <w:shd w:val="clear" w:color="auto" w:fill="FFFFFF"/>
        </w:rPr>
        <w:t>•</w:t>
      </w:r>
      <w:r w:rsidRPr="001F38D9">
        <w:rPr>
          <w:rFonts w:ascii="Times New Roman" w:hAnsi="Times New Roman"/>
          <w:sz w:val="24"/>
          <w:szCs w:val="24"/>
          <w:shd w:val="clear" w:color="auto" w:fill="FFFFFF"/>
        </w:rPr>
        <w:tab/>
        <w:t>обновлению содержания деятельности методической службы ДОУ</w:t>
      </w:r>
    </w:p>
    <w:p w:rsidR="004F070B" w:rsidRPr="001F38D9" w:rsidRDefault="004F070B" w:rsidP="004F070B">
      <w:pPr>
        <w:pStyle w:val="a5"/>
        <w:spacing w:line="360" w:lineRule="auto"/>
        <w:ind w:left="284"/>
        <w:rPr>
          <w:b/>
          <w:i/>
          <w:sz w:val="24"/>
          <w:szCs w:val="24"/>
        </w:rPr>
      </w:pPr>
      <w:r w:rsidRPr="001F38D9">
        <w:rPr>
          <w:b/>
          <w:i/>
          <w:sz w:val="24"/>
          <w:szCs w:val="24"/>
        </w:rPr>
        <w:t>1.2. Кураторство учебно-методических объединений.</w:t>
      </w:r>
    </w:p>
    <w:p w:rsidR="004F070B" w:rsidRPr="001F38D9" w:rsidRDefault="004F070B" w:rsidP="004F070B">
      <w:pPr>
        <w:pStyle w:val="a5"/>
        <w:ind w:left="284"/>
        <w:rPr>
          <w:b/>
          <w:i/>
          <w:sz w:val="24"/>
          <w:szCs w:val="24"/>
        </w:rPr>
      </w:pPr>
    </w:p>
    <w:tbl>
      <w:tblPr>
        <w:tblW w:w="14289" w:type="dxa"/>
        <w:jc w:val="center"/>
        <w:tblLayout w:type="fixed"/>
        <w:tblCellMar>
          <w:left w:w="30" w:type="dxa"/>
          <w:right w:w="30" w:type="dxa"/>
        </w:tblCellMar>
        <w:tblLook w:val="0000" w:firstRow="0" w:lastRow="0" w:firstColumn="0" w:lastColumn="0" w:noHBand="0" w:noVBand="0"/>
      </w:tblPr>
      <w:tblGrid>
        <w:gridCol w:w="5244"/>
        <w:gridCol w:w="1842"/>
        <w:gridCol w:w="2195"/>
        <w:gridCol w:w="1489"/>
        <w:gridCol w:w="1820"/>
        <w:gridCol w:w="1699"/>
      </w:tblGrid>
      <w:tr w:rsidR="004F070B" w:rsidRPr="001F38D9" w:rsidTr="00976579">
        <w:trPr>
          <w:trHeight w:val="770"/>
          <w:jc w:val="center"/>
        </w:trPr>
        <w:tc>
          <w:tcPr>
            <w:tcW w:w="5244" w:type="dxa"/>
            <w:vMerge w:val="restart"/>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lastRenderedPageBreak/>
              <w:t>Наименование</w:t>
            </w:r>
          </w:p>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показателей</w:t>
            </w:r>
          </w:p>
        </w:tc>
        <w:tc>
          <w:tcPr>
            <w:tcW w:w="1842" w:type="dxa"/>
            <w:vMerge w:val="restart"/>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Всего</w:t>
            </w:r>
          </w:p>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работников</w:t>
            </w:r>
          </w:p>
        </w:tc>
        <w:tc>
          <w:tcPr>
            <w:tcW w:w="5504" w:type="dxa"/>
            <w:gridSpan w:val="3"/>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из них имеют образование</w:t>
            </w:r>
          </w:p>
        </w:tc>
        <w:tc>
          <w:tcPr>
            <w:tcW w:w="1699"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p>
        </w:tc>
      </w:tr>
      <w:tr w:rsidR="004F070B" w:rsidRPr="001F38D9" w:rsidTr="00976579">
        <w:trPr>
          <w:trHeight w:val="302"/>
          <w:jc w:val="center"/>
        </w:trPr>
        <w:tc>
          <w:tcPr>
            <w:tcW w:w="5244" w:type="dxa"/>
            <w:vMerge/>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p>
        </w:tc>
        <w:tc>
          <w:tcPr>
            <w:tcW w:w="1842" w:type="dxa"/>
            <w:vMerge/>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p>
        </w:tc>
        <w:tc>
          <w:tcPr>
            <w:tcW w:w="2195"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 xml:space="preserve">высшее </w:t>
            </w:r>
            <w:proofErr w:type="spellStart"/>
            <w:r w:rsidRPr="001F38D9">
              <w:rPr>
                <w:rFonts w:ascii="Times New Roman" w:hAnsi="Times New Roman"/>
                <w:color w:val="000000"/>
                <w:sz w:val="24"/>
                <w:szCs w:val="24"/>
                <w:lang w:eastAsia="ru-RU"/>
              </w:rPr>
              <w:t>профессио</w:t>
            </w:r>
            <w:proofErr w:type="spellEnd"/>
            <w:r w:rsidRPr="001F38D9">
              <w:rPr>
                <w:rFonts w:ascii="Times New Roman" w:hAnsi="Times New Roman"/>
                <w:color w:val="000000"/>
                <w:sz w:val="24"/>
                <w:szCs w:val="24"/>
                <w:lang w:eastAsia="ru-RU"/>
              </w:rPr>
              <w:t>-</w:t>
            </w:r>
          </w:p>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proofErr w:type="spellStart"/>
            <w:r w:rsidRPr="001F38D9">
              <w:rPr>
                <w:rFonts w:ascii="Times New Roman" w:hAnsi="Times New Roman"/>
                <w:color w:val="000000"/>
                <w:sz w:val="24"/>
                <w:szCs w:val="24"/>
                <w:lang w:eastAsia="ru-RU"/>
              </w:rPr>
              <w:t>нальное</w:t>
            </w:r>
            <w:proofErr w:type="spellEnd"/>
          </w:p>
        </w:tc>
        <w:tc>
          <w:tcPr>
            <w:tcW w:w="1489"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 xml:space="preserve">из них </w:t>
            </w:r>
            <w:proofErr w:type="gramStart"/>
            <w:r w:rsidRPr="001F38D9">
              <w:rPr>
                <w:rFonts w:ascii="Times New Roman" w:hAnsi="Times New Roman"/>
                <w:color w:val="000000"/>
                <w:sz w:val="24"/>
                <w:szCs w:val="24"/>
                <w:lang w:eastAsia="ru-RU"/>
              </w:rPr>
              <w:t>педагоги-</w:t>
            </w:r>
            <w:proofErr w:type="spellStart"/>
            <w:r w:rsidRPr="001F38D9">
              <w:rPr>
                <w:rFonts w:ascii="Times New Roman" w:hAnsi="Times New Roman"/>
                <w:color w:val="000000"/>
                <w:sz w:val="24"/>
                <w:szCs w:val="24"/>
                <w:lang w:eastAsia="ru-RU"/>
              </w:rPr>
              <w:t>ческое</w:t>
            </w:r>
            <w:proofErr w:type="spellEnd"/>
            <w:proofErr w:type="gramEnd"/>
          </w:p>
        </w:tc>
        <w:tc>
          <w:tcPr>
            <w:tcW w:w="1820"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 xml:space="preserve">среднее </w:t>
            </w:r>
            <w:proofErr w:type="spellStart"/>
            <w:proofErr w:type="gramStart"/>
            <w:r w:rsidRPr="001F38D9">
              <w:rPr>
                <w:rFonts w:ascii="Times New Roman" w:hAnsi="Times New Roman"/>
                <w:color w:val="000000"/>
                <w:sz w:val="24"/>
                <w:szCs w:val="24"/>
                <w:lang w:eastAsia="ru-RU"/>
              </w:rPr>
              <w:t>профессио-нальное</w:t>
            </w:r>
            <w:proofErr w:type="spellEnd"/>
            <w:proofErr w:type="gramEnd"/>
          </w:p>
        </w:tc>
        <w:tc>
          <w:tcPr>
            <w:tcW w:w="1699"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из них педагоги-</w:t>
            </w:r>
          </w:p>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proofErr w:type="spellStart"/>
            <w:r w:rsidRPr="001F38D9">
              <w:rPr>
                <w:rFonts w:ascii="Times New Roman" w:hAnsi="Times New Roman"/>
                <w:color w:val="000000"/>
                <w:sz w:val="24"/>
                <w:szCs w:val="24"/>
                <w:lang w:eastAsia="ru-RU"/>
              </w:rPr>
              <w:t>ческое</w:t>
            </w:r>
            <w:proofErr w:type="spellEnd"/>
          </w:p>
        </w:tc>
      </w:tr>
      <w:tr w:rsidR="004F070B" w:rsidRPr="001F38D9" w:rsidTr="00976579">
        <w:trPr>
          <w:trHeight w:val="29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Численность педагогических работников– всего</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3043</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1935</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1528</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1108</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935</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воспитатели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2338</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1318</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968</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1020</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853</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старшие воспитатели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111</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106</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98</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5</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5</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музыкальные руководители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187</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130</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111</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57</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54</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инструкторы по физической культуре</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154</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136</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114</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18</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16</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учителя - логопеды</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147</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146</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145</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учителя- дефектологи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43</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43</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43</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педагоги- психологи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41</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41</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37</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социальные педагоги</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0</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педагоги- организаторы</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6</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3</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2</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педагоги дополнительного образования</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8</w:t>
            </w:r>
          </w:p>
        </w:tc>
        <w:tc>
          <w:tcPr>
            <w:tcW w:w="2195"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w:t>
            </w:r>
          </w:p>
        </w:tc>
        <w:tc>
          <w:tcPr>
            <w:tcW w:w="148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2</w:t>
            </w:r>
          </w:p>
        </w:tc>
        <w:tc>
          <w:tcPr>
            <w:tcW w:w="1820"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w:t>
            </w:r>
          </w:p>
        </w:tc>
        <w:tc>
          <w:tcPr>
            <w:tcW w:w="1699" w:type="dxa"/>
            <w:tcBorders>
              <w:top w:val="single" w:sz="4" w:space="0" w:color="auto"/>
              <w:left w:val="single" w:sz="4" w:space="0" w:color="auto"/>
              <w:bottom w:val="single" w:sz="4" w:space="0" w:color="auto"/>
              <w:right w:val="single" w:sz="4"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4</w:t>
            </w:r>
          </w:p>
        </w:tc>
      </w:tr>
      <w:tr w:rsidR="004F070B" w:rsidRPr="001F38D9" w:rsidTr="00976579">
        <w:trPr>
          <w:trHeight w:val="166"/>
          <w:jc w:val="center"/>
        </w:trPr>
        <w:tc>
          <w:tcPr>
            <w:tcW w:w="5244" w:type="dxa"/>
            <w:tcBorders>
              <w:top w:val="single" w:sz="4" w:space="0" w:color="auto"/>
              <w:left w:val="single" w:sz="4" w:space="0" w:color="auto"/>
              <w:bottom w:val="single" w:sz="4" w:space="0" w:color="auto"/>
              <w:right w:val="single" w:sz="4" w:space="0" w:color="auto"/>
            </w:tcBorders>
          </w:tcPr>
          <w:p w:rsidR="004F070B" w:rsidRPr="001F38D9" w:rsidRDefault="004F070B" w:rsidP="008E37C5">
            <w:pPr>
              <w:autoSpaceDE w:val="0"/>
              <w:autoSpaceDN w:val="0"/>
              <w:adjustRightInd w:val="0"/>
              <w:spacing w:after="0" w:line="240" w:lineRule="auto"/>
              <w:ind w:left="284"/>
              <w:rPr>
                <w:rFonts w:ascii="Times New Roman" w:hAnsi="Times New Roman"/>
                <w:color w:val="000000"/>
                <w:sz w:val="24"/>
                <w:szCs w:val="24"/>
                <w:lang w:eastAsia="ru-RU"/>
              </w:rPr>
            </w:pPr>
            <w:r w:rsidRPr="001F38D9">
              <w:rPr>
                <w:rFonts w:ascii="Times New Roman" w:hAnsi="Times New Roman"/>
                <w:color w:val="000000"/>
                <w:sz w:val="24"/>
                <w:szCs w:val="24"/>
                <w:lang w:eastAsia="ru-RU"/>
              </w:rPr>
              <w:t>другие педагогические работники</w:t>
            </w:r>
          </w:p>
        </w:tc>
        <w:tc>
          <w:tcPr>
            <w:tcW w:w="1842" w:type="dxa"/>
            <w:tcBorders>
              <w:top w:val="single" w:sz="4" w:space="0" w:color="auto"/>
              <w:left w:val="single" w:sz="4" w:space="0" w:color="auto"/>
              <w:bottom w:val="single" w:sz="8" w:space="0" w:color="auto"/>
              <w:right w:val="single" w:sz="8"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8</w:t>
            </w:r>
          </w:p>
        </w:tc>
        <w:tc>
          <w:tcPr>
            <w:tcW w:w="2195" w:type="dxa"/>
            <w:tcBorders>
              <w:top w:val="single" w:sz="4" w:space="0" w:color="auto"/>
              <w:left w:val="nil"/>
              <w:bottom w:val="single" w:sz="8" w:space="0" w:color="auto"/>
              <w:right w:val="single" w:sz="8"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7</w:t>
            </w:r>
          </w:p>
        </w:tc>
        <w:tc>
          <w:tcPr>
            <w:tcW w:w="1489" w:type="dxa"/>
            <w:tcBorders>
              <w:top w:val="single" w:sz="4" w:space="0" w:color="auto"/>
              <w:left w:val="single" w:sz="8" w:space="0" w:color="auto"/>
              <w:bottom w:val="single" w:sz="8" w:space="0" w:color="auto"/>
              <w:right w:val="single" w:sz="8"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7</w:t>
            </w:r>
          </w:p>
        </w:tc>
        <w:tc>
          <w:tcPr>
            <w:tcW w:w="1820" w:type="dxa"/>
            <w:tcBorders>
              <w:top w:val="single" w:sz="4" w:space="0" w:color="auto"/>
              <w:left w:val="nil"/>
              <w:bottom w:val="single" w:sz="8" w:space="0" w:color="auto"/>
              <w:right w:val="single" w:sz="8"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w:t>
            </w:r>
          </w:p>
        </w:tc>
        <w:tc>
          <w:tcPr>
            <w:tcW w:w="1699" w:type="dxa"/>
            <w:tcBorders>
              <w:top w:val="single" w:sz="4" w:space="0" w:color="auto"/>
              <w:left w:val="nil"/>
              <w:bottom w:val="single" w:sz="8" w:space="0" w:color="auto"/>
              <w:right w:val="single" w:sz="8" w:space="0" w:color="auto"/>
            </w:tcBorders>
            <w:shd w:val="clear" w:color="auto" w:fill="FFFFFF"/>
          </w:tcPr>
          <w:p w:rsidR="004F070B" w:rsidRPr="001F38D9" w:rsidRDefault="004F070B" w:rsidP="008E37C5">
            <w:pPr>
              <w:autoSpaceDE w:val="0"/>
              <w:autoSpaceDN w:val="0"/>
              <w:adjustRightInd w:val="0"/>
              <w:spacing w:after="0" w:line="240" w:lineRule="auto"/>
              <w:ind w:left="284"/>
              <w:jc w:val="center"/>
              <w:rPr>
                <w:rFonts w:ascii="Times New Roman" w:hAnsi="Times New Roman"/>
                <w:color w:val="000000"/>
                <w:sz w:val="24"/>
                <w:szCs w:val="24"/>
                <w:lang w:eastAsia="ru-RU"/>
              </w:rPr>
            </w:pPr>
            <w:r w:rsidRPr="001F38D9">
              <w:rPr>
                <w:rFonts w:ascii="Times New Roman" w:hAnsi="Times New Roman"/>
                <w:color w:val="000000"/>
                <w:sz w:val="24"/>
                <w:szCs w:val="24"/>
                <w:lang w:eastAsia="ru-RU"/>
              </w:rPr>
              <w:t>1</w:t>
            </w:r>
          </w:p>
        </w:tc>
      </w:tr>
    </w:tbl>
    <w:p w:rsidR="00A87819" w:rsidRPr="001F38D9" w:rsidRDefault="00A87819" w:rsidP="004F070B">
      <w:pPr>
        <w:pStyle w:val="a5"/>
        <w:spacing w:line="360" w:lineRule="auto"/>
        <w:ind w:left="284"/>
        <w:rPr>
          <w:sz w:val="24"/>
          <w:szCs w:val="24"/>
        </w:rPr>
      </w:pPr>
    </w:p>
    <w:p w:rsidR="004F070B" w:rsidRPr="001F38D9" w:rsidRDefault="004F070B" w:rsidP="004F070B">
      <w:pPr>
        <w:pStyle w:val="a5"/>
        <w:spacing w:line="360" w:lineRule="auto"/>
        <w:ind w:left="284"/>
        <w:rPr>
          <w:sz w:val="24"/>
          <w:szCs w:val="24"/>
        </w:rPr>
      </w:pPr>
      <w:r w:rsidRPr="001F38D9">
        <w:rPr>
          <w:sz w:val="24"/>
          <w:szCs w:val="24"/>
        </w:rPr>
        <w:t>В ДОУ района в течение 2020 – 2021 учебного года работало 3043 педагогических работников, из них 81% имеют педагогическое образование</w:t>
      </w:r>
      <w:r w:rsidRPr="001F38D9">
        <w:rPr>
          <w:b/>
          <w:i/>
          <w:sz w:val="24"/>
          <w:szCs w:val="24"/>
        </w:rPr>
        <w:t xml:space="preserve">. </w:t>
      </w:r>
      <w:r w:rsidRPr="001F38D9">
        <w:rPr>
          <w:sz w:val="24"/>
          <w:szCs w:val="24"/>
        </w:rPr>
        <w:t>Высшую квалификационную категорию за учебный год получили _487_педагогов, первую категорию –_488_человек.</w:t>
      </w:r>
    </w:p>
    <w:p w:rsidR="004F070B" w:rsidRPr="001F38D9" w:rsidRDefault="004F070B" w:rsidP="004F070B">
      <w:pPr>
        <w:pStyle w:val="a5"/>
        <w:spacing w:line="360" w:lineRule="auto"/>
        <w:ind w:left="284"/>
        <w:rPr>
          <w:b/>
          <w:sz w:val="24"/>
          <w:szCs w:val="24"/>
        </w:rPr>
      </w:pPr>
      <w:r w:rsidRPr="001F38D9">
        <w:rPr>
          <w:b/>
          <w:sz w:val="24"/>
          <w:szCs w:val="24"/>
        </w:rPr>
        <w:t xml:space="preserve">- Общее количество учебно-методических объединений – </w:t>
      </w:r>
    </w:p>
    <w:p w:rsidR="004F070B" w:rsidRPr="001F38D9" w:rsidRDefault="004F070B" w:rsidP="004F070B">
      <w:pPr>
        <w:pStyle w:val="a5"/>
        <w:spacing w:line="360" w:lineRule="auto"/>
        <w:ind w:left="284"/>
        <w:rPr>
          <w:sz w:val="24"/>
          <w:szCs w:val="24"/>
        </w:rPr>
      </w:pPr>
      <w:r w:rsidRPr="001F38D9">
        <w:rPr>
          <w:sz w:val="24"/>
          <w:szCs w:val="24"/>
        </w:rPr>
        <w:t xml:space="preserve">В течение года все мероприятия были организованы и проведены в дистанционном формате. </w:t>
      </w:r>
    </w:p>
    <w:p w:rsidR="004F070B" w:rsidRPr="001F38D9" w:rsidRDefault="004F070B" w:rsidP="008C70B3">
      <w:pPr>
        <w:pStyle w:val="a5"/>
        <w:widowControl/>
        <w:numPr>
          <w:ilvl w:val="0"/>
          <w:numId w:val="76"/>
        </w:numPr>
        <w:tabs>
          <w:tab w:val="clear" w:pos="2130"/>
          <w:tab w:val="num" w:pos="709"/>
          <w:tab w:val="left" w:pos="1134"/>
        </w:tabs>
        <w:autoSpaceDE/>
        <w:autoSpaceDN/>
        <w:spacing w:line="360" w:lineRule="auto"/>
        <w:ind w:left="1134" w:hanging="283"/>
        <w:contextualSpacing/>
        <w:rPr>
          <w:sz w:val="24"/>
          <w:szCs w:val="24"/>
        </w:rPr>
      </w:pPr>
      <w:r w:rsidRPr="001F38D9">
        <w:rPr>
          <w:sz w:val="24"/>
          <w:szCs w:val="24"/>
        </w:rPr>
        <w:t>9 методических объединений воспитателей и музыкальных руководителей по микрорайонам, в которых было организовано внутрикорпоративное обучение педагогов по проблемам реализации ФГОС ДО</w:t>
      </w:r>
    </w:p>
    <w:p w:rsidR="004F070B" w:rsidRPr="001F38D9" w:rsidRDefault="004F070B" w:rsidP="008C70B3">
      <w:pPr>
        <w:pStyle w:val="a5"/>
        <w:widowControl/>
        <w:numPr>
          <w:ilvl w:val="0"/>
          <w:numId w:val="76"/>
        </w:numPr>
        <w:tabs>
          <w:tab w:val="clear" w:pos="2130"/>
          <w:tab w:val="num" w:pos="709"/>
          <w:tab w:val="left" w:pos="1134"/>
        </w:tabs>
        <w:autoSpaceDE/>
        <w:autoSpaceDN/>
        <w:spacing w:line="360" w:lineRule="auto"/>
        <w:ind w:left="284" w:firstLine="567"/>
        <w:contextualSpacing/>
        <w:rPr>
          <w:sz w:val="24"/>
          <w:szCs w:val="24"/>
        </w:rPr>
      </w:pPr>
      <w:r w:rsidRPr="001F38D9">
        <w:rPr>
          <w:sz w:val="24"/>
          <w:szCs w:val="24"/>
        </w:rPr>
        <w:t>методическое объединение старших воспитателей ГБДОУ и ОДОД ГБОУ</w:t>
      </w:r>
    </w:p>
    <w:p w:rsidR="004F070B" w:rsidRPr="001F38D9" w:rsidRDefault="004F070B" w:rsidP="008C70B3">
      <w:pPr>
        <w:pStyle w:val="a5"/>
        <w:widowControl/>
        <w:numPr>
          <w:ilvl w:val="0"/>
          <w:numId w:val="76"/>
        </w:numPr>
        <w:tabs>
          <w:tab w:val="clear" w:pos="2130"/>
          <w:tab w:val="num" w:pos="709"/>
          <w:tab w:val="left" w:pos="1134"/>
        </w:tabs>
        <w:autoSpaceDE/>
        <w:autoSpaceDN/>
        <w:spacing w:line="360" w:lineRule="auto"/>
        <w:ind w:left="284" w:firstLine="567"/>
        <w:contextualSpacing/>
        <w:rPr>
          <w:sz w:val="24"/>
          <w:szCs w:val="24"/>
        </w:rPr>
      </w:pPr>
      <w:r w:rsidRPr="001F38D9">
        <w:rPr>
          <w:sz w:val="24"/>
          <w:szCs w:val="24"/>
        </w:rPr>
        <w:lastRenderedPageBreak/>
        <w:t>методическое объединение учителей-логопедов</w:t>
      </w:r>
    </w:p>
    <w:p w:rsidR="004F070B" w:rsidRPr="001F38D9" w:rsidRDefault="004F070B" w:rsidP="008C70B3">
      <w:pPr>
        <w:pStyle w:val="a5"/>
        <w:widowControl/>
        <w:numPr>
          <w:ilvl w:val="0"/>
          <w:numId w:val="76"/>
        </w:numPr>
        <w:tabs>
          <w:tab w:val="clear" w:pos="2130"/>
          <w:tab w:val="num" w:pos="709"/>
          <w:tab w:val="left" w:pos="1134"/>
        </w:tabs>
        <w:autoSpaceDE/>
        <w:autoSpaceDN/>
        <w:spacing w:line="360" w:lineRule="auto"/>
        <w:ind w:left="1134" w:hanging="283"/>
        <w:contextualSpacing/>
        <w:rPr>
          <w:sz w:val="24"/>
          <w:szCs w:val="24"/>
        </w:rPr>
      </w:pPr>
      <w:r w:rsidRPr="001F38D9">
        <w:rPr>
          <w:sz w:val="24"/>
          <w:szCs w:val="24"/>
        </w:rPr>
        <w:t>4 творческие группы - инструкторов по физической культуре, воспитателей групп компенсирующей направленности, педагогов по художественно-эстетическому развитию детей:</w:t>
      </w:r>
    </w:p>
    <w:p w:rsidR="004F070B" w:rsidRPr="001F38D9" w:rsidRDefault="004F070B" w:rsidP="008C70B3">
      <w:pPr>
        <w:pStyle w:val="a5"/>
        <w:widowControl/>
        <w:numPr>
          <w:ilvl w:val="0"/>
          <w:numId w:val="76"/>
        </w:numPr>
        <w:tabs>
          <w:tab w:val="clear" w:pos="2130"/>
          <w:tab w:val="num" w:pos="567"/>
          <w:tab w:val="left" w:pos="1134"/>
        </w:tabs>
        <w:autoSpaceDE/>
        <w:autoSpaceDN/>
        <w:spacing w:line="360" w:lineRule="auto"/>
        <w:ind w:left="284" w:firstLine="0"/>
        <w:contextualSpacing/>
        <w:rPr>
          <w:sz w:val="24"/>
          <w:szCs w:val="24"/>
        </w:rPr>
      </w:pPr>
      <w:r w:rsidRPr="001F38D9">
        <w:rPr>
          <w:sz w:val="24"/>
          <w:szCs w:val="24"/>
        </w:rPr>
        <w:t xml:space="preserve">3 школы для воспитателей – начинающих воспитателей, </w:t>
      </w:r>
      <w:proofErr w:type="spellStart"/>
      <w:r w:rsidRPr="001F38D9">
        <w:rPr>
          <w:sz w:val="24"/>
          <w:szCs w:val="24"/>
        </w:rPr>
        <w:t>тьюторов</w:t>
      </w:r>
      <w:proofErr w:type="spellEnd"/>
      <w:r w:rsidRPr="001F38D9">
        <w:rPr>
          <w:sz w:val="24"/>
          <w:szCs w:val="24"/>
        </w:rPr>
        <w:t xml:space="preserve">, воспитателей групп раннего возраста. </w:t>
      </w:r>
    </w:p>
    <w:p w:rsidR="004F070B" w:rsidRPr="001F38D9" w:rsidRDefault="004F070B" w:rsidP="004F070B">
      <w:pPr>
        <w:pStyle w:val="a5"/>
        <w:tabs>
          <w:tab w:val="num" w:pos="567"/>
          <w:tab w:val="left" w:pos="1134"/>
        </w:tabs>
        <w:spacing w:line="360" w:lineRule="auto"/>
        <w:ind w:left="284"/>
        <w:rPr>
          <w:sz w:val="24"/>
          <w:szCs w:val="24"/>
        </w:rPr>
      </w:pPr>
      <w:r w:rsidRPr="001F38D9">
        <w:rPr>
          <w:sz w:val="24"/>
          <w:szCs w:val="24"/>
        </w:rPr>
        <w:t>Итог работы объединений</w:t>
      </w:r>
    </w:p>
    <w:p w:rsidR="004F070B" w:rsidRPr="001F38D9" w:rsidRDefault="004F070B" w:rsidP="004F070B">
      <w:pPr>
        <w:pStyle w:val="a5"/>
        <w:tabs>
          <w:tab w:val="num" w:pos="567"/>
          <w:tab w:val="left" w:pos="1134"/>
        </w:tabs>
        <w:spacing w:line="360" w:lineRule="auto"/>
        <w:ind w:left="284"/>
        <w:rPr>
          <w:sz w:val="24"/>
          <w:szCs w:val="24"/>
        </w:rPr>
      </w:pPr>
      <w:r w:rsidRPr="001F38D9">
        <w:rPr>
          <w:sz w:val="24"/>
          <w:szCs w:val="24"/>
        </w:rPr>
        <w:t xml:space="preserve"> - районный семинар-практикум «Педагогический опыт в реализации ФГОС ДО» из опыта работы творческих групп «Школа молодого воспитателя» и «Школа тьютора». В ходе семинара был представлен практический опыт детских садов Приморского района Санкт-Петербурга: 61, 42, 74, 84,37, 61, 62. </w:t>
      </w:r>
    </w:p>
    <w:p w:rsidR="004F070B" w:rsidRPr="001F38D9" w:rsidRDefault="004F070B" w:rsidP="004F070B">
      <w:pPr>
        <w:pStyle w:val="a5"/>
        <w:tabs>
          <w:tab w:val="num" w:pos="567"/>
          <w:tab w:val="left" w:pos="1134"/>
        </w:tabs>
        <w:spacing w:line="360" w:lineRule="auto"/>
        <w:ind w:left="284"/>
        <w:rPr>
          <w:sz w:val="24"/>
          <w:szCs w:val="24"/>
        </w:rPr>
      </w:pPr>
      <w:r w:rsidRPr="001F38D9">
        <w:rPr>
          <w:sz w:val="24"/>
          <w:szCs w:val="24"/>
        </w:rPr>
        <w:t xml:space="preserve"> - представление творческих отчетов по теме «Панорама образовательной деятельности педагогических работников» разработанных проектов, конспектов и технологических карт НОД, пособий (дистанционно). Широко использовались социальные сети и интернет платформы </w:t>
      </w:r>
    </w:p>
    <w:p w:rsidR="004F070B" w:rsidRPr="001F38D9" w:rsidRDefault="004F070B" w:rsidP="008C70B3">
      <w:pPr>
        <w:pStyle w:val="a5"/>
        <w:widowControl/>
        <w:numPr>
          <w:ilvl w:val="0"/>
          <w:numId w:val="80"/>
        </w:numPr>
        <w:tabs>
          <w:tab w:val="num" w:pos="567"/>
        </w:tabs>
        <w:autoSpaceDE/>
        <w:autoSpaceDN/>
        <w:spacing w:line="360" w:lineRule="auto"/>
        <w:ind w:left="284" w:firstLine="0"/>
        <w:contextualSpacing/>
        <w:rPr>
          <w:sz w:val="24"/>
          <w:szCs w:val="24"/>
        </w:rPr>
      </w:pPr>
      <w:r w:rsidRPr="001F38D9">
        <w:rPr>
          <w:sz w:val="24"/>
          <w:szCs w:val="24"/>
        </w:rPr>
        <w:t xml:space="preserve">Образовательный кластер ГБДОУ, имеющих консультационные центры, - на базе ГБДОУ №51. Цель «Повышение </w:t>
      </w:r>
      <w:proofErr w:type="spellStart"/>
      <w:r w:rsidRPr="001F38D9">
        <w:rPr>
          <w:sz w:val="24"/>
          <w:szCs w:val="24"/>
        </w:rPr>
        <w:t>самоэффективности</w:t>
      </w:r>
      <w:proofErr w:type="spellEnd"/>
      <w:r w:rsidRPr="001F38D9">
        <w:rPr>
          <w:sz w:val="24"/>
          <w:szCs w:val="24"/>
        </w:rPr>
        <w:t xml:space="preserve"> родителей, воспитывающих детей в форме семейного воспитания». </w:t>
      </w:r>
    </w:p>
    <w:p w:rsidR="004F070B" w:rsidRPr="001F38D9" w:rsidRDefault="004F070B" w:rsidP="004F070B">
      <w:pPr>
        <w:tabs>
          <w:tab w:val="num" w:pos="567"/>
        </w:tabs>
        <w:spacing w:after="0" w:line="360" w:lineRule="auto"/>
        <w:ind w:left="284"/>
        <w:rPr>
          <w:rFonts w:ascii="Times New Roman" w:hAnsi="Times New Roman"/>
          <w:sz w:val="24"/>
          <w:szCs w:val="24"/>
        </w:rPr>
      </w:pPr>
      <w:r w:rsidRPr="001F38D9">
        <w:rPr>
          <w:rFonts w:ascii="Times New Roman" w:hAnsi="Times New Roman"/>
          <w:sz w:val="24"/>
          <w:szCs w:val="24"/>
        </w:rPr>
        <w:t>В 20 консультационных центрах для родителей, воспитывающих детей в форме семейного воспитания работает 81 специалист</w:t>
      </w:r>
    </w:p>
    <w:p w:rsidR="004F070B" w:rsidRPr="001F38D9" w:rsidRDefault="004F070B" w:rsidP="004F070B">
      <w:pPr>
        <w:tabs>
          <w:tab w:val="num" w:pos="567"/>
        </w:tabs>
        <w:spacing w:after="0" w:line="360" w:lineRule="auto"/>
        <w:ind w:left="284"/>
        <w:rPr>
          <w:rFonts w:ascii="Times New Roman" w:hAnsi="Times New Roman"/>
          <w:sz w:val="24"/>
          <w:szCs w:val="24"/>
        </w:rPr>
      </w:pPr>
      <w:r w:rsidRPr="001F38D9">
        <w:rPr>
          <w:rFonts w:ascii="Times New Roman" w:hAnsi="Times New Roman"/>
          <w:sz w:val="24"/>
          <w:szCs w:val="24"/>
        </w:rPr>
        <w:t>Итогом работы образовательного кластера стало обсуждение проблем и обмен опытом работы по теме «</w:t>
      </w:r>
      <w:proofErr w:type="spellStart"/>
      <w:r w:rsidRPr="001F38D9">
        <w:rPr>
          <w:rFonts w:ascii="Times New Roman" w:hAnsi="Times New Roman"/>
          <w:sz w:val="24"/>
          <w:szCs w:val="24"/>
        </w:rPr>
        <w:t>Психолого</w:t>
      </w:r>
      <w:proofErr w:type="spellEnd"/>
      <w:r w:rsidRPr="001F38D9">
        <w:rPr>
          <w:rFonts w:ascii="Times New Roman" w:hAnsi="Times New Roman"/>
          <w:sz w:val="24"/>
          <w:szCs w:val="24"/>
        </w:rPr>
        <w:t xml:space="preserve"> – педагогическое сопровождение дошкольников, направленное на становление полноценного развития». </w:t>
      </w:r>
    </w:p>
    <w:p w:rsidR="004F070B" w:rsidRPr="001F38D9" w:rsidRDefault="004F070B" w:rsidP="004F070B">
      <w:pPr>
        <w:tabs>
          <w:tab w:val="num" w:pos="567"/>
        </w:tabs>
        <w:spacing w:after="0" w:line="360" w:lineRule="auto"/>
        <w:ind w:left="284"/>
        <w:rPr>
          <w:rFonts w:ascii="Times New Roman" w:hAnsi="Times New Roman"/>
          <w:sz w:val="24"/>
          <w:szCs w:val="24"/>
        </w:rPr>
      </w:pPr>
      <w:r w:rsidRPr="001F38D9">
        <w:rPr>
          <w:rFonts w:ascii="Times New Roman" w:hAnsi="Times New Roman"/>
          <w:sz w:val="24"/>
          <w:szCs w:val="24"/>
        </w:rPr>
        <w:t>За год в консультационные центры обратилось за помощью 154 родителя, специалисты помогли 68 детям.</w:t>
      </w:r>
    </w:p>
    <w:p w:rsidR="004F070B" w:rsidRPr="001F38D9" w:rsidRDefault="004F070B" w:rsidP="004F070B">
      <w:pPr>
        <w:pStyle w:val="a5"/>
        <w:tabs>
          <w:tab w:val="num" w:pos="567"/>
        </w:tabs>
        <w:spacing w:line="360" w:lineRule="auto"/>
        <w:ind w:left="284"/>
        <w:rPr>
          <w:b/>
          <w:sz w:val="24"/>
          <w:szCs w:val="24"/>
        </w:rPr>
      </w:pPr>
      <w:r w:rsidRPr="001F38D9">
        <w:rPr>
          <w:b/>
          <w:sz w:val="24"/>
          <w:szCs w:val="24"/>
        </w:rPr>
        <w:t xml:space="preserve">- Основная тематика учебно-методических объединений (дата проведения, тема): </w:t>
      </w:r>
    </w:p>
    <w:p w:rsidR="004F070B" w:rsidRPr="001F38D9" w:rsidRDefault="004F070B" w:rsidP="008C70B3">
      <w:pPr>
        <w:pStyle w:val="a5"/>
        <w:widowControl/>
        <w:numPr>
          <w:ilvl w:val="0"/>
          <w:numId w:val="80"/>
        </w:numPr>
        <w:autoSpaceDE/>
        <w:autoSpaceDN/>
        <w:spacing w:line="360" w:lineRule="auto"/>
        <w:ind w:left="567" w:hanging="283"/>
        <w:contextualSpacing/>
        <w:rPr>
          <w:sz w:val="24"/>
          <w:szCs w:val="24"/>
        </w:rPr>
      </w:pPr>
      <w:r w:rsidRPr="001F38D9">
        <w:rPr>
          <w:sz w:val="24"/>
          <w:szCs w:val="24"/>
        </w:rPr>
        <w:t xml:space="preserve">Методические объединения старших воспитателей ГБДОУ и ОДОД ГБОУ были направлены на решение задачи по обновлению содержания деятельности методической службы ДОУ и организации профессионального взаимодействия и общения педагогов </w:t>
      </w:r>
    </w:p>
    <w:p w:rsidR="004F070B" w:rsidRPr="001F38D9" w:rsidRDefault="004F070B" w:rsidP="004F070B">
      <w:pPr>
        <w:pStyle w:val="a5"/>
        <w:tabs>
          <w:tab w:val="num" w:pos="567"/>
        </w:tabs>
        <w:spacing w:line="360" w:lineRule="auto"/>
        <w:ind w:left="851" w:firstLine="283"/>
        <w:rPr>
          <w:sz w:val="24"/>
          <w:szCs w:val="24"/>
        </w:rPr>
      </w:pPr>
      <w:r w:rsidRPr="001F38D9">
        <w:rPr>
          <w:sz w:val="24"/>
          <w:szCs w:val="24"/>
        </w:rPr>
        <w:t>Формирование речевой компетенции всех участников образовательного процесса. ГБДОУ №67</w:t>
      </w:r>
    </w:p>
    <w:p w:rsidR="004F070B" w:rsidRPr="001F38D9" w:rsidRDefault="004F070B" w:rsidP="004F070B">
      <w:pPr>
        <w:pStyle w:val="a5"/>
        <w:tabs>
          <w:tab w:val="num" w:pos="567"/>
        </w:tabs>
        <w:spacing w:line="360" w:lineRule="auto"/>
        <w:ind w:left="851" w:firstLine="283"/>
        <w:rPr>
          <w:sz w:val="24"/>
          <w:szCs w:val="24"/>
        </w:rPr>
      </w:pPr>
      <w:r w:rsidRPr="001F38D9">
        <w:rPr>
          <w:sz w:val="24"/>
          <w:szCs w:val="24"/>
        </w:rPr>
        <w:t>Образовательная деятельность в ДОУ на основе культурных практик. ГБДОУ № 6</w:t>
      </w:r>
    </w:p>
    <w:p w:rsidR="004F070B" w:rsidRPr="001F38D9" w:rsidRDefault="004F070B" w:rsidP="004F070B">
      <w:pPr>
        <w:pStyle w:val="a5"/>
        <w:tabs>
          <w:tab w:val="num" w:pos="567"/>
        </w:tabs>
        <w:spacing w:line="360" w:lineRule="auto"/>
        <w:ind w:left="851" w:firstLine="283"/>
        <w:rPr>
          <w:sz w:val="24"/>
          <w:szCs w:val="24"/>
        </w:rPr>
      </w:pPr>
      <w:r w:rsidRPr="001F38D9">
        <w:rPr>
          <w:sz w:val="24"/>
          <w:szCs w:val="24"/>
        </w:rPr>
        <w:lastRenderedPageBreak/>
        <w:t>Результативность творческой деятельности педагогов и воспитанников ОДОД ГБОУ № 655</w:t>
      </w:r>
    </w:p>
    <w:p w:rsidR="004F070B" w:rsidRPr="001F38D9" w:rsidRDefault="004F070B" w:rsidP="004F070B">
      <w:pPr>
        <w:pStyle w:val="a5"/>
        <w:tabs>
          <w:tab w:val="num" w:pos="567"/>
        </w:tabs>
        <w:spacing w:line="360" w:lineRule="auto"/>
        <w:ind w:left="851" w:firstLine="283"/>
        <w:rPr>
          <w:sz w:val="24"/>
          <w:szCs w:val="24"/>
        </w:rPr>
      </w:pPr>
      <w:r w:rsidRPr="001F38D9">
        <w:rPr>
          <w:sz w:val="24"/>
          <w:szCs w:val="24"/>
        </w:rPr>
        <w:t>Ребенок раннего возраста в современном образовательном пространстве ДОУ. ГБДОУ № 18</w:t>
      </w:r>
    </w:p>
    <w:p w:rsidR="004F070B" w:rsidRPr="001F38D9" w:rsidRDefault="004F070B" w:rsidP="004F070B">
      <w:pPr>
        <w:pStyle w:val="a5"/>
        <w:tabs>
          <w:tab w:val="num" w:pos="567"/>
        </w:tabs>
        <w:spacing w:line="360" w:lineRule="auto"/>
        <w:ind w:left="851" w:firstLine="283"/>
        <w:rPr>
          <w:sz w:val="24"/>
          <w:szCs w:val="24"/>
        </w:rPr>
      </w:pPr>
      <w:r w:rsidRPr="001F38D9">
        <w:rPr>
          <w:sz w:val="24"/>
          <w:szCs w:val="24"/>
        </w:rPr>
        <w:t>Направления партнерства ДОО и семьи в условиях реализации ФГОС ДО и введения профессионального стандарта. ГБДОУ № 64</w:t>
      </w:r>
    </w:p>
    <w:p w:rsidR="004F070B" w:rsidRPr="006039D8" w:rsidRDefault="004F070B" w:rsidP="006039D8">
      <w:pPr>
        <w:pStyle w:val="a5"/>
        <w:tabs>
          <w:tab w:val="num" w:pos="567"/>
        </w:tabs>
        <w:spacing w:line="360" w:lineRule="auto"/>
        <w:ind w:left="851" w:firstLine="283"/>
        <w:rPr>
          <w:sz w:val="24"/>
          <w:szCs w:val="24"/>
        </w:rPr>
      </w:pPr>
      <w:r w:rsidRPr="001F38D9">
        <w:rPr>
          <w:sz w:val="24"/>
          <w:szCs w:val="24"/>
        </w:rPr>
        <w:t>Оценка качества условий реализации образовательной программы ДОУ в контексте ФГОС ДО</w:t>
      </w:r>
    </w:p>
    <w:tbl>
      <w:tblPr>
        <w:tblpPr w:leftFromText="180" w:rightFromText="180" w:vertAnchor="text" w:horzAnchor="margin" w:tblpY="885"/>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3"/>
        <w:gridCol w:w="1985"/>
        <w:gridCol w:w="1701"/>
        <w:gridCol w:w="1417"/>
        <w:gridCol w:w="1276"/>
        <w:gridCol w:w="992"/>
        <w:gridCol w:w="1560"/>
        <w:gridCol w:w="1275"/>
        <w:gridCol w:w="993"/>
        <w:gridCol w:w="1275"/>
      </w:tblGrid>
      <w:tr w:rsidR="001F4A59" w:rsidRPr="001F38D9" w:rsidTr="00616C5C">
        <w:trPr>
          <w:trHeight w:val="258"/>
        </w:trPr>
        <w:tc>
          <w:tcPr>
            <w:tcW w:w="2263" w:type="dxa"/>
          </w:tcPr>
          <w:p w:rsidR="004F070B" w:rsidRPr="001F38D9" w:rsidRDefault="004F070B" w:rsidP="008E37C5">
            <w:pPr>
              <w:pStyle w:val="a5"/>
              <w:ind w:left="284"/>
              <w:jc w:val="center"/>
              <w:rPr>
                <w:b/>
              </w:rPr>
            </w:pPr>
            <w:r w:rsidRPr="001F38D9">
              <w:rPr>
                <w:b/>
              </w:rPr>
              <w:t>Уровень</w:t>
            </w:r>
          </w:p>
        </w:tc>
        <w:tc>
          <w:tcPr>
            <w:tcW w:w="1985" w:type="dxa"/>
          </w:tcPr>
          <w:p w:rsidR="004F070B" w:rsidRPr="001F38D9" w:rsidRDefault="004F070B" w:rsidP="008E37C5">
            <w:pPr>
              <w:ind w:right="-108"/>
              <w:rPr>
                <w:rFonts w:ascii="Times New Roman" w:hAnsi="Times New Roman" w:cs="Times New Roman"/>
                <w:b/>
              </w:rPr>
            </w:pPr>
            <w:r w:rsidRPr="001F38D9">
              <w:rPr>
                <w:rFonts w:ascii="Times New Roman" w:hAnsi="Times New Roman" w:cs="Times New Roman"/>
                <w:b/>
              </w:rPr>
              <w:t>Сентябрь 2020</w:t>
            </w:r>
          </w:p>
        </w:tc>
        <w:tc>
          <w:tcPr>
            <w:tcW w:w="1701" w:type="dxa"/>
          </w:tcPr>
          <w:p w:rsidR="004F070B" w:rsidRPr="001F38D9" w:rsidRDefault="004F070B" w:rsidP="008E37C5">
            <w:pPr>
              <w:rPr>
                <w:rFonts w:ascii="Times New Roman" w:hAnsi="Times New Roman" w:cs="Times New Roman"/>
                <w:b/>
              </w:rPr>
            </w:pPr>
            <w:r w:rsidRPr="001F38D9">
              <w:rPr>
                <w:rFonts w:ascii="Times New Roman" w:hAnsi="Times New Roman" w:cs="Times New Roman"/>
                <w:b/>
              </w:rPr>
              <w:t>Октябрь 2020</w:t>
            </w:r>
          </w:p>
        </w:tc>
        <w:tc>
          <w:tcPr>
            <w:tcW w:w="1417" w:type="dxa"/>
          </w:tcPr>
          <w:p w:rsidR="004F070B" w:rsidRPr="001F38D9" w:rsidRDefault="004F070B" w:rsidP="008E37C5">
            <w:pPr>
              <w:rPr>
                <w:rFonts w:ascii="Times New Roman" w:hAnsi="Times New Roman" w:cs="Times New Roman"/>
                <w:b/>
              </w:rPr>
            </w:pPr>
            <w:r w:rsidRPr="001F38D9">
              <w:rPr>
                <w:rFonts w:ascii="Times New Roman" w:hAnsi="Times New Roman" w:cs="Times New Roman"/>
                <w:b/>
              </w:rPr>
              <w:t>Ноябрь 2020</w:t>
            </w:r>
          </w:p>
        </w:tc>
        <w:tc>
          <w:tcPr>
            <w:tcW w:w="1276" w:type="dxa"/>
          </w:tcPr>
          <w:p w:rsidR="004F070B" w:rsidRPr="001F38D9" w:rsidRDefault="004F070B" w:rsidP="008E37C5">
            <w:pPr>
              <w:rPr>
                <w:rFonts w:ascii="Times New Roman" w:hAnsi="Times New Roman" w:cs="Times New Roman"/>
                <w:b/>
              </w:rPr>
            </w:pPr>
            <w:r w:rsidRPr="001F38D9">
              <w:rPr>
                <w:rFonts w:ascii="Times New Roman" w:hAnsi="Times New Roman" w:cs="Times New Roman"/>
                <w:b/>
              </w:rPr>
              <w:t>Декабрь 2020</w:t>
            </w:r>
          </w:p>
        </w:tc>
        <w:tc>
          <w:tcPr>
            <w:tcW w:w="992" w:type="dxa"/>
          </w:tcPr>
          <w:p w:rsidR="004F070B" w:rsidRPr="001F38D9" w:rsidRDefault="004F070B" w:rsidP="008E37C5">
            <w:pPr>
              <w:rPr>
                <w:rFonts w:ascii="Times New Roman" w:hAnsi="Times New Roman" w:cs="Times New Roman"/>
                <w:b/>
              </w:rPr>
            </w:pPr>
            <w:r w:rsidRPr="001F38D9">
              <w:rPr>
                <w:rFonts w:ascii="Times New Roman" w:hAnsi="Times New Roman" w:cs="Times New Roman"/>
                <w:b/>
              </w:rPr>
              <w:t>Январь 2021</w:t>
            </w:r>
          </w:p>
        </w:tc>
        <w:tc>
          <w:tcPr>
            <w:tcW w:w="1560" w:type="dxa"/>
          </w:tcPr>
          <w:p w:rsidR="004F070B" w:rsidRPr="001F38D9" w:rsidRDefault="004F070B" w:rsidP="008E37C5">
            <w:pPr>
              <w:rPr>
                <w:rFonts w:ascii="Times New Roman" w:hAnsi="Times New Roman" w:cs="Times New Roman"/>
                <w:b/>
              </w:rPr>
            </w:pPr>
            <w:r w:rsidRPr="001F38D9">
              <w:rPr>
                <w:rFonts w:ascii="Times New Roman" w:hAnsi="Times New Roman" w:cs="Times New Roman"/>
                <w:b/>
              </w:rPr>
              <w:t>Февраль 2021</w:t>
            </w:r>
          </w:p>
        </w:tc>
        <w:tc>
          <w:tcPr>
            <w:tcW w:w="1275" w:type="dxa"/>
          </w:tcPr>
          <w:p w:rsidR="004F070B" w:rsidRPr="001F38D9" w:rsidRDefault="004F070B" w:rsidP="008E37C5">
            <w:pPr>
              <w:pStyle w:val="a5"/>
              <w:ind w:left="284" w:firstLine="0"/>
              <w:rPr>
                <w:b/>
              </w:rPr>
            </w:pPr>
            <w:r w:rsidRPr="001F38D9">
              <w:rPr>
                <w:b/>
              </w:rPr>
              <w:t>Март 2021</w:t>
            </w:r>
          </w:p>
        </w:tc>
        <w:tc>
          <w:tcPr>
            <w:tcW w:w="993" w:type="dxa"/>
          </w:tcPr>
          <w:p w:rsidR="004F070B" w:rsidRPr="001F38D9" w:rsidRDefault="004F070B" w:rsidP="008E37C5">
            <w:pPr>
              <w:rPr>
                <w:rFonts w:ascii="Times New Roman" w:hAnsi="Times New Roman" w:cs="Times New Roman"/>
                <w:b/>
              </w:rPr>
            </w:pPr>
            <w:r w:rsidRPr="001F38D9">
              <w:rPr>
                <w:rFonts w:ascii="Times New Roman" w:hAnsi="Times New Roman" w:cs="Times New Roman"/>
                <w:b/>
              </w:rPr>
              <w:t>Апрель 2021</w:t>
            </w:r>
          </w:p>
        </w:tc>
        <w:tc>
          <w:tcPr>
            <w:tcW w:w="1275" w:type="dxa"/>
          </w:tcPr>
          <w:p w:rsidR="004F070B" w:rsidRPr="001F38D9" w:rsidRDefault="004F070B" w:rsidP="001F4A59">
            <w:pPr>
              <w:pStyle w:val="a5"/>
              <w:ind w:left="34" w:right="-108" w:firstLine="0"/>
              <w:rPr>
                <w:b/>
              </w:rPr>
            </w:pPr>
            <w:r w:rsidRPr="001F38D9">
              <w:rPr>
                <w:b/>
              </w:rPr>
              <w:t>Май 2021</w:t>
            </w:r>
          </w:p>
        </w:tc>
      </w:tr>
      <w:tr w:rsidR="004F070B" w:rsidRPr="001F38D9" w:rsidTr="008E37C5">
        <w:trPr>
          <w:trHeight w:val="258"/>
        </w:trPr>
        <w:tc>
          <w:tcPr>
            <w:tcW w:w="14737" w:type="dxa"/>
            <w:gridSpan w:val="10"/>
          </w:tcPr>
          <w:p w:rsidR="004F070B" w:rsidRPr="001F38D9" w:rsidRDefault="004F070B" w:rsidP="008E37C5">
            <w:pPr>
              <w:pStyle w:val="a5"/>
              <w:ind w:left="284"/>
              <w:rPr>
                <w:b/>
              </w:rPr>
            </w:pPr>
            <w:r w:rsidRPr="001F38D9">
              <w:rPr>
                <w:b/>
              </w:rPr>
              <w:t>Конференции</w:t>
            </w: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Районные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pStyle w:val="a5"/>
              <w:ind w:left="284"/>
              <w:jc w:val="center"/>
            </w:pPr>
          </w:p>
        </w:tc>
        <w:tc>
          <w:tcPr>
            <w:tcW w:w="1417" w:type="dxa"/>
          </w:tcPr>
          <w:p w:rsidR="004F070B" w:rsidRPr="001F38D9" w:rsidRDefault="004F070B" w:rsidP="008E37C5">
            <w:pPr>
              <w:pStyle w:val="a5"/>
              <w:ind w:left="0" w:firstLine="0"/>
            </w:pPr>
            <w:r w:rsidRPr="001F38D9">
              <w:t>«Лучшая модель управления дошкольной образовательной организацией» ГБДОУ №67</w:t>
            </w: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spacing w:after="0" w:line="240" w:lineRule="auto"/>
              <w:rPr>
                <w:rFonts w:ascii="Times New Roman" w:hAnsi="Times New Roman"/>
              </w:rPr>
            </w:pPr>
            <w:r w:rsidRPr="001F38D9">
              <w:rPr>
                <w:rFonts w:ascii="Times New Roman" w:hAnsi="Times New Roman"/>
                <w:iCs/>
              </w:rPr>
              <w:t xml:space="preserve">Педагогический опыт в </w:t>
            </w:r>
            <w:proofErr w:type="spellStart"/>
            <w:r w:rsidRPr="001F38D9">
              <w:rPr>
                <w:rFonts w:ascii="Times New Roman" w:hAnsi="Times New Roman"/>
                <w:iCs/>
              </w:rPr>
              <w:t>реализа-ции</w:t>
            </w:r>
            <w:proofErr w:type="spellEnd"/>
            <w:r w:rsidRPr="001F38D9">
              <w:rPr>
                <w:rFonts w:ascii="Times New Roman" w:hAnsi="Times New Roman"/>
                <w:iCs/>
              </w:rPr>
              <w:t xml:space="preserve"> ФГОС ДО из </w:t>
            </w:r>
            <w:proofErr w:type="spellStart"/>
            <w:r w:rsidRPr="001F38D9">
              <w:rPr>
                <w:rFonts w:ascii="Times New Roman" w:hAnsi="Times New Roman"/>
                <w:iCs/>
              </w:rPr>
              <w:t>опы</w:t>
            </w:r>
            <w:proofErr w:type="spellEnd"/>
            <w:r w:rsidRPr="001F38D9">
              <w:rPr>
                <w:rFonts w:ascii="Times New Roman" w:hAnsi="Times New Roman"/>
                <w:iCs/>
              </w:rPr>
              <w:t xml:space="preserve">-та работы «Школы </w:t>
            </w:r>
            <w:proofErr w:type="gramStart"/>
            <w:r w:rsidRPr="001F38D9">
              <w:rPr>
                <w:rFonts w:ascii="Times New Roman" w:hAnsi="Times New Roman"/>
                <w:iCs/>
              </w:rPr>
              <w:t>молодого</w:t>
            </w:r>
            <w:proofErr w:type="gramEnd"/>
            <w:r w:rsidRPr="001F38D9">
              <w:rPr>
                <w:rFonts w:ascii="Times New Roman" w:hAnsi="Times New Roman"/>
                <w:iCs/>
              </w:rPr>
              <w:t xml:space="preserve"> </w:t>
            </w:r>
            <w:proofErr w:type="spellStart"/>
            <w:r w:rsidRPr="001F38D9">
              <w:rPr>
                <w:rFonts w:ascii="Times New Roman" w:hAnsi="Times New Roman"/>
                <w:iCs/>
              </w:rPr>
              <w:t>воспитате</w:t>
            </w:r>
            <w:proofErr w:type="spellEnd"/>
            <w:r w:rsidRPr="001F38D9">
              <w:rPr>
                <w:rFonts w:ascii="Times New Roman" w:hAnsi="Times New Roman"/>
                <w:iCs/>
              </w:rPr>
              <w:t xml:space="preserve">-ля» </w:t>
            </w:r>
            <w:r w:rsidRPr="001F38D9">
              <w:rPr>
                <w:rFonts w:ascii="Times New Roman" w:hAnsi="Times New Roman"/>
              </w:rPr>
              <w:t>ГБДОУ №62</w:t>
            </w:r>
          </w:p>
          <w:p w:rsidR="004F070B" w:rsidRPr="001F38D9" w:rsidRDefault="004F070B" w:rsidP="008E37C5">
            <w:pPr>
              <w:spacing w:after="0" w:line="240" w:lineRule="auto"/>
              <w:rPr>
                <w:rFonts w:ascii="Times New Roman" w:hAnsi="Times New Roman"/>
                <w:iCs/>
              </w:rPr>
            </w:pPr>
            <w:r w:rsidRPr="001F38D9">
              <w:rPr>
                <w:rFonts w:ascii="Times New Roman" w:hAnsi="Times New Roman"/>
              </w:rPr>
              <w:t>Дистанционно</w:t>
            </w: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Городские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tabs>
                <w:tab w:val="left" w:pos="34"/>
              </w:tabs>
              <w:spacing w:after="0" w:line="240" w:lineRule="auto"/>
              <w:ind w:left="34"/>
              <w:rPr>
                <w:rFonts w:ascii="Times New Roman" w:hAnsi="Times New Roman"/>
              </w:rPr>
            </w:pPr>
          </w:p>
        </w:tc>
        <w:tc>
          <w:tcPr>
            <w:tcW w:w="1417" w:type="dxa"/>
          </w:tcPr>
          <w:p w:rsidR="004F070B" w:rsidRPr="001F38D9" w:rsidRDefault="004F070B" w:rsidP="008E37C5">
            <w:pPr>
              <w:pStyle w:val="a5"/>
              <w:ind w:left="284"/>
              <w:jc w:val="center"/>
            </w:pP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spacing w:after="0" w:line="240" w:lineRule="auto"/>
              <w:ind w:firstLine="34"/>
              <w:rPr>
                <w:rFonts w:ascii="Times New Roman" w:hAnsi="Times New Roman"/>
              </w:rPr>
            </w:pPr>
            <w:r w:rsidRPr="001F38D9">
              <w:rPr>
                <w:rFonts w:ascii="Times New Roman" w:hAnsi="Times New Roman"/>
              </w:rPr>
              <w:t xml:space="preserve">«Формы организации театрально-игровой </w:t>
            </w:r>
            <w:r w:rsidRPr="001F38D9">
              <w:rPr>
                <w:rFonts w:ascii="Times New Roman" w:hAnsi="Times New Roman"/>
              </w:rPr>
              <w:lastRenderedPageBreak/>
              <w:t>деятельности с детьми раннего и дошкольного возраста в условиях ДОО и семьи» ГБДОУ № 62</w:t>
            </w:r>
          </w:p>
        </w:tc>
        <w:tc>
          <w:tcPr>
            <w:tcW w:w="1275" w:type="dxa"/>
          </w:tcPr>
          <w:p w:rsidR="004F070B" w:rsidRPr="001F38D9" w:rsidRDefault="004F070B" w:rsidP="008E37C5">
            <w:pPr>
              <w:pStyle w:val="12"/>
              <w:tabs>
                <w:tab w:val="left" w:pos="34"/>
              </w:tabs>
              <w:spacing w:after="0" w:line="240" w:lineRule="auto"/>
              <w:ind w:left="34"/>
              <w:rPr>
                <w:rFonts w:ascii="Times New Roman" w:hAnsi="Times New Roman"/>
              </w:rP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r>
      <w:tr w:rsidR="001F4A59" w:rsidRPr="001F38D9" w:rsidTr="00616C5C">
        <w:trPr>
          <w:trHeight w:val="258"/>
        </w:trPr>
        <w:tc>
          <w:tcPr>
            <w:tcW w:w="2263" w:type="dxa"/>
          </w:tcPr>
          <w:p w:rsidR="004F070B" w:rsidRPr="001F38D9" w:rsidRDefault="004F070B" w:rsidP="008E37C5">
            <w:pPr>
              <w:pStyle w:val="a5"/>
              <w:ind w:left="284"/>
              <w:jc w:val="center"/>
            </w:pPr>
            <w:r w:rsidRPr="001F38D9">
              <w:lastRenderedPageBreak/>
              <w:t>Межрегиональные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pStyle w:val="a5"/>
              <w:tabs>
                <w:tab w:val="left" w:pos="267"/>
              </w:tabs>
              <w:ind w:left="284"/>
              <w:jc w:val="center"/>
            </w:pPr>
          </w:p>
        </w:tc>
        <w:tc>
          <w:tcPr>
            <w:tcW w:w="1417" w:type="dxa"/>
          </w:tcPr>
          <w:p w:rsidR="004F070B" w:rsidRPr="001F38D9" w:rsidRDefault="004F070B" w:rsidP="008E37C5">
            <w:pPr>
              <w:pStyle w:val="a5"/>
              <w:ind w:left="284"/>
              <w:jc w:val="center"/>
            </w:pP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Всероссийские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pStyle w:val="a5"/>
              <w:tabs>
                <w:tab w:val="left" w:pos="267"/>
              </w:tabs>
              <w:ind w:left="284"/>
              <w:jc w:val="center"/>
            </w:pPr>
          </w:p>
        </w:tc>
        <w:tc>
          <w:tcPr>
            <w:tcW w:w="1417" w:type="dxa"/>
          </w:tcPr>
          <w:p w:rsidR="004F070B" w:rsidRPr="001F38D9" w:rsidRDefault="004F070B" w:rsidP="008E37C5">
            <w:pPr>
              <w:pStyle w:val="a5"/>
              <w:ind w:left="284"/>
              <w:jc w:val="center"/>
            </w:pP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Международные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pStyle w:val="a5"/>
              <w:tabs>
                <w:tab w:val="left" w:pos="267"/>
              </w:tabs>
              <w:ind w:left="284"/>
              <w:jc w:val="center"/>
            </w:pPr>
          </w:p>
        </w:tc>
        <w:tc>
          <w:tcPr>
            <w:tcW w:w="1417" w:type="dxa"/>
          </w:tcPr>
          <w:p w:rsidR="004F070B" w:rsidRPr="001F38D9" w:rsidRDefault="004F070B" w:rsidP="008E37C5">
            <w:pPr>
              <w:pStyle w:val="a5"/>
              <w:ind w:left="284"/>
              <w:jc w:val="center"/>
            </w:pP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r>
      <w:tr w:rsidR="004F070B" w:rsidRPr="001F38D9" w:rsidTr="008E37C5">
        <w:trPr>
          <w:trHeight w:val="258"/>
        </w:trPr>
        <w:tc>
          <w:tcPr>
            <w:tcW w:w="14737" w:type="dxa"/>
            <w:gridSpan w:val="10"/>
          </w:tcPr>
          <w:p w:rsidR="004F070B" w:rsidRPr="001F38D9" w:rsidRDefault="004F070B" w:rsidP="008E37C5">
            <w:pPr>
              <w:pStyle w:val="a5"/>
              <w:tabs>
                <w:tab w:val="left" w:pos="267"/>
              </w:tabs>
              <w:ind w:left="284"/>
              <w:rPr>
                <w:b/>
              </w:rPr>
            </w:pPr>
            <w:r w:rsidRPr="001F38D9">
              <w:rPr>
                <w:b/>
              </w:rPr>
              <w:t>Семинары</w:t>
            </w: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Районные</w:t>
            </w:r>
          </w:p>
        </w:tc>
        <w:tc>
          <w:tcPr>
            <w:tcW w:w="1985" w:type="dxa"/>
          </w:tcPr>
          <w:p w:rsidR="004F070B" w:rsidRPr="001F38D9" w:rsidRDefault="004F070B" w:rsidP="008E37C5">
            <w:pPr>
              <w:pStyle w:val="a5"/>
              <w:ind w:left="0"/>
            </w:pPr>
            <w:r w:rsidRPr="001F38D9">
              <w:t>«Образовательная программа ДОУ – локальный акт, нормативно-управленческий документ, регламентирующий образовательную деятельность. ИМЦ</w:t>
            </w:r>
          </w:p>
        </w:tc>
        <w:tc>
          <w:tcPr>
            <w:tcW w:w="1701" w:type="dxa"/>
          </w:tcPr>
          <w:p w:rsidR="004F070B" w:rsidRPr="001F38D9" w:rsidRDefault="004F070B" w:rsidP="008E37C5">
            <w:pPr>
              <w:pStyle w:val="a5"/>
              <w:ind w:left="0"/>
            </w:pPr>
            <w:r w:rsidRPr="001F38D9">
              <w:t>«Социальное партнерство в системе дошкольного образования ГБДОУ №62</w:t>
            </w:r>
          </w:p>
        </w:tc>
        <w:tc>
          <w:tcPr>
            <w:tcW w:w="1417" w:type="dxa"/>
          </w:tcPr>
          <w:p w:rsidR="004F070B" w:rsidRPr="001F38D9" w:rsidRDefault="004F070B" w:rsidP="008E37C5">
            <w:pPr>
              <w:tabs>
                <w:tab w:val="left" w:pos="851"/>
              </w:tabs>
              <w:spacing w:after="0" w:line="240" w:lineRule="auto"/>
              <w:rPr>
                <w:rFonts w:ascii="Times New Roman" w:hAnsi="Times New Roman"/>
                <w:bCs/>
              </w:rPr>
            </w:pPr>
          </w:p>
        </w:tc>
        <w:tc>
          <w:tcPr>
            <w:tcW w:w="1276" w:type="dxa"/>
          </w:tcPr>
          <w:p w:rsidR="004F070B" w:rsidRPr="001F38D9" w:rsidRDefault="004F070B" w:rsidP="008E37C5">
            <w:pPr>
              <w:autoSpaceDE w:val="0"/>
              <w:autoSpaceDN w:val="0"/>
              <w:adjustRightInd w:val="0"/>
              <w:spacing w:after="0" w:line="240" w:lineRule="auto"/>
              <w:rPr>
                <w:rFonts w:ascii="Times New Roman" w:hAnsi="Times New Roman"/>
              </w:rPr>
            </w:pPr>
          </w:p>
        </w:tc>
        <w:tc>
          <w:tcPr>
            <w:tcW w:w="992" w:type="dxa"/>
          </w:tcPr>
          <w:p w:rsidR="004F070B" w:rsidRPr="001F38D9" w:rsidRDefault="004F070B" w:rsidP="008E37C5">
            <w:pPr>
              <w:autoSpaceDE w:val="0"/>
              <w:autoSpaceDN w:val="0"/>
              <w:adjustRightInd w:val="0"/>
              <w:spacing w:after="0" w:line="240" w:lineRule="auto"/>
              <w:ind w:left="-108"/>
              <w:rPr>
                <w:rFonts w:ascii="Times New Roman" w:hAnsi="Times New Roman"/>
                <w:color w:val="000000"/>
              </w:rPr>
            </w:pPr>
            <w:r w:rsidRPr="001F38D9">
              <w:rPr>
                <w:rFonts w:ascii="Times New Roman" w:hAnsi="Times New Roman"/>
                <w:color w:val="000000"/>
              </w:rPr>
              <w:t>«Программы дополнительного образования и новые формы индивидуального развития детей» ИМЦ</w:t>
            </w:r>
          </w:p>
        </w:tc>
        <w:tc>
          <w:tcPr>
            <w:tcW w:w="1560" w:type="dxa"/>
          </w:tcPr>
          <w:p w:rsidR="004F070B" w:rsidRPr="001F38D9" w:rsidRDefault="004F070B" w:rsidP="008E37C5">
            <w:pPr>
              <w:pStyle w:val="a5"/>
              <w:ind w:left="0"/>
            </w:pPr>
            <w:r w:rsidRPr="001F38D9">
              <w:t>«Игровые технологии интеллектуально-творческого развития детей раннего и дошкольного возраста» ГБДОУ №62</w:t>
            </w:r>
          </w:p>
          <w:p w:rsidR="004F070B" w:rsidRPr="001F38D9" w:rsidRDefault="004F070B" w:rsidP="008E37C5">
            <w:pPr>
              <w:pStyle w:val="a5"/>
              <w:ind w:left="0"/>
            </w:pPr>
            <w:r w:rsidRPr="001F38D9">
              <w:t xml:space="preserve">Формирование пространственных и временных представлений у детей с ОВЗ. ГБДОУ </w:t>
            </w:r>
            <w:r w:rsidRPr="001F38D9">
              <w:lastRenderedPageBreak/>
              <w:t>№ 81</w:t>
            </w:r>
          </w:p>
        </w:tc>
        <w:tc>
          <w:tcPr>
            <w:tcW w:w="1275" w:type="dxa"/>
          </w:tcPr>
          <w:p w:rsidR="004F070B" w:rsidRPr="001F38D9" w:rsidRDefault="004F070B" w:rsidP="008E37C5">
            <w:pPr>
              <w:pStyle w:val="a5"/>
              <w:ind w:left="0"/>
            </w:pPr>
            <w:r w:rsidRPr="001F38D9">
              <w:lastRenderedPageBreak/>
              <w:t>«Повышение компетентности и качества образования в условиях непрерывного профессионального роста педагогов» ГБДОУ №36</w:t>
            </w:r>
          </w:p>
        </w:tc>
        <w:tc>
          <w:tcPr>
            <w:tcW w:w="993" w:type="dxa"/>
          </w:tcPr>
          <w:p w:rsidR="004F070B" w:rsidRPr="001F38D9" w:rsidRDefault="004F070B" w:rsidP="008E37C5">
            <w:pPr>
              <w:pStyle w:val="a5"/>
              <w:ind w:left="284"/>
            </w:pPr>
          </w:p>
        </w:tc>
        <w:tc>
          <w:tcPr>
            <w:tcW w:w="1275" w:type="dxa"/>
          </w:tcPr>
          <w:p w:rsidR="004F070B" w:rsidRPr="001F38D9" w:rsidRDefault="004F070B" w:rsidP="008E37C5">
            <w:pPr>
              <w:pStyle w:val="a5"/>
              <w:ind w:left="284"/>
              <w:jc w:val="center"/>
            </w:pPr>
          </w:p>
        </w:tc>
      </w:tr>
      <w:tr w:rsidR="001F4A59" w:rsidRPr="001F38D9" w:rsidTr="00616C5C">
        <w:trPr>
          <w:trHeight w:val="258"/>
        </w:trPr>
        <w:tc>
          <w:tcPr>
            <w:tcW w:w="2263" w:type="dxa"/>
          </w:tcPr>
          <w:p w:rsidR="004F070B" w:rsidRPr="001F38D9" w:rsidRDefault="004F070B" w:rsidP="008E37C5">
            <w:pPr>
              <w:pStyle w:val="a5"/>
              <w:ind w:left="284"/>
              <w:jc w:val="center"/>
            </w:pPr>
            <w:r w:rsidRPr="001F38D9">
              <w:lastRenderedPageBreak/>
              <w:t>Городские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autoSpaceDE w:val="0"/>
              <w:autoSpaceDN w:val="0"/>
              <w:adjustRightInd w:val="0"/>
              <w:spacing w:after="0" w:line="240" w:lineRule="auto"/>
              <w:ind w:left="284"/>
              <w:rPr>
                <w:rFonts w:ascii="Times New Roman" w:hAnsi="Times New Roman"/>
                <w:shd w:val="clear" w:color="auto" w:fill="FFFFFF"/>
              </w:rPr>
            </w:pPr>
          </w:p>
        </w:tc>
        <w:tc>
          <w:tcPr>
            <w:tcW w:w="1417" w:type="dxa"/>
          </w:tcPr>
          <w:p w:rsidR="004F070B" w:rsidRPr="001F38D9" w:rsidRDefault="004F070B" w:rsidP="008E37C5">
            <w:pPr>
              <w:pStyle w:val="a5"/>
              <w:ind w:left="0"/>
            </w:pPr>
            <w:r w:rsidRPr="001F38D9">
              <w:t>«Социализация детей раннего и дошкольного возраста на основе установления партнерских отношений с учреждениями ближайшего социума» ГБДОУ № 62</w:t>
            </w:r>
          </w:p>
        </w:tc>
        <w:tc>
          <w:tcPr>
            <w:tcW w:w="1276" w:type="dxa"/>
          </w:tcPr>
          <w:p w:rsidR="004F070B" w:rsidRPr="001F38D9" w:rsidRDefault="004F070B" w:rsidP="008E37C5">
            <w:pPr>
              <w:pStyle w:val="a5"/>
              <w:ind w:left="34" w:hanging="34"/>
            </w:pPr>
            <w:r w:rsidRPr="001F38D9">
              <w:t>«Организация работы Службы ранней помощи в ДОО, использование дистанционных технологий и взаимодействие специалистов» ГБДОУ №62</w:t>
            </w: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118" w:firstLine="118"/>
            </w:pPr>
            <w:r w:rsidRPr="001F38D9">
              <w:t>«Поддержка одаренного ребенка в условиях ДОО, семьи и школы» ГБДОУ №62</w:t>
            </w: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Межрегиональные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pStyle w:val="a5"/>
              <w:ind w:left="284"/>
              <w:jc w:val="center"/>
            </w:pPr>
          </w:p>
        </w:tc>
        <w:tc>
          <w:tcPr>
            <w:tcW w:w="1417" w:type="dxa"/>
          </w:tcPr>
          <w:p w:rsidR="004F070B" w:rsidRPr="001F38D9" w:rsidRDefault="004F070B" w:rsidP="008E37C5">
            <w:pPr>
              <w:pStyle w:val="a5"/>
              <w:ind w:left="284"/>
              <w:jc w:val="center"/>
            </w:pP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Всероссийские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pStyle w:val="a5"/>
              <w:ind w:left="284"/>
              <w:jc w:val="center"/>
            </w:pPr>
          </w:p>
        </w:tc>
        <w:tc>
          <w:tcPr>
            <w:tcW w:w="1417" w:type="dxa"/>
          </w:tcPr>
          <w:p w:rsidR="004F070B" w:rsidRPr="001F38D9" w:rsidRDefault="004F070B" w:rsidP="008E37C5">
            <w:pPr>
              <w:pStyle w:val="a5"/>
              <w:ind w:left="284"/>
              <w:jc w:val="center"/>
            </w:pP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r>
      <w:tr w:rsidR="001F4A59" w:rsidRPr="001F38D9" w:rsidTr="00616C5C">
        <w:trPr>
          <w:trHeight w:val="258"/>
        </w:trPr>
        <w:tc>
          <w:tcPr>
            <w:tcW w:w="2263" w:type="dxa"/>
          </w:tcPr>
          <w:p w:rsidR="004F070B" w:rsidRPr="001F38D9" w:rsidRDefault="004F070B" w:rsidP="008E37C5">
            <w:pPr>
              <w:pStyle w:val="a5"/>
              <w:ind w:left="284"/>
              <w:jc w:val="center"/>
            </w:pPr>
            <w:r w:rsidRPr="001F38D9">
              <w:t>Международные</w:t>
            </w:r>
          </w:p>
        </w:tc>
        <w:tc>
          <w:tcPr>
            <w:tcW w:w="1985" w:type="dxa"/>
          </w:tcPr>
          <w:p w:rsidR="004F070B" w:rsidRPr="001F38D9" w:rsidRDefault="004F070B" w:rsidP="008E37C5">
            <w:pPr>
              <w:pStyle w:val="a5"/>
              <w:ind w:left="284"/>
              <w:jc w:val="center"/>
            </w:pPr>
          </w:p>
        </w:tc>
        <w:tc>
          <w:tcPr>
            <w:tcW w:w="1701" w:type="dxa"/>
          </w:tcPr>
          <w:p w:rsidR="004F070B" w:rsidRPr="001F38D9" w:rsidRDefault="004F070B" w:rsidP="008E37C5">
            <w:pPr>
              <w:pStyle w:val="a5"/>
              <w:ind w:left="284"/>
              <w:jc w:val="center"/>
            </w:pPr>
          </w:p>
        </w:tc>
        <w:tc>
          <w:tcPr>
            <w:tcW w:w="1417" w:type="dxa"/>
          </w:tcPr>
          <w:p w:rsidR="004F070B" w:rsidRPr="001F38D9" w:rsidRDefault="004F070B" w:rsidP="008E37C5">
            <w:pPr>
              <w:pStyle w:val="a5"/>
              <w:ind w:left="284"/>
              <w:jc w:val="center"/>
            </w:pPr>
          </w:p>
        </w:tc>
        <w:tc>
          <w:tcPr>
            <w:tcW w:w="1276" w:type="dxa"/>
          </w:tcPr>
          <w:p w:rsidR="004F070B" w:rsidRPr="001F38D9" w:rsidRDefault="004F070B" w:rsidP="008E37C5">
            <w:pPr>
              <w:pStyle w:val="a5"/>
              <w:ind w:left="284"/>
              <w:jc w:val="center"/>
            </w:pPr>
          </w:p>
        </w:tc>
        <w:tc>
          <w:tcPr>
            <w:tcW w:w="992" w:type="dxa"/>
          </w:tcPr>
          <w:p w:rsidR="004F070B" w:rsidRPr="001F38D9" w:rsidRDefault="004F070B" w:rsidP="008E37C5">
            <w:pPr>
              <w:pStyle w:val="a5"/>
              <w:ind w:left="284"/>
              <w:jc w:val="center"/>
            </w:pPr>
          </w:p>
        </w:tc>
        <w:tc>
          <w:tcPr>
            <w:tcW w:w="1560"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c>
          <w:tcPr>
            <w:tcW w:w="993" w:type="dxa"/>
          </w:tcPr>
          <w:p w:rsidR="004F070B" w:rsidRPr="001F38D9" w:rsidRDefault="004F070B" w:rsidP="008E37C5">
            <w:pPr>
              <w:pStyle w:val="a5"/>
              <w:ind w:left="284"/>
              <w:jc w:val="center"/>
            </w:pPr>
          </w:p>
        </w:tc>
        <w:tc>
          <w:tcPr>
            <w:tcW w:w="1275" w:type="dxa"/>
          </w:tcPr>
          <w:p w:rsidR="004F070B" w:rsidRPr="001F38D9" w:rsidRDefault="004F070B" w:rsidP="008E37C5">
            <w:pPr>
              <w:pStyle w:val="a5"/>
              <w:ind w:left="284"/>
              <w:jc w:val="center"/>
            </w:pPr>
          </w:p>
        </w:tc>
      </w:tr>
      <w:tr w:rsidR="004F070B" w:rsidRPr="001F38D9" w:rsidTr="00616C5C">
        <w:trPr>
          <w:trHeight w:val="258"/>
        </w:trPr>
        <w:tc>
          <w:tcPr>
            <w:tcW w:w="2263" w:type="dxa"/>
          </w:tcPr>
          <w:p w:rsidR="004F070B" w:rsidRPr="001F38D9" w:rsidRDefault="004F070B" w:rsidP="008E37C5">
            <w:pPr>
              <w:pStyle w:val="a5"/>
              <w:ind w:left="284"/>
              <w:rPr>
                <w:b/>
              </w:rPr>
            </w:pPr>
            <w:r w:rsidRPr="001F38D9">
              <w:rPr>
                <w:b/>
              </w:rPr>
              <w:t>Круглые столы</w:t>
            </w:r>
          </w:p>
        </w:tc>
        <w:tc>
          <w:tcPr>
            <w:tcW w:w="12474" w:type="dxa"/>
            <w:gridSpan w:val="9"/>
          </w:tcPr>
          <w:p w:rsidR="004F070B" w:rsidRPr="001F38D9" w:rsidRDefault="004F070B" w:rsidP="008E37C5">
            <w:pPr>
              <w:pStyle w:val="a5"/>
              <w:ind w:left="284"/>
            </w:pPr>
          </w:p>
        </w:tc>
      </w:tr>
      <w:tr w:rsidR="004F070B" w:rsidRPr="001F38D9" w:rsidTr="00616C5C">
        <w:trPr>
          <w:trHeight w:val="258"/>
        </w:trPr>
        <w:tc>
          <w:tcPr>
            <w:tcW w:w="2263" w:type="dxa"/>
          </w:tcPr>
          <w:p w:rsidR="004F070B" w:rsidRPr="001F38D9" w:rsidRDefault="004F070B" w:rsidP="008E37C5">
            <w:pPr>
              <w:pStyle w:val="a5"/>
              <w:ind w:left="284"/>
              <w:rPr>
                <w:b/>
              </w:rPr>
            </w:pPr>
            <w:r w:rsidRPr="001F38D9">
              <w:rPr>
                <w:b/>
              </w:rPr>
              <w:t>Мастер-классы</w:t>
            </w:r>
          </w:p>
        </w:tc>
        <w:tc>
          <w:tcPr>
            <w:tcW w:w="12474" w:type="dxa"/>
            <w:gridSpan w:val="9"/>
          </w:tcPr>
          <w:p w:rsidR="004F070B" w:rsidRPr="001F38D9" w:rsidRDefault="004F070B" w:rsidP="008E37C5">
            <w:pPr>
              <w:pStyle w:val="a5"/>
              <w:ind w:left="284"/>
              <w:jc w:val="center"/>
            </w:pPr>
          </w:p>
        </w:tc>
      </w:tr>
    </w:tbl>
    <w:p w:rsidR="004F070B" w:rsidRPr="001F38D9" w:rsidRDefault="004F070B" w:rsidP="004F070B">
      <w:pPr>
        <w:pStyle w:val="a5"/>
        <w:ind w:left="284"/>
        <w:rPr>
          <w:sz w:val="24"/>
          <w:szCs w:val="24"/>
        </w:rPr>
      </w:pPr>
      <w:r w:rsidRPr="001F38D9">
        <w:rPr>
          <w:sz w:val="24"/>
          <w:szCs w:val="24"/>
        </w:rPr>
        <w:t>Материалы мероприятий расположены на сайте ИМЦ в разделе «Методические кабинеты», «дошкольное образование» и на сайтах учреждений.</w:t>
      </w:r>
    </w:p>
    <w:p w:rsidR="004F070B" w:rsidRPr="001F38D9" w:rsidRDefault="004F070B" w:rsidP="004F070B">
      <w:pPr>
        <w:pStyle w:val="a5"/>
        <w:ind w:left="284"/>
        <w:rPr>
          <w:b/>
          <w:i/>
          <w:sz w:val="24"/>
          <w:szCs w:val="24"/>
        </w:rPr>
      </w:pPr>
    </w:p>
    <w:p w:rsidR="00616C5C" w:rsidRPr="001F38D9" w:rsidRDefault="00616C5C" w:rsidP="004F070B">
      <w:pPr>
        <w:pStyle w:val="a5"/>
        <w:spacing w:line="360" w:lineRule="auto"/>
        <w:ind w:left="284"/>
        <w:rPr>
          <w:b/>
          <w:i/>
          <w:sz w:val="24"/>
          <w:szCs w:val="24"/>
        </w:rPr>
      </w:pPr>
    </w:p>
    <w:p w:rsidR="004F070B" w:rsidRPr="001F38D9" w:rsidRDefault="004F070B" w:rsidP="004F070B">
      <w:pPr>
        <w:pStyle w:val="a5"/>
        <w:spacing w:line="360" w:lineRule="auto"/>
        <w:ind w:left="284"/>
        <w:rPr>
          <w:b/>
          <w:i/>
          <w:sz w:val="24"/>
          <w:szCs w:val="24"/>
        </w:rPr>
      </w:pPr>
      <w:r w:rsidRPr="001F38D9">
        <w:rPr>
          <w:b/>
          <w:i/>
          <w:sz w:val="24"/>
          <w:szCs w:val="24"/>
        </w:rPr>
        <w:t xml:space="preserve">1.3. Количественные показатели работы по осуществлению методической поддержки и методического сопровождения </w:t>
      </w:r>
      <w:r w:rsidRPr="001F38D9">
        <w:rPr>
          <w:b/>
          <w:i/>
          <w:sz w:val="24"/>
          <w:szCs w:val="24"/>
        </w:rPr>
        <w:lastRenderedPageBreak/>
        <w:t>образовательных организаций Приморского района</w:t>
      </w:r>
      <w:r w:rsidRPr="001F38D9">
        <w:rPr>
          <w:b/>
          <w:i/>
          <w:sz w:val="24"/>
          <w:szCs w:val="24"/>
          <w:vertAlign w:val="superscript"/>
        </w:rPr>
        <w:t>*</w:t>
      </w:r>
      <w:r w:rsidRPr="001F38D9">
        <w:rPr>
          <w:b/>
          <w:i/>
          <w:sz w:val="24"/>
          <w:szCs w:val="24"/>
        </w:rPr>
        <w:t>.</w:t>
      </w:r>
    </w:p>
    <w:p w:rsidR="004F070B" w:rsidRPr="001F38D9" w:rsidRDefault="004F070B" w:rsidP="004F070B">
      <w:pPr>
        <w:pStyle w:val="a5"/>
        <w:spacing w:line="360" w:lineRule="auto"/>
        <w:ind w:left="284"/>
        <w:rPr>
          <w:b/>
          <w:sz w:val="24"/>
          <w:szCs w:val="24"/>
          <w:u w:val="single"/>
        </w:rPr>
      </w:pPr>
      <w:r w:rsidRPr="001F38D9">
        <w:rPr>
          <w:b/>
          <w:sz w:val="24"/>
          <w:szCs w:val="24"/>
          <w:u w:val="single"/>
        </w:rPr>
        <w:t>Методические объединения:</w:t>
      </w:r>
    </w:p>
    <w:p w:rsidR="004F070B" w:rsidRPr="001F38D9" w:rsidRDefault="004F070B" w:rsidP="004F070B">
      <w:pPr>
        <w:pStyle w:val="a5"/>
        <w:spacing w:line="360" w:lineRule="auto"/>
        <w:ind w:left="284"/>
        <w:rPr>
          <w:sz w:val="24"/>
          <w:szCs w:val="24"/>
        </w:rPr>
      </w:pPr>
      <w:r w:rsidRPr="001F38D9">
        <w:rPr>
          <w:sz w:val="24"/>
          <w:szCs w:val="24"/>
        </w:rPr>
        <w:t xml:space="preserve">Проводились со всеми категориями педагогических кадров в дистанционном формате на площадках </w:t>
      </w:r>
      <w:r w:rsidRPr="001F38D9">
        <w:rPr>
          <w:sz w:val="24"/>
          <w:szCs w:val="24"/>
          <w:lang w:val="en-US"/>
        </w:rPr>
        <w:t>ZOOM</w:t>
      </w:r>
      <w:r w:rsidRPr="001F38D9">
        <w:rPr>
          <w:sz w:val="24"/>
          <w:szCs w:val="24"/>
        </w:rPr>
        <w:t xml:space="preserve">, </w:t>
      </w:r>
      <w:r w:rsidRPr="001F38D9">
        <w:rPr>
          <w:sz w:val="24"/>
          <w:szCs w:val="24"/>
          <w:lang w:val="en-US"/>
        </w:rPr>
        <w:t>TELEGRAM</w:t>
      </w:r>
      <w:r w:rsidRPr="001F38D9">
        <w:rPr>
          <w:sz w:val="24"/>
          <w:szCs w:val="24"/>
        </w:rPr>
        <w:t xml:space="preserve">, </w:t>
      </w:r>
    </w:p>
    <w:p w:rsidR="004F070B" w:rsidRPr="001F38D9" w:rsidRDefault="004F070B" w:rsidP="004F070B">
      <w:pPr>
        <w:pStyle w:val="a5"/>
        <w:spacing w:line="360" w:lineRule="auto"/>
        <w:ind w:left="284"/>
        <w:rPr>
          <w:sz w:val="24"/>
          <w:szCs w:val="24"/>
        </w:rPr>
      </w:pPr>
      <w:r w:rsidRPr="001F38D9">
        <w:rPr>
          <w:sz w:val="24"/>
          <w:szCs w:val="24"/>
        </w:rPr>
        <w:t xml:space="preserve">Число зарегистрированных составляло от 60 до 90 человек. Данная статистика показывает, что педагогам встречи в режиме </w:t>
      </w:r>
      <w:r w:rsidRPr="001F38D9">
        <w:rPr>
          <w:sz w:val="24"/>
          <w:szCs w:val="24"/>
          <w:lang w:val="en-US"/>
        </w:rPr>
        <w:t>online</w:t>
      </w:r>
      <w:r w:rsidRPr="001F38D9">
        <w:rPr>
          <w:sz w:val="24"/>
          <w:szCs w:val="24"/>
        </w:rPr>
        <w:t xml:space="preserve"> вызывают интерес и желание участвовать в них, делиться опытом с коллегами.</w:t>
      </w:r>
    </w:p>
    <w:p w:rsidR="004F070B" w:rsidRPr="001F38D9" w:rsidRDefault="004F070B" w:rsidP="004F070B">
      <w:pPr>
        <w:pStyle w:val="a5"/>
        <w:spacing w:line="360" w:lineRule="auto"/>
        <w:ind w:left="284"/>
        <w:rPr>
          <w:sz w:val="24"/>
          <w:szCs w:val="24"/>
        </w:rPr>
      </w:pPr>
      <w:r w:rsidRPr="001F38D9">
        <w:rPr>
          <w:b/>
          <w:sz w:val="24"/>
          <w:szCs w:val="24"/>
          <w:u w:val="single"/>
        </w:rPr>
        <w:t>В творческих группах</w:t>
      </w:r>
      <w:r w:rsidRPr="001F38D9">
        <w:rPr>
          <w:b/>
          <w:sz w:val="24"/>
          <w:szCs w:val="24"/>
        </w:rPr>
        <w:t xml:space="preserve"> ежемесячно </w:t>
      </w:r>
      <w:r w:rsidRPr="001F38D9">
        <w:rPr>
          <w:sz w:val="24"/>
          <w:szCs w:val="24"/>
        </w:rPr>
        <w:t>дистанционно проводились встречи, и в их работе приняло участие:</w:t>
      </w:r>
    </w:p>
    <w:p w:rsidR="004F070B" w:rsidRPr="001F38D9" w:rsidRDefault="004F070B" w:rsidP="004F070B">
      <w:pPr>
        <w:pStyle w:val="a5"/>
        <w:spacing w:line="360" w:lineRule="auto"/>
        <w:ind w:left="284"/>
        <w:rPr>
          <w:sz w:val="24"/>
          <w:szCs w:val="24"/>
        </w:rPr>
      </w:pPr>
      <w:r w:rsidRPr="001F38D9">
        <w:rPr>
          <w:sz w:val="24"/>
          <w:szCs w:val="24"/>
        </w:rPr>
        <w:t xml:space="preserve"> - инструкторов по физической культуре – 60 человек </w:t>
      </w:r>
      <w:r w:rsidRPr="001F38D9">
        <w:rPr>
          <w:b/>
          <w:sz w:val="24"/>
          <w:szCs w:val="24"/>
        </w:rPr>
        <w:t>(46%);</w:t>
      </w:r>
    </w:p>
    <w:p w:rsidR="004F070B" w:rsidRPr="001F38D9" w:rsidRDefault="004F070B" w:rsidP="004F070B">
      <w:pPr>
        <w:spacing w:after="0" w:line="360" w:lineRule="auto"/>
        <w:ind w:left="709" w:hanging="1"/>
        <w:rPr>
          <w:rFonts w:ascii="Times New Roman" w:hAnsi="Times New Roman"/>
          <w:sz w:val="24"/>
          <w:szCs w:val="24"/>
        </w:rPr>
      </w:pPr>
      <w:r w:rsidRPr="001F38D9">
        <w:rPr>
          <w:rFonts w:ascii="Times New Roman" w:hAnsi="Times New Roman"/>
          <w:sz w:val="24"/>
          <w:szCs w:val="24"/>
        </w:rPr>
        <w:t>Информационно – методический центр и творческая группа инструкторов по физической культуре организовывали участие дошкольных образовательных учреждений в сдаче норм ГТО. В мероприятиях участвовали 33 учреждения и 264 воспитанника.</w:t>
      </w:r>
    </w:p>
    <w:p w:rsidR="004F070B" w:rsidRPr="001F38D9" w:rsidRDefault="004F070B" w:rsidP="004F070B">
      <w:pPr>
        <w:pStyle w:val="a5"/>
        <w:spacing w:line="360" w:lineRule="auto"/>
        <w:ind w:left="284"/>
        <w:rPr>
          <w:b/>
          <w:sz w:val="24"/>
          <w:szCs w:val="24"/>
        </w:rPr>
      </w:pPr>
      <w:r w:rsidRPr="001F38D9">
        <w:rPr>
          <w:sz w:val="24"/>
          <w:szCs w:val="24"/>
        </w:rPr>
        <w:t xml:space="preserve">- воспитателей групп компенсирующей направленности - 22 человека </w:t>
      </w:r>
      <w:r w:rsidRPr="001F38D9">
        <w:rPr>
          <w:b/>
          <w:sz w:val="24"/>
          <w:szCs w:val="24"/>
        </w:rPr>
        <w:t>(14%)</w:t>
      </w:r>
    </w:p>
    <w:p w:rsidR="004F070B" w:rsidRPr="001F38D9" w:rsidRDefault="004F070B" w:rsidP="004F070B">
      <w:pPr>
        <w:spacing w:after="0" w:line="360" w:lineRule="auto"/>
        <w:ind w:left="284"/>
        <w:jc w:val="both"/>
        <w:rPr>
          <w:rFonts w:ascii="Times New Roman" w:hAnsi="Times New Roman"/>
          <w:sz w:val="24"/>
          <w:szCs w:val="24"/>
        </w:rPr>
      </w:pPr>
      <w:r w:rsidRPr="001F38D9">
        <w:rPr>
          <w:rFonts w:ascii="Times New Roman" w:hAnsi="Times New Roman"/>
          <w:sz w:val="24"/>
          <w:szCs w:val="24"/>
        </w:rPr>
        <w:t xml:space="preserve">- педагогов по художественно-эстетическому развитию детей: </w:t>
      </w:r>
    </w:p>
    <w:p w:rsidR="004F070B" w:rsidRPr="001F38D9" w:rsidRDefault="004F070B" w:rsidP="008C70B3">
      <w:pPr>
        <w:numPr>
          <w:ilvl w:val="0"/>
          <w:numId w:val="81"/>
        </w:numPr>
        <w:spacing w:after="0" w:line="360" w:lineRule="auto"/>
        <w:ind w:firstLine="0"/>
        <w:jc w:val="both"/>
        <w:rPr>
          <w:rFonts w:ascii="Times New Roman" w:hAnsi="Times New Roman"/>
          <w:sz w:val="24"/>
          <w:szCs w:val="24"/>
        </w:rPr>
      </w:pPr>
      <w:r w:rsidRPr="001F38D9">
        <w:rPr>
          <w:rFonts w:ascii="Times New Roman" w:hAnsi="Times New Roman"/>
          <w:sz w:val="24"/>
          <w:szCs w:val="24"/>
        </w:rPr>
        <w:t>на базе</w:t>
      </w:r>
      <w:r w:rsidRPr="001F38D9">
        <w:rPr>
          <w:rFonts w:ascii="Times New Roman" w:hAnsi="Times New Roman"/>
          <w:b/>
          <w:i/>
          <w:sz w:val="24"/>
          <w:szCs w:val="24"/>
        </w:rPr>
        <w:t xml:space="preserve"> </w:t>
      </w:r>
      <w:r w:rsidRPr="001F38D9">
        <w:rPr>
          <w:rFonts w:ascii="Times New Roman" w:hAnsi="Times New Roman"/>
          <w:sz w:val="24"/>
          <w:szCs w:val="24"/>
        </w:rPr>
        <w:t>ГБДОУ № 50 – 52 человека. Тема: «Реализация современных технологий в художественно – продуктивной деятельности дошкольников»</w:t>
      </w:r>
    </w:p>
    <w:p w:rsidR="004F070B" w:rsidRPr="001F38D9" w:rsidRDefault="004F070B" w:rsidP="008C70B3">
      <w:pPr>
        <w:numPr>
          <w:ilvl w:val="0"/>
          <w:numId w:val="81"/>
        </w:numPr>
        <w:spacing w:after="0" w:line="360" w:lineRule="auto"/>
        <w:ind w:firstLine="0"/>
        <w:jc w:val="both"/>
        <w:rPr>
          <w:rFonts w:ascii="Times New Roman" w:hAnsi="Times New Roman"/>
          <w:sz w:val="24"/>
          <w:szCs w:val="24"/>
        </w:rPr>
      </w:pPr>
      <w:r w:rsidRPr="001F38D9">
        <w:rPr>
          <w:rFonts w:ascii="Times New Roman" w:hAnsi="Times New Roman"/>
          <w:sz w:val="24"/>
          <w:szCs w:val="24"/>
          <w:shd w:val="clear" w:color="auto" w:fill="FFFFFF"/>
        </w:rPr>
        <w:t>на базе ГБДОУ № 88 – 58 человек</w:t>
      </w:r>
      <w:r w:rsidRPr="001F38D9">
        <w:rPr>
          <w:rFonts w:ascii="Times New Roman" w:hAnsi="Times New Roman"/>
          <w:sz w:val="24"/>
          <w:szCs w:val="24"/>
        </w:rPr>
        <w:t xml:space="preserve"> Тема: ««Развитие математических способностей у детей дошкольного возраста через игровую деятельность в условиях реализации ФГОС ДО»</w:t>
      </w:r>
    </w:p>
    <w:p w:rsidR="004F070B" w:rsidRPr="001F38D9" w:rsidRDefault="004F070B" w:rsidP="004F070B">
      <w:pPr>
        <w:pStyle w:val="a5"/>
        <w:spacing w:line="360" w:lineRule="auto"/>
        <w:ind w:left="284"/>
        <w:rPr>
          <w:b/>
          <w:sz w:val="24"/>
          <w:szCs w:val="24"/>
        </w:rPr>
      </w:pPr>
      <w:r w:rsidRPr="001F38D9">
        <w:rPr>
          <w:b/>
          <w:sz w:val="24"/>
          <w:szCs w:val="24"/>
          <w:u w:val="single"/>
        </w:rPr>
        <w:t>Школы воспитателей</w:t>
      </w:r>
      <w:r w:rsidRPr="001F38D9">
        <w:rPr>
          <w:b/>
          <w:sz w:val="24"/>
          <w:szCs w:val="24"/>
        </w:rPr>
        <w:t xml:space="preserve"> проводили встречи ежемесячно</w:t>
      </w:r>
    </w:p>
    <w:p w:rsidR="004F070B" w:rsidRPr="001F38D9" w:rsidRDefault="004F070B" w:rsidP="004F070B">
      <w:pPr>
        <w:pStyle w:val="a5"/>
        <w:spacing w:line="360" w:lineRule="auto"/>
        <w:ind w:left="284"/>
        <w:rPr>
          <w:b/>
          <w:sz w:val="24"/>
          <w:szCs w:val="24"/>
        </w:rPr>
      </w:pPr>
      <w:r w:rsidRPr="001F38D9">
        <w:rPr>
          <w:sz w:val="24"/>
          <w:szCs w:val="24"/>
        </w:rPr>
        <w:t xml:space="preserve"> - начинающих воспитателей – 25 человек </w:t>
      </w:r>
      <w:r w:rsidRPr="001F38D9">
        <w:rPr>
          <w:b/>
          <w:sz w:val="24"/>
          <w:szCs w:val="24"/>
        </w:rPr>
        <w:t>(22%)</w:t>
      </w:r>
    </w:p>
    <w:p w:rsidR="004F070B" w:rsidRPr="001F38D9" w:rsidRDefault="004F070B" w:rsidP="004F070B">
      <w:pPr>
        <w:pStyle w:val="a5"/>
        <w:spacing w:line="360" w:lineRule="auto"/>
        <w:ind w:left="284"/>
        <w:rPr>
          <w:b/>
          <w:sz w:val="24"/>
          <w:szCs w:val="24"/>
        </w:rPr>
      </w:pPr>
      <w:r w:rsidRPr="001F38D9">
        <w:rPr>
          <w:sz w:val="24"/>
          <w:szCs w:val="24"/>
        </w:rPr>
        <w:t xml:space="preserve">- </w:t>
      </w:r>
      <w:proofErr w:type="spellStart"/>
      <w:r w:rsidRPr="001F38D9">
        <w:rPr>
          <w:sz w:val="24"/>
          <w:szCs w:val="24"/>
        </w:rPr>
        <w:t>тьюторов</w:t>
      </w:r>
      <w:proofErr w:type="spellEnd"/>
      <w:r w:rsidRPr="001F38D9">
        <w:rPr>
          <w:sz w:val="24"/>
          <w:szCs w:val="24"/>
        </w:rPr>
        <w:t xml:space="preserve"> – 26 человек </w:t>
      </w:r>
      <w:r w:rsidRPr="001F38D9">
        <w:rPr>
          <w:b/>
          <w:sz w:val="24"/>
          <w:szCs w:val="24"/>
        </w:rPr>
        <w:t>(9%)</w:t>
      </w:r>
    </w:p>
    <w:p w:rsidR="004F070B" w:rsidRPr="001F38D9" w:rsidRDefault="004F070B" w:rsidP="004F070B">
      <w:pPr>
        <w:spacing w:after="0" w:line="360" w:lineRule="auto"/>
        <w:ind w:left="284"/>
        <w:rPr>
          <w:rFonts w:ascii="Times New Roman" w:hAnsi="Times New Roman"/>
          <w:b/>
          <w:i/>
          <w:sz w:val="24"/>
          <w:szCs w:val="24"/>
          <w:u w:val="single"/>
        </w:rPr>
      </w:pPr>
      <w:r w:rsidRPr="001F38D9">
        <w:rPr>
          <w:rFonts w:ascii="Times New Roman" w:hAnsi="Times New Roman"/>
          <w:sz w:val="24"/>
          <w:szCs w:val="24"/>
        </w:rPr>
        <w:t xml:space="preserve">- воспитателей групп раннего возраста. – 25 человек </w:t>
      </w:r>
      <w:r w:rsidRPr="001F38D9">
        <w:rPr>
          <w:rFonts w:ascii="Times New Roman" w:hAnsi="Times New Roman"/>
          <w:b/>
          <w:sz w:val="24"/>
          <w:szCs w:val="24"/>
        </w:rPr>
        <w:t>(6%)</w:t>
      </w:r>
      <w:r w:rsidRPr="001F38D9">
        <w:rPr>
          <w:rFonts w:ascii="Times New Roman" w:hAnsi="Times New Roman"/>
          <w:b/>
          <w:i/>
          <w:sz w:val="24"/>
          <w:szCs w:val="24"/>
          <w:u w:val="single"/>
        </w:rPr>
        <w:t xml:space="preserve"> </w:t>
      </w:r>
    </w:p>
    <w:p w:rsidR="004F070B" w:rsidRPr="001F38D9" w:rsidRDefault="004F070B" w:rsidP="004F070B">
      <w:pPr>
        <w:spacing w:after="0" w:line="360" w:lineRule="auto"/>
        <w:ind w:left="284"/>
        <w:rPr>
          <w:rFonts w:ascii="Times New Roman" w:hAnsi="Times New Roman"/>
          <w:sz w:val="24"/>
          <w:szCs w:val="24"/>
          <w:u w:val="single"/>
        </w:rPr>
      </w:pPr>
      <w:r w:rsidRPr="001F38D9">
        <w:rPr>
          <w:rFonts w:ascii="Times New Roman" w:hAnsi="Times New Roman"/>
          <w:b/>
          <w:sz w:val="24"/>
          <w:szCs w:val="24"/>
          <w:u w:val="single"/>
        </w:rPr>
        <w:t>Прохождение курсов повышения квалификации педагогами ГБДОУ и ОДОД ГБОУ в 2020-2021 учебном году</w:t>
      </w:r>
    </w:p>
    <w:p w:rsidR="004F070B" w:rsidRPr="001F38D9" w:rsidRDefault="004F070B" w:rsidP="004F070B">
      <w:pPr>
        <w:spacing w:after="0" w:line="360" w:lineRule="auto"/>
        <w:ind w:left="284"/>
        <w:rPr>
          <w:rFonts w:ascii="Times New Roman" w:hAnsi="Times New Roman"/>
          <w:sz w:val="24"/>
          <w:szCs w:val="24"/>
        </w:rPr>
      </w:pPr>
      <w:r w:rsidRPr="001F38D9">
        <w:rPr>
          <w:rFonts w:ascii="Times New Roman" w:hAnsi="Times New Roman"/>
          <w:sz w:val="24"/>
          <w:szCs w:val="24"/>
        </w:rPr>
        <w:t>В течение учебного года численность педагогических работников составляла 3043 педагога, обучение на курсах повышения квалификации прошли 1220 педагогов ГБДОУ и ОДОД ГБОУ.</w:t>
      </w:r>
    </w:p>
    <w:p w:rsidR="004F070B" w:rsidRPr="001F38D9" w:rsidRDefault="004F070B" w:rsidP="004F070B">
      <w:pPr>
        <w:spacing w:after="0" w:line="360" w:lineRule="auto"/>
        <w:ind w:left="284"/>
        <w:rPr>
          <w:rFonts w:ascii="Times New Roman" w:hAnsi="Times New Roman"/>
          <w:sz w:val="24"/>
          <w:szCs w:val="24"/>
        </w:rPr>
      </w:pPr>
    </w:p>
    <w:p w:rsidR="004F070B" w:rsidRPr="001F38D9" w:rsidRDefault="004F070B" w:rsidP="004F070B">
      <w:pPr>
        <w:spacing w:after="0" w:line="360" w:lineRule="auto"/>
        <w:ind w:left="284"/>
        <w:rPr>
          <w:rFonts w:ascii="Times New Roman" w:hAnsi="Times New Roman"/>
          <w:sz w:val="24"/>
          <w:szCs w:val="24"/>
        </w:rPr>
      </w:pPr>
    </w:p>
    <w:tbl>
      <w:tblPr>
        <w:tblW w:w="12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29"/>
        <w:gridCol w:w="8304"/>
        <w:gridCol w:w="3462"/>
      </w:tblGrid>
      <w:tr w:rsidR="004F070B" w:rsidRPr="001F38D9" w:rsidTr="008E37C5">
        <w:trPr>
          <w:jc w:val="center"/>
        </w:trPr>
        <w:tc>
          <w:tcPr>
            <w:tcW w:w="1129" w:type="dxa"/>
            <w:shd w:val="clear" w:color="auto" w:fill="auto"/>
          </w:tcPr>
          <w:p w:rsidR="004F070B" w:rsidRPr="001F38D9" w:rsidRDefault="004F070B" w:rsidP="008E37C5">
            <w:pPr>
              <w:spacing w:after="0" w:line="240" w:lineRule="auto"/>
              <w:ind w:left="284"/>
              <w:rPr>
                <w:rFonts w:ascii="Times New Roman" w:hAnsi="Times New Roman"/>
                <w:b/>
                <w:bCs/>
                <w:sz w:val="24"/>
                <w:szCs w:val="24"/>
                <w:lang w:val="en-US"/>
              </w:rPr>
            </w:pPr>
            <w:r w:rsidRPr="001F38D9">
              <w:rPr>
                <w:rFonts w:ascii="Times New Roman" w:hAnsi="Times New Roman"/>
                <w:sz w:val="24"/>
                <w:szCs w:val="24"/>
              </w:rPr>
              <w:t>№ п/п</w:t>
            </w:r>
          </w:p>
        </w:tc>
        <w:tc>
          <w:tcPr>
            <w:tcW w:w="8304" w:type="dxa"/>
            <w:shd w:val="clear" w:color="auto" w:fill="auto"/>
          </w:tcPr>
          <w:p w:rsidR="004F070B" w:rsidRPr="001F38D9" w:rsidRDefault="004F070B" w:rsidP="008E37C5">
            <w:pPr>
              <w:spacing w:after="0" w:line="240" w:lineRule="auto"/>
              <w:ind w:left="284"/>
              <w:rPr>
                <w:rFonts w:ascii="Times New Roman" w:hAnsi="Times New Roman"/>
                <w:b/>
                <w:bCs/>
                <w:sz w:val="24"/>
                <w:szCs w:val="24"/>
                <w:lang w:val="en-US"/>
              </w:rPr>
            </w:pPr>
            <w:r w:rsidRPr="001F38D9">
              <w:rPr>
                <w:rFonts w:ascii="Times New Roman" w:hAnsi="Times New Roman"/>
                <w:sz w:val="24"/>
                <w:szCs w:val="24"/>
              </w:rPr>
              <w:t>Наименование</w:t>
            </w:r>
          </w:p>
        </w:tc>
        <w:tc>
          <w:tcPr>
            <w:tcW w:w="3462" w:type="dxa"/>
            <w:shd w:val="clear" w:color="auto" w:fill="auto"/>
          </w:tcPr>
          <w:p w:rsidR="004F070B" w:rsidRPr="001F38D9" w:rsidRDefault="004F070B" w:rsidP="008E37C5">
            <w:pPr>
              <w:spacing w:after="0" w:line="240" w:lineRule="auto"/>
              <w:ind w:left="284"/>
              <w:rPr>
                <w:rFonts w:ascii="Times New Roman" w:hAnsi="Times New Roman"/>
                <w:b/>
                <w:bCs/>
                <w:sz w:val="24"/>
                <w:szCs w:val="24"/>
                <w:lang w:val="en-US"/>
              </w:rPr>
            </w:pPr>
            <w:r w:rsidRPr="001F38D9">
              <w:rPr>
                <w:rFonts w:ascii="Times New Roman" w:hAnsi="Times New Roman"/>
                <w:sz w:val="24"/>
                <w:szCs w:val="24"/>
              </w:rPr>
              <w:t>Количество</w:t>
            </w:r>
          </w:p>
        </w:tc>
      </w:tr>
      <w:tr w:rsidR="004F070B" w:rsidRPr="001F38D9" w:rsidTr="008E37C5">
        <w:trPr>
          <w:jc w:val="center"/>
        </w:trPr>
        <w:tc>
          <w:tcPr>
            <w:tcW w:w="1129" w:type="dxa"/>
            <w:shd w:val="clear" w:color="auto" w:fill="auto"/>
          </w:tcPr>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1</w:t>
            </w:r>
          </w:p>
        </w:tc>
        <w:tc>
          <w:tcPr>
            <w:tcW w:w="8304" w:type="dxa"/>
            <w:shd w:val="clear" w:color="auto" w:fill="auto"/>
          </w:tcPr>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Курсы повышения квалификации                             Всего</w:t>
            </w:r>
          </w:p>
        </w:tc>
        <w:tc>
          <w:tcPr>
            <w:tcW w:w="3462" w:type="dxa"/>
            <w:shd w:val="clear" w:color="auto" w:fill="auto"/>
          </w:tcPr>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1220 человек</w:t>
            </w:r>
          </w:p>
        </w:tc>
      </w:tr>
      <w:tr w:rsidR="004F070B" w:rsidRPr="001F38D9" w:rsidTr="008E37C5">
        <w:trPr>
          <w:jc w:val="center"/>
        </w:trPr>
        <w:tc>
          <w:tcPr>
            <w:tcW w:w="1129" w:type="dxa"/>
            <w:shd w:val="clear" w:color="auto" w:fill="auto"/>
          </w:tcPr>
          <w:p w:rsidR="004F070B" w:rsidRPr="001F38D9" w:rsidRDefault="004F070B" w:rsidP="008E37C5">
            <w:pPr>
              <w:spacing w:after="0" w:line="240" w:lineRule="auto"/>
              <w:ind w:left="284"/>
              <w:rPr>
                <w:rFonts w:ascii="Times New Roman" w:hAnsi="Times New Roman"/>
                <w:b/>
                <w:bCs/>
                <w:sz w:val="24"/>
                <w:szCs w:val="24"/>
                <w:lang w:val="en-US"/>
              </w:rPr>
            </w:pPr>
            <w:r w:rsidRPr="001F38D9">
              <w:rPr>
                <w:rFonts w:ascii="Times New Roman" w:hAnsi="Times New Roman"/>
                <w:sz w:val="24"/>
                <w:szCs w:val="24"/>
              </w:rPr>
              <w:t>2</w:t>
            </w:r>
          </w:p>
        </w:tc>
        <w:tc>
          <w:tcPr>
            <w:tcW w:w="8304" w:type="dxa"/>
            <w:shd w:val="clear" w:color="auto" w:fill="auto"/>
          </w:tcPr>
          <w:p w:rsidR="004F070B" w:rsidRPr="001F38D9" w:rsidRDefault="004F070B" w:rsidP="008E37C5">
            <w:pPr>
              <w:spacing w:after="0" w:line="240" w:lineRule="auto"/>
              <w:ind w:left="284"/>
              <w:rPr>
                <w:rFonts w:ascii="Times New Roman" w:hAnsi="Times New Roman"/>
                <w:b/>
                <w:bCs/>
                <w:sz w:val="24"/>
                <w:szCs w:val="24"/>
              </w:rPr>
            </w:pPr>
            <w:r w:rsidRPr="001F38D9">
              <w:rPr>
                <w:rFonts w:ascii="Times New Roman" w:hAnsi="Times New Roman"/>
                <w:sz w:val="24"/>
                <w:szCs w:val="24"/>
              </w:rPr>
              <w:t>КПК 36 часов</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xml:space="preserve">- </w:t>
            </w:r>
            <w:proofErr w:type="spellStart"/>
            <w:r w:rsidRPr="001F38D9">
              <w:rPr>
                <w:rFonts w:ascii="Times New Roman" w:hAnsi="Times New Roman"/>
                <w:sz w:val="24"/>
                <w:szCs w:val="24"/>
              </w:rPr>
              <w:t>СПбАППО</w:t>
            </w:r>
            <w:proofErr w:type="spellEnd"/>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«ИОЦ «Северная столица»</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ЗАО "Служба социальных программ "ВЕРА"</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ДПО «Аничков мост»</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ООО ЦОУ «Невский Альянс»</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ИМЦ Приморского района Санкт-Петербурга</w:t>
            </w:r>
          </w:p>
          <w:p w:rsidR="004F070B" w:rsidRPr="001F38D9" w:rsidRDefault="004F070B" w:rsidP="008E37C5">
            <w:pPr>
              <w:spacing w:after="0" w:line="240" w:lineRule="auto"/>
              <w:ind w:left="284"/>
              <w:rPr>
                <w:rFonts w:ascii="Times New Roman" w:hAnsi="Times New Roman"/>
                <w:sz w:val="24"/>
                <w:szCs w:val="24"/>
                <w:lang w:eastAsia="ru-RU"/>
              </w:rPr>
            </w:pPr>
            <w:r w:rsidRPr="001F38D9">
              <w:rPr>
                <w:rFonts w:ascii="Times New Roman" w:hAnsi="Times New Roman"/>
                <w:sz w:val="24"/>
                <w:szCs w:val="24"/>
              </w:rPr>
              <w:t>- АНО ДПО "Учебный центр "Педагогический Альянс"</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Центр инновационного образования</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ЧОУ ДПО «Логопед-профи»</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СПК «Образовательные технологии,</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xml:space="preserve">- </w:t>
            </w:r>
            <w:proofErr w:type="spellStart"/>
            <w:r w:rsidRPr="001F38D9">
              <w:rPr>
                <w:rFonts w:ascii="Times New Roman" w:hAnsi="Times New Roman"/>
                <w:sz w:val="24"/>
                <w:szCs w:val="24"/>
              </w:rPr>
              <w:t>Междунарол</w:t>
            </w:r>
            <w:proofErr w:type="spellEnd"/>
            <w:r w:rsidRPr="001F38D9">
              <w:rPr>
                <w:rFonts w:ascii="Times New Roman" w:hAnsi="Times New Roman"/>
                <w:sz w:val="24"/>
                <w:szCs w:val="24"/>
              </w:rPr>
              <w:t>\дна педагогическая академия ДО</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Центр ДПО «</w:t>
            </w:r>
            <w:proofErr w:type="spellStart"/>
            <w:r w:rsidRPr="001F38D9">
              <w:rPr>
                <w:rFonts w:ascii="Times New Roman" w:hAnsi="Times New Roman"/>
                <w:sz w:val="24"/>
                <w:szCs w:val="24"/>
              </w:rPr>
              <w:t>Анекс</w:t>
            </w:r>
            <w:proofErr w:type="spellEnd"/>
            <w:r w:rsidRPr="001F38D9">
              <w:rPr>
                <w:rFonts w:ascii="Times New Roman" w:hAnsi="Times New Roman"/>
                <w:sz w:val="24"/>
                <w:szCs w:val="24"/>
              </w:rPr>
              <w:t>»</w:t>
            </w:r>
          </w:p>
        </w:tc>
        <w:tc>
          <w:tcPr>
            <w:tcW w:w="3462" w:type="dxa"/>
            <w:shd w:val="clear" w:color="auto" w:fill="auto"/>
          </w:tcPr>
          <w:p w:rsidR="004F070B" w:rsidRPr="001F38D9" w:rsidRDefault="004F070B" w:rsidP="008E37C5">
            <w:pPr>
              <w:spacing w:after="0" w:line="240" w:lineRule="auto"/>
              <w:ind w:left="284"/>
              <w:rPr>
                <w:rFonts w:ascii="Times New Roman" w:hAnsi="Times New Roman"/>
                <w:b/>
                <w:sz w:val="24"/>
                <w:szCs w:val="24"/>
              </w:rPr>
            </w:pPr>
            <w:r w:rsidRPr="001F38D9">
              <w:rPr>
                <w:rFonts w:ascii="Times New Roman" w:hAnsi="Times New Roman"/>
                <w:b/>
                <w:sz w:val="24"/>
                <w:szCs w:val="24"/>
              </w:rPr>
              <w:t>593 человека</w:t>
            </w:r>
          </w:p>
        </w:tc>
      </w:tr>
      <w:tr w:rsidR="004F070B" w:rsidRPr="001F38D9" w:rsidTr="008E37C5">
        <w:trPr>
          <w:jc w:val="center"/>
        </w:trPr>
        <w:tc>
          <w:tcPr>
            <w:tcW w:w="1129" w:type="dxa"/>
            <w:shd w:val="clear" w:color="auto" w:fill="auto"/>
          </w:tcPr>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3</w:t>
            </w:r>
          </w:p>
        </w:tc>
        <w:tc>
          <w:tcPr>
            <w:tcW w:w="8304" w:type="dxa"/>
            <w:shd w:val="clear" w:color="auto" w:fill="auto"/>
          </w:tcPr>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КПК 72 часа</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ДПО «Институт раннего вмешательства» СПб</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«ИОЦ «Северная столица»</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ДПО «Аничков мост»</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Педагогический колледж № 8</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ДПО "Учебный центр "Педагогический Альянс"</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xml:space="preserve">- ООО </w:t>
            </w:r>
            <w:proofErr w:type="spellStart"/>
            <w:r w:rsidRPr="001F38D9">
              <w:rPr>
                <w:rFonts w:ascii="Times New Roman" w:hAnsi="Times New Roman"/>
                <w:sz w:val="24"/>
                <w:szCs w:val="24"/>
              </w:rPr>
              <w:t>Инфоурок</w:t>
            </w:r>
            <w:proofErr w:type="spellEnd"/>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ООО ЦОУ «Невский Альянс»</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ЛОИРО</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xml:space="preserve">- </w:t>
            </w:r>
            <w:proofErr w:type="spellStart"/>
            <w:r w:rsidRPr="001F38D9">
              <w:rPr>
                <w:rFonts w:ascii="Times New Roman" w:hAnsi="Times New Roman"/>
                <w:sz w:val="24"/>
                <w:szCs w:val="24"/>
              </w:rPr>
              <w:t>СПбАППО</w:t>
            </w:r>
            <w:proofErr w:type="spellEnd"/>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-ООО Международные образовательные Проекты</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качества образования и информационных технологий"</w:t>
            </w:r>
          </w:p>
        </w:tc>
        <w:tc>
          <w:tcPr>
            <w:tcW w:w="3462" w:type="dxa"/>
            <w:shd w:val="clear" w:color="auto" w:fill="auto"/>
          </w:tcPr>
          <w:p w:rsidR="004F070B" w:rsidRPr="001F38D9" w:rsidRDefault="004F070B" w:rsidP="008E37C5">
            <w:pPr>
              <w:spacing w:after="0" w:line="240" w:lineRule="auto"/>
              <w:ind w:left="284"/>
              <w:rPr>
                <w:rFonts w:ascii="Times New Roman" w:hAnsi="Times New Roman"/>
                <w:b/>
                <w:sz w:val="24"/>
                <w:szCs w:val="24"/>
              </w:rPr>
            </w:pPr>
            <w:r w:rsidRPr="001F38D9">
              <w:rPr>
                <w:rFonts w:ascii="Times New Roman" w:hAnsi="Times New Roman"/>
                <w:b/>
                <w:sz w:val="24"/>
                <w:szCs w:val="24"/>
              </w:rPr>
              <w:t>524 человека</w:t>
            </w:r>
          </w:p>
        </w:tc>
      </w:tr>
      <w:tr w:rsidR="004F070B" w:rsidRPr="001F38D9" w:rsidTr="008E37C5">
        <w:trPr>
          <w:jc w:val="center"/>
        </w:trPr>
        <w:tc>
          <w:tcPr>
            <w:tcW w:w="1129" w:type="dxa"/>
            <w:shd w:val="clear" w:color="auto" w:fill="auto"/>
          </w:tcPr>
          <w:p w:rsidR="004F070B" w:rsidRPr="001F38D9" w:rsidRDefault="004F070B" w:rsidP="008E37C5">
            <w:pPr>
              <w:spacing w:after="0" w:line="240" w:lineRule="auto"/>
              <w:ind w:left="284"/>
              <w:rPr>
                <w:rFonts w:ascii="Times New Roman" w:hAnsi="Times New Roman"/>
                <w:b/>
                <w:bCs/>
                <w:sz w:val="24"/>
                <w:szCs w:val="24"/>
                <w:lang w:val="en-US"/>
              </w:rPr>
            </w:pPr>
            <w:r w:rsidRPr="001F38D9">
              <w:rPr>
                <w:rFonts w:ascii="Times New Roman" w:hAnsi="Times New Roman"/>
                <w:sz w:val="24"/>
                <w:szCs w:val="24"/>
              </w:rPr>
              <w:t>4</w:t>
            </w:r>
          </w:p>
        </w:tc>
        <w:tc>
          <w:tcPr>
            <w:tcW w:w="8304" w:type="dxa"/>
            <w:shd w:val="clear" w:color="auto" w:fill="auto"/>
          </w:tcPr>
          <w:p w:rsidR="004F070B" w:rsidRPr="001F38D9" w:rsidRDefault="004F070B" w:rsidP="008E37C5">
            <w:pPr>
              <w:spacing w:after="0" w:line="240" w:lineRule="auto"/>
              <w:ind w:left="284"/>
              <w:rPr>
                <w:rFonts w:ascii="Times New Roman" w:hAnsi="Times New Roman"/>
                <w:bCs/>
                <w:sz w:val="24"/>
                <w:szCs w:val="24"/>
              </w:rPr>
            </w:pPr>
            <w:r w:rsidRPr="001F38D9">
              <w:rPr>
                <w:rFonts w:ascii="Times New Roman" w:hAnsi="Times New Roman"/>
                <w:sz w:val="24"/>
                <w:szCs w:val="24"/>
              </w:rPr>
              <w:t>Переподготовка</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xml:space="preserve">- СПб АППО </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ЗАО "Служба социальных программ "ВЕРА"</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lastRenderedPageBreak/>
              <w:t>- ООО ЦОУ «Невский Альянс»</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ДПО «Институт развития образования»</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ДОП "Московская академия профессиональных компетенций"</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ГБУ ДПО "Санкт-Петербургский центр оценки</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Санкт-Петербургский университет повышения квалификации и профессиональной переподготовки.</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ООО Федеральный учебный центр «Знания»</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ОЦ Открытое образование</w:t>
            </w:r>
          </w:p>
          <w:p w:rsidR="004F070B" w:rsidRPr="001F38D9" w:rsidRDefault="004F070B" w:rsidP="008E37C5">
            <w:pPr>
              <w:spacing w:after="0" w:line="240" w:lineRule="auto"/>
              <w:ind w:left="284"/>
              <w:rPr>
                <w:rFonts w:ascii="Times New Roman" w:hAnsi="Times New Roman"/>
                <w:sz w:val="24"/>
                <w:szCs w:val="24"/>
              </w:rPr>
            </w:pPr>
            <w:r w:rsidRPr="001F38D9">
              <w:rPr>
                <w:rFonts w:ascii="Times New Roman" w:hAnsi="Times New Roman"/>
                <w:sz w:val="24"/>
                <w:szCs w:val="24"/>
              </w:rPr>
              <w:t>- АНО ДПО Единый центр подготовки кадров</w:t>
            </w:r>
          </w:p>
        </w:tc>
        <w:tc>
          <w:tcPr>
            <w:tcW w:w="3462" w:type="dxa"/>
            <w:shd w:val="clear" w:color="auto" w:fill="auto"/>
          </w:tcPr>
          <w:p w:rsidR="004F070B" w:rsidRPr="001F38D9" w:rsidRDefault="004F070B" w:rsidP="008E37C5">
            <w:pPr>
              <w:spacing w:after="0" w:line="240" w:lineRule="auto"/>
              <w:ind w:left="284"/>
              <w:rPr>
                <w:rFonts w:ascii="Times New Roman" w:hAnsi="Times New Roman"/>
                <w:b/>
                <w:bCs/>
                <w:sz w:val="24"/>
                <w:szCs w:val="24"/>
              </w:rPr>
            </w:pPr>
            <w:r w:rsidRPr="001F38D9">
              <w:rPr>
                <w:rFonts w:ascii="Times New Roman" w:hAnsi="Times New Roman"/>
                <w:b/>
                <w:bCs/>
                <w:sz w:val="24"/>
                <w:szCs w:val="24"/>
              </w:rPr>
              <w:lastRenderedPageBreak/>
              <w:t>103 человека</w:t>
            </w:r>
          </w:p>
        </w:tc>
      </w:tr>
    </w:tbl>
    <w:p w:rsidR="00AA345B" w:rsidRDefault="00AA345B" w:rsidP="004F070B">
      <w:pPr>
        <w:spacing w:after="0" w:line="360" w:lineRule="auto"/>
        <w:ind w:left="426"/>
        <w:rPr>
          <w:rFonts w:ascii="Times New Roman" w:hAnsi="Times New Roman"/>
          <w:sz w:val="24"/>
          <w:szCs w:val="24"/>
        </w:rPr>
      </w:pPr>
    </w:p>
    <w:p w:rsidR="00AA345B" w:rsidRDefault="00AA345B" w:rsidP="004F070B">
      <w:pPr>
        <w:spacing w:after="0" w:line="360" w:lineRule="auto"/>
        <w:ind w:left="426"/>
        <w:rPr>
          <w:rFonts w:ascii="Times New Roman" w:hAnsi="Times New Roman"/>
          <w:sz w:val="24"/>
          <w:szCs w:val="24"/>
        </w:rPr>
      </w:pPr>
    </w:p>
    <w:p w:rsidR="004F070B" w:rsidRPr="001F38D9" w:rsidRDefault="004F070B" w:rsidP="004F070B">
      <w:pPr>
        <w:spacing w:after="0" w:line="360" w:lineRule="auto"/>
        <w:ind w:left="426"/>
        <w:rPr>
          <w:rFonts w:ascii="Times New Roman" w:hAnsi="Times New Roman"/>
          <w:sz w:val="24"/>
          <w:szCs w:val="24"/>
        </w:rPr>
      </w:pPr>
      <w:r w:rsidRPr="001F38D9">
        <w:rPr>
          <w:rFonts w:ascii="Times New Roman" w:hAnsi="Times New Roman"/>
          <w:sz w:val="24"/>
          <w:szCs w:val="24"/>
        </w:rPr>
        <w:t>Анализ показал, что</w:t>
      </w:r>
    </w:p>
    <w:p w:rsidR="004F070B" w:rsidRPr="001F38D9" w:rsidRDefault="004F070B" w:rsidP="004F070B">
      <w:pPr>
        <w:spacing w:after="0" w:line="360" w:lineRule="auto"/>
        <w:ind w:left="426"/>
        <w:rPr>
          <w:rFonts w:ascii="Times New Roman" w:hAnsi="Times New Roman"/>
          <w:sz w:val="24"/>
          <w:szCs w:val="24"/>
        </w:rPr>
      </w:pPr>
      <w:r w:rsidRPr="001F38D9">
        <w:rPr>
          <w:rFonts w:ascii="Times New Roman" w:hAnsi="Times New Roman"/>
          <w:sz w:val="24"/>
          <w:szCs w:val="24"/>
        </w:rPr>
        <w:t xml:space="preserve">- в течение года прошло обучение 40% педагогических работников от общего числа работающих, </w:t>
      </w:r>
      <w:proofErr w:type="spellStart"/>
      <w:r w:rsidRPr="001F38D9">
        <w:rPr>
          <w:rFonts w:ascii="Times New Roman" w:hAnsi="Times New Roman"/>
          <w:sz w:val="24"/>
          <w:szCs w:val="24"/>
        </w:rPr>
        <w:t>т.о</w:t>
      </w:r>
      <w:proofErr w:type="spellEnd"/>
      <w:r w:rsidRPr="001F38D9">
        <w:rPr>
          <w:rFonts w:ascii="Times New Roman" w:hAnsi="Times New Roman"/>
          <w:sz w:val="24"/>
          <w:szCs w:val="24"/>
        </w:rPr>
        <w:t>. выполняется ФЗ «Об образовании в РФ»</w:t>
      </w:r>
    </w:p>
    <w:p w:rsidR="004F070B" w:rsidRPr="001F38D9" w:rsidRDefault="004F070B" w:rsidP="004F070B">
      <w:pPr>
        <w:spacing w:after="0" w:line="360" w:lineRule="auto"/>
        <w:ind w:left="426"/>
        <w:rPr>
          <w:rFonts w:ascii="Times New Roman" w:hAnsi="Times New Roman"/>
          <w:sz w:val="24"/>
          <w:szCs w:val="24"/>
        </w:rPr>
      </w:pPr>
      <w:r w:rsidRPr="001F38D9">
        <w:rPr>
          <w:rFonts w:ascii="Times New Roman" w:hAnsi="Times New Roman"/>
          <w:sz w:val="24"/>
          <w:szCs w:val="24"/>
        </w:rPr>
        <w:t>- педагогические работники имеют возможность выбора образовательных программ и учреждений в соответствии с потребностями и интересами.</w:t>
      </w:r>
    </w:p>
    <w:p w:rsidR="004F070B" w:rsidRPr="001F38D9" w:rsidRDefault="004F070B" w:rsidP="004F070B">
      <w:pPr>
        <w:pStyle w:val="a5"/>
        <w:spacing w:line="360" w:lineRule="auto"/>
        <w:ind w:left="284"/>
        <w:rPr>
          <w:b/>
          <w:i/>
          <w:sz w:val="24"/>
          <w:szCs w:val="24"/>
        </w:rPr>
      </w:pPr>
      <w:r w:rsidRPr="001F38D9">
        <w:rPr>
          <w:b/>
          <w:i/>
          <w:sz w:val="24"/>
          <w:szCs w:val="24"/>
        </w:rPr>
        <w:t>1.4. Методическое сопровождение ГИА.</w:t>
      </w:r>
    </w:p>
    <w:p w:rsidR="004F070B" w:rsidRPr="001F38D9" w:rsidRDefault="004F070B" w:rsidP="004F070B">
      <w:pPr>
        <w:pStyle w:val="a5"/>
        <w:spacing w:line="360" w:lineRule="auto"/>
        <w:ind w:left="284"/>
        <w:rPr>
          <w:sz w:val="24"/>
          <w:szCs w:val="24"/>
        </w:rPr>
      </w:pPr>
      <w:r w:rsidRPr="001F38D9">
        <w:rPr>
          <w:sz w:val="24"/>
          <w:szCs w:val="24"/>
        </w:rPr>
        <w:t>(указать меры по повышению качества преподавания учебных предметов).</w:t>
      </w:r>
    </w:p>
    <w:p w:rsidR="004F070B" w:rsidRPr="001F38D9" w:rsidRDefault="004F070B" w:rsidP="004F070B">
      <w:pPr>
        <w:pStyle w:val="a5"/>
        <w:spacing w:line="360" w:lineRule="auto"/>
        <w:ind w:left="284"/>
        <w:rPr>
          <w:b/>
          <w:i/>
          <w:sz w:val="24"/>
          <w:szCs w:val="24"/>
        </w:rPr>
      </w:pPr>
      <w:r w:rsidRPr="001F38D9">
        <w:rPr>
          <w:b/>
          <w:i/>
          <w:sz w:val="24"/>
          <w:szCs w:val="24"/>
        </w:rPr>
        <w:t>1.5. Сопровождение конкурсного движения педагогов.</w:t>
      </w:r>
    </w:p>
    <w:p w:rsidR="004F070B" w:rsidRPr="001F38D9" w:rsidRDefault="004F070B" w:rsidP="004F070B">
      <w:pPr>
        <w:pStyle w:val="a5"/>
        <w:spacing w:line="360" w:lineRule="auto"/>
        <w:ind w:left="284"/>
        <w:rPr>
          <w:sz w:val="24"/>
          <w:szCs w:val="24"/>
        </w:rPr>
      </w:pPr>
      <w:r w:rsidRPr="001F38D9">
        <w:rPr>
          <w:sz w:val="24"/>
          <w:szCs w:val="24"/>
        </w:rPr>
        <w:t>Повысился интерес педагогов и воспитанников к конкурсному движению, организованному на разных уровнях.</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b/>
          <w:sz w:val="24"/>
          <w:szCs w:val="24"/>
        </w:rPr>
      </w:pPr>
      <w:r w:rsidRPr="001F38D9">
        <w:rPr>
          <w:rFonts w:ascii="Times New Roman" w:eastAsia="TimesNewRomanPSMT" w:hAnsi="Times New Roman"/>
          <w:b/>
          <w:sz w:val="24"/>
          <w:szCs w:val="24"/>
        </w:rPr>
        <w:t>Всероссийский уровень</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Приняло участие 96 педагогов и 452 воспитанника</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Победители – педагоги –73 человека, (ОУ №№ 88, 62, 89, 34, 84, 661, 81, 655, 82, 45, 18, 61, 6, 30 (14 ОУ)</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 воспитанники – 172 (ОУ №№ 73, 62, 84, 582, 85, т14, 24, 3, 655, 83, 37, 18, 440, ОДОД № 13 ((14 ОУ)</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 xml:space="preserve">Лауреаты – педагоги- 14 человек, (ОУ №№ 62, 12, 582, 3, 655, 5, 83, 17, 6, 69, ОДОД № 13 (11 ОУ) </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lastRenderedPageBreak/>
        <w:t>- воспитанники – 15 (ОУ №№ 84, 582, 246, 83, 18 (5 ОУ)</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 xml:space="preserve">Дипломанты - педагоги – 0, </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воспитанники – 24 (ОУ №№ 14, 24, 23, 84 (4 ОУ)</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Участники –педагоги -9 человек, воспитанники – 241</w:t>
      </w:r>
    </w:p>
    <w:p w:rsidR="004F070B" w:rsidRPr="001F38D9" w:rsidRDefault="004F070B" w:rsidP="004F070B">
      <w:pPr>
        <w:autoSpaceDE w:val="0"/>
        <w:autoSpaceDN w:val="0"/>
        <w:adjustRightInd w:val="0"/>
        <w:spacing w:after="0" w:line="360" w:lineRule="auto"/>
        <w:ind w:left="851"/>
        <w:rPr>
          <w:rFonts w:ascii="Times New Roman" w:eastAsia="TimesNewRomanPSMT" w:hAnsi="Times New Roman"/>
          <w:sz w:val="24"/>
          <w:szCs w:val="24"/>
          <w:u w:val="single"/>
        </w:rPr>
      </w:pPr>
      <w:r w:rsidRPr="001F38D9">
        <w:rPr>
          <w:rFonts w:ascii="Times New Roman" w:eastAsia="TimesNewRomanPSMT" w:hAnsi="Times New Roman"/>
          <w:sz w:val="24"/>
          <w:szCs w:val="24"/>
          <w:u w:val="single"/>
        </w:rPr>
        <w:t>Педагоги:</w:t>
      </w:r>
    </w:p>
    <w:p w:rsidR="004F070B" w:rsidRPr="001F38D9" w:rsidRDefault="004F070B" w:rsidP="008C70B3">
      <w:pPr>
        <w:pStyle w:val="a5"/>
        <w:widowControl/>
        <w:numPr>
          <w:ilvl w:val="0"/>
          <w:numId w:val="77"/>
        </w:numPr>
        <w:tabs>
          <w:tab w:val="left" w:pos="851"/>
        </w:tabs>
        <w:autoSpaceDE/>
        <w:autoSpaceDN/>
        <w:spacing w:line="360" w:lineRule="auto"/>
        <w:ind w:left="851" w:firstLine="0"/>
        <w:contextualSpacing/>
        <w:rPr>
          <w:sz w:val="24"/>
          <w:szCs w:val="24"/>
        </w:rPr>
      </w:pPr>
      <w:r w:rsidRPr="001F38D9">
        <w:rPr>
          <w:sz w:val="24"/>
          <w:szCs w:val="24"/>
        </w:rPr>
        <w:t>Конкурс на признание Федеральной инновационной площадкой</w:t>
      </w:r>
    </w:p>
    <w:p w:rsidR="004F070B" w:rsidRPr="001F38D9" w:rsidRDefault="004F070B" w:rsidP="008C70B3">
      <w:pPr>
        <w:pStyle w:val="a5"/>
        <w:widowControl/>
        <w:numPr>
          <w:ilvl w:val="0"/>
          <w:numId w:val="77"/>
        </w:numPr>
        <w:tabs>
          <w:tab w:val="left" w:pos="851"/>
        </w:tabs>
        <w:autoSpaceDE/>
        <w:autoSpaceDN/>
        <w:spacing w:line="360" w:lineRule="auto"/>
        <w:ind w:left="851" w:firstLine="0"/>
        <w:contextualSpacing/>
        <w:rPr>
          <w:sz w:val="24"/>
          <w:szCs w:val="24"/>
        </w:rPr>
      </w:pPr>
      <w:r w:rsidRPr="001F38D9">
        <w:rPr>
          <w:sz w:val="24"/>
          <w:szCs w:val="24"/>
        </w:rPr>
        <w:t xml:space="preserve">Конкурс лучших практик, способствующих доступности и повышению качества дошкольного образования для всех детей, включая модели раннего развития детей от 2 месяцев до 3 лет </w:t>
      </w:r>
    </w:p>
    <w:p w:rsidR="004F070B" w:rsidRPr="001F38D9" w:rsidRDefault="004F070B" w:rsidP="008C70B3">
      <w:pPr>
        <w:pStyle w:val="a5"/>
        <w:widowControl/>
        <w:numPr>
          <w:ilvl w:val="0"/>
          <w:numId w:val="77"/>
        </w:numPr>
        <w:tabs>
          <w:tab w:val="left" w:pos="851"/>
        </w:tabs>
        <w:autoSpaceDE/>
        <w:autoSpaceDN/>
        <w:spacing w:line="360" w:lineRule="auto"/>
        <w:ind w:left="851" w:firstLine="0"/>
        <w:contextualSpacing/>
        <w:rPr>
          <w:sz w:val="24"/>
          <w:szCs w:val="24"/>
        </w:rPr>
      </w:pPr>
      <w:r w:rsidRPr="001F38D9">
        <w:rPr>
          <w:sz w:val="24"/>
          <w:szCs w:val="24"/>
        </w:rPr>
        <w:t>"Социальная адаптация дошкольников", "Я расскажу вам о войне</w:t>
      </w:r>
    </w:p>
    <w:p w:rsidR="004F070B" w:rsidRPr="001F38D9" w:rsidRDefault="004F070B" w:rsidP="008C70B3">
      <w:pPr>
        <w:pStyle w:val="a5"/>
        <w:widowControl/>
        <w:numPr>
          <w:ilvl w:val="0"/>
          <w:numId w:val="77"/>
        </w:numPr>
        <w:tabs>
          <w:tab w:val="left" w:pos="993"/>
        </w:tabs>
        <w:autoSpaceDE/>
        <w:autoSpaceDN/>
        <w:spacing w:line="360" w:lineRule="auto"/>
        <w:ind w:left="851" w:firstLine="0"/>
        <w:contextualSpacing/>
        <w:rPr>
          <w:sz w:val="24"/>
          <w:szCs w:val="24"/>
          <w:u w:val="single"/>
        </w:rPr>
      </w:pPr>
      <w:r w:rsidRPr="001F38D9">
        <w:rPr>
          <w:sz w:val="24"/>
          <w:szCs w:val="24"/>
        </w:rPr>
        <w:t xml:space="preserve">Образцовый детский сад 2020-2021 - </w:t>
      </w:r>
      <w:r w:rsidRPr="001F38D9">
        <w:rPr>
          <w:sz w:val="24"/>
          <w:szCs w:val="24"/>
          <w:u w:val="single"/>
        </w:rPr>
        <w:t>ОДОД ГБОУ № 655 Победитель, ГБДОУ № 16 Лауреат Всероссийского конкурса «Детский сад года 2020» топ 500.</w:t>
      </w:r>
    </w:p>
    <w:p w:rsidR="004F070B" w:rsidRPr="001F38D9" w:rsidRDefault="004F070B" w:rsidP="008C70B3">
      <w:pPr>
        <w:pStyle w:val="a5"/>
        <w:widowControl/>
        <w:numPr>
          <w:ilvl w:val="0"/>
          <w:numId w:val="77"/>
        </w:numPr>
        <w:tabs>
          <w:tab w:val="left" w:pos="993"/>
        </w:tabs>
        <w:autoSpaceDE/>
        <w:autoSpaceDN/>
        <w:spacing w:line="360" w:lineRule="auto"/>
        <w:ind w:left="851" w:firstLine="0"/>
        <w:contextualSpacing/>
        <w:rPr>
          <w:sz w:val="24"/>
          <w:szCs w:val="24"/>
        </w:rPr>
      </w:pPr>
      <w:r w:rsidRPr="001F38D9">
        <w:rPr>
          <w:sz w:val="24"/>
          <w:szCs w:val="24"/>
        </w:rPr>
        <w:t>«Детский сад года 2020»</w:t>
      </w:r>
      <w:r w:rsidRPr="001F38D9">
        <w:t xml:space="preserve"> </w:t>
      </w:r>
      <w:r w:rsidRPr="001F38D9">
        <w:rPr>
          <w:sz w:val="24"/>
          <w:szCs w:val="24"/>
        </w:rPr>
        <w:t>ГБДОУ № 82 Победитель,</w:t>
      </w:r>
    </w:p>
    <w:p w:rsidR="004F070B" w:rsidRPr="001F38D9" w:rsidRDefault="004F070B" w:rsidP="008C70B3">
      <w:pPr>
        <w:pStyle w:val="a5"/>
        <w:widowControl/>
        <w:numPr>
          <w:ilvl w:val="0"/>
          <w:numId w:val="77"/>
        </w:numPr>
        <w:autoSpaceDE/>
        <w:autoSpaceDN/>
        <w:spacing w:after="200" w:line="360" w:lineRule="auto"/>
        <w:ind w:left="851" w:firstLine="0"/>
        <w:contextualSpacing/>
        <w:jc w:val="left"/>
        <w:rPr>
          <w:sz w:val="24"/>
          <w:szCs w:val="24"/>
        </w:rPr>
      </w:pPr>
      <w:r w:rsidRPr="001F38D9">
        <w:rPr>
          <w:sz w:val="24"/>
          <w:szCs w:val="24"/>
        </w:rPr>
        <w:t>Конкурс инновационных площадок федерального уровня НИИ дошкольного образования «Воспитатели России» - признаны инновационной площадкой федерального уровня» ГБДОУ № 45 Победитель</w:t>
      </w:r>
    </w:p>
    <w:p w:rsidR="004F070B" w:rsidRPr="001F38D9" w:rsidRDefault="004F070B" w:rsidP="008C70B3">
      <w:pPr>
        <w:pStyle w:val="a5"/>
        <w:widowControl/>
        <w:numPr>
          <w:ilvl w:val="0"/>
          <w:numId w:val="77"/>
        </w:numPr>
        <w:tabs>
          <w:tab w:val="left" w:pos="993"/>
        </w:tabs>
        <w:autoSpaceDE/>
        <w:autoSpaceDN/>
        <w:spacing w:line="360" w:lineRule="auto"/>
        <w:ind w:left="851" w:firstLine="0"/>
        <w:contextualSpacing/>
        <w:rPr>
          <w:sz w:val="24"/>
          <w:szCs w:val="24"/>
        </w:rPr>
      </w:pPr>
      <w:r w:rsidRPr="001F38D9">
        <w:rPr>
          <w:sz w:val="24"/>
          <w:szCs w:val="24"/>
        </w:rPr>
        <w:t>Старт инноваций</w:t>
      </w:r>
    </w:p>
    <w:p w:rsidR="004F070B" w:rsidRPr="001F38D9" w:rsidRDefault="004F070B" w:rsidP="008C70B3">
      <w:pPr>
        <w:pStyle w:val="a5"/>
        <w:widowControl/>
        <w:numPr>
          <w:ilvl w:val="0"/>
          <w:numId w:val="78"/>
        </w:numPr>
        <w:tabs>
          <w:tab w:val="left" w:pos="851"/>
        </w:tabs>
        <w:autoSpaceDE/>
        <w:autoSpaceDN/>
        <w:spacing w:line="360" w:lineRule="auto"/>
        <w:ind w:left="851" w:firstLine="0"/>
        <w:contextualSpacing/>
        <w:rPr>
          <w:sz w:val="24"/>
          <w:szCs w:val="24"/>
        </w:rPr>
      </w:pPr>
      <w:r w:rsidRPr="001F38D9">
        <w:rPr>
          <w:sz w:val="24"/>
          <w:szCs w:val="24"/>
        </w:rPr>
        <w:t xml:space="preserve">Конкурс на лучший Конспект по ФЭМП с использованием элементов технологии В.В. </w:t>
      </w:r>
      <w:proofErr w:type="spellStart"/>
      <w:r w:rsidRPr="001F38D9">
        <w:rPr>
          <w:sz w:val="24"/>
          <w:szCs w:val="24"/>
        </w:rPr>
        <w:t>Воскобовича</w:t>
      </w:r>
      <w:proofErr w:type="spellEnd"/>
      <w:r w:rsidRPr="001F38D9">
        <w:rPr>
          <w:sz w:val="24"/>
          <w:szCs w:val="24"/>
        </w:rPr>
        <w:t xml:space="preserve">. «Путешествие на остров Геометрия» </w:t>
      </w:r>
    </w:p>
    <w:p w:rsidR="004F070B" w:rsidRPr="001F38D9" w:rsidRDefault="004F070B" w:rsidP="008C70B3">
      <w:pPr>
        <w:pStyle w:val="a5"/>
        <w:widowControl/>
        <w:numPr>
          <w:ilvl w:val="0"/>
          <w:numId w:val="78"/>
        </w:numPr>
        <w:tabs>
          <w:tab w:val="left" w:pos="851"/>
        </w:tabs>
        <w:autoSpaceDE/>
        <w:autoSpaceDN/>
        <w:spacing w:line="360" w:lineRule="auto"/>
        <w:ind w:left="851" w:firstLine="0"/>
        <w:contextualSpacing/>
        <w:rPr>
          <w:sz w:val="24"/>
          <w:szCs w:val="24"/>
        </w:rPr>
      </w:pPr>
      <w:r w:rsidRPr="001F38D9">
        <w:rPr>
          <w:sz w:val="24"/>
          <w:szCs w:val="24"/>
        </w:rPr>
        <w:t>Конкурс “Лучший проект 2021 года” Образовательный центр “Галерея Проектов” "Педагогический проект"</w:t>
      </w:r>
    </w:p>
    <w:p w:rsidR="004F070B" w:rsidRPr="001F38D9" w:rsidRDefault="004F070B" w:rsidP="008C70B3">
      <w:pPr>
        <w:pStyle w:val="a5"/>
        <w:widowControl/>
        <w:numPr>
          <w:ilvl w:val="0"/>
          <w:numId w:val="78"/>
        </w:numPr>
        <w:tabs>
          <w:tab w:val="left" w:pos="993"/>
        </w:tabs>
        <w:autoSpaceDE/>
        <w:autoSpaceDN/>
        <w:spacing w:line="360" w:lineRule="auto"/>
        <w:ind w:left="851" w:firstLine="0"/>
        <w:contextualSpacing/>
        <w:rPr>
          <w:sz w:val="24"/>
          <w:szCs w:val="24"/>
        </w:rPr>
      </w:pPr>
      <w:r w:rsidRPr="001F38D9">
        <w:rPr>
          <w:sz w:val="24"/>
          <w:szCs w:val="24"/>
        </w:rPr>
        <w:t>Профессиональный педагогический конкурс номинация "Конспект занятия"</w:t>
      </w:r>
    </w:p>
    <w:p w:rsidR="004F070B" w:rsidRPr="001F38D9" w:rsidRDefault="004F070B" w:rsidP="004F070B">
      <w:pPr>
        <w:pStyle w:val="a5"/>
        <w:spacing w:line="360" w:lineRule="auto"/>
        <w:ind w:left="851"/>
        <w:rPr>
          <w:sz w:val="24"/>
          <w:szCs w:val="24"/>
          <w:u w:val="single"/>
        </w:rPr>
      </w:pPr>
      <w:r w:rsidRPr="001F38D9">
        <w:rPr>
          <w:sz w:val="24"/>
          <w:szCs w:val="24"/>
          <w:u w:val="single"/>
        </w:rPr>
        <w:t>Воспитанники:</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Творческий конкурс "Осенние фантазии"</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Детский творческий конкурс "Космическое путешествие" "Бескрайний космос" ВШДА</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lastRenderedPageBreak/>
        <w:t>Математический конкур "Ребус"</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XI Всероссийский конкурс чтецов "Огни России""</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 xml:space="preserve">"Со </w:t>
      </w:r>
      <w:proofErr w:type="spellStart"/>
      <w:r w:rsidRPr="001F38D9">
        <w:rPr>
          <w:rFonts w:ascii="Times New Roman" w:hAnsi="Times New Roman"/>
          <w:sz w:val="24"/>
          <w:szCs w:val="24"/>
        </w:rPr>
        <w:t>светофоровой</w:t>
      </w:r>
      <w:proofErr w:type="spellEnd"/>
      <w:r w:rsidRPr="001F38D9">
        <w:rPr>
          <w:rFonts w:ascii="Times New Roman" w:hAnsi="Times New Roman"/>
          <w:sz w:val="24"/>
          <w:szCs w:val="24"/>
        </w:rPr>
        <w:t xml:space="preserve"> наукой по дороге в детский сад" "Мой папа и Я за безопасные дороги», "С </w:t>
      </w:r>
      <w:proofErr w:type="gramStart"/>
      <w:r w:rsidRPr="001F38D9">
        <w:rPr>
          <w:rFonts w:ascii="Times New Roman" w:hAnsi="Times New Roman"/>
          <w:sz w:val="24"/>
          <w:szCs w:val="24"/>
        </w:rPr>
        <w:t>Супер-мамой</w:t>
      </w:r>
      <w:proofErr w:type="gramEnd"/>
      <w:r w:rsidRPr="001F38D9">
        <w:rPr>
          <w:rFonts w:ascii="Times New Roman" w:hAnsi="Times New Roman"/>
          <w:sz w:val="24"/>
          <w:szCs w:val="24"/>
        </w:rPr>
        <w:t>" мы уже изучаем ПДД"</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Мудрый совенок</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Творческий конкурс "Горизонты" "Детское творчество"</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Конкурс рисунков и поделок, посвященный 75-летию Великой Победы "Я помню, я горжусь..."</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Конкурс подарков от федерального журнала "Звездочка"</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Профессиональный педагогический конкурс "</w:t>
      </w:r>
      <w:proofErr w:type="spellStart"/>
      <w:r w:rsidRPr="001F38D9">
        <w:rPr>
          <w:rFonts w:ascii="Times New Roman" w:hAnsi="Times New Roman"/>
          <w:sz w:val="24"/>
          <w:szCs w:val="24"/>
        </w:rPr>
        <w:t>Педпроект</w:t>
      </w:r>
      <w:proofErr w:type="spellEnd"/>
      <w:r w:rsidRPr="001F38D9">
        <w:rPr>
          <w:rFonts w:ascii="Times New Roman" w:hAnsi="Times New Roman"/>
          <w:sz w:val="24"/>
          <w:szCs w:val="24"/>
        </w:rPr>
        <w:t>. РФ", номинация: "9 мая - День победы в ВОВ" "Вехи великой Победы</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"Изумрудный город"</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"Овощной калейдоскоп-2019"</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"Время знаний"</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w:t>
      </w:r>
      <w:proofErr w:type="spellStart"/>
      <w:r w:rsidRPr="001F38D9">
        <w:rPr>
          <w:rFonts w:ascii="Times New Roman" w:hAnsi="Times New Roman"/>
          <w:sz w:val="24"/>
          <w:szCs w:val="24"/>
        </w:rPr>
        <w:t>Пасхалинка</w:t>
      </w:r>
      <w:proofErr w:type="spellEnd"/>
      <w:r w:rsidRPr="001F38D9">
        <w:rPr>
          <w:rFonts w:ascii="Times New Roman" w:hAnsi="Times New Roman"/>
          <w:sz w:val="24"/>
          <w:szCs w:val="24"/>
        </w:rPr>
        <w:t>"</w:t>
      </w:r>
    </w:p>
    <w:p w:rsidR="004F070B" w:rsidRPr="001F38D9" w:rsidRDefault="004F070B" w:rsidP="008C70B3">
      <w:pPr>
        <w:numPr>
          <w:ilvl w:val="0"/>
          <w:numId w:val="79"/>
        </w:numPr>
        <w:tabs>
          <w:tab w:val="left" w:pos="993"/>
        </w:tabs>
        <w:spacing w:after="0" w:line="360" w:lineRule="auto"/>
        <w:ind w:left="851" w:firstLine="0"/>
        <w:rPr>
          <w:rFonts w:ascii="Times New Roman" w:hAnsi="Times New Roman"/>
          <w:sz w:val="24"/>
          <w:szCs w:val="24"/>
        </w:rPr>
      </w:pPr>
      <w:r w:rsidRPr="001F38D9">
        <w:rPr>
          <w:rFonts w:ascii="Times New Roman" w:hAnsi="Times New Roman"/>
          <w:sz w:val="24"/>
          <w:szCs w:val="24"/>
        </w:rPr>
        <w:t>" Международный фестиваль "Северная звезда"</w:t>
      </w:r>
    </w:p>
    <w:p w:rsidR="004F070B" w:rsidRPr="001F38D9" w:rsidRDefault="004F070B" w:rsidP="004F070B">
      <w:pPr>
        <w:autoSpaceDE w:val="0"/>
        <w:autoSpaceDN w:val="0"/>
        <w:adjustRightInd w:val="0"/>
        <w:spacing w:after="0" w:line="360" w:lineRule="auto"/>
        <w:ind w:left="284"/>
        <w:rPr>
          <w:rFonts w:ascii="Times New Roman" w:hAnsi="Times New Roman"/>
          <w:b/>
          <w:sz w:val="24"/>
          <w:szCs w:val="24"/>
        </w:rPr>
      </w:pPr>
      <w:r w:rsidRPr="001F38D9">
        <w:rPr>
          <w:rFonts w:ascii="Times New Roman" w:hAnsi="Times New Roman"/>
          <w:b/>
          <w:sz w:val="24"/>
          <w:szCs w:val="24"/>
        </w:rPr>
        <w:t>Городские конкурсы</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 xml:space="preserve">Приняло участие </w:t>
      </w:r>
      <w:r w:rsidRPr="001F38D9">
        <w:rPr>
          <w:rFonts w:ascii="Times New Roman" w:eastAsia="TimesNewRomanPSMT" w:hAnsi="Times New Roman"/>
          <w:sz w:val="24"/>
          <w:szCs w:val="24"/>
          <w:u w:val="single"/>
        </w:rPr>
        <w:t>448-</w:t>
      </w:r>
      <w:r w:rsidRPr="001F38D9">
        <w:rPr>
          <w:rFonts w:ascii="Times New Roman" w:eastAsia="TimesNewRomanPSMT" w:hAnsi="Times New Roman"/>
          <w:sz w:val="24"/>
          <w:szCs w:val="24"/>
        </w:rPr>
        <w:t xml:space="preserve">человек, из них </w:t>
      </w:r>
      <w:r w:rsidRPr="001F38D9">
        <w:rPr>
          <w:rFonts w:ascii="Times New Roman" w:eastAsia="TimesNewRomanPSMT" w:hAnsi="Times New Roman"/>
          <w:sz w:val="24"/>
          <w:szCs w:val="24"/>
          <w:u w:val="single"/>
        </w:rPr>
        <w:t>110</w:t>
      </w:r>
      <w:r w:rsidRPr="001F38D9">
        <w:rPr>
          <w:rFonts w:ascii="Times New Roman" w:eastAsia="TimesNewRomanPSMT" w:hAnsi="Times New Roman"/>
          <w:sz w:val="24"/>
          <w:szCs w:val="24"/>
        </w:rPr>
        <w:t xml:space="preserve"> педагогов и </w:t>
      </w:r>
      <w:r w:rsidRPr="001F38D9">
        <w:rPr>
          <w:rFonts w:ascii="Times New Roman" w:eastAsia="TimesNewRomanPSMT" w:hAnsi="Times New Roman"/>
          <w:sz w:val="24"/>
          <w:szCs w:val="24"/>
          <w:u w:val="single"/>
        </w:rPr>
        <w:t>338</w:t>
      </w:r>
      <w:r w:rsidRPr="001F38D9">
        <w:rPr>
          <w:rFonts w:ascii="Times New Roman" w:eastAsia="TimesNewRomanPSMT" w:hAnsi="Times New Roman"/>
          <w:sz w:val="24"/>
          <w:szCs w:val="24"/>
        </w:rPr>
        <w:t xml:space="preserve"> воспитанников</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 xml:space="preserve">Победители – педагоги </w:t>
      </w:r>
      <w:r w:rsidRPr="001F38D9">
        <w:rPr>
          <w:rFonts w:ascii="Times New Roman" w:eastAsia="TimesNewRomanPSMT" w:hAnsi="Times New Roman"/>
          <w:sz w:val="24"/>
          <w:szCs w:val="24"/>
          <w:u w:val="single"/>
        </w:rPr>
        <w:t xml:space="preserve">17 </w:t>
      </w:r>
      <w:r w:rsidRPr="001F38D9">
        <w:rPr>
          <w:rFonts w:ascii="Times New Roman" w:eastAsia="TimesNewRomanPSMT" w:hAnsi="Times New Roman"/>
          <w:sz w:val="24"/>
          <w:szCs w:val="24"/>
        </w:rPr>
        <w:t xml:space="preserve">человек (ГБДОУ №№ 62, 17, ОДОД 66, </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 xml:space="preserve">воспитанники – </w:t>
      </w:r>
      <w:r w:rsidRPr="001F38D9">
        <w:rPr>
          <w:rFonts w:ascii="Times New Roman" w:eastAsia="TimesNewRomanPSMT" w:hAnsi="Times New Roman"/>
          <w:sz w:val="24"/>
          <w:szCs w:val="24"/>
          <w:u w:val="single"/>
        </w:rPr>
        <w:t xml:space="preserve">41 </w:t>
      </w:r>
      <w:r w:rsidRPr="001F38D9">
        <w:rPr>
          <w:rFonts w:ascii="Times New Roman" w:eastAsia="TimesNewRomanPSMT" w:hAnsi="Times New Roman"/>
          <w:sz w:val="24"/>
          <w:szCs w:val="24"/>
        </w:rPr>
        <w:t>человек, (ГБДОУ №№ 582, 62, 9, 25, 11, 3, 580, 66, 44, 37, 18, 83, 61, 438, 23)</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Лауреаты -  педагоги – 17человек (ГБДОУ №№ 36, 73, 246, 3)</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воспитанники – 28 человек (ГБДОУ №№ 81, 62, 9, 14, 11, 3, 61)</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Дипломанты – педагоги – 17 человек (73,36, 655, 66, 76, 26, 23)</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t>воспитанники – 27 человек (ГБДОУ №№ 67, 75, 73, 84, 81, 33, 11, 66, 23)</w:t>
      </w:r>
    </w:p>
    <w:p w:rsidR="004F070B" w:rsidRPr="001F38D9" w:rsidRDefault="004F070B" w:rsidP="004F070B">
      <w:pPr>
        <w:autoSpaceDE w:val="0"/>
        <w:autoSpaceDN w:val="0"/>
        <w:adjustRightInd w:val="0"/>
        <w:spacing w:after="0" w:line="360" w:lineRule="auto"/>
        <w:ind w:left="284"/>
        <w:rPr>
          <w:rFonts w:ascii="Times New Roman" w:eastAsia="TimesNewRomanPSMT" w:hAnsi="Times New Roman"/>
          <w:sz w:val="24"/>
          <w:szCs w:val="24"/>
        </w:rPr>
      </w:pPr>
      <w:r w:rsidRPr="001F38D9">
        <w:rPr>
          <w:rFonts w:ascii="Times New Roman" w:eastAsia="TimesNewRomanPSMT" w:hAnsi="Times New Roman"/>
          <w:sz w:val="24"/>
          <w:szCs w:val="24"/>
        </w:rPr>
        <w:lastRenderedPageBreak/>
        <w:t xml:space="preserve">Участники -  педагоги – </w:t>
      </w:r>
      <w:r w:rsidRPr="001F38D9">
        <w:rPr>
          <w:rFonts w:ascii="Times New Roman" w:eastAsia="TimesNewRomanPSMT" w:hAnsi="Times New Roman"/>
          <w:sz w:val="24"/>
          <w:szCs w:val="24"/>
          <w:u w:val="single"/>
        </w:rPr>
        <w:t xml:space="preserve">15 </w:t>
      </w:r>
      <w:r w:rsidRPr="001F38D9">
        <w:rPr>
          <w:rFonts w:ascii="Times New Roman" w:eastAsia="TimesNewRomanPSMT" w:hAnsi="Times New Roman"/>
          <w:sz w:val="24"/>
          <w:szCs w:val="24"/>
        </w:rPr>
        <w:t>человек, воспитанники – 242</w:t>
      </w:r>
      <w:r w:rsidRPr="001F38D9">
        <w:rPr>
          <w:rFonts w:ascii="Times New Roman" w:eastAsia="TimesNewRomanPSMT" w:hAnsi="Times New Roman"/>
          <w:sz w:val="24"/>
          <w:szCs w:val="24"/>
          <w:u w:val="single"/>
        </w:rPr>
        <w:t xml:space="preserve"> </w:t>
      </w:r>
      <w:r w:rsidRPr="001F38D9">
        <w:rPr>
          <w:rFonts w:ascii="Times New Roman" w:eastAsia="TimesNewRomanPSMT" w:hAnsi="Times New Roman"/>
          <w:sz w:val="24"/>
          <w:szCs w:val="24"/>
        </w:rPr>
        <w:t>человека</w:t>
      </w:r>
    </w:p>
    <w:p w:rsidR="004F070B" w:rsidRPr="001F38D9" w:rsidRDefault="004F070B" w:rsidP="008C70B3">
      <w:pPr>
        <w:pStyle w:val="a5"/>
        <w:widowControl/>
        <w:numPr>
          <w:ilvl w:val="0"/>
          <w:numId w:val="79"/>
        </w:numPr>
        <w:tabs>
          <w:tab w:val="left" w:pos="1134"/>
        </w:tabs>
        <w:adjustRightInd w:val="0"/>
        <w:spacing w:line="360" w:lineRule="auto"/>
        <w:ind w:left="851" w:firstLine="0"/>
        <w:contextualSpacing/>
        <w:jc w:val="left"/>
        <w:rPr>
          <w:rFonts w:eastAsia="TimesNewRomanPSMT"/>
          <w:sz w:val="24"/>
          <w:szCs w:val="24"/>
        </w:rPr>
      </w:pPr>
      <w:r w:rsidRPr="001F38D9">
        <w:rPr>
          <w:rFonts w:eastAsia="TimesNewRomanPSMT"/>
          <w:sz w:val="24"/>
          <w:szCs w:val="24"/>
        </w:rPr>
        <w:t>Творческий конкурс "Небесный покровитель любимого города"</w:t>
      </w:r>
    </w:p>
    <w:p w:rsidR="004F070B" w:rsidRPr="001F38D9" w:rsidRDefault="004F070B" w:rsidP="008C70B3">
      <w:pPr>
        <w:pStyle w:val="a5"/>
        <w:widowControl/>
        <w:numPr>
          <w:ilvl w:val="0"/>
          <w:numId w:val="79"/>
        </w:numPr>
        <w:tabs>
          <w:tab w:val="left" w:pos="1134"/>
        </w:tabs>
        <w:adjustRightInd w:val="0"/>
        <w:spacing w:line="360" w:lineRule="auto"/>
        <w:ind w:left="851" w:firstLine="0"/>
        <w:contextualSpacing/>
        <w:jc w:val="left"/>
        <w:rPr>
          <w:rFonts w:eastAsia="TimesNewRomanPSMT"/>
          <w:sz w:val="24"/>
          <w:szCs w:val="24"/>
        </w:rPr>
      </w:pPr>
      <w:r w:rsidRPr="001F38D9">
        <w:rPr>
          <w:rFonts w:eastAsia="TimesNewRomanPSMT"/>
          <w:sz w:val="24"/>
          <w:szCs w:val="24"/>
        </w:rPr>
        <w:t>Региональный этап Всероссийского конкурса детского рисунка «</w:t>
      </w:r>
      <w:proofErr w:type="spellStart"/>
      <w:r w:rsidRPr="001F38D9">
        <w:rPr>
          <w:rFonts w:eastAsia="TimesNewRomanPSMT"/>
          <w:sz w:val="24"/>
          <w:szCs w:val="24"/>
        </w:rPr>
        <w:t>Эколята</w:t>
      </w:r>
      <w:proofErr w:type="spellEnd"/>
      <w:r w:rsidRPr="001F38D9">
        <w:rPr>
          <w:rFonts w:eastAsia="TimesNewRomanPSMT"/>
          <w:sz w:val="24"/>
          <w:szCs w:val="24"/>
        </w:rPr>
        <w:t xml:space="preserve"> – друзья и защитники Природы!»</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Городской конкурс творческих работ V1 Петербургского фестиваля «МИР ПРЯНИКА», «Пряничный Петербург»;</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Конкурс методических разработок культурно-образовательных практик "Нескучный выходной"</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Региональный конкурс "День птиц"</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 xml:space="preserve">IУ городской фестиваль –конкурс народного творчества «Мир без границ»: </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Городской творческий проект для детей и взрослых «</w:t>
      </w:r>
      <w:proofErr w:type="spellStart"/>
      <w:r w:rsidRPr="001F38D9">
        <w:rPr>
          <w:sz w:val="24"/>
          <w:szCs w:val="24"/>
        </w:rPr>
        <w:t>КотоВасия</w:t>
      </w:r>
      <w:proofErr w:type="spellEnd"/>
      <w:r w:rsidRPr="001F38D9">
        <w:rPr>
          <w:sz w:val="24"/>
          <w:szCs w:val="24"/>
        </w:rPr>
        <w:t>»</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"Мой любимый сказочный герой" номинация "Хореография" номинация "Рисунок"</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 xml:space="preserve">"Творческий поиск" РИЦО  </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Городской конкурс изобразительного искусства «Осенний калейдоскоп»</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 xml:space="preserve">Городской конкурс «Зимние фантазии» </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"Пусть всегда будет мама"</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"Зимние фантазии"</w:t>
      </w:r>
    </w:p>
    <w:p w:rsidR="004F070B" w:rsidRPr="001F38D9" w:rsidRDefault="004F070B" w:rsidP="008C70B3">
      <w:pPr>
        <w:pStyle w:val="a5"/>
        <w:widowControl/>
        <w:numPr>
          <w:ilvl w:val="0"/>
          <w:numId w:val="79"/>
        </w:numPr>
        <w:tabs>
          <w:tab w:val="left" w:pos="1134"/>
        </w:tabs>
        <w:autoSpaceDE/>
        <w:autoSpaceDN/>
        <w:spacing w:line="360" w:lineRule="auto"/>
        <w:ind w:left="851" w:firstLine="0"/>
        <w:contextualSpacing/>
        <w:rPr>
          <w:sz w:val="24"/>
          <w:szCs w:val="24"/>
        </w:rPr>
      </w:pPr>
      <w:r w:rsidRPr="001F38D9">
        <w:rPr>
          <w:sz w:val="24"/>
          <w:szCs w:val="24"/>
        </w:rPr>
        <w:t>«Дорога и мы»</w:t>
      </w:r>
    </w:p>
    <w:p w:rsidR="004F070B" w:rsidRPr="001F38D9" w:rsidRDefault="004F070B" w:rsidP="004F070B">
      <w:pPr>
        <w:pStyle w:val="a5"/>
        <w:spacing w:line="360" w:lineRule="auto"/>
        <w:ind w:left="284" w:firstLine="424"/>
        <w:rPr>
          <w:sz w:val="24"/>
          <w:szCs w:val="24"/>
        </w:rPr>
      </w:pPr>
      <w:r w:rsidRPr="001F38D9">
        <w:rPr>
          <w:sz w:val="24"/>
          <w:szCs w:val="24"/>
        </w:rPr>
        <w:t>В городском конкурсе педагогических достижений в номинации «Воспитатель года» финалистом стала воспитатель ГБДОУ № 50 Коробова Светлана Евгеньевна</w:t>
      </w:r>
    </w:p>
    <w:p w:rsidR="004F070B" w:rsidRPr="001F38D9" w:rsidRDefault="004F070B" w:rsidP="004F070B">
      <w:pPr>
        <w:spacing w:after="0" w:line="360" w:lineRule="auto"/>
        <w:ind w:left="284" w:firstLine="424"/>
        <w:rPr>
          <w:rFonts w:ascii="Times New Roman" w:hAnsi="Times New Roman"/>
          <w:sz w:val="24"/>
          <w:szCs w:val="24"/>
        </w:rPr>
      </w:pPr>
      <w:r w:rsidRPr="001F38D9">
        <w:rPr>
          <w:rFonts w:ascii="Times New Roman" w:hAnsi="Times New Roman"/>
          <w:sz w:val="24"/>
          <w:szCs w:val="24"/>
        </w:rPr>
        <w:t>В конкурсе на присуждение премии Правительства Санкт-Петербурга "Лучший воспитатель государственного дошкольного образовательного учреждения Санкт-Петербурга" Правительство Санкт-Петербурга приняли участие 10 педагогов:</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 xml:space="preserve">ГБДОУ детский сад № 67 </w:t>
      </w:r>
      <w:proofErr w:type="spellStart"/>
      <w:r w:rsidRPr="001F38D9">
        <w:rPr>
          <w:rFonts w:ascii="Times New Roman" w:hAnsi="Times New Roman"/>
          <w:sz w:val="24"/>
          <w:szCs w:val="24"/>
        </w:rPr>
        <w:t>Гайдым</w:t>
      </w:r>
      <w:proofErr w:type="spellEnd"/>
      <w:r w:rsidRPr="001F38D9">
        <w:rPr>
          <w:rFonts w:ascii="Times New Roman" w:hAnsi="Times New Roman"/>
          <w:sz w:val="24"/>
          <w:szCs w:val="24"/>
        </w:rPr>
        <w:t xml:space="preserve"> Ольга Юрьевна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ГБДОУ детский сад № 66 Самсонова Ирина Павловна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 xml:space="preserve">ГБДОУ детский сад № 30 </w:t>
      </w:r>
      <w:proofErr w:type="spellStart"/>
      <w:r w:rsidRPr="001F38D9">
        <w:rPr>
          <w:rFonts w:ascii="Times New Roman" w:hAnsi="Times New Roman"/>
          <w:sz w:val="24"/>
          <w:szCs w:val="24"/>
        </w:rPr>
        <w:t>Бойцова</w:t>
      </w:r>
      <w:proofErr w:type="spellEnd"/>
      <w:r w:rsidRPr="001F38D9">
        <w:rPr>
          <w:rFonts w:ascii="Times New Roman" w:hAnsi="Times New Roman"/>
          <w:sz w:val="24"/>
          <w:szCs w:val="24"/>
        </w:rPr>
        <w:t xml:space="preserve"> Людмила Борисовна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lastRenderedPageBreak/>
        <w:t xml:space="preserve">ГБДОУ детский сад № 29 </w:t>
      </w:r>
      <w:proofErr w:type="spellStart"/>
      <w:r w:rsidRPr="001F38D9">
        <w:rPr>
          <w:rFonts w:ascii="Times New Roman" w:hAnsi="Times New Roman"/>
          <w:sz w:val="24"/>
          <w:szCs w:val="24"/>
        </w:rPr>
        <w:t>Салимон</w:t>
      </w:r>
      <w:proofErr w:type="spellEnd"/>
      <w:r w:rsidRPr="001F38D9">
        <w:rPr>
          <w:rFonts w:ascii="Times New Roman" w:hAnsi="Times New Roman"/>
          <w:sz w:val="24"/>
          <w:szCs w:val="24"/>
        </w:rPr>
        <w:t xml:space="preserve"> Татьяна Александровна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 xml:space="preserve">ГБДОУ детский сад № 15 </w:t>
      </w:r>
      <w:proofErr w:type="spellStart"/>
      <w:r w:rsidRPr="001F38D9">
        <w:rPr>
          <w:rFonts w:ascii="Times New Roman" w:hAnsi="Times New Roman"/>
          <w:sz w:val="24"/>
          <w:szCs w:val="24"/>
        </w:rPr>
        <w:t>Рябкова</w:t>
      </w:r>
      <w:proofErr w:type="spellEnd"/>
      <w:r w:rsidRPr="001F38D9">
        <w:rPr>
          <w:rFonts w:ascii="Times New Roman" w:hAnsi="Times New Roman"/>
          <w:sz w:val="24"/>
          <w:szCs w:val="24"/>
        </w:rPr>
        <w:t xml:space="preserve"> Эльмира Владимировна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ГБДОУ детский сад № 76 Дородных Анна Сергеевна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ГБДОУ детский сад № 23 Миронова Ирина Владимировна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ГБДОУ детский сад № 71 Рощина Надежда Владимировна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ГБДОУ детский сад № 1</w:t>
      </w:r>
      <w:r w:rsidRPr="001F38D9">
        <w:rPr>
          <w:rFonts w:ascii="Times New Roman" w:hAnsi="Times New Roman"/>
          <w:sz w:val="24"/>
          <w:szCs w:val="24"/>
        </w:rPr>
        <w:tab/>
        <w:t xml:space="preserve">   Морозова Александра Леонидовна</w:t>
      </w:r>
    </w:p>
    <w:p w:rsidR="004F070B" w:rsidRPr="001F38D9" w:rsidRDefault="004F070B" w:rsidP="004F070B">
      <w:pPr>
        <w:spacing w:after="0" w:line="360" w:lineRule="auto"/>
        <w:ind w:left="284" w:firstLine="709"/>
        <w:rPr>
          <w:rFonts w:ascii="Times New Roman" w:hAnsi="Times New Roman"/>
          <w:sz w:val="24"/>
          <w:szCs w:val="24"/>
        </w:rPr>
      </w:pPr>
      <w:r w:rsidRPr="001F38D9">
        <w:rPr>
          <w:rFonts w:ascii="Times New Roman" w:hAnsi="Times New Roman"/>
          <w:sz w:val="24"/>
          <w:szCs w:val="24"/>
        </w:rPr>
        <w:t>ГБДОУ детский сад № 68 Колесникова Наталья Николаевна</w:t>
      </w:r>
    </w:p>
    <w:p w:rsidR="004F070B" w:rsidRPr="001F38D9" w:rsidRDefault="004F070B" w:rsidP="004F070B">
      <w:pPr>
        <w:pStyle w:val="a5"/>
        <w:spacing w:line="360" w:lineRule="auto"/>
        <w:ind w:left="284" w:firstLine="424"/>
        <w:rPr>
          <w:sz w:val="24"/>
          <w:szCs w:val="24"/>
        </w:rPr>
      </w:pPr>
      <w:r w:rsidRPr="001F38D9">
        <w:rPr>
          <w:sz w:val="24"/>
          <w:szCs w:val="24"/>
        </w:rPr>
        <w:t>Участниками Петербургского регионального этапа Всероссийского конкурса «Воспитатели России» стали 21 педагог из 15 учреждений: ГБДОУ №№ 1, 8, 12, 25, 50, 59, 62, 63, 64, 67, 76, 84, 85, 88, ОДОД ГБОУ № 246.</w:t>
      </w:r>
    </w:p>
    <w:p w:rsidR="004F070B" w:rsidRPr="001F38D9" w:rsidRDefault="004F070B" w:rsidP="004F070B">
      <w:pPr>
        <w:pStyle w:val="a5"/>
        <w:spacing w:line="360" w:lineRule="auto"/>
        <w:ind w:left="284" w:firstLine="424"/>
        <w:rPr>
          <w:sz w:val="24"/>
          <w:szCs w:val="24"/>
        </w:rPr>
      </w:pPr>
      <w:r w:rsidRPr="001F38D9">
        <w:rPr>
          <w:sz w:val="24"/>
          <w:szCs w:val="24"/>
        </w:rPr>
        <w:t xml:space="preserve">Гран-При конкурса получила педагог ГБДОУ детский сад № 88, лауреатом и дипломантом конкурса стали педагоги ОДОД ГБОУ № 246 и ГБДОУ №№ 12, 76 соответственно. </w:t>
      </w:r>
    </w:p>
    <w:p w:rsidR="004F070B" w:rsidRPr="001F38D9" w:rsidRDefault="004F070B" w:rsidP="004F070B">
      <w:pPr>
        <w:pStyle w:val="a5"/>
        <w:spacing w:line="360" w:lineRule="auto"/>
        <w:ind w:left="284" w:firstLine="424"/>
        <w:rPr>
          <w:sz w:val="24"/>
          <w:szCs w:val="24"/>
        </w:rPr>
      </w:pPr>
      <w:r w:rsidRPr="001F38D9">
        <w:rPr>
          <w:sz w:val="24"/>
          <w:szCs w:val="24"/>
        </w:rPr>
        <w:t>В городском конкурсе методических разработок «Диссеминация передового педагогического опыта ДОУ Санкт-Петербурга по реализации ФГОС дошкольного образования» приняли участие 6 педагогов (ГБДОУ № 62, 50, 67, 29, 60, 73). Победители конкурса – педагоги ГБДОУ детский сад № №62 73.</w:t>
      </w:r>
    </w:p>
    <w:p w:rsidR="004F070B" w:rsidRPr="001F38D9" w:rsidRDefault="004F070B" w:rsidP="004F070B">
      <w:pPr>
        <w:pStyle w:val="a5"/>
        <w:spacing w:line="360" w:lineRule="auto"/>
        <w:ind w:left="284"/>
        <w:rPr>
          <w:b/>
          <w:sz w:val="24"/>
          <w:szCs w:val="24"/>
        </w:rPr>
      </w:pPr>
      <w:r w:rsidRPr="001F38D9">
        <w:rPr>
          <w:b/>
          <w:sz w:val="24"/>
          <w:szCs w:val="24"/>
        </w:rPr>
        <w:t>Районный конкурс педагогических достижений.</w:t>
      </w:r>
    </w:p>
    <w:p w:rsidR="004F070B" w:rsidRPr="001F38D9" w:rsidRDefault="004F070B" w:rsidP="004F070B">
      <w:pPr>
        <w:pStyle w:val="a5"/>
        <w:spacing w:line="360" w:lineRule="auto"/>
        <w:ind w:left="284"/>
        <w:rPr>
          <w:b/>
          <w:sz w:val="24"/>
          <w:szCs w:val="24"/>
        </w:rPr>
      </w:pPr>
      <w:r w:rsidRPr="001F38D9">
        <w:rPr>
          <w:b/>
          <w:sz w:val="24"/>
          <w:szCs w:val="24"/>
        </w:rPr>
        <w:t>Номинация «Педагогические надежды»</w:t>
      </w:r>
    </w:p>
    <w:p w:rsidR="004F070B" w:rsidRPr="001F38D9" w:rsidRDefault="004F070B" w:rsidP="004F070B">
      <w:pPr>
        <w:pStyle w:val="a5"/>
        <w:spacing w:line="360" w:lineRule="auto"/>
        <w:ind w:left="284"/>
        <w:rPr>
          <w:sz w:val="24"/>
          <w:szCs w:val="24"/>
        </w:rPr>
      </w:pPr>
      <w:proofErr w:type="spellStart"/>
      <w:r w:rsidRPr="001F38D9">
        <w:rPr>
          <w:sz w:val="24"/>
          <w:szCs w:val="24"/>
        </w:rPr>
        <w:t>подноминация</w:t>
      </w:r>
      <w:proofErr w:type="spellEnd"/>
      <w:r w:rsidRPr="001F38D9">
        <w:rPr>
          <w:sz w:val="24"/>
          <w:szCs w:val="24"/>
        </w:rPr>
        <w:t xml:space="preserve"> «Педагогические надежды ДОУ»</w:t>
      </w:r>
    </w:p>
    <w:p w:rsidR="004F070B" w:rsidRPr="001F38D9" w:rsidRDefault="004F070B" w:rsidP="004F070B">
      <w:pPr>
        <w:pStyle w:val="a5"/>
        <w:spacing w:line="360" w:lineRule="auto"/>
        <w:ind w:left="284"/>
        <w:rPr>
          <w:sz w:val="24"/>
          <w:szCs w:val="24"/>
        </w:rPr>
      </w:pPr>
      <w:r w:rsidRPr="001F38D9">
        <w:rPr>
          <w:sz w:val="24"/>
          <w:szCs w:val="24"/>
        </w:rPr>
        <w:t>Котельникова Юлия Вячеславовна</w:t>
      </w:r>
      <w:r w:rsidRPr="001F38D9">
        <w:rPr>
          <w:sz w:val="24"/>
          <w:szCs w:val="24"/>
        </w:rPr>
        <w:tab/>
        <w:t>воспитатель</w:t>
      </w:r>
      <w:r w:rsidRPr="001F38D9">
        <w:rPr>
          <w:sz w:val="24"/>
          <w:szCs w:val="24"/>
        </w:rPr>
        <w:tab/>
        <w:t>ГБДОУ детский сад № 17</w:t>
      </w:r>
      <w:r w:rsidRPr="001F38D9">
        <w:rPr>
          <w:sz w:val="24"/>
          <w:szCs w:val="24"/>
        </w:rPr>
        <w:tab/>
        <w:t>Победитель</w:t>
      </w:r>
    </w:p>
    <w:p w:rsidR="004F070B" w:rsidRPr="001F38D9" w:rsidRDefault="004F070B" w:rsidP="004F070B">
      <w:pPr>
        <w:pStyle w:val="a5"/>
        <w:spacing w:line="360" w:lineRule="auto"/>
        <w:ind w:left="284"/>
        <w:rPr>
          <w:sz w:val="24"/>
          <w:szCs w:val="24"/>
        </w:rPr>
      </w:pPr>
      <w:r w:rsidRPr="001F38D9">
        <w:rPr>
          <w:sz w:val="24"/>
          <w:szCs w:val="24"/>
        </w:rPr>
        <w:t>Суслова Полина Артуровна</w:t>
      </w:r>
      <w:r w:rsidRPr="001F38D9">
        <w:rPr>
          <w:sz w:val="24"/>
          <w:szCs w:val="24"/>
        </w:rPr>
        <w:tab/>
        <w:t>инструктор по физической культуре</w:t>
      </w:r>
      <w:r w:rsidRPr="001F38D9">
        <w:rPr>
          <w:sz w:val="24"/>
          <w:szCs w:val="24"/>
        </w:rPr>
        <w:tab/>
        <w:t>ГБДОУ детский сад № 30</w:t>
      </w:r>
      <w:r w:rsidRPr="001F38D9">
        <w:rPr>
          <w:sz w:val="24"/>
          <w:szCs w:val="24"/>
        </w:rPr>
        <w:tab/>
        <w:t>Дипломант</w:t>
      </w:r>
    </w:p>
    <w:p w:rsidR="004F070B" w:rsidRPr="001F38D9" w:rsidRDefault="004F070B" w:rsidP="004F070B">
      <w:pPr>
        <w:pStyle w:val="a5"/>
        <w:spacing w:line="360" w:lineRule="auto"/>
        <w:ind w:left="284"/>
        <w:rPr>
          <w:sz w:val="24"/>
          <w:szCs w:val="24"/>
        </w:rPr>
      </w:pPr>
      <w:proofErr w:type="spellStart"/>
      <w:r w:rsidRPr="001F38D9">
        <w:rPr>
          <w:sz w:val="24"/>
          <w:szCs w:val="24"/>
        </w:rPr>
        <w:t>Гаркунова</w:t>
      </w:r>
      <w:proofErr w:type="spellEnd"/>
      <w:r w:rsidRPr="001F38D9">
        <w:rPr>
          <w:sz w:val="24"/>
          <w:szCs w:val="24"/>
        </w:rPr>
        <w:t xml:space="preserve"> Наталия Евгеньевна</w:t>
      </w:r>
      <w:r w:rsidRPr="001F38D9">
        <w:rPr>
          <w:sz w:val="24"/>
          <w:szCs w:val="24"/>
        </w:rPr>
        <w:tab/>
        <w:t>воспитатель</w:t>
      </w:r>
      <w:r w:rsidRPr="001F38D9">
        <w:rPr>
          <w:sz w:val="24"/>
          <w:szCs w:val="24"/>
        </w:rPr>
        <w:tab/>
        <w:t>ГБДОУ детский сад № 11</w:t>
      </w:r>
      <w:r w:rsidRPr="001F38D9">
        <w:rPr>
          <w:sz w:val="24"/>
          <w:szCs w:val="24"/>
        </w:rPr>
        <w:tab/>
        <w:t>Дипломант</w:t>
      </w:r>
    </w:p>
    <w:p w:rsidR="004F070B" w:rsidRPr="001F38D9" w:rsidRDefault="004F070B" w:rsidP="004F070B">
      <w:pPr>
        <w:pStyle w:val="a5"/>
        <w:spacing w:line="360" w:lineRule="auto"/>
        <w:ind w:left="284"/>
        <w:rPr>
          <w:b/>
          <w:sz w:val="24"/>
          <w:szCs w:val="24"/>
        </w:rPr>
      </w:pPr>
      <w:r w:rsidRPr="001F38D9">
        <w:rPr>
          <w:b/>
          <w:sz w:val="24"/>
          <w:szCs w:val="24"/>
        </w:rPr>
        <w:t>Номинация «Учитель здоровья»</w:t>
      </w:r>
    </w:p>
    <w:p w:rsidR="004F070B" w:rsidRPr="001F38D9" w:rsidRDefault="004F070B" w:rsidP="004F070B">
      <w:pPr>
        <w:pStyle w:val="a5"/>
        <w:spacing w:line="360" w:lineRule="auto"/>
        <w:ind w:left="284"/>
        <w:rPr>
          <w:sz w:val="24"/>
          <w:szCs w:val="24"/>
        </w:rPr>
      </w:pPr>
      <w:proofErr w:type="spellStart"/>
      <w:r w:rsidRPr="001F38D9">
        <w:rPr>
          <w:sz w:val="24"/>
          <w:szCs w:val="24"/>
        </w:rPr>
        <w:t>подноминация</w:t>
      </w:r>
      <w:proofErr w:type="spellEnd"/>
      <w:r w:rsidRPr="001F38D9">
        <w:rPr>
          <w:sz w:val="24"/>
          <w:szCs w:val="24"/>
        </w:rPr>
        <w:t xml:space="preserve"> «Воспитатель здоровья ДОУ»</w:t>
      </w:r>
    </w:p>
    <w:p w:rsidR="004F070B" w:rsidRPr="001F38D9" w:rsidRDefault="004F070B" w:rsidP="004F070B">
      <w:pPr>
        <w:pStyle w:val="a5"/>
        <w:spacing w:line="360" w:lineRule="auto"/>
        <w:ind w:left="284"/>
        <w:rPr>
          <w:sz w:val="24"/>
          <w:szCs w:val="24"/>
        </w:rPr>
      </w:pPr>
      <w:proofErr w:type="spellStart"/>
      <w:r w:rsidRPr="001F38D9">
        <w:rPr>
          <w:sz w:val="24"/>
          <w:szCs w:val="24"/>
        </w:rPr>
        <w:lastRenderedPageBreak/>
        <w:t>Гайдым</w:t>
      </w:r>
      <w:proofErr w:type="spellEnd"/>
      <w:r w:rsidRPr="001F38D9">
        <w:rPr>
          <w:sz w:val="24"/>
          <w:szCs w:val="24"/>
        </w:rPr>
        <w:t xml:space="preserve"> Ольга Юрьевна</w:t>
      </w:r>
      <w:r w:rsidRPr="001F38D9">
        <w:rPr>
          <w:sz w:val="24"/>
          <w:szCs w:val="24"/>
        </w:rPr>
        <w:tab/>
        <w:t>инструктор по физической культуре</w:t>
      </w:r>
      <w:r w:rsidRPr="001F38D9">
        <w:rPr>
          <w:sz w:val="24"/>
          <w:szCs w:val="24"/>
        </w:rPr>
        <w:tab/>
        <w:t>ГБДОУ детский сад №67</w:t>
      </w:r>
      <w:r w:rsidRPr="001F38D9">
        <w:rPr>
          <w:sz w:val="24"/>
          <w:szCs w:val="24"/>
        </w:rPr>
        <w:tab/>
        <w:t>Победитель</w:t>
      </w:r>
    </w:p>
    <w:p w:rsidR="004F070B" w:rsidRPr="001F38D9" w:rsidRDefault="004F070B" w:rsidP="004F070B">
      <w:pPr>
        <w:pStyle w:val="a5"/>
        <w:spacing w:line="360" w:lineRule="auto"/>
        <w:ind w:left="284"/>
        <w:rPr>
          <w:sz w:val="24"/>
          <w:szCs w:val="24"/>
        </w:rPr>
      </w:pPr>
      <w:proofErr w:type="spellStart"/>
      <w:r w:rsidRPr="001F38D9">
        <w:rPr>
          <w:sz w:val="24"/>
          <w:szCs w:val="24"/>
        </w:rPr>
        <w:t>Гальчук</w:t>
      </w:r>
      <w:proofErr w:type="spellEnd"/>
      <w:r w:rsidRPr="001F38D9">
        <w:rPr>
          <w:sz w:val="24"/>
          <w:szCs w:val="24"/>
        </w:rPr>
        <w:t xml:space="preserve"> Наталия Анатольевна</w:t>
      </w:r>
      <w:r w:rsidRPr="001F38D9">
        <w:rPr>
          <w:sz w:val="24"/>
          <w:szCs w:val="24"/>
        </w:rPr>
        <w:tab/>
        <w:t>инструктор по физической культуре</w:t>
      </w:r>
      <w:r w:rsidRPr="001F38D9">
        <w:rPr>
          <w:sz w:val="24"/>
          <w:szCs w:val="24"/>
        </w:rPr>
        <w:tab/>
        <w:t>ГБДОУ детский сад №34</w:t>
      </w:r>
      <w:r w:rsidRPr="001F38D9">
        <w:rPr>
          <w:sz w:val="24"/>
          <w:szCs w:val="24"/>
        </w:rPr>
        <w:tab/>
        <w:t>Лауреат</w:t>
      </w:r>
    </w:p>
    <w:p w:rsidR="004F070B" w:rsidRPr="001F38D9" w:rsidRDefault="004F070B" w:rsidP="004F070B">
      <w:pPr>
        <w:pStyle w:val="a5"/>
        <w:spacing w:line="360" w:lineRule="auto"/>
        <w:ind w:left="284"/>
        <w:rPr>
          <w:sz w:val="24"/>
          <w:szCs w:val="24"/>
        </w:rPr>
      </w:pPr>
      <w:proofErr w:type="spellStart"/>
      <w:r w:rsidRPr="001F38D9">
        <w:rPr>
          <w:sz w:val="24"/>
          <w:szCs w:val="24"/>
        </w:rPr>
        <w:t>Турцевич</w:t>
      </w:r>
      <w:proofErr w:type="spellEnd"/>
      <w:r w:rsidRPr="001F38D9">
        <w:rPr>
          <w:sz w:val="24"/>
          <w:szCs w:val="24"/>
        </w:rPr>
        <w:t xml:space="preserve"> Марина Николаевна</w:t>
      </w:r>
      <w:r w:rsidRPr="001F38D9">
        <w:rPr>
          <w:sz w:val="24"/>
          <w:szCs w:val="24"/>
        </w:rPr>
        <w:tab/>
        <w:t>воспитатель</w:t>
      </w:r>
      <w:r w:rsidRPr="001F38D9">
        <w:rPr>
          <w:sz w:val="24"/>
          <w:szCs w:val="24"/>
        </w:rPr>
        <w:tab/>
        <w:t>ГБДОУ детский сад №25</w:t>
      </w:r>
      <w:r w:rsidRPr="001F38D9">
        <w:rPr>
          <w:sz w:val="24"/>
          <w:szCs w:val="24"/>
        </w:rPr>
        <w:tab/>
        <w:t>Лауреат</w:t>
      </w:r>
    </w:p>
    <w:p w:rsidR="004F070B" w:rsidRPr="001F38D9" w:rsidRDefault="004F070B" w:rsidP="004F070B">
      <w:pPr>
        <w:pStyle w:val="a5"/>
        <w:spacing w:line="360" w:lineRule="auto"/>
        <w:ind w:left="284"/>
        <w:rPr>
          <w:b/>
          <w:sz w:val="24"/>
          <w:szCs w:val="24"/>
        </w:rPr>
      </w:pPr>
      <w:r w:rsidRPr="001F38D9">
        <w:rPr>
          <w:b/>
          <w:sz w:val="24"/>
          <w:szCs w:val="24"/>
        </w:rPr>
        <w:t>Номинация «Мастер цифровых образовательных технологий»</w:t>
      </w:r>
    </w:p>
    <w:p w:rsidR="004F070B" w:rsidRPr="001F38D9" w:rsidRDefault="004F070B" w:rsidP="004F070B">
      <w:pPr>
        <w:pStyle w:val="a5"/>
        <w:spacing w:line="360" w:lineRule="auto"/>
        <w:ind w:left="284"/>
        <w:rPr>
          <w:sz w:val="24"/>
          <w:szCs w:val="24"/>
        </w:rPr>
      </w:pPr>
      <w:r w:rsidRPr="001F38D9">
        <w:rPr>
          <w:sz w:val="24"/>
          <w:szCs w:val="24"/>
        </w:rPr>
        <w:t>Медведева Валерия Валерьевна</w:t>
      </w:r>
      <w:r w:rsidRPr="001F38D9">
        <w:rPr>
          <w:sz w:val="24"/>
          <w:szCs w:val="24"/>
        </w:rPr>
        <w:tab/>
        <w:t>учитель-логопед</w:t>
      </w:r>
      <w:r w:rsidRPr="001F38D9">
        <w:rPr>
          <w:sz w:val="24"/>
          <w:szCs w:val="24"/>
        </w:rPr>
        <w:tab/>
        <w:t>ГБДОУ детский сад №64</w:t>
      </w:r>
      <w:r w:rsidRPr="001F38D9">
        <w:rPr>
          <w:sz w:val="24"/>
          <w:szCs w:val="24"/>
        </w:rPr>
        <w:tab/>
        <w:t>Победитель</w:t>
      </w:r>
    </w:p>
    <w:p w:rsidR="004F070B" w:rsidRPr="001F38D9" w:rsidRDefault="004F070B" w:rsidP="004F070B">
      <w:pPr>
        <w:pStyle w:val="a5"/>
        <w:spacing w:line="360" w:lineRule="auto"/>
        <w:ind w:left="284"/>
        <w:rPr>
          <w:b/>
          <w:sz w:val="24"/>
          <w:szCs w:val="24"/>
        </w:rPr>
      </w:pPr>
      <w:r w:rsidRPr="001F38D9">
        <w:rPr>
          <w:b/>
          <w:sz w:val="24"/>
          <w:szCs w:val="24"/>
        </w:rPr>
        <w:t>Номинация «Воспитатель года»</w:t>
      </w:r>
    </w:p>
    <w:p w:rsidR="004F070B" w:rsidRPr="001F38D9" w:rsidRDefault="004F070B" w:rsidP="004F070B">
      <w:pPr>
        <w:pStyle w:val="a5"/>
        <w:spacing w:line="360" w:lineRule="auto"/>
        <w:ind w:left="284"/>
        <w:rPr>
          <w:sz w:val="24"/>
          <w:szCs w:val="24"/>
        </w:rPr>
      </w:pPr>
      <w:r w:rsidRPr="001F38D9">
        <w:rPr>
          <w:sz w:val="24"/>
          <w:szCs w:val="24"/>
        </w:rPr>
        <w:t>Самсонова Ирина Павловна</w:t>
      </w:r>
      <w:r w:rsidRPr="001F38D9">
        <w:rPr>
          <w:sz w:val="24"/>
          <w:szCs w:val="24"/>
        </w:rPr>
        <w:tab/>
        <w:t>воспитатель</w:t>
      </w:r>
      <w:r w:rsidRPr="001F38D9">
        <w:rPr>
          <w:sz w:val="24"/>
          <w:szCs w:val="24"/>
        </w:rPr>
        <w:tab/>
        <w:t>ГБДОУ детский сад № 66</w:t>
      </w:r>
      <w:r w:rsidRPr="001F38D9">
        <w:rPr>
          <w:sz w:val="24"/>
          <w:szCs w:val="24"/>
        </w:rPr>
        <w:tab/>
        <w:t>Победитель</w:t>
      </w:r>
    </w:p>
    <w:p w:rsidR="004F070B" w:rsidRPr="001F38D9" w:rsidRDefault="004F070B" w:rsidP="004F070B">
      <w:pPr>
        <w:pStyle w:val="a5"/>
        <w:spacing w:line="360" w:lineRule="auto"/>
        <w:ind w:left="284"/>
        <w:rPr>
          <w:sz w:val="24"/>
          <w:szCs w:val="24"/>
        </w:rPr>
      </w:pPr>
      <w:r w:rsidRPr="001F38D9">
        <w:rPr>
          <w:sz w:val="24"/>
          <w:szCs w:val="24"/>
        </w:rPr>
        <w:t>Дородных Анна Сергеевна</w:t>
      </w:r>
      <w:r w:rsidRPr="001F38D9">
        <w:rPr>
          <w:sz w:val="24"/>
          <w:szCs w:val="24"/>
        </w:rPr>
        <w:tab/>
        <w:t>воспитатель</w:t>
      </w:r>
      <w:r w:rsidRPr="001F38D9">
        <w:rPr>
          <w:sz w:val="24"/>
          <w:szCs w:val="24"/>
        </w:rPr>
        <w:tab/>
        <w:t>ГБДОУ детский сад № 76</w:t>
      </w:r>
      <w:r w:rsidRPr="001F38D9">
        <w:rPr>
          <w:sz w:val="24"/>
          <w:szCs w:val="24"/>
        </w:rPr>
        <w:tab/>
        <w:t>Лауреат</w:t>
      </w:r>
    </w:p>
    <w:p w:rsidR="004F070B" w:rsidRPr="001F38D9" w:rsidRDefault="004F070B" w:rsidP="004F070B">
      <w:pPr>
        <w:pStyle w:val="a5"/>
        <w:spacing w:line="360" w:lineRule="auto"/>
        <w:ind w:left="284"/>
        <w:rPr>
          <w:sz w:val="24"/>
          <w:szCs w:val="24"/>
        </w:rPr>
      </w:pPr>
      <w:r w:rsidRPr="001F38D9">
        <w:rPr>
          <w:sz w:val="24"/>
          <w:szCs w:val="24"/>
        </w:rPr>
        <w:t>Миронова Ирина Владимировна</w:t>
      </w:r>
      <w:r w:rsidRPr="001F38D9">
        <w:rPr>
          <w:sz w:val="24"/>
          <w:szCs w:val="24"/>
        </w:rPr>
        <w:tab/>
        <w:t>воспитатель</w:t>
      </w:r>
      <w:r w:rsidRPr="001F38D9">
        <w:rPr>
          <w:sz w:val="24"/>
          <w:szCs w:val="24"/>
        </w:rPr>
        <w:tab/>
        <w:t>ГБДОУ детский сад № 23</w:t>
      </w:r>
      <w:r w:rsidRPr="001F38D9">
        <w:rPr>
          <w:sz w:val="24"/>
          <w:szCs w:val="24"/>
        </w:rPr>
        <w:tab/>
        <w:t>Лауреат</w:t>
      </w:r>
    </w:p>
    <w:p w:rsidR="004F070B" w:rsidRPr="001F38D9" w:rsidRDefault="004F070B" w:rsidP="004F070B">
      <w:pPr>
        <w:pStyle w:val="a5"/>
        <w:spacing w:line="360" w:lineRule="auto"/>
        <w:ind w:left="284"/>
        <w:rPr>
          <w:sz w:val="24"/>
          <w:szCs w:val="24"/>
        </w:rPr>
      </w:pPr>
      <w:r w:rsidRPr="001F38D9">
        <w:rPr>
          <w:sz w:val="24"/>
          <w:szCs w:val="24"/>
        </w:rPr>
        <w:t>Рощина Надежда Владимировна</w:t>
      </w:r>
      <w:r w:rsidRPr="001F38D9">
        <w:rPr>
          <w:sz w:val="24"/>
          <w:szCs w:val="24"/>
        </w:rPr>
        <w:tab/>
        <w:t>воспитатель</w:t>
      </w:r>
      <w:r w:rsidRPr="001F38D9">
        <w:rPr>
          <w:sz w:val="24"/>
          <w:szCs w:val="24"/>
        </w:rPr>
        <w:tab/>
        <w:t>ГБДОУ детский сад № 71</w:t>
      </w:r>
      <w:r w:rsidRPr="001F38D9">
        <w:rPr>
          <w:sz w:val="24"/>
          <w:szCs w:val="24"/>
        </w:rPr>
        <w:tab/>
        <w:t>Лауреат</w:t>
      </w:r>
    </w:p>
    <w:p w:rsidR="004F070B" w:rsidRPr="001F38D9" w:rsidRDefault="004F070B" w:rsidP="004F070B">
      <w:pPr>
        <w:pStyle w:val="a5"/>
        <w:spacing w:line="360" w:lineRule="auto"/>
        <w:ind w:left="284"/>
        <w:rPr>
          <w:sz w:val="24"/>
          <w:szCs w:val="24"/>
        </w:rPr>
      </w:pPr>
      <w:r w:rsidRPr="001F38D9">
        <w:rPr>
          <w:sz w:val="24"/>
          <w:szCs w:val="24"/>
        </w:rPr>
        <w:t>Тарасенко Наталия Валерьевна</w:t>
      </w:r>
      <w:r w:rsidRPr="001F38D9">
        <w:rPr>
          <w:sz w:val="24"/>
          <w:szCs w:val="24"/>
        </w:rPr>
        <w:tab/>
        <w:t>воспитатель</w:t>
      </w:r>
      <w:r w:rsidRPr="001F38D9">
        <w:rPr>
          <w:sz w:val="24"/>
          <w:szCs w:val="24"/>
        </w:rPr>
        <w:tab/>
        <w:t>ГБДОУ детский сад № 67</w:t>
      </w:r>
      <w:r w:rsidRPr="001F38D9">
        <w:rPr>
          <w:sz w:val="24"/>
          <w:szCs w:val="24"/>
        </w:rPr>
        <w:tab/>
        <w:t>Дипломант</w:t>
      </w:r>
    </w:p>
    <w:p w:rsidR="004F070B" w:rsidRPr="001F38D9" w:rsidRDefault="004F070B" w:rsidP="004F070B">
      <w:pPr>
        <w:pStyle w:val="a5"/>
        <w:spacing w:line="360" w:lineRule="auto"/>
        <w:ind w:left="284"/>
        <w:rPr>
          <w:sz w:val="24"/>
          <w:szCs w:val="24"/>
        </w:rPr>
      </w:pPr>
      <w:r w:rsidRPr="001F38D9">
        <w:rPr>
          <w:sz w:val="24"/>
          <w:szCs w:val="24"/>
        </w:rPr>
        <w:t>Косыгина Ирина Васильевна</w:t>
      </w:r>
      <w:r w:rsidRPr="001F38D9">
        <w:rPr>
          <w:sz w:val="24"/>
          <w:szCs w:val="24"/>
        </w:rPr>
        <w:tab/>
        <w:t>воспитатель</w:t>
      </w:r>
      <w:r w:rsidRPr="001F38D9">
        <w:rPr>
          <w:sz w:val="24"/>
          <w:szCs w:val="24"/>
        </w:rPr>
        <w:tab/>
        <w:t>ГБДОУ детский сад № 25</w:t>
      </w:r>
      <w:r w:rsidRPr="001F38D9">
        <w:rPr>
          <w:sz w:val="24"/>
          <w:szCs w:val="24"/>
        </w:rPr>
        <w:tab/>
        <w:t>Дипломант</w:t>
      </w:r>
    </w:p>
    <w:p w:rsidR="004F070B" w:rsidRPr="001F38D9" w:rsidRDefault="004F070B" w:rsidP="004F070B">
      <w:pPr>
        <w:pStyle w:val="a5"/>
        <w:spacing w:line="360" w:lineRule="auto"/>
        <w:ind w:left="284"/>
        <w:rPr>
          <w:b/>
          <w:sz w:val="24"/>
          <w:szCs w:val="24"/>
        </w:rPr>
      </w:pPr>
      <w:r w:rsidRPr="001F38D9">
        <w:rPr>
          <w:b/>
          <w:sz w:val="24"/>
          <w:szCs w:val="24"/>
        </w:rPr>
        <w:t>Номинация «Музыкальный руководитель ДОУ»</w:t>
      </w:r>
    </w:p>
    <w:p w:rsidR="004F070B" w:rsidRPr="001F38D9" w:rsidRDefault="004F070B" w:rsidP="004F070B">
      <w:pPr>
        <w:pStyle w:val="a5"/>
        <w:spacing w:line="360" w:lineRule="auto"/>
        <w:ind w:left="284"/>
        <w:rPr>
          <w:sz w:val="24"/>
          <w:szCs w:val="24"/>
        </w:rPr>
      </w:pPr>
      <w:r w:rsidRPr="001F38D9">
        <w:rPr>
          <w:sz w:val="24"/>
          <w:szCs w:val="24"/>
        </w:rPr>
        <w:t>Борисова Алена Николаевна</w:t>
      </w:r>
      <w:r w:rsidRPr="001F38D9">
        <w:rPr>
          <w:sz w:val="24"/>
          <w:szCs w:val="24"/>
        </w:rPr>
        <w:tab/>
        <w:t>музыкальный руководитель</w:t>
      </w:r>
      <w:r w:rsidRPr="001F38D9">
        <w:rPr>
          <w:sz w:val="24"/>
          <w:szCs w:val="24"/>
        </w:rPr>
        <w:tab/>
        <w:t>ГБДОУ детский сад № 64</w:t>
      </w:r>
      <w:r w:rsidRPr="001F38D9">
        <w:rPr>
          <w:sz w:val="24"/>
          <w:szCs w:val="24"/>
        </w:rPr>
        <w:tab/>
        <w:t>Победитель</w:t>
      </w:r>
    </w:p>
    <w:p w:rsidR="004F070B" w:rsidRPr="001F38D9" w:rsidRDefault="004F070B" w:rsidP="004F070B">
      <w:pPr>
        <w:pStyle w:val="a5"/>
        <w:spacing w:line="360" w:lineRule="auto"/>
        <w:ind w:left="284"/>
        <w:rPr>
          <w:sz w:val="24"/>
          <w:szCs w:val="24"/>
        </w:rPr>
      </w:pPr>
      <w:proofErr w:type="spellStart"/>
      <w:r w:rsidRPr="001F38D9">
        <w:rPr>
          <w:sz w:val="24"/>
          <w:szCs w:val="24"/>
        </w:rPr>
        <w:t>Мсхиладзе</w:t>
      </w:r>
      <w:proofErr w:type="spellEnd"/>
      <w:r w:rsidRPr="001F38D9">
        <w:rPr>
          <w:sz w:val="24"/>
          <w:szCs w:val="24"/>
        </w:rPr>
        <w:t xml:space="preserve"> </w:t>
      </w:r>
      <w:proofErr w:type="spellStart"/>
      <w:r w:rsidRPr="001F38D9">
        <w:rPr>
          <w:sz w:val="24"/>
          <w:szCs w:val="24"/>
        </w:rPr>
        <w:t>Софико</w:t>
      </w:r>
      <w:proofErr w:type="spellEnd"/>
      <w:r w:rsidRPr="001F38D9">
        <w:rPr>
          <w:sz w:val="24"/>
          <w:szCs w:val="24"/>
        </w:rPr>
        <w:t xml:space="preserve"> </w:t>
      </w:r>
      <w:proofErr w:type="spellStart"/>
      <w:r w:rsidRPr="001F38D9">
        <w:rPr>
          <w:sz w:val="24"/>
          <w:szCs w:val="24"/>
        </w:rPr>
        <w:t>Гиоргиевна</w:t>
      </w:r>
      <w:proofErr w:type="spellEnd"/>
      <w:r w:rsidRPr="001F38D9">
        <w:rPr>
          <w:sz w:val="24"/>
          <w:szCs w:val="24"/>
        </w:rPr>
        <w:tab/>
        <w:t>музыкальный руководитель</w:t>
      </w:r>
      <w:r w:rsidRPr="001F38D9">
        <w:rPr>
          <w:sz w:val="24"/>
          <w:szCs w:val="24"/>
        </w:rPr>
        <w:tab/>
        <w:t>ГБДОУ детский сад № 73</w:t>
      </w:r>
      <w:r w:rsidRPr="001F38D9">
        <w:rPr>
          <w:sz w:val="24"/>
          <w:szCs w:val="24"/>
        </w:rPr>
        <w:tab/>
        <w:t>Лауреат</w:t>
      </w:r>
    </w:p>
    <w:p w:rsidR="004F070B" w:rsidRPr="001F38D9" w:rsidRDefault="004F070B" w:rsidP="00616C5C">
      <w:pPr>
        <w:pStyle w:val="a5"/>
        <w:spacing w:line="360" w:lineRule="auto"/>
        <w:ind w:left="284"/>
        <w:rPr>
          <w:sz w:val="24"/>
          <w:szCs w:val="24"/>
        </w:rPr>
      </w:pPr>
      <w:proofErr w:type="spellStart"/>
      <w:r w:rsidRPr="001F38D9">
        <w:rPr>
          <w:sz w:val="24"/>
          <w:szCs w:val="24"/>
        </w:rPr>
        <w:t>Простова</w:t>
      </w:r>
      <w:proofErr w:type="spellEnd"/>
      <w:r w:rsidRPr="001F38D9">
        <w:rPr>
          <w:sz w:val="24"/>
          <w:szCs w:val="24"/>
        </w:rPr>
        <w:t xml:space="preserve"> Алина Александровна</w:t>
      </w:r>
      <w:r w:rsidRPr="001F38D9">
        <w:rPr>
          <w:sz w:val="24"/>
          <w:szCs w:val="24"/>
        </w:rPr>
        <w:tab/>
        <w:t>музыкальный руководитель</w:t>
      </w:r>
      <w:r w:rsidRPr="001F38D9">
        <w:rPr>
          <w:sz w:val="24"/>
          <w:szCs w:val="24"/>
        </w:rPr>
        <w:tab/>
        <w:t>ГБДОУ детский сад № 1</w:t>
      </w:r>
      <w:r w:rsidRPr="001F38D9">
        <w:rPr>
          <w:sz w:val="24"/>
          <w:szCs w:val="24"/>
        </w:rPr>
        <w:tab/>
        <w:t>Дипломант</w:t>
      </w:r>
    </w:p>
    <w:p w:rsidR="00616C5C" w:rsidRPr="001F38D9" w:rsidRDefault="00616C5C" w:rsidP="00616C5C">
      <w:pPr>
        <w:pStyle w:val="a5"/>
        <w:spacing w:line="360" w:lineRule="auto"/>
        <w:ind w:left="284"/>
        <w:rPr>
          <w:sz w:val="24"/>
          <w:szCs w:val="24"/>
        </w:rPr>
      </w:pPr>
    </w:p>
    <w:p w:rsidR="004F070B" w:rsidRPr="001F38D9" w:rsidRDefault="004F070B" w:rsidP="004F070B">
      <w:pPr>
        <w:pStyle w:val="a5"/>
        <w:spacing w:line="360" w:lineRule="auto"/>
        <w:ind w:left="284"/>
        <w:rPr>
          <w:b/>
          <w:sz w:val="24"/>
          <w:szCs w:val="24"/>
        </w:rPr>
      </w:pPr>
      <w:r w:rsidRPr="001F38D9">
        <w:rPr>
          <w:b/>
          <w:sz w:val="24"/>
          <w:szCs w:val="24"/>
        </w:rPr>
        <w:t>Номинация «Образовательный проект года»</w:t>
      </w:r>
    </w:p>
    <w:p w:rsidR="004F070B" w:rsidRPr="001F38D9" w:rsidRDefault="004F070B" w:rsidP="004F070B">
      <w:pPr>
        <w:spacing w:after="0" w:line="360" w:lineRule="auto"/>
        <w:ind w:firstLine="284"/>
        <w:jc w:val="both"/>
        <w:rPr>
          <w:rFonts w:ascii="Times New Roman" w:hAnsi="Times New Roman"/>
          <w:sz w:val="24"/>
          <w:szCs w:val="24"/>
        </w:rPr>
      </w:pPr>
      <w:proofErr w:type="spellStart"/>
      <w:r w:rsidRPr="001F38D9">
        <w:rPr>
          <w:rFonts w:ascii="Times New Roman" w:hAnsi="Times New Roman"/>
          <w:sz w:val="24"/>
          <w:szCs w:val="24"/>
        </w:rPr>
        <w:t>подноминация</w:t>
      </w:r>
      <w:proofErr w:type="spellEnd"/>
      <w:r w:rsidRPr="001F38D9">
        <w:rPr>
          <w:rFonts w:ascii="Times New Roman" w:hAnsi="Times New Roman"/>
          <w:sz w:val="24"/>
          <w:szCs w:val="24"/>
        </w:rPr>
        <w:t xml:space="preserve"> «Цифровой образовательный проект» </w:t>
      </w:r>
    </w:p>
    <w:p w:rsidR="004F070B" w:rsidRPr="001F38D9" w:rsidRDefault="004F070B" w:rsidP="004F070B">
      <w:pPr>
        <w:spacing w:after="0" w:line="360" w:lineRule="auto"/>
        <w:ind w:firstLine="284"/>
        <w:jc w:val="both"/>
        <w:rPr>
          <w:rFonts w:ascii="Times New Roman" w:hAnsi="Times New Roman"/>
          <w:sz w:val="24"/>
          <w:szCs w:val="24"/>
        </w:rPr>
      </w:pPr>
      <w:r w:rsidRPr="001F38D9">
        <w:rPr>
          <w:rFonts w:ascii="Times New Roman" w:hAnsi="Times New Roman"/>
          <w:sz w:val="24"/>
          <w:szCs w:val="24"/>
        </w:rPr>
        <w:t>ГБДОУ детский сад № 30</w:t>
      </w:r>
      <w:r w:rsidRPr="001F38D9">
        <w:rPr>
          <w:rFonts w:ascii="Times New Roman" w:hAnsi="Times New Roman"/>
          <w:sz w:val="24"/>
          <w:szCs w:val="24"/>
        </w:rPr>
        <w:tab/>
        <w:t>Победитель</w:t>
      </w:r>
    </w:p>
    <w:p w:rsidR="004F070B" w:rsidRPr="001F38D9" w:rsidRDefault="004F070B" w:rsidP="004F070B">
      <w:pPr>
        <w:pStyle w:val="a5"/>
        <w:spacing w:line="360" w:lineRule="auto"/>
        <w:ind w:left="284"/>
        <w:rPr>
          <w:sz w:val="24"/>
          <w:szCs w:val="24"/>
        </w:rPr>
      </w:pPr>
      <w:r w:rsidRPr="001F38D9">
        <w:rPr>
          <w:sz w:val="24"/>
          <w:szCs w:val="24"/>
        </w:rPr>
        <w:t>Богданова Светлана Геннадьевна заведующий ГБДОУ</w:t>
      </w:r>
    </w:p>
    <w:p w:rsidR="004F070B" w:rsidRPr="001F38D9" w:rsidRDefault="004F070B" w:rsidP="004F070B">
      <w:pPr>
        <w:pStyle w:val="a5"/>
        <w:spacing w:line="360" w:lineRule="auto"/>
        <w:ind w:left="284"/>
        <w:rPr>
          <w:sz w:val="24"/>
          <w:szCs w:val="24"/>
        </w:rPr>
      </w:pPr>
      <w:r w:rsidRPr="001F38D9">
        <w:rPr>
          <w:sz w:val="24"/>
          <w:szCs w:val="24"/>
        </w:rPr>
        <w:t>Смирнова Виктория Владимировна старший воспитатель</w:t>
      </w:r>
    </w:p>
    <w:p w:rsidR="004F070B" w:rsidRPr="001F38D9" w:rsidRDefault="004F070B" w:rsidP="004F070B">
      <w:pPr>
        <w:pStyle w:val="a5"/>
        <w:spacing w:line="360" w:lineRule="auto"/>
        <w:ind w:left="284"/>
        <w:rPr>
          <w:sz w:val="24"/>
          <w:szCs w:val="24"/>
        </w:rPr>
      </w:pPr>
      <w:proofErr w:type="spellStart"/>
      <w:r w:rsidRPr="001F38D9">
        <w:rPr>
          <w:sz w:val="24"/>
          <w:szCs w:val="24"/>
        </w:rPr>
        <w:lastRenderedPageBreak/>
        <w:t>Опехтина</w:t>
      </w:r>
      <w:proofErr w:type="spellEnd"/>
      <w:r w:rsidRPr="001F38D9">
        <w:rPr>
          <w:sz w:val="24"/>
          <w:szCs w:val="24"/>
        </w:rPr>
        <w:t xml:space="preserve"> Марина Александровна музыкальный руководитель</w:t>
      </w:r>
    </w:p>
    <w:p w:rsidR="004F070B" w:rsidRPr="001F38D9" w:rsidRDefault="004F070B" w:rsidP="004F070B">
      <w:pPr>
        <w:pStyle w:val="a5"/>
        <w:spacing w:line="360" w:lineRule="auto"/>
        <w:ind w:left="284"/>
        <w:rPr>
          <w:sz w:val="24"/>
          <w:szCs w:val="24"/>
        </w:rPr>
      </w:pPr>
      <w:r w:rsidRPr="001F38D9">
        <w:rPr>
          <w:sz w:val="24"/>
          <w:szCs w:val="24"/>
        </w:rPr>
        <w:t>Степанова Людмила Борисовна</w:t>
      </w:r>
      <w:r w:rsidRPr="001F38D9">
        <w:rPr>
          <w:sz w:val="24"/>
          <w:szCs w:val="24"/>
        </w:rPr>
        <w:tab/>
        <w:t xml:space="preserve"> воспитатель</w:t>
      </w:r>
    </w:p>
    <w:p w:rsidR="004F070B" w:rsidRPr="001F38D9" w:rsidRDefault="004F070B" w:rsidP="004F070B">
      <w:pPr>
        <w:pStyle w:val="a5"/>
        <w:spacing w:line="360" w:lineRule="auto"/>
        <w:ind w:left="284"/>
        <w:rPr>
          <w:sz w:val="24"/>
          <w:szCs w:val="24"/>
        </w:rPr>
      </w:pPr>
      <w:r w:rsidRPr="001F38D9">
        <w:rPr>
          <w:sz w:val="24"/>
          <w:szCs w:val="24"/>
        </w:rPr>
        <w:t xml:space="preserve"> </w:t>
      </w:r>
      <w:proofErr w:type="spellStart"/>
      <w:r w:rsidRPr="001F38D9">
        <w:rPr>
          <w:sz w:val="24"/>
          <w:szCs w:val="24"/>
        </w:rPr>
        <w:t>ГБДОУдетский</w:t>
      </w:r>
      <w:proofErr w:type="spellEnd"/>
      <w:r w:rsidRPr="001F38D9">
        <w:rPr>
          <w:sz w:val="24"/>
          <w:szCs w:val="24"/>
        </w:rPr>
        <w:t xml:space="preserve"> сад № 29</w:t>
      </w:r>
      <w:r w:rsidRPr="001F38D9">
        <w:rPr>
          <w:sz w:val="24"/>
          <w:szCs w:val="24"/>
        </w:rPr>
        <w:tab/>
        <w:t>Лауреат</w:t>
      </w:r>
    </w:p>
    <w:p w:rsidR="004F070B" w:rsidRPr="001F38D9" w:rsidRDefault="004F070B" w:rsidP="004F070B">
      <w:pPr>
        <w:pStyle w:val="a5"/>
        <w:spacing w:line="360" w:lineRule="auto"/>
        <w:ind w:left="284"/>
        <w:rPr>
          <w:sz w:val="24"/>
          <w:szCs w:val="24"/>
        </w:rPr>
      </w:pPr>
      <w:r w:rsidRPr="001F38D9">
        <w:rPr>
          <w:sz w:val="24"/>
          <w:szCs w:val="24"/>
        </w:rPr>
        <w:t>Кутузова Екатерина Геннадьевна музыкальный руководитель</w:t>
      </w:r>
    </w:p>
    <w:p w:rsidR="004F070B" w:rsidRPr="001F38D9" w:rsidRDefault="004F070B" w:rsidP="004F070B">
      <w:pPr>
        <w:pStyle w:val="a5"/>
        <w:spacing w:line="360" w:lineRule="auto"/>
        <w:ind w:left="284"/>
        <w:rPr>
          <w:sz w:val="24"/>
          <w:szCs w:val="24"/>
        </w:rPr>
      </w:pPr>
      <w:proofErr w:type="spellStart"/>
      <w:r w:rsidRPr="001F38D9">
        <w:rPr>
          <w:sz w:val="24"/>
          <w:szCs w:val="24"/>
        </w:rPr>
        <w:t>Салимон</w:t>
      </w:r>
      <w:proofErr w:type="spellEnd"/>
      <w:r w:rsidRPr="001F38D9">
        <w:rPr>
          <w:sz w:val="24"/>
          <w:szCs w:val="24"/>
        </w:rPr>
        <w:t xml:space="preserve"> Татьяна Александровна воспитатель</w:t>
      </w:r>
    </w:p>
    <w:p w:rsidR="004F070B" w:rsidRPr="001F38D9" w:rsidRDefault="004F070B" w:rsidP="004F070B">
      <w:pPr>
        <w:pStyle w:val="a5"/>
        <w:spacing w:line="360" w:lineRule="auto"/>
        <w:ind w:left="284"/>
        <w:rPr>
          <w:sz w:val="24"/>
          <w:szCs w:val="24"/>
        </w:rPr>
      </w:pPr>
      <w:r w:rsidRPr="001F38D9">
        <w:rPr>
          <w:sz w:val="24"/>
          <w:szCs w:val="24"/>
        </w:rPr>
        <w:t>Андреева Ольга Михайловна</w:t>
      </w:r>
      <w:r w:rsidRPr="001F38D9">
        <w:rPr>
          <w:sz w:val="24"/>
          <w:szCs w:val="24"/>
        </w:rPr>
        <w:tab/>
        <w:t>воспитатель</w:t>
      </w:r>
      <w:r w:rsidRPr="001F38D9">
        <w:rPr>
          <w:sz w:val="24"/>
          <w:szCs w:val="24"/>
        </w:rPr>
        <w:tab/>
      </w:r>
    </w:p>
    <w:p w:rsidR="004F070B" w:rsidRPr="001F38D9" w:rsidRDefault="004F070B" w:rsidP="004F070B">
      <w:pPr>
        <w:pStyle w:val="a5"/>
        <w:spacing w:line="360" w:lineRule="auto"/>
        <w:ind w:left="284"/>
        <w:rPr>
          <w:sz w:val="24"/>
          <w:szCs w:val="24"/>
        </w:rPr>
      </w:pPr>
      <w:r w:rsidRPr="001F38D9">
        <w:rPr>
          <w:sz w:val="24"/>
          <w:szCs w:val="24"/>
        </w:rPr>
        <w:t>ГБДОУ детский сад № 15</w:t>
      </w:r>
      <w:r w:rsidRPr="001F38D9">
        <w:rPr>
          <w:sz w:val="24"/>
          <w:szCs w:val="24"/>
        </w:rPr>
        <w:tab/>
        <w:t>Лауреат</w:t>
      </w:r>
    </w:p>
    <w:p w:rsidR="004F070B" w:rsidRPr="001F38D9" w:rsidRDefault="004F070B" w:rsidP="004F070B">
      <w:pPr>
        <w:pStyle w:val="a5"/>
        <w:spacing w:line="360" w:lineRule="auto"/>
        <w:ind w:left="284"/>
        <w:rPr>
          <w:sz w:val="24"/>
          <w:szCs w:val="24"/>
        </w:rPr>
      </w:pPr>
      <w:proofErr w:type="spellStart"/>
      <w:r w:rsidRPr="001F38D9">
        <w:rPr>
          <w:sz w:val="24"/>
          <w:szCs w:val="24"/>
        </w:rPr>
        <w:t>Рябкова</w:t>
      </w:r>
      <w:proofErr w:type="spellEnd"/>
      <w:r w:rsidRPr="001F38D9">
        <w:rPr>
          <w:sz w:val="24"/>
          <w:szCs w:val="24"/>
        </w:rPr>
        <w:t xml:space="preserve"> Эльмира Владимировна воспитатель</w:t>
      </w:r>
    </w:p>
    <w:p w:rsidR="004F070B" w:rsidRPr="001F38D9" w:rsidRDefault="004F070B" w:rsidP="004F070B">
      <w:pPr>
        <w:pStyle w:val="a5"/>
        <w:spacing w:line="360" w:lineRule="auto"/>
        <w:ind w:left="284"/>
        <w:rPr>
          <w:sz w:val="24"/>
          <w:szCs w:val="24"/>
        </w:rPr>
      </w:pPr>
      <w:r w:rsidRPr="001F38D9">
        <w:rPr>
          <w:sz w:val="24"/>
          <w:szCs w:val="24"/>
        </w:rPr>
        <w:t>Вебер Татьяна Николаевна воспитатель</w:t>
      </w:r>
    </w:p>
    <w:p w:rsidR="004F070B" w:rsidRPr="001F38D9" w:rsidRDefault="004F070B" w:rsidP="004F070B">
      <w:pPr>
        <w:pStyle w:val="a5"/>
        <w:spacing w:line="360" w:lineRule="auto"/>
        <w:ind w:left="284"/>
        <w:rPr>
          <w:sz w:val="24"/>
          <w:szCs w:val="24"/>
        </w:rPr>
      </w:pPr>
      <w:r w:rsidRPr="001F38D9">
        <w:rPr>
          <w:sz w:val="24"/>
          <w:szCs w:val="24"/>
        </w:rPr>
        <w:t>Дронова Ирина Ивановна музыкальный руководитель</w:t>
      </w:r>
    </w:p>
    <w:p w:rsidR="004F070B" w:rsidRPr="001F38D9" w:rsidRDefault="004F070B" w:rsidP="004F070B">
      <w:pPr>
        <w:pStyle w:val="a5"/>
        <w:spacing w:line="360" w:lineRule="auto"/>
        <w:ind w:left="284"/>
        <w:rPr>
          <w:sz w:val="24"/>
          <w:szCs w:val="24"/>
        </w:rPr>
      </w:pPr>
      <w:r w:rsidRPr="001F38D9">
        <w:rPr>
          <w:sz w:val="24"/>
          <w:szCs w:val="24"/>
        </w:rPr>
        <w:t>Гусейнова Марина Олеговна</w:t>
      </w:r>
      <w:r w:rsidRPr="001F38D9">
        <w:rPr>
          <w:sz w:val="24"/>
          <w:szCs w:val="24"/>
        </w:rPr>
        <w:tab/>
        <w:t>старший воспитатель</w:t>
      </w:r>
      <w:r w:rsidRPr="001F38D9">
        <w:rPr>
          <w:sz w:val="24"/>
          <w:szCs w:val="24"/>
        </w:rPr>
        <w:tab/>
      </w:r>
    </w:p>
    <w:p w:rsidR="004F070B" w:rsidRPr="001F38D9" w:rsidRDefault="004F070B" w:rsidP="004F070B">
      <w:pPr>
        <w:pStyle w:val="a5"/>
        <w:spacing w:line="360" w:lineRule="auto"/>
        <w:ind w:left="284"/>
        <w:rPr>
          <w:b/>
          <w:sz w:val="24"/>
          <w:szCs w:val="24"/>
        </w:rPr>
      </w:pPr>
      <w:r w:rsidRPr="001F38D9">
        <w:rPr>
          <w:b/>
          <w:sz w:val="24"/>
          <w:szCs w:val="24"/>
        </w:rPr>
        <w:t>Номинация «Управление в образовании»</w:t>
      </w:r>
    </w:p>
    <w:p w:rsidR="004F070B" w:rsidRPr="001F38D9" w:rsidRDefault="004F070B" w:rsidP="004F070B">
      <w:pPr>
        <w:pStyle w:val="a5"/>
        <w:spacing w:line="360" w:lineRule="auto"/>
        <w:ind w:left="284"/>
        <w:rPr>
          <w:sz w:val="24"/>
          <w:szCs w:val="24"/>
        </w:rPr>
      </w:pPr>
      <w:proofErr w:type="spellStart"/>
      <w:r w:rsidRPr="001F38D9">
        <w:rPr>
          <w:sz w:val="24"/>
          <w:szCs w:val="24"/>
        </w:rPr>
        <w:t>подноминация</w:t>
      </w:r>
      <w:proofErr w:type="spellEnd"/>
      <w:r w:rsidRPr="001F38D9">
        <w:rPr>
          <w:sz w:val="24"/>
          <w:szCs w:val="24"/>
        </w:rPr>
        <w:t xml:space="preserve"> «Управленческий потенциал»</w:t>
      </w:r>
    </w:p>
    <w:p w:rsidR="004F070B" w:rsidRPr="001F38D9" w:rsidRDefault="004F070B" w:rsidP="004F070B">
      <w:pPr>
        <w:pStyle w:val="a5"/>
        <w:spacing w:line="360" w:lineRule="auto"/>
        <w:ind w:left="284"/>
        <w:rPr>
          <w:sz w:val="24"/>
          <w:szCs w:val="24"/>
        </w:rPr>
      </w:pPr>
      <w:r w:rsidRPr="001F38D9">
        <w:rPr>
          <w:sz w:val="24"/>
          <w:szCs w:val="24"/>
        </w:rPr>
        <w:t>Куракина Яна Ивановна</w:t>
      </w:r>
      <w:r w:rsidRPr="001F38D9">
        <w:rPr>
          <w:sz w:val="24"/>
          <w:szCs w:val="24"/>
        </w:rPr>
        <w:tab/>
        <w:t>заместитель заведующего по УВР ГБДОУ детский сад №64</w:t>
      </w:r>
      <w:r w:rsidRPr="001F38D9">
        <w:rPr>
          <w:sz w:val="24"/>
          <w:szCs w:val="24"/>
        </w:rPr>
        <w:tab/>
        <w:t>Победитель</w:t>
      </w:r>
    </w:p>
    <w:p w:rsidR="004F070B" w:rsidRPr="001F38D9" w:rsidRDefault="004F070B" w:rsidP="004F070B">
      <w:pPr>
        <w:pStyle w:val="a5"/>
        <w:spacing w:line="360" w:lineRule="auto"/>
        <w:ind w:left="284" w:firstLine="567"/>
        <w:rPr>
          <w:b/>
          <w:sz w:val="24"/>
          <w:szCs w:val="24"/>
        </w:rPr>
      </w:pPr>
      <w:r w:rsidRPr="001F38D9">
        <w:rPr>
          <w:sz w:val="24"/>
          <w:szCs w:val="24"/>
        </w:rPr>
        <w:t>В районных конкурсах среди методических объединений согласно плану работы ИМЦ приняло участие1525 человек из них педагогов 594 человека (победителя 160, лауреата 127, дипломантов 67, участников240) Воспитанников 774 человека (победителей 537 человек, лауреатов 420 человек, дипломантов 117 человек). Совместное творчество педагогов с детьми 586 человек (победители 275 человек, лауреаты 142 человека, дипломанты 62 человека, участники 106 человек)</w:t>
      </w:r>
    </w:p>
    <w:p w:rsidR="004F070B" w:rsidRPr="001F38D9" w:rsidRDefault="004F070B" w:rsidP="004F070B">
      <w:pPr>
        <w:pStyle w:val="a5"/>
        <w:spacing w:line="360" w:lineRule="auto"/>
        <w:ind w:left="284"/>
        <w:rPr>
          <w:b/>
          <w:i/>
          <w:sz w:val="24"/>
          <w:szCs w:val="24"/>
        </w:rPr>
      </w:pPr>
    </w:p>
    <w:p w:rsidR="004F070B" w:rsidRPr="001F38D9" w:rsidRDefault="004F070B" w:rsidP="004F070B">
      <w:pPr>
        <w:pStyle w:val="a5"/>
        <w:spacing w:line="360" w:lineRule="auto"/>
        <w:ind w:left="284"/>
        <w:rPr>
          <w:b/>
          <w:sz w:val="24"/>
          <w:szCs w:val="24"/>
        </w:rPr>
      </w:pPr>
      <w:r w:rsidRPr="001F38D9">
        <w:rPr>
          <w:b/>
          <w:sz w:val="24"/>
          <w:szCs w:val="24"/>
        </w:rPr>
        <w:t>Раздел 2. Консультационная деятельность.</w:t>
      </w:r>
    </w:p>
    <w:p w:rsidR="004F070B" w:rsidRPr="001F38D9" w:rsidRDefault="004F070B" w:rsidP="004F070B">
      <w:pPr>
        <w:pStyle w:val="a5"/>
        <w:spacing w:line="360" w:lineRule="auto"/>
        <w:ind w:left="284"/>
        <w:rPr>
          <w:sz w:val="24"/>
          <w:szCs w:val="24"/>
        </w:rPr>
      </w:pPr>
      <w:r w:rsidRPr="001F38D9">
        <w:rPr>
          <w:sz w:val="24"/>
          <w:szCs w:val="24"/>
        </w:rPr>
        <w:t xml:space="preserve">Консультации методистами ИМЦ проводились индивидуально или малыми подгруппами до 25 человек по запросам педагогов и с учетом требований </w:t>
      </w:r>
      <w:proofErr w:type="spellStart"/>
      <w:r w:rsidRPr="001F38D9">
        <w:rPr>
          <w:sz w:val="24"/>
          <w:szCs w:val="24"/>
        </w:rPr>
        <w:t>Роспотребнадзора</w:t>
      </w:r>
      <w:proofErr w:type="spellEnd"/>
      <w:r w:rsidRPr="001F38D9">
        <w:rPr>
          <w:sz w:val="24"/>
          <w:szCs w:val="24"/>
        </w:rPr>
        <w:t>.</w:t>
      </w:r>
    </w:p>
    <w:p w:rsidR="004F070B" w:rsidRPr="001F38D9" w:rsidRDefault="004F070B" w:rsidP="004F070B">
      <w:pPr>
        <w:pStyle w:val="a5"/>
        <w:spacing w:line="360" w:lineRule="auto"/>
        <w:ind w:left="284"/>
        <w:rPr>
          <w:sz w:val="24"/>
          <w:szCs w:val="24"/>
        </w:rPr>
      </w:pPr>
      <w:r w:rsidRPr="001F38D9">
        <w:rPr>
          <w:sz w:val="24"/>
          <w:szCs w:val="24"/>
        </w:rPr>
        <w:lastRenderedPageBreak/>
        <w:t xml:space="preserve">- Общее количество консультаций - _10__, число педагогов, принявших участие в данных мероприятиях </w:t>
      </w:r>
      <w:r w:rsidRPr="001F38D9">
        <w:rPr>
          <w:sz w:val="24"/>
          <w:szCs w:val="24"/>
          <w:u w:val="single"/>
        </w:rPr>
        <w:t>–   120   человек</w:t>
      </w:r>
    </w:p>
    <w:p w:rsidR="004F070B" w:rsidRPr="001F38D9" w:rsidRDefault="004F070B" w:rsidP="004F070B">
      <w:pPr>
        <w:pStyle w:val="a5"/>
        <w:spacing w:line="360" w:lineRule="auto"/>
        <w:ind w:left="284"/>
        <w:rPr>
          <w:sz w:val="24"/>
          <w:szCs w:val="24"/>
        </w:rPr>
      </w:pPr>
      <w:r w:rsidRPr="001F38D9">
        <w:rPr>
          <w:sz w:val="24"/>
          <w:szCs w:val="24"/>
        </w:rPr>
        <w:t>Тематика консультаций (дата, тема).</w:t>
      </w:r>
    </w:p>
    <w:p w:rsidR="004F070B" w:rsidRPr="001F38D9" w:rsidRDefault="004F070B" w:rsidP="004F070B">
      <w:pPr>
        <w:spacing w:after="0" w:line="360" w:lineRule="auto"/>
        <w:ind w:left="284"/>
        <w:rPr>
          <w:rFonts w:ascii="Times New Roman" w:hAnsi="Times New Roman"/>
          <w:sz w:val="24"/>
          <w:szCs w:val="24"/>
        </w:rPr>
      </w:pPr>
      <w:r w:rsidRPr="001F38D9">
        <w:rPr>
          <w:rFonts w:ascii="Times New Roman" w:hAnsi="Times New Roman"/>
          <w:sz w:val="24"/>
          <w:szCs w:val="24"/>
        </w:rPr>
        <w:t>- Анализ развивающей предметно-пространственной среды группы - ноябрь</w:t>
      </w:r>
    </w:p>
    <w:p w:rsidR="004F070B" w:rsidRPr="001F38D9" w:rsidRDefault="004F070B" w:rsidP="004F070B">
      <w:pPr>
        <w:autoSpaceDE w:val="0"/>
        <w:autoSpaceDN w:val="0"/>
        <w:adjustRightInd w:val="0"/>
        <w:spacing w:after="0" w:line="360" w:lineRule="auto"/>
        <w:ind w:left="284"/>
        <w:rPr>
          <w:rFonts w:ascii="Times New Roman" w:hAnsi="Times New Roman"/>
          <w:bCs/>
          <w:sz w:val="24"/>
          <w:szCs w:val="24"/>
        </w:rPr>
      </w:pPr>
      <w:r w:rsidRPr="001F38D9">
        <w:rPr>
          <w:rFonts w:ascii="Times New Roman" w:hAnsi="Times New Roman"/>
          <w:bCs/>
          <w:sz w:val="24"/>
          <w:szCs w:val="24"/>
        </w:rPr>
        <w:t>- Составление индивидуального маршрута развития ребенка - октябрь</w:t>
      </w:r>
    </w:p>
    <w:p w:rsidR="004F070B" w:rsidRPr="001F38D9" w:rsidRDefault="004F070B" w:rsidP="004F070B">
      <w:pPr>
        <w:autoSpaceDE w:val="0"/>
        <w:autoSpaceDN w:val="0"/>
        <w:adjustRightInd w:val="0"/>
        <w:spacing w:after="0" w:line="360" w:lineRule="auto"/>
        <w:ind w:left="284"/>
        <w:rPr>
          <w:rFonts w:ascii="Times New Roman" w:hAnsi="Times New Roman"/>
          <w:bCs/>
          <w:sz w:val="24"/>
          <w:szCs w:val="24"/>
        </w:rPr>
      </w:pPr>
      <w:r w:rsidRPr="001F38D9">
        <w:rPr>
          <w:rFonts w:ascii="Times New Roman" w:hAnsi="Times New Roman"/>
          <w:bCs/>
          <w:sz w:val="24"/>
          <w:szCs w:val="24"/>
        </w:rPr>
        <w:t>- Анализ рабочей программы группы - сентябрь, май</w:t>
      </w:r>
    </w:p>
    <w:p w:rsidR="004F070B" w:rsidRPr="001F38D9" w:rsidRDefault="004F070B" w:rsidP="004F070B">
      <w:pPr>
        <w:autoSpaceDE w:val="0"/>
        <w:autoSpaceDN w:val="0"/>
        <w:adjustRightInd w:val="0"/>
        <w:spacing w:after="0" w:line="360" w:lineRule="auto"/>
        <w:ind w:left="426" w:hanging="142"/>
        <w:rPr>
          <w:rFonts w:ascii="Times New Roman" w:hAnsi="Times New Roman"/>
          <w:color w:val="000000"/>
          <w:sz w:val="24"/>
          <w:szCs w:val="24"/>
          <w:shd w:val="clear" w:color="auto" w:fill="FFFFFF"/>
        </w:rPr>
      </w:pPr>
      <w:r w:rsidRPr="001F38D9">
        <w:rPr>
          <w:rFonts w:ascii="Times New Roman" w:hAnsi="Times New Roman"/>
          <w:color w:val="000000"/>
          <w:sz w:val="24"/>
          <w:szCs w:val="24"/>
          <w:shd w:val="clear" w:color="auto" w:fill="FFFFFF"/>
        </w:rPr>
        <w:t xml:space="preserve">- Оказание методической помощи в подготовке и корректировке документации по планированию и выполнению задач ОПДО - ноябрь, май </w:t>
      </w:r>
    </w:p>
    <w:p w:rsidR="004F070B" w:rsidRPr="001F38D9" w:rsidRDefault="004F070B" w:rsidP="004F070B">
      <w:pPr>
        <w:autoSpaceDE w:val="0"/>
        <w:autoSpaceDN w:val="0"/>
        <w:adjustRightInd w:val="0"/>
        <w:spacing w:after="0" w:line="360" w:lineRule="auto"/>
        <w:ind w:left="426" w:hanging="142"/>
        <w:rPr>
          <w:rFonts w:ascii="Times New Roman" w:hAnsi="Times New Roman"/>
          <w:color w:val="000000"/>
          <w:sz w:val="24"/>
          <w:szCs w:val="24"/>
          <w:shd w:val="clear" w:color="auto" w:fill="FFFFFF"/>
        </w:rPr>
      </w:pPr>
      <w:r w:rsidRPr="001F38D9">
        <w:rPr>
          <w:rFonts w:ascii="Times New Roman" w:hAnsi="Times New Roman"/>
          <w:color w:val="000000"/>
          <w:sz w:val="24"/>
          <w:szCs w:val="24"/>
          <w:shd w:val="clear" w:color="auto" w:fill="FFFFFF"/>
        </w:rPr>
        <w:t>- Совершенствование методического сопровождения деятельности по оценке качества образования дошкольного учреждения – март, апрель</w:t>
      </w:r>
    </w:p>
    <w:p w:rsidR="004F070B" w:rsidRPr="001F38D9" w:rsidRDefault="004F070B" w:rsidP="004F070B">
      <w:pPr>
        <w:autoSpaceDE w:val="0"/>
        <w:autoSpaceDN w:val="0"/>
        <w:adjustRightInd w:val="0"/>
        <w:spacing w:after="0" w:line="360" w:lineRule="auto"/>
        <w:ind w:left="284"/>
        <w:rPr>
          <w:rFonts w:ascii="Times New Roman" w:hAnsi="Times New Roman"/>
          <w:color w:val="000000"/>
          <w:sz w:val="24"/>
          <w:szCs w:val="24"/>
          <w:shd w:val="clear" w:color="auto" w:fill="FFFFFF"/>
        </w:rPr>
      </w:pPr>
      <w:r w:rsidRPr="001F38D9">
        <w:rPr>
          <w:rFonts w:ascii="Times New Roman" w:hAnsi="Times New Roman"/>
          <w:color w:val="000000"/>
          <w:sz w:val="24"/>
          <w:szCs w:val="24"/>
          <w:shd w:val="clear" w:color="auto" w:fill="FFFFFF"/>
        </w:rPr>
        <w:t>- Сопровождение начинающих старших воспитателей по вопросам реализации ООП – май, июнь</w:t>
      </w:r>
    </w:p>
    <w:p w:rsidR="004F070B" w:rsidRPr="001F38D9" w:rsidRDefault="004F070B" w:rsidP="004F070B">
      <w:pPr>
        <w:autoSpaceDE w:val="0"/>
        <w:autoSpaceDN w:val="0"/>
        <w:adjustRightInd w:val="0"/>
        <w:spacing w:after="0" w:line="360" w:lineRule="auto"/>
        <w:ind w:left="284"/>
        <w:rPr>
          <w:rFonts w:ascii="Times New Roman" w:hAnsi="Times New Roman"/>
          <w:color w:val="000000"/>
          <w:sz w:val="24"/>
          <w:szCs w:val="24"/>
          <w:shd w:val="clear" w:color="auto" w:fill="FFFFFF"/>
        </w:rPr>
      </w:pPr>
      <w:r w:rsidRPr="001F38D9">
        <w:rPr>
          <w:rFonts w:ascii="Times New Roman" w:hAnsi="Times New Roman"/>
          <w:color w:val="000000"/>
          <w:sz w:val="24"/>
          <w:szCs w:val="24"/>
          <w:shd w:val="clear" w:color="auto" w:fill="FFFFFF"/>
        </w:rPr>
        <w:t>- Тактики игрового взаимодействия с детьми дошкольного возраста - февраль</w:t>
      </w:r>
    </w:p>
    <w:p w:rsidR="004F070B" w:rsidRPr="001F38D9" w:rsidRDefault="004F070B" w:rsidP="004F070B">
      <w:pPr>
        <w:autoSpaceDE w:val="0"/>
        <w:autoSpaceDN w:val="0"/>
        <w:adjustRightInd w:val="0"/>
        <w:spacing w:after="0" w:line="360" w:lineRule="auto"/>
        <w:ind w:left="284"/>
        <w:rPr>
          <w:rFonts w:ascii="Times New Roman" w:hAnsi="Times New Roman"/>
          <w:color w:val="000000"/>
          <w:sz w:val="24"/>
          <w:szCs w:val="24"/>
          <w:shd w:val="clear" w:color="auto" w:fill="FFFFFF"/>
        </w:rPr>
      </w:pPr>
      <w:r w:rsidRPr="001F38D9">
        <w:rPr>
          <w:rFonts w:ascii="Times New Roman" w:hAnsi="Times New Roman"/>
          <w:color w:val="000000"/>
          <w:sz w:val="24"/>
          <w:szCs w:val="24"/>
          <w:shd w:val="clear" w:color="auto" w:fill="FFFFFF"/>
        </w:rPr>
        <w:t xml:space="preserve">- Формирование навыков </w:t>
      </w:r>
      <w:proofErr w:type="spellStart"/>
      <w:r w:rsidRPr="001F38D9">
        <w:rPr>
          <w:rFonts w:ascii="Times New Roman" w:hAnsi="Times New Roman"/>
          <w:color w:val="000000"/>
          <w:sz w:val="24"/>
          <w:szCs w:val="24"/>
          <w:shd w:val="clear" w:color="auto" w:fill="FFFFFF"/>
        </w:rPr>
        <w:t>эмпатии</w:t>
      </w:r>
      <w:proofErr w:type="spellEnd"/>
      <w:r w:rsidRPr="001F38D9">
        <w:rPr>
          <w:rFonts w:ascii="Times New Roman" w:hAnsi="Times New Roman"/>
          <w:color w:val="000000"/>
          <w:sz w:val="24"/>
          <w:szCs w:val="24"/>
          <w:shd w:val="clear" w:color="auto" w:fill="FFFFFF"/>
        </w:rPr>
        <w:t xml:space="preserve"> «Дружба начинается с улыбки» - март</w:t>
      </w:r>
    </w:p>
    <w:p w:rsidR="004F070B" w:rsidRPr="001F38D9" w:rsidRDefault="004F070B" w:rsidP="004F070B">
      <w:pPr>
        <w:autoSpaceDE w:val="0"/>
        <w:autoSpaceDN w:val="0"/>
        <w:adjustRightInd w:val="0"/>
        <w:spacing w:after="0" w:line="360" w:lineRule="auto"/>
        <w:ind w:left="284"/>
        <w:rPr>
          <w:rFonts w:ascii="Times New Roman" w:hAnsi="Times New Roman"/>
          <w:color w:val="000000"/>
          <w:sz w:val="24"/>
          <w:szCs w:val="24"/>
          <w:shd w:val="clear" w:color="auto" w:fill="FFFFFF"/>
        </w:rPr>
      </w:pPr>
      <w:r w:rsidRPr="001F38D9">
        <w:rPr>
          <w:rFonts w:ascii="Times New Roman" w:hAnsi="Times New Roman"/>
          <w:color w:val="000000"/>
          <w:sz w:val="24"/>
          <w:szCs w:val="24"/>
          <w:shd w:val="clear" w:color="auto" w:fill="FFFFFF"/>
        </w:rPr>
        <w:t>- Анализ и корректировка образовательных программ ДОУ – август, сентябрь (37 ДОУ)</w:t>
      </w:r>
    </w:p>
    <w:p w:rsidR="004F070B" w:rsidRPr="001F38D9" w:rsidRDefault="004F070B" w:rsidP="004F070B">
      <w:pPr>
        <w:autoSpaceDE w:val="0"/>
        <w:autoSpaceDN w:val="0"/>
        <w:adjustRightInd w:val="0"/>
        <w:spacing w:after="0" w:line="360" w:lineRule="auto"/>
        <w:ind w:left="284"/>
        <w:rPr>
          <w:rFonts w:ascii="Times New Roman" w:hAnsi="Times New Roman"/>
          <w:color w:val="000000"/>
          <w:sz w:val="24"/>
          <w:szCs w:val="24"/>
          <w:shd w:val="clear" w:color="auto" w:fill="FFFFFF"/>
        </w:rPr>
      </w:pPr>
      <w:r w:rsidRPr="001F38D9">
        <w:rPr>
          <w:rFonts w:ascii="Times New Roman" w:hAnsi="Times New Roman"/>
          <w:color w:val="000000"/>
          <w:sz w:val="24"/>
          <w:szCs w:val="24"/>
          <w:shd w:val="clear" w:color="auto" w:fill="FFFFFF"/>
        </w:rPr>
        <w:t>- Анализ и консультации по проектированию плана работы ДОУ на учебный год (59 ДОУ)</w:t>
      </w:r>
    </w:p>
    <w:p w:rsidR="004F070B" w:rsidRPr="001F38D9" w:rsidRDefault="004F070B" w:rsidP="004F070B">
      <w:pPr>
        <w:pStyle w:val="a5"/>
        <w:spacing w:line="360" w:lineRule="auto"/>
        <w:ind w:left="284"/>
        <w:rPr>
          <w:b/>
          <w:sz w:val="24"/>
          <w:szCs w:val="24"/>
        </w:rPr>
      </w:pPr>
      <w:r w:rsidRPr="001F38D9">
        <w:rPr>
          <w:b/>
          <w:sz w:val="24"/>
          <w:szCs w:val="24"/>
        </w:rPr>
        <w:t>Раздел 3. Основные районные мероприятия плана работы учебно-методического объединения на 2021/2022 учебный год.</w:t>
      </w:r>
    </w:p>
    <w:p w:rsidR="004F070B" w:rsidRPr="001F38D9" w:rsidRDefault="004F070B" w:rsidP="004F070B">
      <w:pPr>
        <w:pStyle w:val="a5"/>
        <w:spacing w:line="360" w:lineRule="auto"/>
        <w:ind w:left="284"/>
        <w:rPr>
          <w:sz w:val="24"/>
          <w:szCs w:val="24"/>
        </w:rPr>
      </w:pPr>
      <w:r w:rsidRPr="001F38D9">
        <w:rPr>
          <w:sz w:val="24"/>
          <w:szCs w:val="24"/>
        </w:rPr>
        <w:t xml:space="preserve">(указать название районного мероприятия, сроки проведения). </w:t>
      </w:r>
    </w:p>
    <w:p w:rsidR="004F070B" w:rsidRPr="001F38D9" w:rsidRDefault="004F070B" w:rsidP="004F070B">
      <w:pPr>
        <w:tabs>
          <w:tab w:val="left" w:pos="3050"/>
        </w:tabs>
        <w:spacing w:after="0" w:line="360" w:lineRule="auto"/>
        <w:ind w:left="284"/>
        <w:rPr>
          <w:rFonts w:ascii="Times New Roman" w:hAnsi="Times New Roman"/>
          <w:sz w:val="24"/>
          <w:szCs w:val="24"/>
          <w:shd w:val="clear" w:color="auto" w:fill="E9ECCF"/>
        </w:rPr>
      </w:pPr>
      <w:r w:rsidRPr="001F38D9">
        <w:rPr>
          <w:rFonts w:ascii="Times New Roman" w:hAnsi="Times New Roman"/>
          <w:sz w:val="24"/>
          <w:szCs w:val="24"/>
        </w:rPr>
        <w:t>Направления работы.</w:t>
      </w:r>
      <w:r w:rsidRPr="001F38D9">
        <w:rPr>
          <w:rFonts w:ascii="Times New Roman" w:hAnsi="Times New Roman"/>
          <w:sz w:val="24"/>
          <w:szCs w:val="24"/>
          <w:shd w:val="clear" w:color="auto" w:fill="E9ECCF"/>
        </w:rPr>
        <w:t xml:space="preserve"> </w:t>
      </w:r>
    </w:p>
    <w:p w:rsidR="004F070B" w:rsidRPr="001F38D9" w:rsidRDefault="004F070B" w:rsidP="004F070B">
      <w:pPr>
        <w:spacing w:after="0" w:line="360" w:lineRule="auto"/>
        <w:ind w:left="539"/>
        <w:jc w:val="both"/>
        <w:rPr>
          <w:rFonts w:ascii="Times New Roman" w:hAnsi="Times New Roman"/>
          <w:sz w:val="24"/>
          <w:szCs w:val="24"/>
        </w:rPr>
      </w:pPr>
      <w:r w:rsidRPr="001F38D9">
        <w:rPr>
          <w:rFonts w:ascii="Times New Roman" w:hAnsi="Times New Roman"/>
          <w:sz w:val="24"/>
          <w:szCs w:val="24"/>
        </w:rPr>
        <w:t>Содействовать:</w:t>
      </w:r>
    </w:p>
    <w:p w:rsidR="004F070B" w:rsidRPr="001F38D9" w:rsidRDefault="004F070B" w:rsidP="004F070B">
      <w:pPr>
        <w:spacing w:after="0" w:line="360" w:lineRule="auto"/>
        <w:ind w:left="539"/>
        <w:jc w:val="both"/>
        <w:rPr>
          <w:rFonts w:ascii="Times New Roman" w:hAnsi="Times New Roman"/>
          <w:sz w:val="24"/>
          <w:szCs w:val="24"/>
        </w:rPr>
      </w:pPr>
      <w:r w:rsidRPr="001F38D9">
        <w:rPr>
          <w:rFonts w:ascii="Times New Roman" w:hAnsi="Times New Roman"/>
          <w:sz w:val="24"/>
          <w:szCs w:val="24"/>
        </w:rPr>
        <w:t>•</w:t>
      </w:r>
      <w:r w:rsidRPr="001F38D9">
        <w:rPr>
          <w:rFonts w:ascii="Times New Roman" w:hAnsi="Times New Roman"/>
          <w:sz w:val="24"/>
          <w:szCs w:val="24"/>
        </w:rPr>
        <w:tab/>
        <w:t xml:space="preserve">профессиональному росту педагогов ДОУ, используя </w:t>
      </w:r>
      <w:proofErr w:type="spellStart"/>
      <w:r w:rsidRPr="001F38D9">
        <w:rPr>
          <w:rFonts w:ascii="Times New Roman" w:hAnsi="Times New Roman"/>
          <w:sz w:val="24"/>
          <w:szCs w:val="24"/>
        </w:rPr>
        <w:t>практико</w:t>
      </w:r>
      <w:proofErr w:type="spellEnd"/>
      <w:r w:rsidRPr="001F38D9">
        <w:rPr>
          <w:rFonts w:ascii="Times New Roman" w:hAnsi="Times New Roman"/>
          <w:sz w:val="24"/>
          <w:szCs w:val="24"/>
        </w:rPr>
        <w:t xml:space="preserve"> – ориентированное сопровождение обучения в реализации программы внутрифирменного обучения;</w:t>
      </w:r>
    </w:p>
    <w:p w:rsidR="004F070B" w:rsidRPr="001F38D9" w:rsidRDefault="004F070B" w:rsidP="004F070B">
      <w:pPr>
        <w:spacing w:after="0" w:line="360" w:lineRule="auto"/>
        <w:ind w:left="539"/>
        <w:jc w:val="both"/>
        <w:rPr>
          <w:rFonts w:ascii="Times New Roman" w:hAnsi="Times New Roman"/>
          <w:sz w:val="24"/>
          <w:szCs w:val="24"/>
        </w:rPr>
      </w:pPr>
      <w:r w:rsidRPr="001F38D9">
        <w:rPr>
          <w:rFonts w:ascii="Times New Roman" w:hAnsi="Times New Roman"/>
          <w:sz w:val="24"/>
          <w:szCs w:val="24"/>
        </w:rPr>
        <w:t>•</w:t>
      </w:r>
      <w:r w:rsidRPr="001F38D9">
        <w:rPr>
          <w:rFonts w:ascii="Times New Roman" w:hAnsi="Times New Roman"/>
          <w:sz w:val="24"/>
          <w:szCs w:val="24"/>
        </w:rPr>
        <w:tab/>
        <w:t xml:space="preserve"> обновлению содержания методической деятельности и диссеминации эффективных педагогических практик с использованием интерактивных форм передачи опыта</w:t>
      </w:r>
    </w:p>
    <w:p w:rsidR="004F070B" w:rsidRPr="001F38D9" w:rsidRDefault="004F070B" w:rsidP="004F070B">
      <w:pPr>
        <w:spacing w:after="0" w:line="360" w:lineRule="auto"/>
        <w:ind w:left="539"/>
        <w:jc w:val="both"/>
        <w:rPr>
          <w:rFonts w:ascii="Times New Roman" w:hAnsi="Times New Roman"/>
          <w:sz w:val="24"/>
          <w:szCs w:val="24"/>
        </w:rPr>
      </w:pPr>
      <w:r w:rsidRPr="001F38D9">
        <w:rPr>
          <w:rFonts w:ascii="Times New Roman" w:hAnsi="Times New Roman"/>
          <w:sz w:val="24"/>
          <w:szCs w:val="24"/>
        </w:rPr>
        <w:lastRenderedPageBreak/>
        <w:t>•</w:t>
      </w:r>
      <w:r w:rsidRPr="001F38D9">
        <w:rPr>
          <w:rFonts w:ascii="Times New Roman" w:hAnsi="Times New Roman"/>
          <w:sz w:val="24"/>
          <w:szCs w:val="24"/>
        </w:rPr>
        <w:tab/>
        <w:t>использованию внутренней системы оценки качества образования участниками образовательных отношений как инструмента для выявления проблемного поля в образовательном учреждении и совершенствования качества образования.</w:t>
      </w:r>
    </w:p>
    <w:p w:rsidR="004F070B" w:rsidRPr="001F38D9" w:rsidRDefault="004F070B" w:rsidP="004F070B">
      <w:pPr>
        <w:spacing w:after="0" w:line="360" w:lineRule="auto"/>
        <w:ind w:left="539"/>
        <w:jc w:val="both"/>
        <w:rPr>
          <w:rFonts w:ascii="Times New Roman" w:hAnsi="Times New Roman"/>
          <w:sz w:val="24"/>
          <w:szCs w:val="24"/>
        </w:rPr>
      </w:pPr>
      <w:r w:rsidRPr="001F38D9">
        <w:rPr>
          <w:rFonts w:ascii="Times New Roman" w:hAnsi="Times New Roman"/>
          <w:sz w:val="24"/>
          <w:szCs w:val="24"/>
        </w:rPr>
        <w:t>•</w:t>
      </w:r>
      <w:r w:rsidRPr="001F38D9">
        <w:rPr>
          <w:rFonts w:ascii="Times New Roman" w:hAnsi="Times New Roman"/>
          <w:sz w:val="24"/>
          <w:szCs w:val="24"/>
        </w:rPr>
        <w:tab/>
        <w:t xml:space="preserve">реализации задач «Программы воспитания ДОУ» </w:t>
      </w:r>
    </w:p>
    <w:p w:rsidR="004F070B" w:rsidRPr="001F38D9" w:rsidRDefault="004F070B" w:rsidP="004F070B">
      <w:pPr>
        <w:spacing w:after="0" w:line="360" w:lineRule="auto"/>
        <w:ind w:left="539"/>
        <w:jc w:val="both"/>
        <w:rPr>
          <w:rFonts w:ascii="Times New Roman" w:hAnsi="Times New Roman"/>
          <w:sz w:val="24"/>
          <w:szCs w:val="24"/>
        </w:rPr>
      </w:pPr>
      <w:r w:rsidRPr="001F38D9">
        <w:rPr>
          <w:rFonts w:ascii="Times New Roman" w:hAnsi="Times New Roman"/>
          <w:sz w:val="24"/>
          <w:szCs w:val="24"/>
        </w:rPr>
        <w:t>•</w:t>
      </w:r>
      <w:r w:rsidRPr="001F38D9">
        <w:rPr>
          <w:rFonts w:ascii="Times New Roman" w:hAnsi="Times New Roman"/>
          <w:sz w:val="24"/>
          <w:szCs w:val="24"/>
        </w:rPr>
        <w:tab/>
        <w:t>изучению и выявлению инновационных идей, прикладных разработок в педагогической и психологической практике для проектирования образовательного процесса части программы, формируемой участниками образовательных отношений</w:t>
      </w:r>
    </w:p>
    <w:p w:rsidR="004F070B" w:rsidRPr="001F38D9" w:rsidRDefault="004F070B" w:rsidP="004F070B">
      <w:pPr>
        <w:pStyle w:val="a5"/>
        <w:spacing w:line="360" w:lineRule="auto"/>
        <w:ind w:left="284"/>
        <w:rPr>
          <w:b/>
          <w:sz w:val="24"/>
          <w:szCs w:val="24"/>
        </w:rPr>
      </w:pPr>
      <w:r w:rsidRPr="001F38D9">
        <w:rPr>
          <w:b/>
          <w:sz w:val="24"/>
          <w:szCs w:val="24"/>
        </w:rPr>
        <w:t>Работа с заведующими:</w:t>
      </w:r>
    </w:p>
    <w:p w:rsidR="004F070B" w:rsidRPr="001F38D9" w:rsidRDefault="004F070B" w:rsidP="004F070B">
      <w:pPr>
        <w:pStyle w:val="a5"/>
        <w:spacing w:line="360" w:lineRule="auto"/>
        <w:ind w:left="284"/>
        <w:rPr>
          <w:sz w:val="24"/>
          <w:szCs w:val="24"/>
          <w:u w:val="single"/>
        </w:rPr>
      </w:pPr>
      <w:r w:rsidRPr="001F38D9">
        <w:rPr>
          <w:sz w:val="24"/>
          <w:szCs w:val="24"/>
          <w:u w:val="single"/>
        </w:rPr>
        <w:t>Рабочая группа руководителей</w:t>
      </w:r>
    </w:p>
    <w:p w:rsidR="004F070B" w:rsidRPr="001F38D9" w:rsidRDefault="004F070B" w:rsidP="004F070B">
      <w:pPr>
        <w:pStyle w:val="a5"/>
        <w:spacing w:line="360" w:lineRule="auto"/>
        <w:ind w:left="284"/>
        <w:rPr>
          <w:sz w:val="24"/>
          <w:szCs w:val="24"/>
        </w:rPr>
      </w:pPr>
      <w:r w:rsidRPr="001F38D9">
        <w:rPr>
          <w:sz w:val="24"/>
          <w:szCs w:val="24"/>
        </w:rPr>
        <w:t>Организация питания детей, не усваивающих молочные продукты, в дошкольных образовательных учреждениях</w:t>
      </w:r>
    </w:p>
    <w:p w:rsidR="004F070B" w:rsidRPr="001F38D9" w:rsidRDefault="004F070B" w:rsidP="004F070B">
      <w:pPr>
        <w:pStyle w:val="a5"/>
        <w:spacing w:line="360" w:lineRule="auto"/>
        <w:ind w:left="284"/>
        <w:rPr>
          <w:sz w:val="24"/>
          <w:szCs w:val="24"/>
          <w:u w:val="single"/>
        </w:rPr>
      </w:pPr>
      <w:r w:rsidRPr="001F38D9">
        <w:rPr>
          <w:sz w:val="24"/>
          <w:szCs w:val="24"/>
          <w:u w:val="single"/>
        </w:rPr>
        <w:t>Межрайонный (Городской) семинар</w:t>
      </w:r>
    </w:p>
    <w:p w:rsidR="004F070B" w:rsidRPr="001F38D9" w:rsidRDefault="004F070B" w:rsidP="004F070B">
      <w:pPr>
        <w:pStyle w:val="a5"/>
        <w:spacing w:line="360" w:lineRule="auto"/>
        <w:ind w:left="284"/>
        <w:rPr>
          <w:sz w:val="24"/>
          <w:szCs w:val="24"/>
        </w:rPr>
      </w:pPr>
      <w:r w:rsidRPr="001F38D9">
        <w:rPr>
          <w:sz w:val="24"/>
          <w:szCs w:val="24"/>
        </w:rPr>
        <w:t>«Социализация детей раннего и дошкольного возраста в условиях расширяющегося социального партнерства ДОО» (ГБДОУ № 62)</w:t>
      </w:r>
    </w:p>
    <w:p w:rsidR="004F070B" w:rsidRPr="001F38D9" w:rsidRDefault="004F070B" w:rsidP="004F070B">
      <w:pPr>
        <w:pStyle w:val="a5"/>
        <w:spacing w:line="360" w:lineRule="auto"/>
        <w:ind w:left="284"/>
        <w:rPr>
          <w:sz w:val="24"/>
          <w:szCs w:val="24"/>
        </w:rPr>
      </w:pPr>
      <w:r w:rsidRPr="001F38D9">
        <w:rPr>
          <w:sz w:val="24"/>
          <w:szCs w:val="24"/>
          <w:u w:val="single"/>
        </w:rPr>
        <w:t>Всероссийская научно-практическая конференция</w:t>
      </w:r>
      <w:r w:rsidRPr="001F38D9">
        <w:rPr>
          <w:sz w:val="24"/>
          <w:szCs w:val="24"/>
        </w:rPr>
        <w:t xml:space="preserve"> "Социальное партнерство и вариативность игровой среды и игровых технологий в общем образовании"(ГБДОУ № 62)</w:t>
      </w:r>
    </w:p>
    <w:p w:rsidR="004F070B" w:rsidRPr="001F38D9" w:rsidRDefault="004F070B" w:rsidP="004F070B">
      <w:pPr>
        <w:pStyle w:val="a5"/>
        <w:spacing w:line="360" w:lineRule="auto"/>
        <w:ind w:left="284"/>
        <w:rPr>
          <w:sz w:val="24"/>
          <w:szCs w:val="24"/>
        </w:rPr>
      </w:pPr>
      <w:r w:rsidRPr="001F38D9">
        <w:rPr>
          <w:sz w:val="24"/>
          <w:szCs w:val="24"/>
        </w:rPr>
        <w:t xml:space="preserve"> «Пятилетие детства. лучшие практики и технологии дошкольного образования» (ГБДОУ № 62)</w:t>
      </w:r>
    </w:p>
    <w:p w:rsidR="004F070B" w:rsidRPr="001F38D9" w:rsidRDefault="004F070B" w:rsidP="004F070B">
      <w:pPr>
        <w:pStyle w:val="a5"/>
        <w:spacing w:line="360" w:lineRule="auto"/>
        <w:ind w:left="284"/>
        <w:rPr>
          <w:sz w:val="24"/>
          <w:szCs w:val="24"/>
          <w:u w:val="single"/>
        </w:rPr>
      </w:pPr>
      <w:r w:rsidRPr="001F38D9">
        <w:rPr>
          <w:sz w:val="24"/>
          <w:szCs w:val="24"/>
          <w:u w:val="single"/>
        </w:rPr>
        <w:t>Семинар</w:t>
      </w:r>
    </w:p>
    <w:p w:rsidR="004F070B" w:rsidRPr="001F38D9" w:rsidRDefault="004F070B" w:rsidP="004F070B">
      <w:pPr>
        <w:pStyle w:val="a5"/>
        <w:spacing w:line="360" w:lineRule="auto"/>
        <w:ind w:left="284"/>
        <w:rPr>
          <w:sz w:val="24"/>
          <w:szCs w:val="24"/>
        </w:rPr>
      </w:pPr>
      <w:r w:rsidRPr="001F38D9">
        <w:rPr>
          <w:sz w:val="24"/>
          <w:szCs w:val="24"/>
        </w:rPr>
        <w:t xml:space="preserve">Школа резерва руководителей «Наука управлять» </w:t>
      </w:r>
    </w:p>
    <w:p w:rsidR="004F070B" w:rsidRPr="001F38D9" w:rsidRDefault="004F070B" w:rsidP="004F070B">
      <w:pPr>
        <w:pStyle w:val="a5"/>
        <w:spacing w:line="360" w:lineRule="auto"/>
        <w:ind w:left="284"/>
        <w:rPr>
          <w:sz w:val="24"/>
          <w:szCs w:val="24"/>
          <w:u w:val="single"/>
        </w:rPr>
      </w:pPr>
      <w:r w:rsidRPr="001F38D9">
        <w:rPr>
          <w:sz w:val="24"/>
          <w:szCs w:val="24"/>
          <w:u w:val="single"/>
        </w:rPr>
        <w:t xml:space="preserve">Консультации: </w:t>
      </w:r>
    </w:p>
    <w:p w:rsidR="004F070B" w:rsidRPr="001F38D9" w:rsidRDefault="004F070B" w:rsidP="004F070B">
      <w:pPr>
        <w:pStyle w:val="a5"/>
        <w:spacing w:line="360" w:lineRule="auto"/>
        <w:ind w:left="284"/>
        <w:rPr>
          <w:sz w:val="24"/>
          <w:szCs w:val="24"/>
        </w:rPr>
      </w:pPr>
      <w:r w:rsidRPr="001F38D9">
        <w:rPr>
          <w:sz w:val="24"/>
          <w:szCs w:val="24"/>
        </w:rPr>
        <w:t xml:space="preserve"> Организации деятельности психолого-педагогического консилиума в ДОУ</w:t>
      </w:r>
    </w:p>
    <w:p w:rsidR="004F070B" w:rsidRPr="001F38D9" w:rsidRDefault="004F070B" w:rsidP="004F070B">
      <w:pPr>
        <w:pStyle w:val="a5"/>
        <w:spacing w:line="360" w:lineRule="auto"/>
        <w:ind w:left="284"/>
        <w:rPr>
          <w:sz w:val="24"/>
          <w:szCs w:val="24"/>
        </w:rPr>
      </w:pPr>
      <w:r w:rsidRPr="001F38D9">
        <w:rPr>
          <w:sz w:val="24"/>
          <w:szCs w:val="24"/>
        </w:rPr>
        <w:t xml:space="preserve"> Ключевые качества компетенций педагога, показатели профессиональных возможностей педагогов, и управленческие задачи (19-20, семинар 1)</w:t>
      </w:r>
    </w:p>
    <w:p w:rsidR="004F070B" w:rsidRPr="001F38D9" w:rsidRDefault="004F070B" w:rsidP="004F070B">
      <w:pPr>
        <w:pStyle w:val="a5"/>
        <w:spacing w:line="360" w:lineRule="auto"/>
        <w:ind w:left="284"/>
        <w:rPr>
          <w:sz w:val="24"/>
          <w:szCs w:val="24"/>
        </w:rPr>
      </w:pPr>
      <w:r w:rsidRPr="001F38D9">
        <w:rPr>
          <w:sz w:val="24"/>
          <w:szCs w:val="24"/>
        </w:rPr>
        <w:t>Мониторинг как основа управления качеством образования</w:t>
      </w:r>
    </w:p>
    <w:p w:rsidR="004F070B" w:rsidRPr="001F38D9" w:rsidRDefault="004F070B" w:rsidP="004F070B">
      <w:pPr>
        <w:pStyle w:val="a5"/>
        <w:spacing w:line="360" w:lineRule="auto"/>
        <w:ind w:left="284"/>
        <w:rPr>
          <w:b/>
          <w:sz w:val="24"/>
          <w:szCs w:val="24"/>
        </w:rPr>
      </w:pPr>
      <w:r w:rsidRPr="001F38D9">
        <w:rPr>
          <w:b/>
          <w:sz w:val="24"/>
          <w:szCs w:val="24"/>
        </w:rPr>
        <w:t>Работа со старшими воспитателями ГБДОУ и ОДОД ГБОУ:</w:t>
      </w:r>
    </w:p>
    <w:p w:rsidR="004F070B" w:rsidRPr="001F38D9" w:rsidRDefault="004F070B" w:rsidP="004F070B">
      <w:pPr>
        <w:pStyle w:val="a5"/>
        <w:spacing w:line="360" w:lineRule="auto"/>
        <w:ind w:left="284"/>
        <w:rPr>
          <w:sz w:val="24"/>
          <w:szCs w:val="24"/>
          <w:u w:val="single"/>
        </w:rPr>
      </w:pPr>
      <w:r w:rsidRPr="001F38D9">
        <w:rPr>
          <w:sz w:val="24"/>
          <w:szCs w:val="24"/>
          <w:u w:val="single"/>
        </w:rPr>
        <w:lastRenderedPageBreak/>
        <w:t>Семинары</w:t>
      </w:r>
    </w:p>
    <w:p w:rsidR="004F070B" w:rsidRPr="001F38D9" w:rsidRDefault="004F070B" w:rsidP="004F070B">
      <w:pPr>
        <w:pStyle w:val="a5"/>
        <w:spacing w:line="360" w:lineRule="auto"/>
        <w:ind w:left="284"/>
        <w:rPr>
          <w:sz w:val="24"/>
          <w:szCs w:val="24"/>
        </w:rPr>
      </w:pPr>
      <w:r w:rsidRPr="001F38D9">
        <w:rPr>
          <w:sz w:val="24"/>
          <w:szCs w:val="24"/>
        </w:rPr>
        <w:t>«Технологии позитивной социализации дошкольников»</w:t>
      </w:r>
    </w:p>
    <w:p w:rsidR="004F070B" w:rsidRPr="001F38D9" w:rsidRDefault="004F070B" w:rsidP="004F070B">
      <w:pPr>
        <w:pStyle w:val="a5"/>
        <w:spacing w:line="360" w:lineRule="auto"/>
        <w:ind w:left="284"/>
        <w:rPr>
          <w:sz w:val="24"/>
          <w:szCs w:val="24"/>
        </w:rPr>
      </w:pPr>
      <w:r w:rsidRPr="001F38D9">
        <w:rPr>
          <w:sz w:val="24"/>
          <w:szCs w:val="24"/>
        </w:rPr>
        <w:t>«Система мониторинга качества образования в ДОУ. Диагностический инструментарий».</w:t>
      </w:r>
    </w:p>
    <w:p w:rsidR="004F070B" w:rsidRPr="001F38D9" w:rsidRDefault="004F070B" w:rsidP="004F070B">
      <w:pPr>
        <w:pStyle w:val="a5"/>
        <w:spacing w:line="360" w:lineRule="auto"/>
        <w:ind w:left="284"/>
        <w:rPr>
          <w:sz w:val="24"/>
          <w:szCs w:val="24"/>
        </w:rPr>
      </w:pPr>
      <w:r w:rsidRPr="001F38D9">
        <w:rPr>
          <w:sz w:val="24"/>
          <w:szCs w:val="24"/>
        </w:rPr>
        <w:t xml:space="preserve"> «Педагогическое сопровождение воспитанников с особыми образовательными потребностями» (ГБДОУ № 62)</w:t>
      </w:r>
    </w:p>
    <w:p w:rsidR="004F070B" w:rsidRPr="001F38D9" w:rsidRDefault="004F070B" w:rsidP="004F070B">
      <w:pPr>
        <w:pStyle w:val="a5"/>
        <w:spacing w:line="360" w:lineRule="auto"/>
        <w:ind w:left="284"/>
        <w:rPr>
          <w:sz w:val="24"/>
          <w:szCs w:val="24"/>
          <w:u w:val="single"/>
        </w:rPr>
      </w:pPr>
      <w:r w:rsidRPr="001F38D9">
        <w:rPr>
          <w:sz w:val="24"/>
          <w:szCs w:val="24"/>
          <w:u w:val="single"/>
        </w:rPr>
        <w:t>Межрайонный (Городской) семинар</w:t>
      </w:r>
    </w:p>
    <w:p w:rsidR="004F070B" w:rsidRPr="001F38D9" w:rsidRDefault="004F070B" w:rsidP="004F070B">
      <w:pPr>
        <w:pStyle w:val="a5"/>
        <w:spacing w:line="360" w:lineRule="auto"/>
        <w:ind w:left="284"/>
        <w:rPr>
          <w:sz w:val="24"/>
          <w:szCs w:val="24"/>
        </w:rPr>
      </w:pPr>
      <w:r w:rsidRPr="001F38D9">
        <w:rPr>
          <w:sz w:val="24"/>
          <w:szCs w:val="24"/>
        </w:rPr>
        <w:t>«Совершенствование возможностей раннего развития в условиях дошкольного образования» (ГБДОУ № 62)</w:t>
      </w:r>
    </w:p>
    <w:p w:rsidR="004F070B" w:rsidRPr="001F38D9" w:rsidRDefault="004F070B" w:rsidP="004F070B">
      <w:pPr>
        <w:pStyle w:val="a5"/>
        <w:spacing w:line="360" w:lineRule="auto"/>
        <w:ind w:left="284"/>
        <w:rPr>
          <w:sz w:val="24"/>
          <w:szCs w:val="24"/>
        </w:rPr>
      </w:pPr>
      <w:r w:rsidRPr="001F38D9">
        <w:rPr>
          <w:sz w:val="24"/>
          <w:szCs w:val="24"/>
        </w:rPr>
        <w:t>«Поддержка одаренного ребенка в условиях ДОО, семьи и школы» (ГБДОУ № 62)</w:t>
      </w:r>
    </w:p>
    <w:p w:rsidR="004F070B" w:rsidRPr="001F38D9" w:rsidRDefault="004F070B" w:rsidP="004F070B">
      <w:pPr>
        <w:pStyle w:val="a5"/>
        <w:spacing w:line="360" w:lineRule="auto"/>
        <w:ind w:left="284"/>
        <w:rPr>
          <w:sz w:val="24"/>
          <w:szCs w:val="24"/>
          <w:u w:val="single"/>
        </w:rPr>
      </w:pPr>
      <w:r w:rsidRPr="001F38D9">
        <w:rPr>
          <w:sz w:val="24"/>
          <w:szCs w:val="24"/>
          <w:u w:val="single"/>
        </w:rPr>
        <w:t>Межрайонная (Городская) конференция</w:t>
      </w:r>
    </w:p>
    <w:p w:rsidR="004F070B" w:rsidRPr="001F38D9" w:rsidRDefault="004F070B" w:rsidP="001D6F9B">
      <w:pPr>
        <w:pStyle w:val="a5"/>
        <w:spacing w:line="360" w:lineRule="auto"/>
        <w:ind w:left="284"/>
        <w:rPr>
          <w:sz w:val="24"/>
          <w:szCs w:val="24"/>
        </w:rPr>
      </w:pPr>
      <w:r w:rsidRPr="001F38D9">
        <w:rPr>
          <w:sz w:val="24"/>
          <w:szCs w:val="24"/>
        </w:rPr>
        <w:t>«Совершенствование возможностей раннего развития детей в условиях дошкольного образования» (ГБДОУ № 62)</w:t>
      </w:r>
    </w:p>
    <w:p w:rsidR="004F070B" w:rsidRPr="001F38D9" w:rsidRDefault="004F070B" w:rsidP="004F070B">
      <w:pPr>
        <w:pStyle w:val="a5"/>
        <w:spacing w:line="360" w:lineRule="auto"/>
        <w:ind w:left="284"/>
        <w:rPr>
          <w:sz w:val="24"/>
          <w:szCs w:val="24"/>
          <w:u w:val="single"/>
        </w:rPr>
      </w:pPr>
      <w:r w:rsidRPr="001F38D9">
        <w:rPr>
          <w:sz w:val="24"/>
          <w:szCs w:val="24"/>
          <w:u w:val="single"/>
        </w:rPr>
        <w:t>Консультации</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Организация деятельности методической службы в дошкольном учреждении в условиях сетевого взаимодействия</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Обобщение результатов инновационной деятельности педагогов</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Методическое сопровождение педагогических работников по обеспечению эффективности образовательного процесса в учреждении (методические основы использования метода активного обучения в повышении квалификации педагогов, формирование портфолио как условие личностного развития педагога дошкольного учреждения)</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Образовательная программа ДОУ как средство обеспечения качества педагогического процесса (обоснование выбора цели, задач, содержания, применяемых методик и технологий, форм организации образовательного процесса в ДОУ</w:t>
      </w:r>
    </w:p>
    <w:p w:rsidR="004F070B" w:rsidRPr="001F38D9" w:rsidRDefault="004F070B" w:rsidP="004F070B">
      <w:pPr>
        <w:pStyle w:val="a5"/>
        <w:spacing w:line="360" w:lineRule="auto"/>
        <w:ind w:left="284"/>
        <w:rPr>
          <w:sz w:val="24"/>
          <w:szCs w:val="24"/>
        </w:rPr>
      </w:pPr>
      <w:r w:rsidRPr="001F38D9">
        <w:rPr>
          <w:sz w:val="24"/>
          <w:szCs w:val="24"/>
          <w:u w:val="single"/>
        </w:rPr>
        <w:t xml:space="preserve">Образовательный кластер ГБДОУ, имеющих консультационные центры </w:t>
      </w:r>
      <w:r w:rsidRPr="001F38D9">
        <w:rPr>
          <w:sz w:val="24"/>
          <w:szCs w:val="24"/>
        </w:rPr>
        <w:t>Руководитель – старший воспитатель ГБДОУ № 51 Мусиенко А.Э.</w:t>
      </w:r>
    </w:p>
    <w:p w:rsidR="004F070B" w:rsidRPr="001F38D9" w:rsidRDefault="004F070B" w:rsidP="004F070B">
      <w:pPr>
        <w:pStyle w:val="a5"/>
        <w:spacing w:line="360" w:lineRule="auto"/>
        <w:ind w:left="284"/>
        <w:rPr>
          <w:b/>
          <w:sz w:val="24"/>
          <w:szCs w:val="24"/>
          <w:u w:val="single"/>
        </w:rPr>
      </w:pPr>
      <w:r w:rsidRPr="001F38D9">
        <w:rPr>
          <w:b/>
          <w:sz w:val="24"/>
          <w:szCs w:val="24"/>
          <w:u w:val="single"/>
        </w:rPr>
        <w:t>Работа с воспитателями ГБДОУ:</w:t>
      </w:r>
    </w:p>
    <w:p w:rsidR="004F070B" w:rsidRPr="001F38D9" w:rsidRDefault="004F070B" w:rsidP="004F070B">
      <w:pPr>
        <w:pStyle w:val="a5"/>
        <w:spacing w:line="360" w:lineRule="auto"/>
        <w:ind w:left="284"/>
        <w:rPr>
          <w:sz w:val="24"/>
          <w:szCs w:val="24"/>
          <w:u w:val="single"/>
        </w:rPr>
      </w:pPr>
      <w:r w:rsidRPr="001F38D9">
        <w:rPr>
          <w:sz w:val="24"/>
          <w:szCs w:val="24"/>
          <w:u w:val="single"/>
        </w:rPr>
        <w:t>Сетевое сообщество:</w:t>
      </w:r>
    </w:p>
    <w:p w:rsidR="004F070B" w:rsidRPr="001F38D9" w:rsidRDefault="004F070B" w:rsidP="004F070B">
      <w:pPr>
        <w:pStyle w:val="a5"/>
        <w:spacing w:line="360" w:lineRule="auto"/>
        <w:ind w:left="284"/>
        <w:rPr>
          <w:sz w:val="24"/>
          <w:szCs w:val="24"/>
        </w:rPr>
      </w:pPr>
      <w:r w:rsidRPr="001F38D9">
        <w:rPr>
          <w:sz w:val="24"/>
          <w:szCs w:val="24"/>
        </w:rPr>
        <w:t xml:space="preserve">Внутрикорпоративное обучение педагогов на базе   ДОУ по проблемам, определенным в образовательном кластере в формате </w:t>
      </w:r>
      <w:r w:rsidRPr="001F38D9">
        <w:rPr>
          <w:sz w:val="24"/>
          <w:szCs w:val="24"/>
        </w:rPr>
        <w:lastRenderedPageBreak/>
        <w:t>педагогических мастерских</w:t>
      </w:r>
    </w:p>
    <w:p w:rsidR="004F070B" w:rsidRPr="001F38D9" w:rsidRDefault="004F070B" w:rsidP="004F070B">
      <w:pPr>
        <w:pStyle w:val="a5"/>
        <w:spacing w:line="360" w:lineRule="auto"/>
        <w:ind w:left="284"/>
        <w:rPr>
          <w:sz w:val="24"/>
          <w:szCs w:val="24"/>
          <w:u w:val="single"/>
        </w:rPr>
      </w:pPr>
      <w:r w:rsidRPr="001F38D9">
        <w:rPr>
          <w:sz w:val="24"/>
          <w:szCs w:val="24"/>
          <w:u w:val="single"/>
        </w:rPr>
        <w:t>Семинар.</w:t>
      </w:r>
    </w:p>
    <w:p w:rsidR="004F070B" w:rsidRPr="001F38D9" w:rsidRDefault="004F070B" w:rsidP="004F070B">
      <w:pPr>
        <w:pStyle w:val="a5"/>
        <w:spacing w:line="360" w:lineRule="auto"/>
        <w:ind w:left="284"/>
        <w:rPr>
          <w:sz w:val="24"/>
          <w:szCs w:val="24"/>
        </w:rPr>
      </w:pPr>
      <w:r w:rsidRPr="001F38D9">
        <w:rPr>
          <w:sz w:val="24"/>
          <w:szCs w:val="24"/>
        </w:rPr>
        <w:t>Развитие творческих способностей дошкольников в процессе художественного творчества. Создание условий для развития одарённости.»</w:t>
      </w:r>
    </w:p>
    <w:p w:rsidR="004F070B" w:rsidRPr="001F38D9" w:rsidRDefault="004F070B" w:rsidP="004F070B">
      <w:pPr>
        <w:pStyle w:val="a5"/>
        <w:spacing w:line="360" w:lineRule="auto"/>
        <w:ind w:left="284"/>
        <w:rPr>
          <w:sz w:val="24"/>
          <w:szCs w:val="24"/>
        </w:rPr>
      </w:pPr>
      <w:r w:rsidRPr="001F38D9">
        <w:rPr>
          <w:sz w:val="24"/>
          <w:szCs w:val="24"/>
        </w:rPr>
        <w:t>Районная тематическая неделя «Опыт мастеров – формула успеха»: «Культурные практики - форма образовательной деятельности в условиях реализации ФГОС ДО»</w:t>
      </w:r>
    </w:p>
    <w:p w:rsidR="004F070B" w:rsidRPr="001F38D9" w:rsidRDefault="004F070B" w:rsidP="004F070B">
      <w:pPr>
        <w:pStyle w:val="a5"/>
        <w:spacing w:line="360" w:lineRule="auto"/>
        <w:ind w:left="284"/>
        <w:rPr>
          <w:sz w:val="24"/>
          <w:szCs w:val="24"/>
        </w:rPr>
      </w:pPr>
      <w:r w:rsidRPr="001F38D9">
        <w:rPr>
          <w:sz w:val="24"/>
          <w:szCs w:val="24"/>
          <w:u w:val="single"/>
        </w:rPr>
        <w:t>Фестиваль презентаций</w:t>
      </w:r>
      <w:r w:rsidRPr="001F38D9">
        <w:rPr>
          <w:sz w:val="24"/>
          <w:szCs w:val="24"/>
        </w:rPr>
        <w:t xml:space="preserve"> деятельности творческих объединений педагогов ДОО в 2021 – 2022 учебном году.</w:t>
      </w:r>
    </w:p>
    <w:p w:rsidR="004F070B" w:rsidRPr="001F38D9" w:rsidRDefault="004F070B" w:rsidP="004F070B">
      <w:pPr>
        <w:pStyle w:val="a5"/>
        <w:spacing w:line="360" w:lineRule="auto"/>
        <w:ind w:left="284"/>
        <w:rPr>
          <w:sz w:val="24"/>
          <w:szCs w:val="24"/>
          <w:u w:val="single"/>
        </w:rPr>
      </w:pPr>
      <w:r w:rsidRPr="001F38D9">
        <w:rPr>
          <w:sz w:val="24"/>
          <w:szCs w:val="24"/>
          <w:u w:val="single"/>
        </w:rPr>
        <w:t>Консультации</w:t>
      </w:r>
    </w:p>
    <w:p w:rsidR="004F070B" w:rsidRPr="001F38D9" w:rsidRDefault="004F070B" w:rsidP="004F070B">
      <w:pPr>
        <w:pStyle w:val="a5"/>
        <w:spacing w:line="360" w:lineRule="auto"/>
        <w:ind w:left="284"/>
        <w:rPr>
          <w:sz w:val="24"/>
          <w:szCs w:val="24"/>
        </w:rPr>
      </w:pPr>
      <w:r w:rsidRPr="001F38D9">
        <w:rPr>
          <w:sz w:val="24"/>
          <w:szCs w:val="24"/>
        </w:rPr>
        <w:t>Подготовка и проведение тематической недели в детском саду</w:t>
      </w:r>
    </w:p>
    <w:p w:rsidR="004F070B" w:rsidRPr="001F38D9" w:rsidRDefault="004F070B" w:rsidP="004F070B">
      <w:pPr>
        <w:pStyle w:val="a5"/>
        <w:spacing w:line="360" w:lineRule="auto"/>
        <w:ind w:left="284"/>
        <w:rPr>
          <w:sz w:val="24"/>
          <w:szCs w:val="24"/>
        </w:rPr>
      </w:pPr>
      <w:r w:rsidRPr="001F38D9">
        <w:rPr>
          <w:sz w:val="24"/>
          <w:szCs w:val="24"/>
        </w:rPr>
        <w:t>Роль игры и грамотной организации игровой среды в развитии ребёнка дошкольного возраста</w:t>
      </w:r>
    </w:p>
    <w:p w:rsidR="004F070B" w:rsidRPr="001F38D9" w:rsidRDefault="004F070B" w:rsidP="004F070B">
      <w:pPr>
        <w:pStyle w:val="a5"/>
        <w:spacing w:line="360" w:lineRule="auto"/>
        <w:ind w:left="284"/>
        <w:rPr>
          <w:sz w:val="24"/>
          <w:szCs w:val="24"/>
        </w:rPr>
      </w:pPr>
      <w:r w:rsidRPr="001F38D9">
        <w:rPr>
          <w:sz w:val="24"/>
          <w:szCs w:val="24"/>
        </w:rPr>
        <w:t>«Развивающие игры нового поколения во всестороннем развитии детей»</w:t>
      </w:r>
    </w:p>
    <w:p w:rsidR="004F070B" w:rsidRPr="001F38D9" w:rsidRDefault="004F070B" w:rsidP="004F070B">
      <w:pPr>
        <w:pStyle w:val="a5"/>
        <w:spacing w:line="360" w:lineRule="auto"/>
        <w:ind w:left="284"/>
        <w:rPr>
          <w:sz w:val="24"/>
          <w:szCs w:val="24"/>
          <w:u w:val="single"/>
        </w:rPr>
      </w:pPr>
      <w:r w:rsidRPr="001F38D9">
        <w:rPr>
          <w:sz w:val="24"/>
          <w:szCs w:val="24"/>
          <w:u w:val="single"/>
        </w:rPr>
        <w:t>Районный семинар-практикум</w:t>
      </w:r>
    </w:p>
    <w:p w:rsidR="004F070B" w:rsidRPr="001F38D9" w:rsidRDefault="004F070B" w:rsidP="004F070B">
      <w:pPr>
        <w:pStyle w:val="a5"/>
        <w:spacing w:line="360" w:lineRule="auto"/>
        <w:ind w:left="284"/>
        <w:rPr>
          <w:sz w:val="24"/>
          <w:szCs w:val="24"/>
        </w:rPr>
      </w:pPr>
      <w:r w:rsidRPr="001F38D9">
        <w:rPr>
          <w:sz w:val="24"/>
          <w:szCs w:val="24"/>
        </w:rPr>
        <w:t>«Семья как партнер в реализации образовательного процесса» (ГБДОУ № 62)</w:t>
      </w:r>
    </w:p>
    <w:p w:rsidR="004F070B" w:rsidRPr="001F38D9" w:rsidRDefault="004F070B" w:rsidP="004F070B">
      <w:pPr>
        <w:pStyle w:val="a5"/>
        <w:spacing w:line="360" w:lineRule="auto"/>
        <w:ind w:left="284"/>
        <w:rPr>
          <w:sz w:val="24"/>
          <w:szCs w:val="24"/>
          <w:u w:val="single"/>
        </w:rPr>
      </w:pPr>
      <w:r w:rsidRPr="001F38D9">
        <w:rPr>
          <w:sz w:val="24"/>
          <w:szCs w:val="24"/>
          <w:u w:val="single"/>
        </w:rPr>
        <w:t>Межрайонный (Городской) семинар</w:t>
      </w:r>
    </w:p>
    <w:p w:rsidR="004F070B" w:rsidRPr="001F38D9" w:rsidRDefault="004F070B" w:rsidP="004F070B">
      <w:pPr>
        <w:pStyle w:val="a5"/>
        <w:spacing w:line="360" w:lineRule="auto"/>
        <w:ind w:left="284"/>
        <w:rPr>
          <w:sz w:val="24"/>
          <w:szCs w:val="24"/>
        </w:rPr>
      </w:pPr>
      <w:r w:rsidRPr="001F38D9">
        <w:rPr>
          <w:sz w:val="24"/>
          <w:szCs w:val="24"/>
        </w:rPr>
        <w:t>«Игровые технологии интеллектуально-творческого развития детей раннего и дошкольного возраста» (ГБДОУ № 62)</w:t>
      </w:r>
    </w:p>
    <w:p w:rsidR="004F070B" w:rsidRPr="001F38D9" w:rsidRDefault="004F070B" w:rsidP="004F070B">
      <w:pPr>
        <w:pStyle w:val="a5"/>
        <w:spacing w:line="360" w:lineRule="auto"/>
        <w:ind w:left="284"/>
        <w:rPr>
          <w:sz w:val="24"/>
          <w:szCs w:val="24"/>
          <w:u w:val="single"/>
        </w:rPr>
      </w:pPr>
      <w:r w:rsidRPr="001F38D9">
        <w:rPr>
          <w:sz w:val="24"/>
          <w:szCs w:val="24"/>
          <w:u w:val="single"/>
        </w:rPr>
        <w:t xml:space="preserve">Творческие группы </w:t>
      </w:r>
    </w:p>
    <w:p w:rsidR="004F070B" w:rsidRPr="001F38D9" w:rsidRDefault="004F070B" w:rsidP="004F070B">
      <w:pPr>
        <w:pStyle w:val="a5"/>
        <w:spacing w:line="360" w:lineRule="auto"/>
        <w:ind w:left="284"/>
        <w:rPr>
          <w:sz w:val="24"/>
          <w:szCs w:val="24"/>
        </w:rPr>
      </w:pPr>
      <w:r w:rsidRPr="001F38D9">
        <w:rPr>
          <w:sz w:val="24"/>
          <w:szCs w:val="24"/>
        </w:rPr>
        <w:t>- воспитателей групп раннего возраста ГБДОУ №23 - Организация эффективного взаимодействия с детьми раннего возраста в различных видах совместной деятельности</w:t>
      </w:r>
    </w:p>
    <w:p w:rsidR="004F070B" w:rsidRPr="001F38D9" w:rsidRDefault="004F070B" w:rsidP="004F070B">
      <w:pPr>
        <w:pStyle w:val="a5"/>
        <w:spacing w:line="360" w:lineRule="auto"/>
        <w:ind w:left="284"/>
        <w:rPr>
          <w:sz w:val="24"/>
          <w:szCs w:val="24"/>
        </w:rPr>
      </w:pPr>
      <w:r w:rsidRPr="001F38D9">
        <w:rPr>
          <w:sz w:val="24"/>
          <w:szCs w:val="24"/>
        </w:rPr>
        <w:t>- воспитателей групп компенсирующей направленности ГБДОУ № 57 - Познавательное развитие дошкольников с ОВЗ</w:t>
      </w:r>
    </w:p>
    <w:p w:rsidR="004F070B" w:rsidRPr="001F38D9" w:rsidRDefault="004F070B" w:rsidP="004F070B">
      <w:pPr>
        <w:pStyle w:val="a5"/>
        <w:spacing w:line="360" w:lineRule="auto"/>
        <w:ind w:left="284"/>
        <w:rPr>
          <w:sz w:val="24"/>
          <w:szCs w:val="24"/>
        </w:rPr>
      </w:pPr>
      <w:r w:rsidRPr="001F38D9">
        <w:rPr>
          <w:sz w:val="24"/>
          <w:szCs w:val="24"/>
        </w:rPr>
        <w:t>- педагогов по художественно-эстетическому развитию детей ГБДОУ № 50</w:t>
      </w:r>
    </w:p>
    <w:p w:rsidR="004F070B" w:rsidRPr="001F38D9" w:rsidRDefault="004F070B" w:rsidP="004F070B">
      <w:pPr>
        <w:pStyle w:val="a5"/>
        <w:spacing w:line="360" w:lineRule="auto"/>
        <w:ind w:left="284"/>
        <w:rPr>
          <w:sz w:val="24"/>
          <w:szCs w:val="24"/>
        </w:rPr>
      </w:pPr>
      <w:r w:rsidRPr="001F38D9">
        <w:rPr>
          <w:sz w:val="24"/>
          <w:szCs w:val="24"/>
        </w:rPr>
        <w:t xml:space="preserve">- воспитателей.  ГБДОУ № 88 - </w:t>
      </w:r>
      <w:proofErr w:type="spellStart"/>
      <w:r w:rsidRPr="001F38D9">
        <w:rPr>
          <w:sz w:val="24"/>
          <w:szCs w:val="24"/>
        </w:rPr>
        <w:t>Петербурговедение</w:t>
      </w:r>
      <w:proofErr w:type="spellEnd"/>
      <w:r w:rsidRPr="001F38D9">
        <w:rPr>
          <w:sz w:val="24"/>
          <w:szCs w:val="24"/>
        </w:rPr>
        <w:t xml:space="preserve"> в ДОУ: инновационные методы и технологии освоения культурного наследия в условиях реализации ФГОС ДО</w:t>
      </w:r>
    </w:p>
    <w:p w:rsidR="004F070B" w:rsidRPr="001F38D9" w:rsidRDefault="004F070B" w:rsidP="004F070B">
      <w:pPr>
        <w:pStyle w:val="a5"/>
        <w:spacing w:line="360" w:lineRule="auto"/>
        <w:ind w:left="284"/>
        <w:rPr>
          <w:sz w:val="24"/>
          <w:szCs w:val="24"/>
        </w:rPr>
      </w:pPr>
      <w:r w:rsidRPr="001F38D9">
        <w:rPr>
          <w:sz w:val="24"/>
          <w:szCs w:val="24"/>
        </w:rPr>
        <w:lastRenderedPageBreak/>
        <w:t xml:space="preserve">- инструкторов по физической культуре ГБДОУ № 78 – Совершенствование профессиональных компетенций специалистов по формированию ключевых компетентностей детей в области физического развития и </w:t>
      </w:r>
      <w:proofErr w:type="spellStart"/>
      <w:r w:rsidRPr="001F38D9">
        <w:rPr>
          <w:sz w:val="24"/>
          <w:szCs w:val="24"/>
        </w:rPr>
        <w:t>здоровьесбережения</w:t>
      </w:r>
      <w:proofErr w:type="spellEnd"/>
      <w:r w:rsidRPr="001F38D9">
        <w:rPr>
          <w:sz w:val="24"/>
          <w:szCs w:val="24"/>
        </w:rPr>
        <w:t>.</w:t>
      </w:r>
    </w:p>
    <w:p w:rsidR="004F070B" w:rsidRPr="001F38D9" w:rsidRDefault="004F070B" w:rsidP="004F070B">
      <w:pPr>
        <w:pStyle w:val="a5"/>
        <w:spacing w:line="360" w:lineRule="auto"/>
        <w:ind w:left="284"/>
        <w:rPr>
          <w:b/>
          <w:sz w:val="24"/>
          <w:szCs w:val="24"/>
          <w:u w:val="single"/>
        </w:rPr>
      </w:pPr>
      <w:r w:rsidRPr="001F38D9">
        <w:rPr>
          <w:b/>
          <w:sz w:val="24"/>
          <w:szCs w:val="24"/>
          <w:u w:val="single"/>
        </w:rPr>
        <w:t>Работа с учителями-логопедами и учителями-дефектологами</w:t>
      </w:r>
    </w:p>
    <w:p w:rsidR="004F070B" w:rsidRPr="001F38D9" w:rsidRDefault="004F070B" w:rsidP="004F070B">
      <w:pPr>
        <w:pStyle w:val="a5"/>
        <w:spacing w:line="360" w:lineRule="auto"/>
        <w:ind w:left="284"/>
        <w:rPr>
          <w:sz w:val="24"/>
          <w:szCs w:val="24"/>
          <w:u w:val="single"/>
        </w:rPr>
      </w:pPr>
      <w:r w:rsidRPr="001F38D9">
        <w:rPr>
          <w:sz w:val="24"/>
          <w:szCs w:val="24"/>
          <w:u w:val="single"/>
        </w:rPr>
        <w:t>Методические объединения:</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Знакомим дошкольника   со словоизменениями и словообразованием.</w:t>
      </w:r>
    </w:p>
    <w:p w:rsidR="004F070B" w:rsidRPr="001F38D9" w:rsidRDefault="004F070B" w:rsidP="004F070B">
      <w:pPr>
        <w:pStyle w:val="a5"/>
        <w:spacing w:line="360" w:lineRule="auto"/>
        <w:ind w:left="284"/>
        <w:rPr>
          <w:sz w:val="24"/>
          <w:szCs w:val="24"/>
        </w:rPr>
      </w:pP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Использование интерактивных и традиционных игр для автоматизации и дифференциации звуков в работе учителя – логопеда. (логопедические пункты и службы ранней помощи)</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Организация работы по накоплению чувственного опыта детей с ОВЗ посредством включения, специально организованного        пространства»</w:t>
      </w:r>
    </w:p>
    <w:p w:rsidR="004F070B" w:rsidRPr="001F38D9" w:rsidRDefault="004F070B" w:rsidP="004F070B">
      <w:pPr>
        <w:pStyle w:val="a5"/>
        <w:spacing w:line="360" w:lineRule="auto"/>
        <w:ind w:left="284"/>
        <w:rPr>
          <w:sz w:val="24"/>
          <w:szCs w:val="24"/>
          <w:u w:val="single"/>
        </w:rPr>
      </w:pPr>
      <w:r w:rsidRPr="001F38D9">
        <w:rPr>
          <w:sz w:val="24"/>
          <w:szCs w:val="24"/>
          <w:u w:val="single"/>
        </w:rPr>
        <w:t xml:space="preserve">Семинар. </w:t>
      </w:r>
    </w:p>
    <w:p w:rsidR="004F070B" w:rsidRPr="001F38D9" w:rsidRDefault="004F070B" w:rsidP="004F070B">
      <w:pPr>
        <w:pStyle w:val="a5"/>
        <w:spacing w:line="360" w:lineRule="auto"/>
        <w:ind w:left="284"/>
        <w:rPr>
          <w:sz w:val="24"/>
          <w:szCs w:val="24"/>
        </w:rPr>
      </w:pPr>
      <w:r w:rsidRPr="001F38D9">
        <w:rPr>
          <w:sz w:val="24"/>
          <w:szCs w:val="24"/>
        </w:rPr>
        <w:t xml:space="preserve">«Технологии  </w:t>
      </w:r>
      <w:proofErr w:type="spellStart"/>
      <w:r w:rsidRPr="001F38D9">
        <w:rPr>
          <w:sz w:val="24"/>
          <w:szCs w:val="24"/>
        </w:rPr>
        <w:t>психолого</w:t>
      </w:r>
      <w:proofErr w:type="spellEnd"/>
      <w:r w:rsidRPr="001F38D9">
        <w:rPr>
          <w:sz w:val="24"/>
          <w:szCs w:val="24"/>
        </w:rPr>
        <w:t xml:space="preserve"> – педагогического сопровождения детей с ОВЗ»</w:t>
      </w:r>
    </w:p>
    <w:p w:rsidR="004F070B" w:rsidRPr="001F38D9" w:rsidRDefault="004F070B" w:rsidP="004F070B">
      <w:pPr>
        <w:pStyle w:val="a5"/>
        <w:spacing w:line="360" w:lineRule="auto"/>
        <w:ind w:left="284"/>
        <w:rPr>
          <w:b/>
          <w:sz w:val="24"/>
          <w:szCs w:val="24"/>
          <w:u w:val="single"/>
        </w:rPr>
      </w:pPr>
      <w:r w:rsidRPr="001F38D9">
        <w:rPr>
          <w:b/>
          <w:sz w:val="24"/>
          <w:szCs w:val="24"/>
          <w:u w:val="single"/>
        </w:rPr>
        <w:t>Работа с музыкальными руководителями</w:t>
      </w:r>
    </w:p>
    <w:p w:rsidR="004F070B" w:rsidRPr="001F38D9" w:rsidRDefault="004F070B" w:rsidP="004F070B">
      <w:pPr>
        <w:pStyle w:val="a5"/>
        <w:spacing w:line="360" w:lineRule="auto"/>
        <w:ind w:left="284"/>
        <w:rPr>
          <w:sz w:val="24"/>
          <w:szCs w:val="24"/>
          <w:u w:val="single"/>
        </w:rPr>
      </w:pPr>
      <w:r w:rsidRPr="001F38D9">
        <w:rPr>
          <w:sz w:val="24"/>
          <w:szCs w:val="24"/>
          <w:u w:val="single"/>
        </w:rPr>
        <w:t>Методические объединения:</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Современные подходы к подготовке и организации праздников с поддержкой детской инициативы.</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Использование музыкального материала в предупреждении и коррекции речевых нарушений у дошкольников.</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Формирование общей культуры личности детей дошкольного возраста в процессе приобщения к классическому музыкальному искусству.</w:t>
      </w:r>
    </w:p>
    <w:p w:rsidR="004F070B" w:rsidRPr="001F38D9" w:rsidRDefault="004F070B" w:rsidP="004F070B">
      <w:pPr>
        <w:pStyle w:val="a5"/>
        <w:spacing w:line="360" w:lineRule="auto"/>
        <w:ind w:left="284"/>
        <w:rPr>
          <w:sz w:val="24"/>
          <w:szCs w:val="24"/>
        </w:rPr>
      </w:pPr>
      <w:r w:rsidRPr="001F38D9">
        <w:rPr>
          <w:sz w:val="24"/>
          <w:szCs w:val="24"/>
        </w:rPr>
        <w:t>•</w:t>
      </w:r>
      <w:r w:rsidRPr="001F38D9">
        <w:rPr>
          <w:sz w:val="24"/>
          <w:szCs w:val="24"/>
        </w:rPr>
        <w:tab/>
        <w:t>Событийный праздник: приемы поддержки социально - эмоционального развития детей совместно с родителями» (музыкальные руководители, воспитатели)</w:t>
      </w:r>
    </w:p>
    <w:p w:rsidR="004F070B" w:rsidRPr="001F38D9" w:rsidRDefault="004F070B" w:rsidP="004F070B">
      <w:pPr>
        <w:pStyle w:val="a5"/>
        <w:spacing w:line="360" w:lineRule="auto"/>
        <w:ind w:left="284"/>
        <w:rPr>
          <w:b/>
          <w:sz w:val="24"/>
          <w:szCs w:val="24"/>
          <w:u w:val="single"/>
        </w:rPr>
      </w:pPr>
      <w:r w:rsidRPr="001F38D9">
        <w:rPr>
          <w:b/>
          <w:sz w:val="24"/>
          <w:szCs w:val="24"/>
          <w:u w:val="single"/>
        </w:rPr>
        <w:t>Конкурсное движение</w:t>
      </w:r>
    </w:p>
    <w:p w:rsidR="004F070B" w:rsidRPr="001F38D9" w:rsidRDefault="004F070B" w:rsidP="004F070B">
      <w:pPr>
        <w:pStyle w:val="a5"/>
        <w:spacing w:line="360" w:lineRule="auto"/>
        <w:ind w:left="284"/>
        <w:rPr>
          <w:b/>
          <w:sz w:val="24"/>
          <w:szCs w:val="24"/>
          <w:u w:val="single"/>
        </w:rPr>
      </w:pPr>
    </w:p>
    <w:tbl>
      <w:tblPr>
        <w:tblW w:w="1360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49"/>
        <w:gridCol w:w="1559"/>
      </w:tblGrid>
      <w:tr w:rsidR="004F070B" w:rsidRPr="001F38D9" w:rsidTr="008E37C5">
        <w:tc>
          <w:tcPr>
            <w:tcW w:w="12049" w:type="dxa"/>
          </w:tcPr>
          <w:p w:rsidR="004F070B" w:rsidRPr="001F38D9" w:rsidRDefault="004F070B" w:rsidP="008E37C5">
            <w:pPr>
              <w:tabs>
                <w:tab w:val="left" w:pos="0"/>
                <w:tab w:val="left" w:pos="198"/>
              </w:tabs>
              <w:ind w:left="1521" w:hanging="1521"/>
              <w:jc w:val="center"/>
              <w:rPr>
                <w:rFonts w:ascii="Times New Roman" w:hAnsi="Times New Roman"/>
                <w:b/>
                <w:sz w:val="24"/>
                <w:szCs w:val="24"/>
              </w:rPr>
            </w:pPr>
            <w:r w:rsidRPr="001F38D9">
              <w:rPr>
                <w:rFonts w:ascii="Times New Roman" w:hAnsi="Times New Roman"/>
                <w:b/>
                <w:sz w:val="24"/>
                <w:szCs w:val="24"/>
              </w:rPr>
              <w:lastRenderedPageBreak/>
              <w:t>Районный уровень мероприятий</w:t>
            </w:r>
          </w:p>
        </w:tc>
        <w:tc>
          <w:tcPr>
            <w:tcW w:w="1559" w:type="dxa"/>
          </w:tcPr>
          <w:p w:rsidR="004F070B" w:rsidRPr="001F38D9" w:rsidRDefault="004F070B" w:rsidP="008E37C5">
            <w:pPr>
              <w:jc w:val="center"/>
              <w:rPr>
                <w:rFonts w:ascii="Times New Roman" w:hAnsi="Times New Roman"/>
                <w:sz w:val="24"/>
                <w:szCs w:val="24"/>
              </w:rPr>
            </w:pP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Конкурс «Веселые нотки» </w:t>
            </w:r>
            <w:r w:rsidRPr="001F38D9">
              <w:rPr>
                <w:rFonts w:ascii="Times New Roman" w:hAnsi="Times New Roman"/>
                <w:b/>
                <w:sz w:val="24"/>
                <w:szCs w:val="24"/>
              </w:rPr>
              <w:t>МО</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Х - Х1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Конкурс методических разработок и пособия по ПДДТТ  </w:t>
            </w:r>
            <w:r w:rsidRPr="001F38D9">
              <w:rPr>
                <w:rFonts w:ascii="Times New Roman" w:hAnsi="Times New Roman"/>
                <w:b/>
                <w:sz w:val="24"/>
                <w:szCs w:val="24"/>
              </w:rPr>
              <w:t>ГБДОУ № 8</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Х</w:t>
            </w:r>
          </w:p>
        </w:tc>
      </w:tr>
      <w:tr w:rsidR="004F070B" w:rsidRPr="001F38D9" w:rsidTr="008E37C5">
        <w:tc>
          <w:tcPr>
            <w:tcW w:w="12049" w:type="dxa"/>
          </w:tcPr>
          <w:p w:rsidR="004F070B" w:rsidRPr="001F38D9" w:rsidRDefault="004F070B" w:rsidP="008E37C5">
            <w:pPr>
              <w:tabs>
                <w:tab w:val="left" w:pos="0"/>
                <w:tab w:val="left" w:pos="198"/>
              </w:tabs>
              <w:spacing w:after="0" w:line="240" w:lineRule="auto"/>
              <w:ind w:left="18"/>
              <w:jc w:val="both"/>
              <w:rPr>
                <w:rFonts w:ascii="Times New Roman" w:hAnsi="Times New Roman"/>
                <w:sz w:val="24"/>
                <w:szCs w:val="24"/>
              </w:rPr>
            </w:pPr>
            <w:r w:rsidRPr="001F38D9">
              <w:rPr>
                <w:rFonts w:ascii="Times New Roman" w:hAnsi="Times New Roman"/>
                <w:sz w:val="24"/>
                <w:szCs w:val="24"/>
              </w:rPr>
              <w:t xml:space="preserve"> Фестиваль – конкурс «Танцевальный калейдоскоп»</w:t>
            </w:r>
            <w:r w:rsidRPr="001F38D9">
              <w:rPr>
                <w:rFonts w:ascii="Times New Roman" w:hAnsi="Times New Roman"/>
                <w:b/>
                <w:sz w:val="24"/>
                <w:szCs w:val="24"/>
              </w:rPr>
              <w:t xml:space="preserve"> ГБДОУ № 77</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Х1</w:t>
            </w:r>
          </w:p>
        </w:tc>
      </w:tr>
      <w:tr w:rsidR="004F070B" w:rsidRPr="001F38D9" w:rsidTr="008E37C5">
        <w:tc>
          <w:tcPr>
            <w:tcW w:w="12049" w:type="dxa"/>
          </w:tcPr>
          <w:p w:rsidR="004F070B" w:rsidRPr="001F38D9" w:rsidRDefault="004F070B" w:rsidP="008E37C5">
            <w:pPr>
              <w:spacing w:after="0" w:line="240" w:lineRule="auto"/>
              <w:rPr>
                <w:rFonts w:ascii="Times New Roman" w:hAnsi="Times New Roman"/>
                <w:sz w:val="24"/>
                <w:szCs w:val="24"/>
              </w:rPr>
            </w:pPr>
            <w:r w:rsidRPr="001F38D9">
              <w:rPr>
                <w:rFonts w:ascii="Times New Roman" w:hAnsi="Times New Roman"/>
                <w:sz w:val="24"/>
                <w:szCs w:val="24"/>
              </w:rPr>
              <w:t xml:space="preserve">Фестиваль- конкурс детского творчества «Веселые нотки», - ОДОД ГБОУ №635   </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Х1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color w:val="FF0000"/>
                <w:sz w:val="24"/>
                <w:szCs w:val="24"/>
              </w:rPr>
            </w:pPr>
            <w:r w:rsidRPr="001F38D9">
              <w:rPr>
                <w:rFonts w:ascii="Times New Roman" w:hAnsi="Times New Roman"/>
                <w:sz w:val="24"/>
                <w:szCs w:val="24"/>
              </w:rPr>
              <w:t xml:space="preserve">Фестиваль - конкурс «Вершина педагогического мастерства» </w:t>
            </w:r>
            <w:r w:rsidRPr="001F38D9">
              <w:rPr>
                <w:rFonts w:ascii="Times New Roman" w:hAnsi="Times New Roman"/>
                <w:b/>
                <w:sz w:val="24"/>
                <w:szCs w:val="24"/>
              </w:rPr>
              <w:t>ГБДОУ № 67, 9, 16, 20, 23, 13</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1-11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Фестиваль театральных коллективов педагогов.  Тема: «Зимняя сказка» </w:t>
            </w:r>
            <w:r w:rsidRPr="001F38D9">
              <w:rPr>
                <w:rFonts w:ascii="Times New Roman" w:hAnsi="Times New Roman"/>
                <w:b/>
                <w:sz w:val="24"/>
                <w:szCs w:val="24"/>
              </w:rPr>
              <w:t>ГБДОУ№ 18</w:t>
            </w:r>
            <w:r w:rsidRPr="001F38D9">
              <w:rPr>
                <w:rFonts w:ascii="Times New Roman" w:hAnsi="Times New Roman"/>
                <w:sz w:val="24"/>
                <w:szCs w:val="24"/>
              </w:rPr>
              <w:t>.</w:t>
            </w:r>
            <w:r w:rsidRPr="001F38D9">
              <w:rPr>
                <w:rFonts w:ascii="Times New Roman" w:hAnsi="Times New Roman"/>
                <w:color w:val="FF0000"/>
                <w:sz w:val="24"/>
                <w:szCs w:val="24"/>
              </w:rPr>
              <w:t xml:space="preserve"> </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Литературная викторина «По дорогам сказок»</w:t>
            </w:r>
            <w:r w:rsidRPr="001F38D9">
              <w:rPr>
                <w:rFonts w:ascii="Times New Roman" w:hAnsi="Times New Roman"/>
                <w:sz w:val="24"/>
                <w:szCs w:val="24"/>
              </w:rPr>
              <w:tab/>
              <w:t>ГБДОУ №66</w:t>
            </w:r>
          </w:p>
        </w:tc>
        <w:tc>
          <w:tcPr>
            <w:tcW w:w="1559" w:type="dxa"/>
          </w:tcPr>
          <w:p w:rsidR="004F070B" w:rsidRPr="001F38D9" w:rsidRDefault="004F070B" w:rsidP="008E37C5">
            <w:pPr>
              <w:jc w:val="center"/>
              <w:rPr>
                <w:rFonts w:ascii="Times New Roman" w:hAnsi="Times New Roman"/>
                <w:sz w:val="24"/>
                <w:szCs w:val="24"/>
                <w:lang w:val="en-US"/>
              </w:rPr>
            </w:pPr>
            <w:r w:rsidRPr="001F38D9">
              <w:rPr>
                <w:rFonts w:ascii="Times New Roman" w:hAnsi="Times New Roman"/>
                <w:sz w:val="24"/>
                <w:szCs w:val="24"/>
                <w:lang w:val="en-US"/>
              </w:rPr>
              <w:t>11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Конкурс театральных коллективов  «Сказка за сказкой» среди воспитанников</w:t>
            </w:r>
          </w:p>
          <w:p w:rsidR="004F070B" w:rsidRPr="001F38D9" w:rsidRDefault="004F070B" w:rsidP="008E37C5">
            <w:pPr>
              <w:tabs>
                <w:tab w:val="left" w:pos="0"/>
                <w:tab w:val="left" w:pos="198"/>
              </w:tabs>
              <w:jc w:val="both"/>
              <w:rPr>
                <w:rFonts w:ascii="Times New Roman" w:hAnsi="Times New Roman"/>
                <w:sz w:val="24"/>
                <w:szCs w:val="24"/>
              </w:rPr>
            </w:pPr>
            <w:r w:rsidRPr="001F38D9">
              <w:rPr>
                <w:rFonts w:ascii="Times New Roman" w:hAnsi="Times New Roman"/>
                <w:sz w:val="24"/>
                <w:szCs w:val="24"/>
              </w:rPr>
              <w:t>Тема: «Любимые сказки». Кукольный театр. ГБДОУ  № 22; Игр</w:t>
            </w:r>
            <w:proofErr w:type="gramStart"/>
            <w:r w:rsidRPr="001F38D9">
              <w:rPr>
                <w:rFonts w:ascii="Times New Roman" w:hAnsi="Times New Roman"/>
                <w:sz w:val="24"/>
                <w:szCs w:val="24"/>
              </w:rPr>
              <w:t>а-</w:t>
            </w:r>
            <w:proofErr w:type="gramEnd"/>
            <w:r w:rsidRPr="001F38D9">
              <w:rPr>
                <w:rFonts w:ascii="Times New Roman" w:hAnsi="Times New Roman"/>
                <w:sz w:val="24"/>
                <w:szCs w:val="24"/>
              </w:rPr>
              <w:t xml:space="preserve"> драматизация. ГБДОУ №57; Теневой театр.   ГБДОУ № 30</w:t>
            </w:r>
          </w:p>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«Хрустальная снежинка»</w:t>
            </w:r>
            <w:r w:rsidRPr="001F38D9">
              <w:rPr>
                <w:rFonts w:ascii="Times New Roman" w:hAnsi="Times New Roman"/>
                <w:b/>
                <w:sz w:val="24"/>
                <w:szCs w:val="24"/>
              </w:rPr>
              <w:t xml:space="preserve"> ГБДОУ №52</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Конкурс красноречия «Золотая лира» </w:t>
            </w:r>
            <w:r w:rsidRPr="001F38D9">
              <w:rPr>
                <w:rFonts w:ascii="Times New Roman" w:hAnsi="Times New Roman"/>
                <w:b/>
                <w:sz w:val="24"/>
                <w:szCs w:val="24"/>
              </w:rPr>
              <w:t>ГБДОУ № 64</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Х1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Конкурс «Разукрасим мир стихами» </w:t>
            </w:r>
            <w:r w:rsidRPr="001F38D9">
              <w:rPr>
                <w:rFonts w:ascii="Times New Roman" w:hAnsi="Times New Roman"/>
                <w:b/>
                <w:sz w:val="24"/>
                <w:szCs w:val="24"/>
              </w:rPr>
              <w:t>ГБДОУ № 84</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111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Фестиваль «</w:t>
            </w:r>
            <w:proofErr w:type="spellStart"/>
            <w:r w:rsidRPr="001F38D9">
              <w:rPr>
                <w:rFonts w:ascii="Times New Roman" w:hAnsi="Times New Roman"/>
                <w:sz w:val="24"/>
                <w:szCs w:val="24"/>
              </w:rPr>
              <w:t>Журавушка</w:t>
            </w:r>
            <w:proofErr w:type="spellEnd"/>
            <w:r w:rsidRPr="001F38D9">
              <w:rPr>
                <w:rFonts w:ascii="Times New Roman" w:hAnsi="Times New Roman"/>
                <w:sz w:val="24"/>
                <w:szCs w:val="24"/>
              </w:rPr>
              <w:t xml:space="preserve">» </w:t>
            </w:r>
            <w:r w:rsidRPr="001F38D9">
              <w:rPr>
                <w:rFonts w:ascii="Times New Roman" w:hAnsi="Times New Roman"/>
                <w:b/>
                <w:sz w:val="24"/>
                <w:szCs w:val="24"/>
              </w:rPr>
              <w:t>ГБДОУ № 29</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111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rPr>
                <w:rFonts w:ascii="Times New Roman" w:hAnsi="Times New Roman"/>
                <w:sz w:val="24"/>
                <w:szCs w:val="24"/>
              </w:rPr>
            </w:pPr>
            <w:r w:rsidRPr="001F38D9">
              <w:rPr>
                <w:rFonts w:ascii="Times New Roman" w:hAnsi="Times New Roman"/>
                <w:sz w:val="24"/>
                <w:szCs w:val="24"/>
              </w:rPr>
              <w:t>Фестиваль детских талантов и творческих идей «Минута славы». ГБДОУ №28</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111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rPr>
                <w:rFonts w:ascii="Times New Roman" w:hAnsi="Times New Roman"/>
                <w:sz w:val="24"/>
                <w:szCs w:val="24"/>
              </w:rPr>
            </w:pPr>
            <w:r w:rsidRPr="001F38D9">
              <w:rPr>
                <w:rFonts w:ascii="Times New Roman" w:hAnsi="Times New Roman"/>
                <w:sz w:val="24"/>
                <w:szCs w:val="24"/>
              </w:rPr>
              <w:t>Детская онлайн конференция «Мои увлечения» ГБДОУ № 64</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111</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Конкурс-фестиваль «Битва хоров» </w:t>
            </w:r>
            <w:r w:rsidRPr="001F38D9">
              <w:rPr>
                <w:rFonts w:ascii="Times New Roman" w:hAnsi="Times New Roman"/>
                <w:b/>
                <w:sz w:val="24"/>
                <w:szCs w:val="24"/>
              </w:rPr>
              <w:t>ГБДОУ № 77</w:t>
            </w:r>
          </w:p>
        </w:tc>
        <w:tc>
          <w:tcPr>
            <w:tcW w:w="1559" w:type="dxa"/>
          </w:tcPr>
          <w:p w:rsidR="004F070B" w:rsidRPr="001F38D9" w:rsidRDefault="004F070B" w:rsidP="008E37C5">
            <w:pPr>
              <w:jc w:val="center"/>
              <w:rPr>
                <w:rFonts w:ascii="Times New Roman" w:hAnsi="Times New Roman"/>
                <w:sz w:val="24"/>
                <w:szCs w:val="24"/>
                <w:lang w:val="en-US"/>
              </w:rPr>
            </w:pPr>
            <w:r w:rsidRPr="001F38D9">
              <w:rPr>
                <w:rFonts w:ascii="Times New Roman" w:hAnsi="Times New Roman"/>
                <w:sz w:val="24"/>
                <w:szCs w:val="24"/>
              </w:rPr>
              <w:t>1</w:t>
            </w:r>
            <w:r w:rsidRPr="001F38D9">
              <w:rPr>
                <w:rFonts w:ascii="Times New Roman" w:hAnsi="Times New Roman"/>
                <w:sz w:val="24"/>
                <w:szCs w:val="24"/>
                <w:lang w:val="en-US"/>
              </w:rPr>
              <w:t>Y</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lastRenderedPageBreak/>
              <w:t>Конкурс мини-музея в ДОУ (по номинациям) ГБДОУ №69</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1У</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Конкурс чтецов произведения К.И. Чуковского </w:t>
            </w:r>
            <w:r w:rsidRPr="001F38D9">
              <w:rPr>
                <w:rFonts w:ascii="Times New Roman" w:hAnsi="Times New Roman"/>
                <w:b/>
                <w:sz w:val="24"/>
                <w:szCs w:val="24"/>
              </w:rPr>
              <w:t>ГБДОУ № 1</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1У</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b/>
                <w:sz w:val="24"/>
                <w:szCs w:val="24"/>
              </w:rPr>
            </w:pPr>
            <w:r w:rsidRPr="001F38D9">
              <w:rPr>
                <w:rFonts w:ascii="Times New Roman" w:hAnsi="Times New Roman"/>
                <w:sz w:val="24"/>
                <w:szCs w:val="24"/>
              </w:rPr>
              <w:t>Реализация проекта «</w:t>
            </w:r>
            <w:proofErr w:type="spellStart"/>
            <w:r w:rsidRPr="001F38D9">
              <w:rPr>
                <w:rFonts w:ascii="Times New Roman" w:hAnsi="Times New Roman"/>
                <w:sz w:val="24"/>
                <w:szCs w:val="24"/>
              </w:rPr>
              <w:t>Эколята</w:t>
            </w:r>
            <w:proofErr w:type="spellEnd"/>
            <w:r w:rsidRPr="001F38D9">
              <w:rPr>
                <w:rFonts w:ascii="Times New Roman" w:hAnsi="Times New Roman"/>
                <w:sz w:val="24"/>
                <w:szCs w:val="24"/>
              </w:rPr>
              <w:t xml:space="preserve"> - дошколята» </w:t>
            </w:r>
            <w:r w:rsidRPr="001F38D9">
              <w:rPr>
                <w:rFonts w:ascii="Times New Roman" w:hAnsi="Times New Roman"/>
                <w:b/>
                <w:sz w:val="24"/>
                <w:szCs w:val="24"/>
              </w:rPr>
              <w:t>ГБДОУ № 67, 81, 8</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1У</w:t>
            </w:r>
          </w:p>
        </w:tc>
      </w:tr>
      <w:tr w:rsidR="004F070B" w:rsidRPr="001F38D9" w:rsidTr="008E37C5">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Фигуры на воде ГБДОУ № 64</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1У</w:t>
            </w:r>
          </w:p>
        </w:tc>
      </w:tr>
      <w:tr w:rsidR="004F070B" w:rsidRPr="001F38D9" w:rsidTr="008E37C5">
        <w:tc>
          <w:tcPr>
            <w:tcW w:w="12049" w:type="dxa"/>
          </w:tcPr>
          <w:p w:rsidR="004F070B" w:rsidRPr="001F38D9" w:rsidRDefault="004F070B" w:rsidP="008E37C5">
            <w:pPr>
              <w:tabs>
                <w:tab w:val="left" w:pos="0"/>
              </w:tabs>
              <w:spacing w:after="0" w:line="240" w:lineRule="auto"/>
              <w:jc w:val="both"/>
              <w:rPr>
                <w:rFonts w:ascii="Times New Roman" w:hAnsi="Times New Roman"/>
                <w:b/>
                <w:sz w:val="24"/>
                <w:szCs w:val="24"/>
              </w:rPr>
            </w:pPr>
            <w:r w:rsidRPr="001F38D9">
              <w:rPr>
                <w:rFonts w:ascii="Times New Roman" w:hAnsi="Times New Roman"/>
                <w:sz w:val="24"/>
                <w:szCs w:val="24"/>
              </w:rPr>
              <w:t xml:space="preserve">Мероприятия ко «Дню города» </w:t>
            </w:r>
            <w:proofErr w:type="spellStart"/>
            <w:r w:rsidRPr="001F38D9">
              <w:rPr>
                <w:rFonts w:ascii="Times New Roman" w:hAnsi="Times New Roman"/>
                <w:sz w:val="24"/>
                <w:szCs w:val="24"/>
              </w:rPr>
              <w:t>флэшмоб</w:t>
            </w:r>
            <w:proofErr w:type="spellEnd"/>
            <w:r w:rsidRPr="001F38D9">
              <w:rPr>
                <w:rFonts w:ascii="Times New Roman" w:hAnsi="Times New Roman"/>
                <w:sz w:val="24"/>
                <w:szCs w:val="24"/>
              </w:rPr>
              <w:t xml:space="preserve"> </w:t>
            </w:r>
            <w:r w:rsidRPr="001F38D9">
              <w:rPr>
                <w:rFonts w:ascii="Times New Roman" w:hAnsi="Times New Roman"/>
                <w:b/>
                <w:sz w:val="24"/>
                <w:szCs w:val="24"/>
              </w:rPr>
              <w:t xml:space="preserve">ГБДОУ №73, </w:t>
            </w:r>
            <w:r w:rsidRPr="001F38D9">
              <w:rPr>
                <w:rFonts w:ascii="Times New Roman" w:hAnsi="Times New Roman"/>
                <w:sz w:val="24"/>
                <w:szCs w:val="24"/>
              </w:rPr>
              <w:t>методические разработки «Знай и люби свой город»</w:t>
            </w:r>
            <w:r w:rsidRPr="001F38D9">
              <w:rPr>
                <w:rFonts w:ascii="Times New Roman" w:hAnsi="Times New Roman"/>
                <w:b/>
                <w:sz w:val="24"/>
                <w:szCs w:val="24"/>
              </w:rPr>
              <w:t xml:space="preserve"> ГБДОУ № 1</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У</w:t>
            </w:r>
          </w:p>
        </w:tc>
      </w:tr>
      <w:tr w:rsidR="004F070B" w:rsidRPr="001F38D9" w:rsidTr="008E37C5">
        <w:trPr>
          <w:trHeight w:val="402"/>
        </w:trPr>
        <w:tc>
          <w:tcPr>
            <w:tcW w:w="12049" w:type="dxa"/>
          </w:tcPr>
          <w:p w:rsidR="004F070B" w:rsidRPr="001F38D9" w:rsidRDefault="004F070B" w:rsidP="008E37C5">
            <w:pPr>
              <w:tabs>
                <w:tab w:val="left" w:pos="0"/>
                <w:tab w:val="left" w:pos="198"/>
              </w:tabs>
              <w:spacing w:after="0" w:line="240" w:lineRule="auto"/>
              <w:jc w:val="both"/>
              <w:rPr>
                <w:rFonts w:ascii="Times New Roman" w:hAnsi="Times New Roman"/>
                <w:sz w:val="24"/>
                <w:szCs w:val="24"/>
              </w:rPr>
            </w:pPr>
            <w:r w:rsidRPr="001F38D9">
              <w:rPr>
                <w:rFonts w:ascii="Times New Roman" w:hAnsi="Times New Roman"/>
                <w:sz w:val="24"/>
                <w:szCs w:val="24"/>
              </w:rPr>
              <w:t xml:space="preserve">Конкурс «Живи, танцуя» </w:t>
            </w:r>
            <w:r w:rsidRPr="001F38D9">
              <w:rPr>
                <w:rFonts w:ascii="Times New Roman" w:hAnsi="Times New Roman"/>
                <w:b/>
                <w:sz w:val="24"/>
                <w:szCs w:val="24"/>
              </w:rPr>
              <w:t>ГБДОУ № 68</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 xml:space="preserve">1У </w:t>
            </w:r>
          </w:p>
        </w:tc>
      </w:tr>
      <w:tr w:rsidR="004F070B" w:rsidRPr="001F38D9" w:rsidTr="008E37C5">
        <w:tc>
          <w:tcPr>
            <w:tcW w:w="12049" w:type="dxa"/>
          </w:tcPr>
          <w:p w:rsidR="004F070B" w:rsidRPr="001F38D9" w:rsidRDefault="004F070B" w:rsidP="008E37C5">
            <w:pPr>
              <w:tabs>
                <w:tab w:val="left" w:pos="0"/>
              </w:tabs>
              <w:spacing w:after="0" w:line="240" w:lineRule="auto"/>
              <w:jc w:val="both"/>
              <w:rPr>
                <w:rFonts w:ascii="Times New Roman" w:hAnsi="Times New Roman"/>
                <w:sz w:val="24"/>
                <w:szCs w:val="24"/>
              </w:rPr>
            </w:pPr>
            <w:r w:rsidRPr="001F38D9">
              <w:rPr>
                <w:rFonts w:ascii="Times New Roman" w:hAnsi="Times New Roman"/>
                <w:sz w:val="24"/>
                <w:szCs w:val="24"/>
              </w:rPr>
              <w:t xml:space="preserve">Фестиваль «Майский вальс» </w:t>
            </w:r>
            <w:r w:rsidRPr="001F38D9">
              <w:rPr>
                <w:rFonts w:ascii="Times New Roman" w:hAnsi="Times New Roman"/>
                <w:b/>
                <w:sz w:val="24"/>
                <w:szCs w:val="24"/>
              </w:rPr>
              <w:t>ГБДОУ № 69</w:t>
            </w:r>
          </w:p>
        </w:tc>
        <w:tc>
          <w:tcPr>
            <w:tcW w:w="1559" w:type="dxa"/>
          </w:tcPr>
          <w:p w:rsidR="004F070B" w:rsidRPr="001F38D9" w:rsidRDefault="004F070B" w:rsidP="008E37C5">
            <w:pPr>
              <w:jc w:val="center"/>
              <w:rPr>
                <w:rFonts w:ascii="Times New Roman" w:hAnsi="Times New Roman"/>
                <w:sz w:val="24"/>
                <w:szCs w:val="24"/>
              </w:rPr>
            </w:pPr>
            <w:r w:rsidRPr="001F38D9">
              <w:rPr>
                <w:rFonts w:ascii="Times New Roman" w:hAnsi="Times New Roman"/>
                <w:sz w:val="24"/>
                <w:szCs w:val="24"/>
              </w:rPr>
              <w:t>У</w:t>
            </w:r>
          </w:p>
        </w:tc>
      </w:tr>
    </w:tbl>
    <w:p w:rsidR="004F070B" w:rsidRPr="001F38D9" w:rsidRDefault="004F070B" w:rsidP="004F070B">
      <w:pPr>
        <w:pStyle w:val="a5"/>
        <w:spacing w:line="360" w:lineRule="auto"/>
        <w:ind w:left="720" w:firstLine="0"/>
        <w:rPr>
          <w:sz w:val="24"/>
          <w:szCs w:val="24"/>
        </w:rPr>
      </w:pPr>
    </w:p>
    <w:p w:rsidR="005D6399" w:rsidRPr="001F38D9" w:rsidRDefault="00616C5C" w:rsidP="00616C5C">
      <w:pPr>
        <w:pStyle w:val="a5"/>
        <w:spacing w:line="360" w:lineRule="auto"/>
        <w:ind w:left="720" w:firstLine="0"/>
        <w:jc w:val="center"/>
        <w:rPr>
          <w:b/>
          <w:color w:val="000000" w:themeColor="text1"/>
          <w:sz w:val="24"/>
          <w:szCs w:val="24"/>
        </w:rPr>
      </w:pPr>
      <w:r w:rsidRPr="001F38D9">
        <w:rPr>
          <w:b/>
          <w:color w:val="000000" w:themeColor="text1"/>
          <w:sz w:val="24"/>
          <w:szCs w:val="24"/>
        </w:rPr>
        <w:t>ОБРАЗОВАТЕЛЬНАЯ ДЕЯТЕЛЬНОСТЬ</w:t>
      </w:r>
    </w:p>
    <w:p w:rsidR="00E74234" w:rsidRPr="001F38D9" w:rsidRDefault="00E74234" w:rsidP="00E74234">
      <w:pPr>
        <w:pStyle w:val="a5"/>
        <w:spacing w:line="360" w:lineRule="auto"/>
        <w:ind w:left="0" w:firstLine="709"/>
        <w:jc w:val="center"/>
        <w:rPr>
          <w:b/>
          <w:i/>
          <w:color w:val="000000" w:themeColor="text1"/>
          <w:sz w:val="24"/>
          <w:szCs w:val="24"/>
        </w:rPr>
      </w:pPr>
      <w:r w:rsidRPr="001F38D9">
        <w:rPr>
          <w:b/>
          <w:i/>
          <w:color w:val="000000" w:themeColor="text1"/>
          <w:sz w:val="24"/>
          <w:szCs w:val="24"/>
        </w:rPr>
        <w:t>Направления деятельности:</w:t>
      </w:r>
    </w:p>
    <w:p w:rsidR="00E74234" w:rsidRPr="001F38D9" w:rsidRDefault="00E74234" w:rsidP="00F258F7">
      <w:pPr>
        <w:numPr>
          <w:ilvl w:val="0"/>
          <w:numId w:val="17"/>
        </w:numPr>
        <w:tabs>
          <w:tab w:val="left" w:pos="709"/>
        </w:tabs>
        <w:spacing w:after="0"/>
        <w:ind w:left="0" w:firstLine="709"/>
        <w:jc w:val="both"/>
        <w:rPr>
          <w:rFonts w:ascii="Times New Roman" w:hAnsi="Times New Roman" w:cs="Times New Roman"/>
          <w:i/>
          <w:sz w:val="24"/>
          <w:szCs w:val="24"/>
        </w:rPr>
      </w:pPr>
      <w:r w:rsidRPr="001F38D9">
        <w:rPr>
          <w:rFonts w:ascii="Times New Roman" w:hAnsi="Times New Roman" w:cs="Times New Roman"/>
          <w:i/>
          <w:sz w:val="24"/>
          <w:szCs w:val="24"/>
        </w:rPr>
        <w:t>реализация дополнительных профессиональных программ повышения квалификации;</w:t>
      </w:r>
    </w:p>
    <w:p w:rsidR="00E74234" w:rsidRPr="001F38D9" w:rsidRDefault="00E74234" w:rsidP="00F258F7">
      <w:pPr>
        <w:numPr>
          <w:ilvl w:val="0"/>
          <w:numId w:val="17"/>
        </w:numPr>
        <w:tabs>
          <w:tab w:val="left" w:pos="709"/>
        </w:tabs>
        <w:spacing w:after="0"/>
        <w:ind w:left="0" w:firstLine="709"/>
        <w:jc w:val="both"/>
        <w:rPr>
          <w:rFonts w:ascii="Times New Roman" w:hAnsi="Times New Roman" w:cs="Times New Roman"/>
          <w:i/>
          <w:sz w:val="24"/>
          <w:szCs w:val="24"/>
        </w:rPr>
      </w:pPr>
      <w:r w:rsidRPr="001F38D9">
        <w:rPr>
          <w:rFonts w:ascii="Times New Roman" w:hAnsi="Times New Roman" w:cs="Times New Roman"/>
          <w:i/>
          <w:sz w:val="24"/>
          <w:szCs w:val="24"/>
        </w:rPr>
        <w:t>организация профессионально-развивающей образовательной среды педагога;</w:t>
      </w:r>
    </w:p>
    <w:p w:rsidR="00E74234" w:rsidRPr="001F38D9" w:rsidRDefault="00E74234" w:rsidP="00F258F7">
      <w:pPr>
        <w:numPr>
          <w:ilvl w:val="0"/>
          <w:numId w:val="17"/>
        </w:numPr>
        <w:tabs>
          <w:tab w:val="left" w:pos="709"/>
        </w:tabs>
        <w:spacing w:after="0"/>
        <w:ind w:left="0" w:firstLine="709"/>
        <w:jc w:val="both"/>
        <w:rPr>
          <w:rFonts w:ascii="Times New Roman" w:hAnsi="Times New Roman" w:cs="Times New Roman"/>
          <w:i/>
          <w:sz w:val="24"/>
          <w:szCs w:val="24"/>
        </w:rPr>
      </w:pPr>
      <w:r w:rsidRPr="001F38D9">
        <w:rPr>
          <w:rFonts w:ascii="Times New Roman" w:hAnsi="Times New Roman" w:cs="Times New Roman"/>
          <w:i/>
          <w:sz w:val="24"/>
          <w:szCs w:val="24"/>
        </w:rPr>
        <w:t>привлечение партнеров для реализации программ и мероприятий дополнительного профессионального образования (ДППО);</w:t>
      </w:r>
    </w:p>
    <w:p w:rsidR="00E74234" w:rsidRPr="001F38D9" w:rsidRDefault="00E74234" w:rsidP="00F258F7">
      <w:pPr>
        <w:numPr>
          <w:ilvl w:val="0"/>
          <w:numId w:val="17"/>
        </w:numPr>
        <w:tabs>
          <w:tab w:val="left" w:pos="709"/>
        </w:tabs>
        <w:spacing w:after="0"/>
        <w:ind w:left="0" w:firstLine="709"/>
        <w:jc w:val="both"/>
        <w:rPr>
          <w:rFonts w:ascii="Times New Roman" w:hAnsi="Times New Roman" w:cs="Times New Roman"/>
          <w:sz w:val="24"/>
          <w:szCs w:val="24"/>
        </w:rPr>
      </w:pPr>
      <w:r w:rsidRPr="001F38D9">
        <w:rPr>
          <w:rFonts w:ascii="Times New Roman" w:hAnsi="Times New Roman" w:cs="Times New Roman"/>
          <w:i/>
          <w:sz w:val="24"/>
          <w:szCs w:val="24"/>
        </w:rPr>
        <w:t>участие в организации и проведении районных мероприятий в рамках управленческого проекта по повышению качества образовательного процесса, мероприятий, способствующих профессиональному развитию педагогов</w:t>
      </w:r>
      <w:r w:rsidRPr="001F38D9">
        <w:rPr>
          <w:rFonts w:ascii="Times New Roman" w:hAnsi="Times New Roman" w:cs="Times New Roman"/>
          <w:sz w:val="24"/>
          <w:szCs w:val="24"/>
        </w:rPr>
        <w:t>.</w:t>
      </w:r>
    </w:p>
    <w:p w:rsidR="00E74234" w:rsidRPr="001F38D9" w:rsidRDefault="00E74234" w:rsidP="00E74234">
      <w:pPr>
        <w:shd w:val="clear" w:color="auto" w:fill="FFFFFF"/>
        <w:ind w:firstLine="709"/>
        <w:rPr>
          <w:rFonts w:ascii="Times New Roman" w:hAnsi="Times New Roman" w:cs="Times New Roman"/>
          <w:sz w:val="24"/>
          <w:szCs w:val="24"/>
        </w:rPr>
      </w:pPr>
    </w:p>
    <w:p w:rsidR="00E74234" w:rsidRPr="001F38D9" w:rsidRDefault="00E74234" w:rsidP="00E74234">
      <w:pPr>
        <w:spacing w:after="0"/>
        <w:ind w:firstLine="709"/>
        <w:jc w:val="center"/>
        <w:rPr>
          <w:rFonts w:ascii="Times New Roman" w:hAnsi="Times New Roman" w:cs="Times New Roman"/>
          <w:b/>
          <w:i/>
          <w:sz w:val="24"/>
          <w:szCs w:val="24"/>
        </w:rPr>
      </w:pPr>
      <w:r w:rsidRPr="001F38D9">
        <w:rPr>
          <w:rFonts w:ascii="Times New Roman" w:hAnsi="Times New Roman" w:cs="Times New Roman"/>
          <w:b/>
          <w:i/>
          <w:sz w:val="24"/>
          <w:szCs w:val="24"/>
        </w:rPr>
        <w:t xml:space="preserve">Реализация дополнительных профессиональных </w:t>
      </w:r>
    </w:p>
    <w:p w:rsidR="00E74234" w:rsidRPr="001F38D9" w:rsidRDefault="00E74234" w:rsidP="00E74234">
      <w:pPr>
        <w:spacing w:after="0"/>
        <w:ind w:firstLine="709"/>
        <w:jc w:val="center"/>
        <w:rPr>
          <w:rFonts w:ascii="Times New Roman" w:hAnsi="Times New Roman" w:cs="Times New Roman"/>
          <w:b/>
          <w:i/>
          <w:sz w:val="24"/>
          <w:szCs w:val="24"/>
        </w:rPr>
      </w:pPr>
      <w:r w:rsidRPr="001F38D9">
        <w:rPr>
          <w:rFonts w:ascii="Times New Roman" w:hAnsi="Times New Roman" w:cs="Times New Roman"/>
          <w:b/>
          <w:i/>
          <w:sz w:val="24"/>
          <w:szCs w:val="24"/>
        </w:rPr>
        <w:t>программ повышения квалификации</w:t>
      </w:r>
    </w:p>
    <w:p w:rsidR="00E74234" w:rsidRPr="001F38D9" w:rsidRDefault="00E74234" w:rsidP="00E74234">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Во втором полугодии 2020 года ГБУ ДППО ЦПКС ИМЦ Приморского района реализовало 14 дополнительных профессиональных программ повышения квалификации из 19-ти заявленных в учебном плане на 2020 год (</w:t>
      </w:r>
      <w:hyperlink r:id="rId11" w:history="1">
        <w:r w:rsidRPr="001F38D9">
          <w:rPr>
            <w:rStyle w:val="a8"/>
            <w:rFonts w:ascii="Times New Roman" w:hAnsi="Times New Roman" w:cs="Times New Roman"/>
            <w:sz w:val="24"/>
            <w:szCs w:val="24"/>
          </w:rPr>
          <w:t xml:space="preserve">Приказ 355-д 27.12.2019 (1).pdf - </w:t>
        </w:r>
        <w:proofErr w:type="spellStart"/>
        <w:r w:rsidRPr="001F38D9">
          <w:rPr>
            <w:rStyle w:val="a8"/>
            <w:rFonts w:ascii="Times New Roman" w:hAnsi="Times New Roman" w:cs="Times New Roman"/>
            <w:sz w:val="24"/>
            <w:szCs w:val="24"/>
          </w:rPr>
          <w:t>Google</w:t>
        </w:r>
        <w:proofErr w:type="spellEnd"/>
        <w:r w:rsidRPr="001F38D9">
          <w:rPr>
            <w:rStyle w:val="a8"/>
            <w:rFonts w:ascii="Times New Roman" w:hAnsi="Times New Roman" w:cs="Times New Roman"/>
            <w:sz w:val="24"/>
            <w:szCs w:val="24"/>
          </w:rPr>
          <w:t xml:space="preserve"> Диск</w:t>
        </w:r>
      </w:hyperlink>
      <w:r w:rsidRPr="001F38D9">
        <w:rPr>
          <w:rFonts w:ascii="Times New Roman" w:hAnsi="Times New Roman" w:cs="Times New Roman"/>
          <w:sz w:val="24"/>
          <w:szCs w:val="24"/>
        </w:rPr>
        <w:t>).</w:t>
      </w:r>
    </w:p>
    <w:p w:rsidR="00E74234" w:rsidRPr="001F38D9" w:rsidRDefault="00E74234" w:rsidP="00E74234">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С сентября 2020 года по декабрь 2020 года по данным программам обучилось 706 слушателей из числа педагогических работников образовательных учреждений Приморского района.</w:t>
      </w:r>
    </w:p>
    <w:p w:rsidR="00E74234" w:rsidRPr="001F38D9" w:rsidRDefault="00E74234" w:rsidP="00E74234">
      <w:pPr>
        <w:ind w:firstLine="709"/>
        <w:jc w:val="center"/>
        <w:rPr>
          <w:rFonts w:ascii="Times New Roman" w:hAnsi="Times New Roman" w:cs="Times New Roman"/>
          <w:b/>
          <w:sz w:val="24"/>
          <w:szCs w:val="24"/>
        </w:rPr>
      </w:pPr>
    </w:p>
    <w:p w:rsidR="00E74234" w:rsidRPr="001F38D9" w:rsidRDefault="00E74234" w:rsidP="00616C5C">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Дополнительные профессиональные программы повышения квалификации ГБУ ДППО ЦПКС ИМЦ Приморского района, реализованные во втором полугодии 2020 года (сентябрь-декабрь 2020)</w:t>
      </w:r>
    </w:p>
    <w:tbl>
      <w:tblPr>
        <w:tblW w:w="12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8080"/>
        <w:gridCol w:w="2273"/>
      </w:tblGrid>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 п/п</w:t>
            </w: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Название программы/модуля</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Количество слушателей</w:t>
            </w:r>
          </w:p>
        </w:tc>
      </w:tr>
      <w:tr w:rsidR="00E74234" w:rsidRPr="001F38D9" w:rsidTr="00CE3BAE">
        <w:trPr>
          <w:trHeight w:val="826"/>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Содержание и методика преподавания курса «Основы религиозных культур и светской этики»</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CE3BAE" w:rsidP="00CE3BAE">
            <w:pPr>
              <w:ind w:firstLine="709"/>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Преподавание предметной области</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«Основы духовно-нравственной культуры народов России» на уровне основного общего образования</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Организация деятельности воспитателя ГПД в соответствии с ФГОС </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26</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Достижение планируемых результатов начального общего образования средствами учебных предметов и внеурочной деятельности в соответствии с ФГОС</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52</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Профессиональная компетентность педагога в условиях реализации ФГОС дошкольного образования</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78</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Современный урок: технологии реализации в условиях ФГОС</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26</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Современный урок иностранного языка в соответствии с требованиями ФГОС</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Использование дидактических функций видео и ИКТ ресурсов на уроках английского языка в контексте ФГОС</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16</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Сетевые формы реализации дополнительных общеразвивающих программ</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27</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Информационные и коммуникационные технологии в образовании</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235</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ИКТ-компетентность современного педагога в условиях реализации ФГОС. Мобильные технологии в образовании.</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72</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Сопровождение молодого педагога на пути профессионального становления</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Подготовка организаторов нестационарных мероприятий в рамках оздоровительной кампании детей и молодежи Приморского района Санкт-Петербурга</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50</w:t>
            </w:r>
          </w:p>
        </w:tc>
      </w:tr>
      <w:tr w:rsidR="00E74234" w:rsidRPr="001F38D9" w:rsidTr="00CE3BAE">
        <w:trPr>
          <w:jc w:val="center"/>
        </w:trPr>
        <w:tc>
          <w:tcPr>
            <w:tcW w:w="1838" w:type="dxa"/>
            <w:tcBorders>
              <w:top w:val="single" w:sz="4" w:space="0" w:color="auto"/>
              <w:left w:val="single" w:sz="4" w:space="0" w:color="auto"/>
              <w:bottom w:val="single" w:sz="4" w:space="0" w:color="auto"/>
              <w:right w:val="single" w:sz="4" w:space="0" w:color="auto"/>
            </w:tcBorders>
          </w:tcPr>
          <w:p w:rsidR="00E74234" w:rsidRPr="001F38D9" w:rsidRDefault="00E74234" w:rsidP="00F258F7">
            <w:pPr>
              <w:pStyle w:val="a5"/>
              <w:widowControl/>
              <w:numPr>
                <w:ilvl w:val="0"/>
                <w:numId w:val="18"/>
              </w:numPr>
              <w:autoSpaceDE/>
              <w:autoSpaceDN/>
              <w:ind w:left="0" w:firstLine="709"/>
              <w:contextualSpacing/>
              <w:jc w:val="left"/>
              <w:rPr>
                <w:sz w:val="24"/>
                <w:szCs w:val="24"/>
              </w:rPr>
            </w:pPr>
          </w:p>
        </w:tc>
        <w:tc>
          <w:tcPr>
            <w:tcW w:w="8080"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Организация учебного процесса, способствующего формированию функциональной грамотности учащихся</w:t>
            </w:r>
          </w:p>
        </w:tc>
        <w:tc>
          <w:tcPr>
            <w:tcW w:w="2273" w:type="dxa"/>
            <w:tcBorders>
              <w:top w:val="single" w:sz="4" w:space="0" w:color="auto"/>
              <w:left w:val="single" w:sz="4" w:space="0" w:color="auto"/>
              <w:bottom w:val="single" w:sz="4" w:space="0" w:color="auto"/>
              <w:right w:val="single" w:sz="4" w:space="0" w:color="auto"/>
            </w:tcBorders>
            <w:hideMark/>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24</w:t>
            </w:r>
          </w:p>
        </w:tc>
      </w:tr>
      <w:tr w:rsidR="00E74234" w:rsidRPr="001F38D9" w:rsidTr="00CE3BAE">
        <w:trPr>
          <w:jc w:val="center"/>
        </w:trPr>
        <w:tc>
          <w:tcPr>
            <w:tcW w:w="9918" w:type="dxa"/>
            <w:gridSpan w:val="2"/>
            <w:tcBorders>
              <w:top w:val="single" w:sz="4" w:space="0" w:color="auto"/>
              <w:left w:val="single" w:sz="4" w:space="0" w:color="auto"/>
              <w:bottom w:val="single" w:sz="4" w:space="0" w:color="auto"/>
              <w:right w:val="single" w:sz="4" w:space="0" w:color="auto"/>
            </w:tcBorders>
          </w:tcPr>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ИТОГО:</w:t>
            </w:r>
          </w:p>
        </w:tc>
        <w:tc>
          <w:tcPr>
            <w:tcW w:w="2273" w:type="dxa"/>
            <w:tcBorders>
              <w:top w:val="single" w:sz="4" w:space="0" w:color="auto"/>
              <w:left w:val="single" w:sz="4" w:space="0" w:color="auto"/>
              <w:bottom w:val="single" w:sz="4" w:space="0" w:color="auto"/>
              <w:right w:val="single" w:sz="4" w:space="0" w:color="auto"/>
            </w:tcBorders>
          </w:tcPr>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706</w:t>
            </w:r>
          </w:p>
        </w:tc>
      </w:tr>
    </w:tbl>
    <w:p w:rsidR="00E74234" w:rsidRPr="001F38D9" w:rsidRDefault="00E74234" w:rsidP="00E74234">
      <w:pPr>
        <w:ind w:firstLine="709"/>
        <w:jc w:val="center"/>
        <w:rPr>
          <w:rFonts w:ascii="Times New Roman" w:hAnsi="Times New Roman" w:cs="Times New Roman"/>
          <w:sz w:val="24"/>
          <w:szCs w:val="24"/>
        </w:rPr>
      </w:pPr>
    </w:p>
    <w:p w:rsidR="00E74234" w:rsidRPr="001F38D9" w:rsidRDefault="00E74234" w:rsidP="00A00508">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Во первом полугодии 2021 года ГБУ ДППО ЦПКС ИМЦ Приморского района реализовано 15 дополнительных профессиональных программ повышения квалификации из 25-ти заявленных в учебном плане на 2021 год. </w:t>
      </w:r>
    </w:p>
    <w:p w:rsidR="00E74234" w:rsidRPr="001F38D9" w:rsidRDefault="00E74234" w:rsidP="00A00508">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С декабря 2021 года по июнь 2021 года по данным программам обучилось 450 слушателей из числа педагогических работников образовательных учреждений Приморского района.</w:t>
      </w:r>
    </w:p>
    <w:p w:rsidR="00F0699B" w:rsidRPr="001F38D9" w:rsidRDefault="00F0699B" w:rsidP="00A00508">
      <w:pPr>
        <w:spacing w:after="0" w:line="360" w:lineRule="auto"/>
        <w:ind w:firstLine="709"/>
        <w:jc w:val="both"/>
        <w:rPr>
          <w:rFonts w:ascii="Times New Roman" w:hAnsi="Times New Roman" w:cs="Times New Roman"/>
          <w:sz w:val="24"/>
          <w:szCs w:val="24"/>
        </w:rPr>
      </w:pPr>
    </w:p>
    <w:p w:rsidR="00E74234" w:rsidRPr="001F38D9" w:rsidRDefault="00E74234" w:rsidP="00F0699B">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lastRenderedPageBreak/>
        <w:t>Дополнительные профессиональные программы повышения квалификации ГБУ ДПП</w:t>
      </w:r>
      <w:r w:rsidR="00F0699B" w:rsidRPr="001F38D9">
        <w:rPr>
          <w:rFonts w:ascii="Times New Roman" w:hAnsi="Times New Roman" w:cs="Times New Roman"/>
          <w:b/>
          <w:sz w:val="24"/>
          <w:szCs w:val="24"/>
        </w:rPr>
        <w:t xml:space="preserve">О ЦПКС ИМЦ Приморского района, </w:t>
      </w:r>
      <w:r w:rsidRPr="001F38D9">
        <w:rPr>
          <w:rFonts w:ascii="Times New Roman" w:hAnsi="Times New Roman" w:cs="Times New Roman"/>
          <w:b/>
          <w:sz w:val="24"/>
          <w:szCs w:val="24"/>
        </w:rPr>
        <w:t>реализуемые во первом полугодии 2021 года (декабрь-июнь 2021)</w:t>
      </w:r>
    </w:p>
    <w:p w:rsidR="00E74234" w:rsidRPr="001F38D9" w:rsidRDefault="00E74234" w:rsidP="00E74234">
      <w:pPr>
        <w:ind w:firstLine="709"/>
        <w:jc w:val="center"/>
        <w:rPr>
          <w:rFonts w:ascii="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938"/>
        <w:gridCol w:w="2272"/>
      </w:tblGrid>
      <w:tr w:rsidR="00E74234" w:rsidRPr="001F38D9" w:rsidTr="001A614E">
        <w:trPr>
          <w:jc w:val="center"/>
        </w:trPr>
        <w:tc>
          <w:tcPr>
            <w:tcW w:w="1838"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 п/п</w:t>
            </w:r>
          </w:p>
        </w:tc>
        <w:tc>
          <w:tcPr>
            <w:tcW w:w="7938"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Название программы/модуля</w:t>
            </w:r>
          </w:p>
        </w:tc>
        <w:tc>
          <w:tcPr>
            <w:tcW w:w="2272"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Количество слушателей</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jc w:val="center"/>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Информационно-коммуникационные технологии в образовании</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132</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jc w:val="center"/>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Информационно-коммуникационная грамотность педагогов в рамках внедрения цифровой образовательной среды</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49</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jc w:val="center"/>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Проектирование образовательной деятельности в условиях реализации ФГОС ОО</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12</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jc w:val="center"/>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Дистанционное обучение на базе компьютерных телекоммуникаций</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12</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jc w:val="center"/>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Применение информационно-коммуникационных технологий в обучении иностранным языкам: цифровые инструменты и сервисы</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12</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jc w:val="center"/>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Организация образовательного процесса с использованием коммуникационных платформ</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12</w:t>
            </w:r>
          </w:p>
          <w:p w:rsidR="00E74234" w:rsidRPr="001F38D9" w:rsidRDefault="00E74234" w:rsidP="00E74234">
            <w:pPr>
              <w:ind w:firstLine="709"/>
              <w:jc w:val="center"/>
              <w:rPr>
                <w:rFonts w:ascii="Times New Roman" w:hAnsi="Times New Roman" w:cs="Times New Roman"/>
                <w:sz w:val="24"/>
                <w:szCs w:val="24"/>
              </w:rPr>
            </w:pP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Современные технологии воспитания и социализации. Организация профориентационной работы в школе</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26</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Творческая компетентность в импровизационной деятельности педагога-музыканта</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24</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Восстановительные технологии в системе образования</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21</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Достижение и оценка планируемых результатов начального общего образования средствами учебных предметов и внеурочной деятельности в соответствии с ФГОС</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Профессиональная компетентность педагога в условиях реализации ФГОС ДО</w:t>
            </w:r>
          </w:p>
          <w:p w:rsidR="00E74234" w:rsidRPr="001F38D9" w:rsidRDefault="00E74234" w:rsidP="00E74234">
            <w:pPr>
              <w:ind w:firstLine="709"/>
              <w:rPr>
                <w:rFonts w:ascii="Times New Roman" w:hAnsi="Times New Roman" w:cs="Times New Roman"/>
                <w:sz w:val="24"/>
                <w:szCs w:val="24"/>
              </w:rPr>
            </w:pP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Профессиональная компетенция педагогов и специалистов в соответствии с требованиями проф. стандартов и ФГОС ДО</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Проектирование образовательной деятельности в условиях реализации ФГОС ОО</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Содержание и методика преподавания курса «Основы религиозных культур и светской этики»</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26</w:t>
            </w:r>
          </w:p>
        </w:tc>
      </w:tr>
      <w:tr w:rsidR="00E74234" w:rsidRPr="001F38D9" w:rsidTr="001A614E">
        <w:trPr>
          <w:jc w:val="center"/>
        </w:trPr>
        <w:tc>
          <w:tcPr>
            <w:tcW w:w="1838" w:type="dxa"/>
            <w:shd w:val="clear" w:color="auto" w:fill="auto"/>
          </w:tcPr>
          <w:p w:rsidR="00E74234" w:rsidRPr="001F38D9" w:rsidRDefault="00E74234" w:rsidP="00F258F7">
            <w:pPr>
              <w:numPr>
                <w:ilvl w:val="0"/>
                <w:numId w:val="19"/>
              </w:numPr>
              <w:spacing w:after="0" w:line="240" w:lineRule="auto"/>
              <w:ind w:left="0" w:firstLine="709"/>
              <w:rPr>
                <w:rFonts w:ascii="Times New Roman" w:hAnsi="Times New Roman" w:cs="Times New Roman"/>
                <w:sz w:val="24"/>
                <w:szCs w:val="24"/>
              </w:rPr>
            </w:pPr>
          </w:p>
        </w:tc>
        <w:tc>
          <w:tcPr>
            <w:tcW w:w="7938" w:type="dxa"/>
            <w:shd w:val="clear" w:color="auto" w:fill="auto"/>
          </w:tcPr>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Преподавание основ православной культуры на уровне начального общего и основного общего образования</w:t>
            </w:r>
          </w:p>
        </w:tc>
        <w:tc>
          <w:tcPr>
            <w:tcW w:w="2272" w:type="dxa"/>
            <w:shd w:val="clear" w:color="auto" w:fill="auto"/>
          </w:tcPr>
          <w:p w:rsidR="00E74234" w:rsidRPr="001F38D9" w:rsidRDefault="00E74234" w:rsidP="00E74234">
            <w:pPr>
              <w:ind w:firstLine="709"/>
              <w:jc w:val="center"/>
              <w:rPr>
                <w:rFonts w:ascii="Times New Roman" w:hAnsi="Times New Roman" w:cs="Times New Roman"/>
                <w:sz w:val="24"/>
                <w:szCs w:val="24"/>
              </w:rPr>
            </w:pPr>
            <w:r w:rsidRPr="001F38D9">
              <w:rPr>
                <w:rFonts w:ascii="Times New Roman" w:hAnsi="Times New Roman" w:cs="Times New Roman"/>
                <w:sz w:val="24"/>
                <w:szCs w:val="24"/>
              </w:rPr>
              <w:t>25</w:t>
            </w:r>
          </w:p>
        </w:tc>
      </w:tr>
      <w:tr w:rsidR="00E74234" w:rsidRPr="001F38D9" w:rsidTr="001A614E">
        <w:trPr>
          <w:jc w:val="center"/>
        </w:trPr>
        <w:tc>
          <w:tcPr>
            <w:tcW w:w="9776" w:type="dxa"/>
            <w:gridSpan w:val="2"/>
            <w:shd w:val="clear" w:color="auto" w:fill="auto"/>
          </w:tcPr>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ИТОГО:</w:t>
            </w:r>
          </w:p>
        </w:tc>
        <w:tc>
          <w:tcPr>
            <w:tcW w:w="2272"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451</w:t>
            </w:r>
          </w:p>
        </w:tc>
      </w:tr>
    </w:tbl>
    <w:p w:rsidR="00E74234" w:rsidRPr="001F38D9" w:rsidRDefault="00E74234" w:rsidP="00B66E04">
      <w:pPr>
        <w:spacing w:line="360" w:lineRule="auto"/>
        <w:jc w:val="both"/>
        <w:rPr>
          <w:rFonts w:ascii="Times New Roman" w:hAnsi="Times New Roman" w:cs="Times New Roman"/>
          <w:sz w:val="24"/>
          <w:szCs w:val="24"/>
        </w:rPr>
      </w:pPr>
    </w:p>
    <w:p w:rsidR="00E74234" w:rsidRPr="001F38D9" w:rsidRDefault="00E74234" w:rsidP="00271AB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Разработаны </w:t>
      </w:r>
      <w:r w:rsidRPr="001F38D9">
        <w:rPr>
          <w:rFonts w:ascii="Times New Roman" w:hAnsi="Times New Roman" w:cs="Times New Roman"/>
          <w:b/>
          <w:sz w:val="24"/>
          <w:szCs w:val="24"/>
        </w:rPr>
        <w:t>6</w:t>
      </w:r>
      <w:r w:rsidRPr="001F38D9">
        <w:rPr>
          <w:rFonts w:ascii="Times New Roman" w:hAnsi="Times New Roman" w:cs="Times New Roman"/>
          <w:sz w:val="24"/>
          <w:szCs w:val="24"/>
        </w:rPr>
        <w:t xml:space="preserve"> дополнительных программ повышения квалификации в рамках персонифицированной модели повышения квалификации педагогов: «Особенности психолого-педагогического сопровождения детей с ОВЗ в условиях инклюзивного образования» (36 ч.), «Соблюдение личной безопасности и оказание первой помощи в условиях пандемии в образовательной организации» (36 ч.), «Оказание первой помощи в образовательном учреждении» (36 ч.), «Информационно-коммуникационные технологии в образовании» (36 </w:t>
      </w:r>
      <w:r w:rsidRPr="001F38D9">
        <w:rPr>
          <w:rFonts w:ascii="Times New Roman" w:hAnsi="Times New Roman" w:cs="Times New Roman"/>
          <w:sz w:val="24"/>
          <w:szCs w:val="24"/>
        </w:rPr>
        <w:lastRenderedPageBreak/>
        <w:t>ч.), «Практика выявления скрытых ресурсов личности педагога как условие повышения эффективности профессиональной деятельности» (36 ч.), «</w:t>
      </w:r>
      <w:proofErr w:type="spellStart"/>
      <w:r w:rsidRPr="001F38D9">
        <w:rPr>
          <w:rFonts w:ascii="Times New Roman" w:hAnsi="Times New Roman" w:cs="Times New Roman"/>
          <w:sz w:val="24"/>
          <w:szCs w:val="24"/>
        </w:rPr>
        <w:t>Метапредметные</w:t>
      </w:r>
      <w:proofErr w:type="spellEnd"/>
      <w:r w:rsidRPr="001F38D9">
        <w:rPr>
          <w:rFonts w:ascii="Times New Roman" w:hAnsi="Times New Roman" w:cs="Times New Roman"/>
          <w:sz w:val="24"/>
          <w:szCs w:val="24"/>
        </w:rPr>
        <w:t xml:space="preserve"> результаты в основной и средней школе: от теории к практике» (36 ч.), «Профессиональная компетентность педагога группы раннего возраста в условиях реализации ФГОС дошкольного образования» (36 ч.). Из них в марте-мае 2021 года реализованы </w:t>
      </w:r>
      <w:r w:rsidRPr="001F38D9">
        <w:rPr>
          <w:rFonts w:ascii="Times New Roman" w:hAnsi="Times New Roman" w:cs="Times New Roman"/>
          <w:b/>
          <w:sz w:val="24"/>
          <w:szCs w:val="24"/>
        </w:rPr>
        <w:t>4</w:t>
      </w:r>
      <w:r w:rsidRPr="001F38D9">
        <w:rPr>
          <w:rFonts w:ascii="Times New Roman" w:hAnsi="Times New Roman" w:cs="Times New Roman"/>
          <w:sz w:val="24"/>
          <w:szCs w:val="24"/>
        </w:rPr>
        <w:t>:</w:t>
      </w:r>
    </w:p>
    <w:p w:rsidR="00E74234" w:rsidRPr="001F38D9" w:rsidRDefault="00E74234" w:rsidP="00271AB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Особенности психолого-педагогического сопровождения детей с ОВЗ в условиях инклюзивного образования,</w:t>
      </w:r>
    </w:p>
    <w:p w:rsidR="00E74234" w:rsidRPr="001F38D9" w:rsidRDefault="00E74234" w:rsidP="00271AB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Профессиональная компетентность педагога группы раннего возраста в условиях реализации ФГОС дошкольного образования,</w:t>
      </w:r>
    </w:p>
    <w:p w:rsidR="00E74234" w:rsidRPr="001F38D9" w:rsidRDefault="00E74234" w:rsidP="00271AB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 xml:space="preserve">Оказание первой помощи в образовательном учреждении (программа реализуется совместно с ФГБУ «НМИЦ им. В. А. </w:t>
      </w:r>
      <w:proofErr w:type="spellStart"/>
      <w:r w:rsidRPr="001F38D9">
        <w:rPr>
          <w:rFonts w:ascii="Times New Roman" w:hAnsi="Times New Roman" w:cs="Times New Roman"/>
          <w:sz w:val="24"/>
          <w:szCs w:val="24"/>
        </w:rPr>
        <w:t>Алмазова</w:t>
      </w:r>
      <w:proofErr w:type="spellEnd"/>
      <w:r w:rsidRPr="001F38D9">
        <w:rPr>
          <w:rFonts w:ascii="Times New Roman" w:hAnsi="Times New Roman" w:cs="Times New Roman"/>
          <w:sz w:val="24"/>
          <w:szCs w:val="24"/>
        </w:rPr>
        <w:t>» Минздрава России),</w:t>
      </w:r>
    </w:p>
    <w:p w:rsidR="00E74234" w:rsidRPr="001F38D9" w:rsidRDefault="00E74234" w:rsidP="00271AB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 xml:space="preserve">Соблюдение личной безопасности и оказание первой помощи в условиях пандемии в образовательной организации (программа реализуется совместно с ФГБУ «НМИЦ им. В. А. </w:t>
      </w:r>
      <w:proofErr w:type="spellStart"/>
      <w:r w:rsidRPr="001F38D9">
        <w:rPr>
          <w:rFonts w:ascii="Times New Roman" w:hAnsi="Times New Roman" w:cs="Times New Roman"/>
          <w:sz w:val="24"/>
          <w:szCs w:val="24"/>
        </w:rPr>
        <w:t>Алмазова</w:t>
      </w:r>
      <w:proofErr w:type="spellEnd"/>
      <w:r w:rsidRPr="001F38D9">
        <w:rPr>
          <w:rFonts w:ascii="Times New Roman" w:hAnsi="Times New Roman" w:cs="Times New Roman"/>
          <w:sz w:val="24"/>
          <w:szCs w:val="24"/>
        </w:rPr>
        <w:t>» Минздрава России).</w:t>
      </w:r>
    </w:p>
    <w:p w:rsidR="00E74234" w:rsidRPr="001F38D9" w:rsidRDefault="00E74234" w:rsidP="00271AB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По данным программам обучено </w:t>
      </w:r>
      <w:r w:rsidRPr="001F38D9">
        <w:rPr>
          <w:rFonts w:ascii="Times New Roman" w:hAnsi="Times New Roman" w:cs="Times New Roman"/>
          <w:b/>
          <w:sz w:val="24"/>
          <w:szCs w:val="24"/>
        </w:rPr>
        <w:t>135</w:t>
      </w:r>
      <w:r w:rsidRPr="001F38D9">
        <w:rPr>
          <w:rFonts w:ascii="Times New Roman" w:hAnsi="Times New Roman" w:cs="Times New Roman"/>
          <w:sz w:val="24"/>
          <w:szCs w:val="24"/>
        </w:rPr>
        <w:t xml:space="preserve"> педагогов Приморского, Выборгского, Кронштадтского и других районов Санкт-Петербурга.</w:t>
      </w:r>
    </w:p>
    <w:p w:rsidR="00E74234" w:rsidRPr="001F38D9" w:rsidRDefault="00E74234" w:rsidP="00894FB2">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Перечень программ ДППО постоянно актуализируется в зависимости от запросов педагогических и руководящих работников ОУ Приморского района, приоритетных направлений государственной политики в сфере обра</w:t>
      </w:r>
      <w:r w:rsidR="00894FB2" w:rsidRPr="001F38D9">
        <w:rPr>
          <w:rFonts w:ascii="Times New Roman" w:hAnsi="Times New Roman" w:cs="Times New Roman"/>
          <w:sz w:val="24"/>
          <w:szCs w:val="24"/>
        </w:rPr>
        <w:t>зования.</w:t>
      </w:r>
    </w:p>
    <w:p w:rsidR="00E74234" w:rsidRPr="001F38D9" w:rsidRDefault="00E74234" w:rsidP="00372D3F">
      <w:pPr>
        <w:spacing w:line="360" w:lineRule="auto"/>
        <w:ind w:firstLine="709"/>
        <w:jc w:val="both"/>
        <w:rPr>
          <w:rFonts w:ascii="Times New Roman" w:hAnsi="Times New Roman" w:cs="Times New Roman"/>
          <w:b/>
          <w:i/>
          <w:sz w:val="24"/>
          <w:szCs w:val="24"/>
        </w:rPr>
      </w:pPr>
      <w:r w:rsidRPr="001F38D9">
        <w:rPr>
          <w:rFonts w:ascii="Times New Roman" w:hAnsi="Times New Roman" w:cs="Times New Roman"/>
          <w:b/>
          <w:i/>
          <w:sz w:val="24"/>
          <w:szCs w:val="24"/>
        </w:rPr>
        <w:t>Организация профессионально-развивающей</w:t>
      </w:r>
      <w:r w:rsidR="00372D3F" w:rsidRPr="001F38D9">
        <w:rPr>
          <w:rFonts w:ascii="Times New Roman" w:hAnsi="Times New Roman" w:cs="Times New Roman"/>
          <w:b/>
          <w:i/>
          <w:sz w:val="24"/>
          <w:szCs w:val="24"/>
        </w:rPr>
        <w:t xml:space="preserve"> образовательной среды педагога</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Приморском районе формируется система организационно-методической работы с педагогами, направленная на оказание адресной и действенной помощи педагогам в профессиональном развитии. Данное направление деятельности ИМЦ предполагает такую организацию информационно-методико-обучающего пространства, которое было бы нацелено на новое качество профессионального образования и, в конечном, счете, на модернизацию системы профессионального образования в районе.</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Система повышения квалификации предполагает разработку программ, организацию приема, комплектование групп, непосредственную реализацию программ и оценивание, включая </w:t>
      </w:r>
      <w:proofErr w:type="spellStart"/>
      <w:r w:rsidRPr="001F38D9">
        <w:rPr>
          <w:rFonts w:ascii="Times New Roman" w:hAnsi="Times New Roman" w:cs="Times New Roman"/>
          <w:sz w:val="24"/>
          <w:szCs w:val="24"/>
        </w:rPr>
        <w:t>самооценивание</w:t>
      </w:r>
      <w:proofErr w:type="spellEnd"/>
      <w:r w:rsidRPr="001F38D9">
        <w:rPr>
          <w:rFonts w:ascii="Times New Roman" w:hAnsi="Times New Roman" w:cs="Times New Roman"/>
          <w:sz w:val="24"/>
          <w:szCs w:val="24"/>
        </w:rPr>
        <w:t>, самоанализ собственной учебно-познавательной деятельности, ее результатов.</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Для того, чтобы установить эти запросы, личностные характеристики необходимо разработаны инструменты, позволяющие выявить проблемы, притязания и измерить уровень профессионального и личностного роста и развития:</w:t>
      </w:r>
    </w:p>
    <w:p w:rsidR="00E74234" w:rsidRPr="001F38D9" w:rsidRDefault="00E74234" w:rsidP="00F258F7">
      <w:pPr>
        <w:numPr>
          <w:ilvl w:val="0"/>
          <w:numId w:val="20"/>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мониторинг профессиональных дефицитов и потребностей,</w:t>
      </w:r>
    </w:p>
    <w:p w:rsidR="00E74234" w:rsidRPr="001F38D9" w:rsidRDefault="00E74234" w:rsidP="00F258F7">
      <w:pPr>
        <w:numPr>
          <w:ilvl w:val="0"/>
          <w:numId w:val="20"/>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дистанционные формы организации и реализации профессионального развития,</w:t>
      </w:r>
    </w:p>
    <w:p w:rsidR="00E74234" w:rsidRPr="001F38D9" w:rsidRDefault="00E74234" w:rsidP="00F258F7">
      <w:pPr>
        <w:numPr>
          <w:ilvl w:val="0"/>
          <w:numId w:val="20"/>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пакет диагностических методик и др.</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сентябре-октябре 2020 и феврале-мае 2021 ГБУ ДППО ЦПКС ИМЦ Приморского района провел мониторинговое исследование качества профессионального развития педагогических и руководящих работников Приморского района Санкт-Петербурга.</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Основная цель мониторинга - обеспечение условий для личностного и профессионального развития работников системы образования Приморского района Санкт-Петербурга в целях повышения качества районной системы образования:</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определение степени эффективности и результативности механизмов повышения квалификации и профессионального развития педагогических работников</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определение степени эффективности и результативности методической поддержки педагогов.</w:t>
      </w:r>
    </w:p>
    <w:p w:rsidR="00E74234" w:rsidRPr="001F38D9" w:rsidRDefault="00E74234" w:rsidP="00372D3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мониторинговом исследовании принимали участие образовательные организации Приморского района Санкт-Петербурга.</w:t>
      </w:r>
    </w:p>
    <w:p w:rsidR="00E74234" w:rsidRPr="001F38D9" w:rsidRDefault="00E74234" w:rsidP="00894FB2">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Методы сбора информации: анализ информации, полученной в ходе анкетирования, опросов, запросов, заявок руководителей и педагогов Приморского района, данные </w:t>
      </w:r>
      <w:r w:rsidR="00894FB2" w:rsidRPr="001F38D9">
        <w:rPr>
          <w:rFonts w:ascii="Times New Roman" w:hAnsi="Times New Roman" w:cs="Times New Roman"/>
          <w:sz w:val="24"/>
          <w:szCs w:val="24"/>
        </w:rPr>
        <w:t>АСУ «Параграф», формы ФСН ОО-1.</w:t>
      </w:r>
    </w:p>
    <w:p w:rsidR="00E74234" w:rsidRPr="001F38D9" w:rsidRDefault="00E74234" w:rsidP="00BA47C3">
      <w:pPr>
        <w:spacing w:line="360" w:lineRule="auto"/>
        <w:ind w:firstLine="709"/>
        <w:jc w:val="both"/>
        <w:rPr>
          <w:rFonts w:ascii="Times New Roman" w:hAnsi="Times New Roman" w:cs="Times New Roman"/>
          <w:sz w:val="24"/>
          <w:szCs w:val="24"/>
        </w:rPr>
      </w:pPr>
      <w:r w:rsidRPr="001F38D9">
        <w:rPr>
          <w:rFonts w:ascii="Times New Roman" w:hAnsi="Times New Roman" w:cs="Times New Roman"/>
          <w:b/>
          <w:i/>
          <w:sz w:val="24"/>
          <w:szCs w:val="24"/>
        </w:rPr>
        <w:t>Системы мероприятий, направленных на выявление запроса педагогических коллективов, отдельных педагогов на направления повышения квалификации и профессионального развития</w:t>
      </w:r>
      <w:r w:rsidR="00BA47C3" w:rsidRPr="001F38D9">
        <w:rPr>
          <w:rFonts w:ascii="Times New Roman" w:hAnsi="Times New Roman" w:cs="Times New Roman"/>
          <w:sz w:val="24"/>
          <w:szCs w:val="24"/>
        </w:rPr>
        <w:t>, включала:</w:t>
      </w:r>
    </w:p>
    <w:tbl>
      <w:tblPr>
        <w:tblW w:w="12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548"/>
        <w:gridCol w:w="3545"/>
        <w:gridCol w:w="3247"/>
      </w:tblGrid>
      <w:tr w:rsidR="00E74234" w:rsidRPr="001F38D9" w:rsidTr="00B66E04">
        <w:trPr>
          <w:jc w:val="center"/>
        </w:trPr>
        <w:tc>
          <w:tcPr>
            <w:tcW w:w="1555"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lastRenderedPageBreak/>
              <w:t xml:space="preserve">   № п/п</w:t>
            </w:r>
          </w:p>
        </w:tc>
        <w:tc>
          <w:tcPr>
            <w:tcW w:w="4548"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Мероприятия</w:t>
            </w:r>
          </w:p>
        </w:tc>
        <w:tc>
          <w:tcPr>
            <w:tcW w:w="3545"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Диагностические методики</w:t>
            </w:r>
          </w:p>
        </w:tc>
        <w:tc>
          <w:tcPr>
            <w:tcW w:w="3247" w:type="dxa"/>
            <w:shd w:val="clear" w:color="auto" w:fill="auto"/>
          </w:tcPr>
          <w:p w:rsidR="00E74234" w:rsidRPr="001F38D9" w:rsidRDefault="00E74234" w:rsidP="00E74234">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Сроки проведения</w:t>
            </w:r>
          </w:p>
          <w:p w:rsidR="00E74234" w:rsidRPr="001F38D9" w:rsidRDefault="00E74234" w:rsidP="00E74234">
            <w:pPr>
              <w:ind w:firstLine="709"/>
              <w:jc w:val="center"/>
              <w:rPr>
                <w:rFonts w:ascii="Times New Roman" w:hAnsi="Times New Roman" w:cs="Times New Roman"/>
                <w:b/>
                <w:sz w:val="24"/>
                <w:szCs w:val="24"/>
              </w:rPr>
            </w:pP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Мониторинг выявления профессиональных </w:t>
            </w:r>
          </w:p>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потребностей и дефицитов руководящих и педагогических работников </w:t>
            </w:r>
          </w:p>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Приморского района</w:t>
            </w:r>
          </w:p>
        </w:tc>
        <w:tc>
          <w:tcPr>
            <w:tcW w:w="3545" w:type="dxa"/>
            <w:shd w:val="clear" w:color="auto" w:fill="auto"/>
          </w:tcPr>
          <w:p w:rsidR="00E74234" w:rsidRPr="001F38D9" w:rsidRDefault="00E74234" w:rsidP="00F258F7">
            <w:pPr>
              <w:pStyle w:val="a5"/>
              <w:widowControl/>
              <w:numPr>
                <w:ilvl w:val="0"/>
                <w:numId w:val="22"/>
              </w:numPr>
              <w:autoSpaceDE/>
              <w:autoSpaceDN/>
              <w:ind w:left="0" w:firstLine="709"/>
              <w:contextualSpacing/>
              <w:rPr>
                <w:sz w:val="24"/>
                <w:szCs w:val="24"/>
              </w:rPr>
            </w:pPr>
            <w:r w:rsidRPr="001F38D9">
              <w:rPr>
                <w:sz w:val="24"/>
                <w:szCs w:val="24"/>
              </w:rPr>
              <w:t>анкетирование педагогических работников Приморского района Санкт-Петербурга</w:t>
            </w:r>
          </w:p>
          <w:p w:rsidR="00E74234" w:rsidRPr="001F38D9" w:rsidRDefault="00E74234" w:rsidP="00F258F7">
            <w:pPr>
              <w:pStyle w:val="a5"/>
              <w:widowControl/>
              <w:numPr>
                <w:ilvl w:val="0"/>
                <w:numId w:val="22"/>
              </w:numPr>
              <w:autoSpaceDE/>
              <w:autoSpaceDN/>
              <w:ind w:left="0" w:firstLine="709"/>
              <w:contextualSpacing/>
              <w:rPr>
                <w:sz w:val="24"/>
                <w:szCs w:val="24"/>
              </w:rPr>
            </w:pPr>
            <w:r w:rsidRPr="001F38D9">
              <w:rPr>
                <w:sz w:val="24"/>
                <w:szCs w:val="24"/>
              </w:rPr>
              <w:t>заявки руководителей образовательных организаций на проведение курсов повышения квалификации</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сентябрь-октябрь 2020</w:t>
            </w: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Тематическое исследование</w:t>
            </w:r>
          </w:p>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«Целевые ориентации педагогов Приморского района»</w:t>
            </w:r>
          </w:p>
        </w:tc>
        <w:tc>
          <w:tcPr>
            <w:tcW w:w="3545" w:type="dxa"/>
            <w:shd w:val="clear" w:color="auto" w:fill="auto"/>
          </w:tcPr>
          <w:p w:rsidR="00E74234" w:rsidRPr="001F38D9" w:rsidRDefault="00E74234" w:rsidP="00F258F7">
            <w:pPr>
              <w:pStyle w:val="a5"/>
              <w:widowControl/>
              <w:numPr>
                <w:ilvl w:val="0"/>
                <w:numId w:val="23"/>
              </w:numPr>
              <w:autoSpaceDE/>
              <w:autoSpaceDN/>
              <w:ind w:left="0" w:firstLine="709"/>
              <w:contextualSpacing/>
              <w:rPr>
                <w:sz w:val="24"/>
                <w:szCs w:val="24"/>
              </w:rPr>
            </w:pPr>
            <w:r w:rsidRPr="001F38D9">
              <w:rPr>
                <w:sz w:val="24"/>
                <w:szCs w:val="24"/>
              </w:rPr>
              <w:t>анкетирование</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сентябрь-октябрь 2020</w:t>
            </w: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Мониторинг педагогов дошкольного образования</w:t>
            </w:r>
          </w:p>
        </w:tc>
        <w:tc>
          <w:tcPr>
            <w:tcW w:w="3545" w:type="dxa"/>
            <w:shd w:val="clear" w:color="auto" w:fill="auto"/>
          </w:tcPr>
          <w:p w:rsidR="00E74234" w:rsidRPr="001F38D9" w:rsidRDefault="00E74234" w:rsidP="00F258F7">
            <w:pPr>
              <w:pStyle w:val="a5"/>
              <w:widowControl/>
              <w:numPr>
                <w:ilvl w:val="0"/>
                <w:numId w:val="23"/>
              </w:numPr>
              <w:autoSpaceDE/>
              <w:autoSpaceDN/>
              <w:ind w:left="0" w:firstLine="709"/>
              <w:contextualSpacing/>
              <w:rPr>
                <w:sz w:val="24"/>
                <w:szCs w:val="24"/>
              </w:rPr>
            </w:pPr>
            <w:r w:rsidRPr="001F38D9">
              <w:rPr>
                <w:sz w:val="24"/>
                <w:szCs w:val="24"/>
              </w:rPr>
              <w:t>анкетирование</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май 2020/2021</w:t>
            </w: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Мониторинг руководящих и педагогических работников, охваченных персонифицированной системой дополнительного профессионального образования</w:t>
            </w:r>
          </w:p>
        </w:tc>
        <w:tc>
          <w:tcPr>
            <w:tcW w:w="3545" w:type="dxa"/>
            <w:shd w:val="clear" w:color="auto" w:fill="auto"/>
          </w:tcPr>
          <w:p w:rsidR="00E74234" w:rsidRPr="001F38D9" w:rsidRDefault="00E74234" w:rsidP="00F258F7">
            <w:pPr>
              <w:pStyle w:val="a5"/>
              <w:widowControl/>
              <w:numPr>
                <w:ilvl w:val="0"/>
                <w:numId w:val="23"/>
              </w:numPr>
              <w:autoSpaceDE/>
              <w:autoSpaceDN/>
              <w:ind w:left="0" w:firstLine="709"/>
              <w:contextualSpacing/>
              <w:rPr>
                <w:sz w:val="24"/>
                <w:szCs w:val="24"/>
              </w:rPr>
            </w:pPr>
            <w:r w:rsidRPr="001F38D9">
              <w:rPr>
                <w:sz w:val="24"/>
                <w:szCs w:val="24"/>
              </w:rPr>
              <w:t>анкетирование ответственных от ОО за реализацию персонифицированной модели повышения квалификации</w:t>
            </w:r>
          </w:p>
          <w:p w:rsidR="00E74234" w:rsidRPr="001F38D9" w:rsidRDefault="00E74234" w:rsidP="00F258F7">
            <w:pPr>
              <w:pStyle w:val="a5"/>
              <w:widowControl/>
              <w:numPr>
                <w:ilvl w:val="0"/>
                <w:numId w:val="23"/>
              </w:numPr>
              <w:autoSpaceDE/>
              <w:autoSpaceDN/>
              <w:ind w:left="0" w:firstLine="709"/>
              <w:contextualSpacing/>
              <w:rPr>
                <w:sz w:val="24"/>
                <w:szCs w:val="24"/>
              </w:rPr>
            </w:pPr>
            <w:r w:rsidRPr="001F38D9">
              <w:rPr>
                <w:sz w:val="24"/>
                <w:szCs w:val="24"/>
              </w:rPr>
              <w:t>анкетирование педагогических работников в рамках реализации персонифицированной модели повышения квалификации</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ноябрь-декабрь 2020</w:t>
            </w: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Тематическое исследование</w:t>
            </w:r>
          </w:p>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«Субъектная позиция педагогов Приморского района в отношении образовательной среды»</w:t>
            </w:r>
          </w:p>
        </w:tc>
        <w:tc>
          <w:tcPr>
            <w:tcW w:w="3545" w:type="dxa"/>
            <w:shd w:val="clear" w:color="auto" w:fill="auto"/>
          </w:tcPr>
          <w:p w:rsidR="00E74234" w:rsidRPr="001F38D9" w:rsidRDefault="00E74234" w:rsidP="00F258F7">
            <w:pPr>
              <w:pStyle w:val="a5"/>
              <w:widowControl/>
              <w:numPr>
                <w:ilvl w:val="0"/>
                <w:numId w:val="25"/>
              </w:numPr>
              <w:autoSpaceDE/>
              <w:autoSpaceDN/>
              <w:ind w:left="0" w:firstLine="709"/>
              <w:contextualSpacing/>
              <w:rPr>
                <w:sz w:val="24"/>
                <w:szCs w:val="24"/>
              </w:rPr>
            </w:pPr>
            <w:r w:rsidRPr="001F38D9">
              <w:rPr>
                <w:sz w:val="24"/>
                <w:szCs w:val="24"/>
              </w:rPr>
              <w:lastRenderedPageBreak/>
              <w:t>анкетирование</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сентябрь-октябрь 2020</w:t>
            </w: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Исследование затруднений в деятельности педагога (для слушателей курсов ПК)</w:t>
            </w:r>
          </w:p>
        </w:tc>
        <w:tc>
          <w:tcPr>
            <w:tcW w:w="3545" w:type="dxa"/>
            <w:shd w:val="clear" w:color="auto" w:fill="auto"/>
          </w:tcPr>
          <w:p w:rsidR="00E74234" w:rsidRPr="001F38D9" w:rsidRDefault="00E74234" w:rsidP="00F258F7">
            <w:pPr>
              <w:pStyle w:val="a5"/>
              <w:widowControl/>
              <w:numPr>
                <w:ilvl w:val="0"/>
                <w:numId w:val="24"/>
              </w:numPr>
              <w:autoSpaceDE/>
              <w:autoSpaceDN/>
              <w:ind w:left="0" w:firstLine="709"/>
              <w:contextualSpacing/>
              <w:rPr>
                <w:sz w:val="24"/>
                <w:szCs w:val="24"/>
              </w:rPr>
            </w:pPr>
            <w:r w:rsidRPr="001F38D9">
              <w:rPr>
                <w:sz w:val="24"/>
                <w:szCs w:val="24"/>
              </w:rPr>
              <w:t>опросники</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январь-июнь 2020/2021</w:t>
            </w: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Входное анкетирование слушателей курсов повышения квалификации</w:t>
            </w:r>
          </w:p>
        </w:tc>
        <w:tc>
          <w:tcPr>
            <w:tcW w:w="3545" w:type="dxa"/>
            <w:shd w:val="clear" w:color="auto" w:fill="auto"/>
          </w:tcPr>
          <w:p w:rsidR="00E74234" w:rsidRPr="001F38D9" w:rsidRDefault="00E74234" w:rsidP="00F258F7">
            <w:pPr>
              <w:pStyle w:val="a5"/>
              <w:widowControl/>
              <w:numPr>
                <w:ilvl w:val="0"/>
                <w:numId w:val="24"/>
              </w:numPr>
              <w:autoSpaceDE/>
              <w:autoSpaceDN/>
              <w:ind w:left="0" w:firstLine="709"/>
              <w:contextualSpacing/>
              <w:rPr>
                <w:sz w:val="24"/>
                <w:szCs w:val="24"/>
              </w:rPr>
            </w:pPr>
            <w:r w:rsidRPr="001F38D9">
              <w:rPr>
                <w:sz w:val="24"/>
                <w:szCs w:val="24"/>
              </w:rPr>
              <w:t>опросник</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январь-июнь 2020/2021</w:t>
            </w:r>
          </w:p>
        </w:tc>
      </w:tr>
      <w:tr w:rsidR="00E74234" w:rsidRPr="001F38D9" w:rsidTr="00B66E04">
        <w:trPr>
          <w:jc w:val="center"/>
        </w:trPr>
        <w:tc>
          <w:tcPr>
            <w:tcW w:w="1555" w:type="dxa"/>
            <w:shd w:val="clear" w:color="auto" w:fill="auto"/>
          </w:tcPr>
          <w:p w:rsidR="00E74234" w:rsidRPr="001F38D9" w:rsidRDefault="00E74234" w:rsidP="00F258F7">
            <w:pPr>
              <w:pStyle w:val="a5"/>
              <w:widowControl/>
              <w:numPr>
                <w:ilvl w:val="0"/>
                <w:numId w:val="21"/>
              </w:numPr>
              <w:autoSpaceDE/>
              <w:autoSpaceDN/>
              <w:ind w:left="0" w:firstLine="33"/>
              <w:contextualSpacing/>
              <w:rPr>
                <w:sz w:val="24"/>
                <w:szCs w:val="24"/>
              </w:rPr>
            </w:pPr>
          </w:p>
        </w:tc>
        <w:tc>
          <w:tcPr>
            <w:tcW w:w="4548" w:type="dxa"/>
            <w:shd w:val="clear" w:color="auto" w:fill="auto"/>
          </w:tcPr>
          <w:p w:rsidR="00E74234" w:rsidRPr="001F38D9" w:rsidRDefault="00E74234" w:rsidP="00E74234">
            <w:pPr>
              <w:ind w:firstLine="709"/>
              <w:jc w:val="both"/>
              <w:rPr>
                <w:rFonts w:ascii="Times New Roman" w:hAnsi="Times New Roman" w:cs="Times New Roman"/>
                <w:sz w:val="24"/>
                <w:szCs w:val="24"/>
              </w:rPr>
            </w:pPr>
            <w:r w:rsidRPr="001F38D9">
              <w:rPr>
                <w:rFonts w:ascii="Times New Roman" w:hAnsi="Times New Roman" w:cs="Times New Roman"/>
                <w:sz w:val="24"/>
                <w:szCs w:val="24"/>
              </w:rPr>
              <w:t>Исследование затруднений педагогов и обучающихся при проектировании учебно-познавательной деятельности</w:t>
            </w:r>
          </w:p>
        </w:tc>
        <w:tc>
          <w:tcPr>
            <w:tcW w:w="3545" w:type="dxa"/>
            <w:shd w:val="clear" w:color="auto" w:fill="auto"/>
          </w:tcPr>
          <w:p w:rsidR="00E74234" w:rsidRPr="001F38D9" w:rsidRDefault="00E74234" w:rsidP="00F258F7">
            <w:pPr>
              <w:pStyle w:val="a5"/>
              <w:widowControl/>
              <w:numPr>
                <w:ilvl w:val="0"/>
                <w:numId w:val="24"/>
              </w:numPr>
              <w:autoSpaceDE/>
              <w:autoSpaceDN/>
              <w:ind w:left="0" w:firstLine="709"/>
              <w:contextualSpacing/>
              <w:rPr>
                <w:sz w:val="24"/>
                <w:szCs w:val="24"/>
              </w:rPr>
            </w:pPr>
            <w:r w:rsidRPr="001F38D9">
              <w:rPr>
                <w:sz w:val="24"/>
                <w:szCs w:val="24"/>
              </w:rPr>
              <w:t>анкетирование</w:t>
            </w:r>
          </w:p>
        </w:tc>
        <w:tc>
          <w:tcPr>
            <w:tcW w:w="3247" w:type="dxa"/>
            <w:shd w:val="clear" w:color="auto" w:fill="auto"/>
          </w:tcPr>
          <w:p w:rsidR="00E74234" w:rsidRPr="001F38D9" w:rsidRDefault="00E74234" w:rsidP="00E74234">
            <w:pPr>
              <w:pStyle w:val="a5"/>
              <w:ind w:left="0" w:firstLine="709"/>
              <w:rPr>
                <w:sz w:val="24"/>
                <w:szCs w:val="24"/>
              </w:rPr>
            </w:pPr>
            <w:r w:rsidRPr="001F38D9">
              <w:rPr>
                <w:sz w:val="24"/>
                <w:szCs w:val="24"/>
              </w:rPr>
              <w:t>март-апрель 2021</w:t>
            </w:r>
          </w:p>
        </w:tc>
      </w:tr>
    </w:tbl>
    <w:p w:rsidR="00E74234" w:rsidRPr="001F38D9" w:rsidRDefault="00E74234" w:rsidP="00E74234">
      <w:pPr>
        <w:spacing w:line="360" w:lineRule="auto"/>
        <w:ind w:firstLine="709"/>
        <w:jc w:val="both"/>
        <w:rPr>
          <w:rFonts w:ascii="Times New Roman" w:hAnsi="Times New Roman" w:cs="Times New Roman"/>
          <w:sz w:val="24"/>
          <w:szCs w:val="24"/>
        </w:rPr>
      </w:pPr>
    </w:p>
    <w:p w:rsidR="00E74234" w:rsidRPr="001F38D9" w:rsidRDefault="000414AA" w:rsidP="004A7BC0">
      <w:pPr>
        <w:spacing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МОНИТОРИНГ ВЫЯВЛЕНИЯ ПРОФЕССИОНАЛЬНЫХ ПОТРЕБНОСТЕЙ И ДЕФИЦИТОВ РУКОВОДЯЩИХ И ПЕДАГОГИЧЕСКИХ РАБОТНИКОВ ПРИМОРСКОГО РАЙОНА</w:t>
      </w:r>
    </w:p>
    <w:p w:rsidR="00E74234" w:rsidRPr="001F38D9" w:rsidRDefault="00E74234" w:rsidP="004A7BC0">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Во втором полугодии 2020 года ИМЦ Приморского района провел Мониторинг выявления профессиональных потребностей и дефицитов руководящих и педагогических работников (см Приложение №1). В Мониторинге приняли участие 998 человек.</w:t>
      </w:r>
    </w:p>
    <w:p w:rsidR="00E74234" w:rsidRPr="001F38D9" w:rsidRDefault="00E74234" w:rsidP="004A7BC0">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Результаты проведения Мониторинга профессиональных дефицитов и потребностей во втором полугодии 2020 года показали, что наиболее предпочтительные направления дополнительного профессионального образования, указанное педагогическими и руководящими работниками Приморского района: реализация ФГОС, проектная деятельность, проектирование учебно-познавательной деятельности, сопровождение детей с ограниченными возможностями здоровья (ОВЗ), инклюзивное образование, проектирование адаптированной </w:t>
      </w:r>
      <w:r w:rsidRPr="001F38D9">
        <w:rPr>
          <w:rFonts w:ascii="Times New Roman" w:hAnsi="Times New Roman" w:cs="Times New Roman"/>
          <w:sz w:val="24"/>
          <w:szCs w:val="24"/>
        </w:rPr>
        <w:lastRenderedPageBreak/>
        <w:t>образовательной программы, знакомство с передовым педагогическим опытом, конкурсное движение педагогов методическая работа в образовательной организации. Наименее популярные направления: контрольно-надзорная деятельность (в том числе подготовка экспертов), сопровождение/поддержка молодых педагогов.</w:t>
      </w:r>
    </w:p>
    <w:p w:rsidR="00E74234" w:rsidRPr="001F38D9" w:rsidRDefault="00E74234" w:rsidP="003447EA">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lastRenderedPageBreak/>
        <w:drawing>
          <wp:inline distT="0" distB="0" distL="0" distR="0">
            <wp:extent cx="9006345" cy="5753100"/>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27225" cy="5766438"/>
                    </a:xfrm>
                    <a:prstGeom prst="rect">
                      <a:avLst/>
                    </a:prstGeom>
                    <a:noFill/>
                    <a:ln>
                      <a:noFill/>
                    </a:ln>
                  </pic:spPr>
                </pic:pic>
              </a:graphicData>
            </a:graphic>
          </wp:inline>
        </w:drawing>
      </w:r>
    </w:p>
    <w:tbl>
      <w:tblPr>
        <w:tblW w:w="12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7382"/>
        <w:gridCol w:w="1984"/>
        <w:gridCol w:w="1417"/>
      </w:tblGrid>
      <w:tr w:rsidR="00E74234" w:rsidRPr="001F38D9" w:rsidTr="009C6EB0">
        <w:trPr>
          <w:jc w:val="center"/>
        </w:trPr>
        <w:tc>
          <w:tcPr>
            <w:tcW w:w="1838"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p>
          <w:p w:rsidR="00E74234" w:rsidRPr="001F38D9" w:rsidRDefault="00E74234" w:rsidP="00E74234">
            <w:pPr>
              <w:spacing w:after="160" w:line="259" w:lineRule="auto"/>
              <w:ind w:firstLine="709"/>
              <w:rPr>
                <w:rFonts w:ascii="Times New Roman" w:hAnsi="Times New Roman" w:cs="Times New Roman"/>
                <w:b/>
                <w:sz w:val="24"/>
                <w:szCs w:val="24"/>
              </w:rPr>
            </w:pPr>
            <w:r w:rsidRPr="001F38D9">
              <w:rPr>
                <w:rFonts w:ascii="Times New Roman" w:hAnsi="Times New Roman" w:cs="Times New Roman"/>
                <w:b/>
                <w:sz w:val="24"/>
                <w:szCs w:val="24"/>
              </w:rPr>
              <w:t>№п/п</w:t>
            </w: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b/>
                <w:sz w:val="24"/>
                <w:szCs w:val="24"/>
              </w:rPr>
            </w:pPr>
            <w:r w:rsidRPr="001F38D9">
              <w:rPr>
                <w:rFonts w:ascii="Times New Roman" w:hAnsi="Times New Roman" w:cs="Times New Roman"/>
                <w:b/>
                <w:sz w:val="24"/>
                <w:szCs w:val="24"/>
              </w:rPr>
              <w:t>Направление ДПО</w:t>
            </w:r>
          </w:p>
          <w:p w:rsidR="00E74234" w:rsidRPr="001F38D9" w:rsidRDefault="00E74234" w:rsidP="00E74234">
            <w:pPr>
              <w:ind w:firstLine="709"/>
              <w:jc w:val="center"/>
              <w:rPr>
                <w:rFonts w:ascii="Times New Roman" w:hAnsi="Times New Roman" w:cs="Times New Roman"/>
                <w:sz w:val="24"/>
                <w:szCs w:val="24"/>
              </w:rPr>
            </w:pP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b/>
                <w:sz w:val="24"/>
                <w:szCs w:val="24"/>
              </w:rPr>
            </w:pPr>
            <w:r w:rsidRPr="001F38D9">
              <w:rPr>
                <w:rFonts w:ascii="Times New Roman" w:hAnsi="Times New Roman" w:cs="Times New Roman"/>
                <w:b/>
                <w:sz w:val="24"/>
                <w:szCs w:val="24"/>
              </w:rPr>
              <w:t xml:space="preserve">Количество педагогов </w:t>
            </w:r>
          </w:p>
          <w:p w:rsidR="00E74234" w:rsidRPr="001F38D9" w:rsidRDefault="00E74234" w:rsidP="00E74234">
            <w:pPr>
              <w:spacing w:after="160" w:line="259" w:lineRule="auto"/>
              <w:ind w:firstLine="709"/>
              <w:jc w:val="both"/>
              <w:rPr>
                <w:rFonts w:ascii="Times New Roman" w:hAnsi="Times New Roman" w:cs="Times New Roman"/>
                <w:b/>
                <w:sz w:val="24"/>
                <w:szCs w:val="24"/>
              </w:rPr>
            </w:pPr>
            <w:r w:rsidRPr="001F38D9">
              <w:rPr>
                <w:rFonts w:ascii="Times New Roman" w:hAnsi="Times New Roman" w:cs="Times New Roman"/>
                <w:b/>
                <w:sz w:val="24"/>
                <w:szCs w:val="24"/>
              </w:rPr>
              <w:t>(из 998 чел.)</w:t>
            </w:r>
          </w:p>
        </w:tc>
        <w:tc>
          <w:tcPr>
            <w:tcW w:w="1417"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b/>
                <w:sz w:val="24"/>
                <w:szCs w:val="24"/>
              </w:rPr>
            </w:pPr>
            <w:r w:rsidRPr="001F38D9">
              <w:rPr>
                <w:rFonts w:ascii="Times New Roman" w:hAnsi="Times New Roman" w:cs="Times New Roman"/>
                <w:b/>
                <w:sz w:val="24"/>
                <w:szCs w:val="24"/>
              </w:rPr>
              <w:t>Количество педагогов (%)</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Реализация ФГОС</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133</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13,3%</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Проектная деятельность, проектирование учебно-познавательной деятельности</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128</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12,8%</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Сопровождение детей с ограниченными возможностями здоровья (ОВЗ), инклюзивное образование, проектирование адаптированной образовательной программы</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106</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10,6%</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Знакомство с передовым педагогическим опытом, конкурсное движение педагогов</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100</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10%</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Методическая работа в образовательной организации</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78</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7,8%</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Информационно-коммуникационные технологии и электронное обучение</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70</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7%</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Инновационная деятельность</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69</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6,9%</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Вопросы воспитания и социализации</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59</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5,9%</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Психологическое сопровождение обучающихся</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50</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5%</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Организационно-управленческая деятельность</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36</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3,6%</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Реализация дополнительных общеразвивающих программ</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35</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3,5%</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Проведение государственной итоговой аттестации</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32</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3,2%</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Функциональная грамотность</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29</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2,9%</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Организация внеурочной деятельности</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20</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2%</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Образовательная коммуникация</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17</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1,7%</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Оценка и мониторинг качества образования</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13</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1,3%</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Профориентационная работа</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10</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1%</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Контрольно-надзорная деятельность (в том числе подготовка экспертов)</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6</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0,6%</w:t>
            </w:r>
          </w:p>
        </w:tc>
      </w:tr>
      <w:tr w:rsidR="00E74234" w:rsidRPr="001F38D9" w:rsidTr="009C6EB0">
        <w:trPr>
          <w:jc w:val="center"/>
        </w:trPr>
        <w:tc>
          <w:tcPr>
            <w:tcW w:w="1838" w:type="dxa"/>
            <w:shd w:val="clear" w:color="auto" w:fill="auto"/>
          </w:tcPr>
          <w:p w:rsidR="00E74234" w:rsidRPr="001F38D9" w:rsidRDefault="00E74234" w:rsidP="00F258F7">
            <w:pPr>
              <w:numPr>
                <w:ilvl w:val="0"/>
                <w:numId w:val="27"/>
              </w:numPr>
              <w:spacing w:after="160" w:line="259" w:lineRule="auto"/>
              <w:ind w:left="0" w:firstLine="709"/>
              <w:jc w:val="both"/>
              <w:rPr>
                <w:rFonts w:ascii="Times New Roman" w:hAnsi="Times New Roman" w:cs="Times New Roman"/>
                <w:sz w:val="24"/>
                <w:szCs w:val="24"/>
              </w:rPr>
            </w:pPr>
          </w:p>
        </w:tc>
        <w:tc>
          <w:tcPr>
            <w:tcW w:w="7382"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Сопровождение/поддержка молодых педагогов</w:t>
            </w:r>
          </w:p>
        </w:tc>
        <w:tc>
          <w:tcPr>
            <w:tcW w:w="1984" w:type="dxa"/>
            <w:shd w:val="clear" w:color="auto" w:fill="auto"/>
          </w:tcPr>
          <w:p w:rsidR="00E74234" w:rsidRPr="001F38D9" w:rsidRDefault="00E74234" w:rsidP="00E74234">
            <w:pPr>
              <w:spacing w:after="160" w:line="259"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7</w:t>
            </w:r>
          </w:p>
        </w:tc>
        <w:tc>
          <w:tcPr>
            <w:tcW w:w="1417" w:type="dxa"/>
            <w:shd w:val="clear" w:color="auto" w:fill="auto"/>
          </w:tcPr>
          <w:p w:rsidR="00E74234" w:rsidRPr="001F38D9" w:rsidRDefault="00E74234" w:rsidP="009C6EB0">
            <w:pPr>
              <w:spacing w:after="160" w:line="259" w:lineRule="auto"/>
              <w:ind w:firstLine="165"/>
              <w:jc w:val="both"/>
              <w:rPr>
                <w:rFonts w:ascii="Times New Roman" w:hAnsi="Times New Roman" w:cs="Times New Roman"/>
                <w:sz w:val="24"/>
                <w:szCs w:val="24"/>
              </w:rPr>
            </w:pPr>
            <w:r w:rsidRPr="001F38D9">
              <w:rPr>
                <w:rFonts w:ascii="Times New Roman" w:hAnsi="Times New Roman" w:cs="Times New Roman"/>
                <w:sz w:val="24"/>
                <w:szCs w:val="24"/>
              </w:rPr>
              <w:t>0,7%</w:t>
            </w:r>
          </w:p>
        </w:tc>
      </w:tr>
    </w:tbl>
    <w:p w:rsidR="006F7723" w:rsidRPr="001F38D9" w:rsidRDefault="006F7723" w:rsidP="000414AA">
      <w:pPr>
        <w:spacing w:line="360" w:lineRule="auto"/>
        <w:jc w:val="both"/>
        <w:rPr>
          <w:rFonts w:ascii="Times New Roman" w:hAnsi="Times New Roman" w:cs="Times New Roman"/>
          <w:b/>
          <w:i/>
          <w:sz w:val="24"/>
          <w:szCs w:val="24"/>
        </w:rPr>
      </w:pPr>
    </w:p>
    <w:p w:rsidR="00E74234" w:rsidRPr="001F38D9" w:rsidRDefault="00E74234" w:rsidP="00E74234">
      <w:pPr>
        <w:spacing w:line="360" w:lineRule="auto"/>
        <w:ind w:firstLine="709"/>
        <w:jc w:val="both"/>
        <w:rPr>
          <w:rFonts w:ascii="Times New Roman" w:hAnsi="Times New Roman" w:cs="Times New Roman"/>
          <w:b/>
          <w:i/>
          <w:sz w:val="24"/>
          <w:szCs w:val="24"/>
        </w:rPr>
      </w:pPr>
      <w:r w:rsidRPr="001F38D9">
        <w:rPr>
          <w:rFonts w:ascii="Times New Roman" w:hAnsi="Times New Roman" w:cs="Times New Roman"/>
          <w:b/>
          <w:i/>
          <w:sz w:val="24"/>
          <w:szCs w:val="24"/>
        </w:rPr>
        <w:t>Количество руководящих и педагогических работников, принявших участие в Мониторинге выявления профессиональных потребностей и дефицитов педагогических и руководящих работников Приморского района в 2020 году</w:t>
      </w:r>
    </w:p>
    <w:p w:rsidR="00E74234" w:rsidRPr="001F38D9" w:rsidRDefault="00E74234" w:rsidP="009339A0">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5010150" cy="26860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10150" cy="2686050"/>
                    </a:xfrm>
                    <a:prstGeom prst="rect">
                      <a:avLst/>
                    </a:prstGeom>
                    <a:noFill/>
                    <a:ln>
                      <a:noFill/>
                    </a:ln>
                  </pic:spPr>
                </pic:pic>
              </a:graphicData>
            </a:graphic>
          </wp:inline>
        </w:drawing>
      </w:r>
    </w:p>
    <w:p w:rsidR="00E74234" w:rsidRPr="001F38D9" w:rsidRDefault="00E74234" w:rsidP="00E74234">
      <w:pPr>
        <w:spacing w:line="360" w:lineRule="auto"/>
        <w:ind w:firstLine="709"/>
        <w:jc w:val="both"/>
        <w:rPr>
          <w:rFonts w:ascii="Times New Roman" w:hAnsi="Times New Roman" w:cs="Times New Roman"/>
          <w:b/>
          <w:i/>
          <w:sz w:val="24"/>
          <w:szCs w:val="24"/>
        </w:rPr>
      </w:pPr>
      <w:r w:rsidRPr="001F38D9">
        <w:rPr>
          <w:rFonts w:ascii="Times New Roman" w:hAnsi="Times New Roman" w:cs="Times New Roman"/>
          <w:b/>
          <w:i/>
          <w:sz w:val="24"/>
          <w:szCs w:val="24"/>
        </w:rPr>
        <w:lastRenderedPageBreak/>
        <w:t>Количество образовательных учреждений, принявших участие в Мониторинге выявления профессиональных потребностей и дефицитов педагогических и руководящих работников Приморского района в 2020 году</w:t>
      </w:r>
    </w:p>
    <w:p w:rsidR="00E74234" w:rsidRPr="001F38D9" w:rsidRDefault="00E74234" w:rsidP="00E74234">
      <w:pPr>
        <w:ind w:firstLine="709"/>
        <w:jc w:val="both"/>
        <w:rPr>
          <w:rFonts w:ascii="Times New Roman" w:hAnsi="Times New Roman" w:cs="Times New Roman"/>
          <w:b/>
          <w:i/>
          <w:sz w:val="24"/>
          <w:szCs w:val="24"/>
        </w:rPr>
      </w:pPr>
    </w:p>
    <w:p w:rsidR="00E74234" w:rsidRPr="001F38D9" w:rsidRDefault="00E74234" w:rsidP="00020976">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6381750" cy="3956166"/>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4381" cy="3957797"/>
                    </a:xfrm>
                    <a:prstGeom prst="rect">
                      <a:avLst/>
                    </a:prstGeom>
                    <a:noFill/>
                    <a:ln>
                      <a:noFill/>
                    </a:ln>
                  </pic:spPr>
                </pic:pic>
              </a:graphicData>
            </a:graphic>
          </wp:inline>
        </w:drawing>
      </w:r>
    </w:p>
    <w:p w:rsidR="00E74234" w:rsidRPr="001F38D9" w:rsidRDefault="00E74234" w:rsidP="00E74234">
      <w:pPr>
        <w:ind w:firstLine="709"/>
        <w:jc w:val="both"/>
        <w:rPr>
          <w:rFonts w:ascii="Times New Roman" w:hAnsi="Times New Roman" w:cs="Times New Roman"/>
          <w:b/>
          <w:i/>
          <w:sz w:val="24"/>
          <w:szCs w:val="24"/>
        </w:rPr>
      </w:pPr>
    </w:p>
    <w:p w:rsidR="000414AA" w:rsidRPr="001F38D9" w:rsidRDefault="000414AA" w:rsidP="00E74234">
      <w:pPr>
        <w:spacing w:line="360" w:lineRule="auto"/>
        <w:ind w:firstLine="709"/>
        <w:jc w:val="both"/>
        <w:rPr>
          <w:rFonts w:ascii="Times New Roman" w:hAnsi="Times New Roman" w:cs="Times New Roman"/>
          <w:b/>
          <w:i/>
          <w:sz w:val="24"/>
          <w:szCs w:val="24"/>
        </w:rPr>
      </w:pPr>
    </w:p>
    <w:p w:rsidR="000414AA" w:rsidRPr="001F38D9" w:rsidRDefault="000414AA" w:rsidP="00E74234">
      <w:pPr>
        <w:spacing w:line="360" w:lineRule="auto"/>
        <w:ind w:firstLine="709"/>
        <w:jc w:val="both"/>
        <w:rPr>
          <w:rFonts w:ascii="Times New Roman" w:hAnsi="Times New Roman" w:cs="Times New Roman"/>
          <w:b/>
          <w:i/>
          <w:sz w:val="24"/>
          <w:szCs w:val="24"/>
        </w:rPr>
      </w:pPr>
    </w:p>
    <w:p w:rsidR="000414AA" w:rsidRPr="001F38D9" w:rsidRDefault="000414AA" w:rsidP="00E74234">
      <w:pPr>
        <w:spacing w:line="360" w:lineRule="auto"/>
        <w:ind w:firstLine="709"/>
        <w:jc w:val="both"/>
        <w:rPr>
          <w:rFonts w:ascii="Times New Roman" w:hAnsi="Times New Roman" w:cs="Times New Roman"/>
          <w:b/>
          <w:i/>
          <w:sz w:val="24"/>
          <w:szCs w:val="24"/>
        </w:rPr>
      </w:pPr>
    </w:p>
    <w:p w:rsidR="000414AA" w:rsidRPr="001F38D9" w:rsidRDefault="000414AA" w:rsidP="00E74234">
      <w:pPr>
        <w:spacing w:line="360" w:lineRule="auto"/>
        <w:ind w:firstLine="709"/>
        <w:jc w:val="both"/>
        <w:rPr>
          <w:rFonts w:ascii="Times New Roman" w:hAnsi="Times New Roman" w:cs="Times New Roman"/>
          <w:b/>
          <w:i/>
          <w:sz w:val="24"/>
          <w:szCs w:val="24"/>
        </w:rPr>
      </w:pPr>
    </w:p>
    <w:p w:rsidR="00E74234" w:rsidRPr="001F38D9" w:rsidRDefault="00E74234" w:rsidP="00E74234">
      <w:pPr>
        <w:spacing w:line="360" w:lineRule="auto"/>
        <w:ind w:firstLine="709"/>
        <w:jc w:val="both"/>
        <w:rPr>
          <w:rFonts w:ascii="Times New Roman" w:hAnsi="Times New Roman" w:cs="Times New Roman"/>
          <w:b/>
          <w:i/>
          <w:sz w:val="24"/>
          <w:szCs w:val="24"/>
        </w:rPr>
      </w:pPr>
      <w:r w:rsidRPr="001F38D9">
        <w:rPr>
          <w:rFonts w:ascii="Times New Roman" w:hAnsi="Times New Roman" w:cs="Times New Roman"/>
          <w:b/>
          <w:i/>
          <w:sz w:val="24"/>
          <w:szCs w:val="24"/>
        </w:rPr>
        <w:t>Возраст респондентов, принявших участие в Мониторинге выявления профессиональных потребностей и дефицитов педагогических и руководящих работников Приморского района в 2020 году</w:t>
      </w:r>
    </w:p>
    <w:p w:rsidR="00E74234" w:rsidRPr="001F38D9" w:rsidRDefault="00E74234" w:rsidP="00020976">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4838700" cy="29908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8700" cy="2990850"/>
                    </a:xfrm>
                    <a:prstGeom prst="rect">
                      <a:avLst/>
                    </a:prstGeom>
                    <a:noFill/>
                    <a:ln>
                      <a:noFill/>
                    </a:ln>
                  </pic:spPr>
                </pic:pic>
              </a:graphicData>
            </a:graphic>
          </wp:inline>
        </w:drawing>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рамках мониторинга «Потребность в обучении педагогических работников района по дополнительным профессиональным программам повышения квалификации в 2021 году», в котором приняли участие 162 педагога, были выявлены следующие предпочтения:</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1.</w:t>
      </w:r>
      <w:r w:rsidRPr="001F38D9">
        <w:rPr>
          <w:rFonts w:ascii="Times New Roman" w:hAnsi="Times New Roman" w:cs="Times New Roman"/>
          <w:sz w:val="24"/>
          <w:szCs w:val="24"/>
        </w:rPr>
        <w:tab/>
        <w:t>Программа «Использование дистанционных образовательных технологий при обучении детей с ограниченными возможностями здоровья» - 40, 1%.</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2.</w:t>
      </w:r>
      <w:r w:rsidRPr="001F38D9">
        <w:rPr>
          <w:rFonts w:ascii="Times New Roman" w:hAnsi="Times New Roman" w:cs="Times New Roman"/>
          <w:sz w:val="24"/>
          <w:szCs w:val="24"/>
        </w:rPr>
        <w:tab/>
        <w:t>Программа «Современный инструментарий для организации дистанционного обучения детей (в том числе с ОВЗ - 3,7%.</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3.</w:t>
      </w:r>
      <w:r w:rsidRPr="001F38D9">
        <w:rPr>
          <w:rFonts w:ascii="Times New Roman" w:hAnsi="Times New Roman" w:cs="Times New Roman"/>
          <w:sz w:val="24"/>
          <w:szCs w:val="24"/>
        </w:rPr>
        <w:tab/>
        <w:t>Программа в очно-заочной форме с применением ДОТ «Внедрение и использование дистанционных технологий в образовательном процессе" - 24,7%.</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4.</w:t>
      </w:r>
      <w:r w:rsidRPr="001F38D9">
        <w:rPr>
          <w:rFonts w:ascii="Times New Roman" w:hAnsi="Times New Roman" w:cs="Times New Roman"/>
          <w:sz w:val="24"/>
          <w:szCs w:val="24"/>
        </w:rPr>
        <w:tab/>
        <w:t>Программа в очно-заочной форме с применением ДОТ «Внедрение и использование дистанционных технологий в образовательном процессе" для районных и школьных администраторов городского портала ДО - 4,9%.</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5.</w:t>
      </w:r>
      <w:r w:rsidRPr="001F38D9">
        <w:rPr>
          <w:rFonts w:ascii="Times New Roman" w:hAnsi="Times New Roman" w:cs="Times New Roman"/>
          <w:sz w:val="24"/>
          <w:szCs w:val="24"/>
        </w:rPr>
        <w:tab/>
        <w:t>Программа в очно-заочной форме с применением ДОТ «Внедрение и использование дистанционных техноло</w:t>
      </w:r>
      <w:r w:rsidR="00A37185">
        <w:rPr>
          <w:rFonts w:ascii="Times New Roman" w:hAnsi="Times New Roman" w:cs="Times New Roman"/>
          <w:sz w:val="24"/>
          <w:szCs w:val="24"/>
        </w:rPr>
        <w:t>гий в образовательном процессе"</w:t>
      </w:r>
      <w:r w:rsidRPr="001F38D9">
        <w:rPr>
          <w:rFonts w:ascii="Times New Roman" w:hAnsi="Times New Roman" w:cs="Times New Roman"/>
          <w:sz w:val="24"/>
          <w:szCs w:val="24"/>
        </w:rPr>
        <w:t xml:space="preserve"> -  26,5%.</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Мониторинг, запросы руководителей и педагогов Приморского района, данные АСУ «Параграф», формы ФСН ОО-1 позволяют отразить состояние и выявить затруднения педагогических работников в профессиональной деятельности, аналитически обобщить результаты, на основе которых возможно спланировать прогноз развития непрерывного педагогического образования в Приморском районе.</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Информационно-аналитические материалы позволили скорректировать учебный план ИМЦ Приморского района на 2021 года, а также составить план мероприятий по реализации дополнительного профессионального педагогического образования на 2020-2021 гг. (см. Приложение № 2).</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bCs/>
          <w:sz w:val="24"/>
          <w:szCs w:val="24"/>
        </w:rPr>
        <w:t xml:space="preserve">Система повышения квалификации предполагает разработку программ, организацию приема, комплектование групп, непосредственную реализацию программ и оценивание, включая </w:t>
      </w:r>
      <w:proofErr w:type="spellStart"/>
      <w:r w:rsidRPr="001F38D9">
        <w:rPr>
          <w:rFonts w:ascii="Times New Roman" w:hAnsi="Times New Roman" w:cs="Times New Roman"/>
          <w:bCs/>
          <w:sz w:val="24"/>
          <w:szCs w:val="24"/>
        </w:rPr>
        <w:t>самооценивание</w:t>
      </w:r>
      <w:proofErr w:type="spellEnd"/>
      <w:r w:rsidRPr="001F38D9">
        <w:rPr>
          <w:rFonts w:ascii="Times New Roman" w:hAnsi="Times New Roman" w:cs="Times New Roman"/>
          <w:bCs/>
          <w:sz w:val="24"/>
          <w:szCs w:val="24"/>
        </w:rPr>
        <w:t>, самоанализ собственной учебно-познавательной деятельности, ее результатов.</w:t>
      </w:r>
    </w:p>
    <w:p w:rsidR="00E74234" w:rsidRPr="001F38D9" w:rsidRDefault="00E74234" w:rsidP="00E746C3">
      <w:pPr>
        <w:spacing w:after="0" w:line="360" w:lineRule="auto"/>
        <w:ind w:firstLine="709"/>
        <w:jc w:val="both"/>
        <w:rPr>
          <w:rFonts w:ascii="Times New Roman" w:hAnsi="Times New Roman" w:cs="Times New Roman"/>
          <w:bCs/>
          <w:sz w:val="24"/>
          <w:szCs w:val="24"/>
        </w:rPr>
      </w:pPr>
      <w:r w:rsidRPr="001F38D9">
        <w:rPr>
          <w:rFonts w:ascii="Times New Roman" w:hAnsi="Times New Roman" w:cs="Times New Roman"/>
          <w:bCs/>
          <w:sz w:val="24"/>
          <w:szCs w:val="24"/>
        </w:rPr>
        <w:t xml:space="preserve">Разрабатываемые программы повышения квалификации должны предусматривать достижение личностных результатов, так как дополнительное образование решает, как социально-значимые, так и личностно-значимы проблемы. Важно то, насколько развит у </w:t>
      </w:r>
      <w:r w:rsidRPr="001F38D9">
        <w:rPr>
          <w:rFonts w:ascii="Times New Roman" w:hAnsi="Times New Roman" w:cs="Times New Roman"/>
          <w:bCs/>
          <w:sz w:val="24"/>
          <w:szCs w:val="24"/>
        </w:rPr>
        <w:lastRenderedPageBreak/>
        <w:t>слушателя мотивационно-целевой компонент учебно-познавательной деятельности, что он хочет получить в результате обучения по программе повышения квалификации, что он может дать и чему научится.</w:t>
      </w:r>
    </w:p>
    <w:p w:rsidR="00E74234" w:rsidRPr="001F38D9" w:rsidRDefault="00E74234" w:rsidP="00E746C3">
      <w:pPr>
        <w:spacing w:after="0" w:line="360" w:lineRule="auto"/>
        <w:ind w:firstLine="709"/>
        <w:jc w:val="both"/>
        <w:rPr>
          <w:rFonts w:ascii="Times New Roman" w:hAnsi="Times New Roman" w:cs="Times New Roman"/>
          <w:bCs/>
          <w:sz w:val="24"/>
          <w:szCs w:val="24"/>
        </w:rPr>
      </w:pPr>
      <w:r w:rsidRPr="001F38D9">
        <w:rPr>
          <w:rFonts w:ascii="Times New Roman" w:hAnsi="Times New Roman" w:cs="Times New Roman"/>
          <w:bCs/>
          <w:sz w:val="24"/>
          <w:szCs w:val="24"/>
        </w:rPr>
        <w:t>Существует необходимость в разработке преподавателями и методистами ИМЦ Приморского района новых программы ДППО, учитывающие профессиональные потребности и дефициты руководящих и педагогических работников Приморского района по следующим направлениям:</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Инновационная деятельность в работе педагога</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Менеджмент в образовании</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Современные технологии воспитания</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Основы безопасности жизнедеятельности: построение современного урока в условиях внедрения ФГОС ООО и СОО</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Творческая компетентность педагога</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Эффективное педагогическое реагирование на факты проявления деструктивного поведения</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Дистанционное обучение на базе компьютерных телекоммуникаций</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"Применение ИКТ в обучении иностранным языкам: цифровые инструменты и сервисы"</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Организация учебного процесса, способствующего формированию функциональной грамотности учащихся</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Проектирование образовательной деятельности в условиях реализации ФГОС ОО </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Дистанционные образовательные технологии в школьном образовании</w:t>
      </w:r>
    </w:p>
    <w:p w:rsidR="00E74234" w:rsidRPr="001F38D9" w:rsidRDefault="00E74234" w:rsidP="00F258F7">
      <w:pPr>
        <w:numPr>
          <w:ilvl w:val="0"/>
          <w:numId w:val="28"/>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Реализация проектно-исследовательской деятельности школьников в условиях цифровой образовательной среды.</w:t>
      </w:r>
    </w:p>
    <w:p w:rsidR="00E74234" w:rsidRPr="001F38D9" w:rsidRDefault="00E74234" w:rsidP="00E746C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Необходимо, чтобы перечень программ ДППО постоянно актуализировался в зависимости от запросов педагогических и руководящих работников ОУ Приморского района. Также важно, чтобы внутри образовательных организаций района проводился мониторинг профессиональных потребностей и дефицитов педагогов.</w:t>
      </w:r>
    </w:p>
    <w:p w:rsidR="00E74234" w:rsidRPr="001F38D9" w:rsidRDefault="00E746C3" w:rsidP="00E746C3">
      <w:pPr>
        <w:spacing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 xml:space="preserve">Тематическое исследование </w:t>
      </w:r>
      <w:r w:rsidR="00E74234" w:rsidRPr="001F38D9">
        <w:rPr>
          <w:rFonts w:ascii="Times New Roman" w:hAnsi="Times New Roman" w:cs="Times New Roman"/>
          <w:b/>
          <w:sz w:val="24"/>
          <w:szCs w:val="24"/>
        </w:rPr>
        <w:t>«Целевые ориентации педагогов Приморского района»</w:t>
      </w:r>
    </w:p>
    <w:p w:rsidR="00E74234" w:rsidRPr="001F38D9" w:rsidRDefault="00E74234" w:rsidP="00E746C3">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В состав репрезентативной выборки вошли 380 педагогов образовательных учреждений Приморского района. Поскольку результаты должны отражать позицию педагогического сообщества района в целом, выборка была составлена с соблюдением пропорций по таким параметрам как стаж работы и учреждения повышенного уровня (гимназия, лицей).</w:t>
      </w:r>
    </w:p>
    <w:p w:rsidR="00E74234" w:rsidRPr="001F38D9" w:rsidRDefault="00E74234" w:rsidP="00E746C3">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 рамках исследования педагогам предлагалось продолжить фразу «В первую очередь учитель должен…». </w:t>
      </w:r>
      <w:r w:rsidRPr="001F38D9">
        <w:rPr>
          <w:rFonts w:ascii="Times New Roman" w:hAnsi="Times New Roman" w:cs="Times New Roman"/>
          <w:sz w:val="24"/>
          <w:szCs w:val="24"/>
          <w:lang w:val="ru"/>
        </w:rPr>
        <w:t>Ответы, предлагаемые на выбор, отражали основные концепции образования, конкурирующие в настоящее время за доминирование в образовательной политике.</w:t>
      </w:r>
    </w:p>
    <w:p w:rsidR="00E74234" w:rsidRPr="001F38D9" w:rsidRDefault="00E74234" w:rsidP="00F258F7">
      <w:pPr>
        <w:numPr>
          <w:ilvl w:val="0"/>
          <w:numId w:val="29"/>
        </w:numPr>
        <w:spacing w:after="0" w:line="360" w:lineRule="auto"/>
        <w:ind w:left="0" w:right="283" w:firstLine="709"/>
        <w:jc w:val="both"/>
        <w:rPr>
          <w:rFonts w:ascii="Times New Roman" w:hAnsi="Times New Roman" w:cs="Times New Roman"/>
          <w:b/>
          <w:sz w:val="24"/>
          <w:szCs w:val="24"/>
          <w:lang w:val="ru"/>
        </w:rPr>
      </w:pPr>
      <w:r w:rsidRPr="001F38D9">
        <w:rPr>
          <w:rFonts w:ascii="Times New Roman" w:hAnsi="Times New Roman" w:cs="Times New Roman"/>
          <w:b/>
          <w:sz w:val="24"/>
          <w:szCs w:val="24"/>
          <w:lang w:val="ru"/>
        </w:rPr>
        <w:t>Привить учащимся нравственные ценности</w:t>
      </w:r>
      <w:r w:rsidRPr="001F38D9">
        <w:rPr>
          <w:rFonts w:ascii="Times New Roman" w:hAnsi="Times New Roman" w:cs="Times New Roman"/>
          <w:b/>
          <w:sz w:val="24"/>
          <w:szCs w:val="24"/>
        </w:rPr>
        <w:t>.</w:t>
      </w:r>
      <w:r w:rsidRPr="001F38D9">
        <w:rPr>
          <w:rFonts w:ascii="Times New Roman" w:hAnsi="Times New Roman" w:cs="Times New Roman"/>
          <w:b/>
          <w:sz w:val="24"/>
          <w:szCs w:val="24"/>
          <w:lang w:val="ru"/>
        </w:rPr>
        <w:t xml:space="preserve"> </w:t>
      </w:r>
    </w:p>
    <w:p w:rsidR="00E74234" w:rsidRPr="001F38D9" w:rsidRDefault="00E74234" w:rsidP="00E746C3">
      <w:pPr>
        <w:spacing w:after="0" w:line="360" w:lineRule="auto"/>
        <w:ind w:right="283" w:firstLine="709"/>
        <w:jc w:val="both"/>
        <w:rPr>
          <w:rFonts w:ascii="Times New Roman" w:hAnsi="Times New Roman" w:cs="Times New Roman"/>
          <w:sz w:val="24"/>
          <w:szCs w:val="24"/>
          <w:lang w:val="ru"/>
        </w:rPr>
      </w:pPr>
      <w:r w:rsidRPr="001F38D9">
        <w:rPr>
          <w:rFonts w:ascii="Times New Roman" w:hAnsi="Times New Roman" w:cs="Times New Roman"/>
          <w:sz w:val="24"/>
          <w:szCs w:val="24"/>
        </w:rPr>
        <w:t>О</w:t>
      </w:r>
      <w:r w:rsidRPr="001F38D9">
        <w:rPr>
          <w:rFonts w:ascii="Times New Roman" w:hAnsi="Times New Roman" w:cs="Times New Roman"/>
          <w:sz w:val="24"/>
          <w:szCs w:val="24"/>
          <w:lang w:val="ru"/>
        </w:rPr>
        <w:t>образование, ориентированное на воспитание, личностные результаты.</w:t>
      </w:r>
    </w:p>
    <w:p w:rsidR="00E74234" w:rsidRPr="001F38D9" w:rsidRDefault="00E74234" w:rsidP="00F258F7">
      <w:pPr>
        <w:numPr>
          <w:ilvl w:val="0"/>
          <w:numId w:val="29"/>
        </w:numPr>
        <w:spacing w:after="0" w:line="360" w:lineRule="auto"/>
        <w:ind w:left="0" w:right="283" w:firstLine="709"/>
        <w:jc w:val="both"/>
        <w:rPr>
          <w:rFonts w:ascii="Times New Roman" w:hAnsi="Times New Roman" w:cs="Times New Roman"/>
          <w:b/>
          <w:sz w:val="24"/>
          <w:szCs w:val="24"/>
          <w:lang w:val="ru"/>
        </w:rPr>
      </w:pPr>
      <w:r w:rsidRPr="001F38D9">
        <w:rPr>
          <w:rFonts w:ascii="Times New Roman" w:hAnsi="Times New Roman" w:cs="Times New Roman"/>
          <w:b/>
          <w:sz w:val="24"/>
          <w:szCs w:val="24"/>
          <w:lang w:val="ru"/>
        </w:rPr>
        <w:t>Передать как можно больше знаний по предмету</w:t>
      </w:r>
      <w:r w:rsidRPr="001F38D9">
        <w:rPr>
          <w:rFonts w:ascii="Times New Roman" w:hAnsi="Times New Roman" w:cs="Times New Roman"/>
          <w:b/>
          <w:sz w:val="24"/>
          <w:szCs w:val="24"/>
        </w:rPr>
        <w:t>.</w:t>
      </w:r>
    </w:p>
    <w:p w:rsidR="00E74234" w:rsidRPr="001F38D9" w:rsidRDefault="00E74234" w:rsidP="00E746C3">
      <w:pPr>
        <w:spacing w:after="0" w:line="360" w:lineRule="auto"/>
        <w:ind w:right="283" w:firstLine="709"/>
        <w:jc w:val="both"/>
        <w:rPr>
          <w:rFonts w:ascii="Times New Roman" w:hAnsi="Times New Roman" w:cs="Times New Roman"/>
          <w:sz w:val="24"/>
          <w:szCs w:val="24"/>
          <w:lang w:val="ru"/>
        </w:rPr>
      </w:pPr>
      <w:r w:rsidRPr="001F38D9">
        <w:rPr>
          <w:rFonts w:ascii="Times New Roman" w:hAnsi="Times New Roman" w:cs="Times New Roman"/>
          <w:sz w:val="24"/>
          <w:szCs w:val="24"/>
        </w:rPr>
        <w:t>З</w:t>
      </w:r>
      <w:proofErr w:type="spellStart"/>
      <w:r w:rsidRPr="001F38D9">
        <w:rPr>
          <w:rFonts w:ascii="Times New Roman" w:hAnsi="Times New Roman" w:cs="Times New Roman"/>
          <w:sz w:val="24"/>
          <w:szCs w:val="24"/>
          <w:lang w:val="ru"/>
        </w:rPr>
        <w:t>наниевая</w:t>
      </w:r>
      <w:proofErr w:type="spellEnd"/>
      <w:r w:rsidRPr="001F38D9">
        <w:rPr>
          <w:rFonts w:ascii="Times New Roman" w:hAnsi="Times New Roman" w:cs="Times New Roman"/>
          <w:sz w:val="24"/>
          <w:szCs w:val="24"/>
          <w:lang w:val="ru"/>
        </w:rPr>
        <w:t xml:space="preserve"> парадигма. </w:t>
      </w:r>
    </w:p>
    <w:p w:rsidR="00E74234" w:rsidRPr="001F38D9" w:rsidRDefault="00E74234" w:rsidP="00F258F7">
      <w:pPr>
        <w:numPr>
          <w:ilvl w:val="0"/>
          <w:numId w:val="29"/>
        </w:numPr>
        <w:spacing w:after="0" w:line="360" w:lineRule="auto"/>
        <w:ind w:left="0" w:right="283" w:firstLine="709"/>
        <w:jc w:val="both"/>
        <w:rPr>
          <w:rFonts w:ascii="Times New Roman" w:hAnsi="Times New Roman" w:cs="Times New Roman"/>
          <w:b/>
          <w:sz w:val="24"/>
          <w:szCs w:val="24"/>
          <w:lang w:val="ru"/>
        </w:rPr>
      </w:pPr>
      <w:r w:rsidRPr="001F38D9">
        <w:rPr>
          <w:rFonts w:ascii="Times New Roman" w:hAnsi="Times New Roman" w:cs="Times New Roman"/>
          <w:b/>
          <w:sz w:val="24"/>
          <w:szCs w:val="24"/>
          <w:lang w:val="ru"/>
        </w:rPr>
        <w:t xml:space="preserve">Сформировать у учащихся навыки XXI века: критическое мышление, креативность, коммуникация, командная работа и т.д. </w:t>
      </w:r>
    </w:p>
    <w:p w:rsidR="00E74234" w:rsidRPr="001F38D9" w:rsidRDefault="00E74234" w:rsidP="00E746C3">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К</w:t>
      </w:r>
      <w:proofErr w:type="spellStart"/>
      <w:r w:rsidRPr="001F38D9">
        <w:rPr>
          <w:rFonts w:ascii="Times New Roman" w:hAnsi="Times New Roman" w:cs="Times New Roman"/>
          <w:sz w:val="24"/>
          <w:szCs w:val="24"/>
          <w:lang w:val="ru"/>
        </w:rPr>
        <w:t>омпетентностная</w:t>
      </w:r>
      <w:proofErr w:type="spellEnd"/>
      <w:r w:rsidRPr="001F38D9">
        <w:rPr>
          <w:rFonts w:ascii="Times New Roman" w:hAnsi="Times New Roman" w:cs="Times New Roman"/>
          <w:sz w:val="24"/>
          <w:szCs w:val="24"/>
          <w:lang w:val="ru"/>
        </w:rPr>
        <w:t xml:space="preserve"> парадигма</w:t>
      </w:r>
      <w:r w:rsidRPr="001F38D9">
        <w:rPr>
          <w:rFonts w:ascii="Times New Roman" w:hAnsi="Times New Roman" w:cs="Times New Roman"/>
          <w:sz w:val="24"/>
          <w:szCs w:val="24"/>
        </w:rPr>
        <w:t xml:space="preserve">. В данном случае мы не используем термин «универсальные компетентности» поскольку он еще плохо знаком педагогическому сообществу. </w:t>
      </w:r>
    </w:p>
    <w:p w:rsidR="00E74234" w:rsidRPr="001F38D9" w:rsidRDefault="00E74234" w:rsidP="00F258F7">
      <w:pPr>
        <w:numPr>
          <w:ilvl w:val="0"/>
          <w:numId w:val="29"/>
        </w:numPr>
        <w:spacing w:after="0" w:line="360" w:lineRule="auto"/>
        <w:ind w:left="0" w:right="283" w:firstLine="709"/>
        <w:jc w:val="both"/>
        <w:rPr>
          <w:rFonts w:ascii="Times New Roman" w:hAnsi="Times New Roman" w:cs="Times New Roman"/>
          <w:b/>
          <w:sz w:val="24"/>
          <w:szCs w:val="24"/>
          <w:lang w:val="ru"/>
        </w:rPr>
      </w:pPr>
      <w:r w:rsidRPr="001F38D9">
        <w:rPr>
          <w:rFonts w:ascii="Times New Roman" w:hAnsi="Times New Roman" w:cs="Times New Roman"/>
          <w:b/>
          <w:sz w:val="24"/>
          <w:szCs w:val="24"/>
        </w:rPr>
        <w:t>Подготовить к экзамену.</w:t>
      </w:r>
    </w:p>
    <w:p w:rsidR="00E74234" w:rsidRPr="001F38D9" w:rsidRDefault="00E74234" w:rsidP="00E746C3">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Сложная категория. Ответ может быть расценен и как ориентация на внешнее оценивание, и как ориентация на выполнение государственного заказа, и как ориентация на выполнение заказа родителей учащихся.</w:t>
      </w:r>
    </w:p>
    <w:p w:rsidR="00E74234" w:rsidRPr="001F38D9" w:rsidRDefault="00E74234" w:rsidP="00F258F7">
      <w:pPr>
        <w:numPr>
          <w:ilvl w:val="0"/>
          <w:numId w:val="29"/>
        </w:numPr>
        <w:spacing w:after="0" w:line="360" w:lineRule="auto"/>
        <w:ind w:left="0" w:right="283" w:firstLine="709"/>
        <w:jc w:val="both"/>
        <w:rPr>
          <w:rFonts w:ascii="Times New Roman" w:hAnsi="Times New Roman" w:cs="Times New Roman"/>
          <w:b/>
          <w:sz w:val="24"/>
          <w:szCs w:val="24"/>
          <w:lang w:val="ru"/>
        </w:rPr>
      </w:pPr>
      <w:r w:rsidRPr="001F38D9">
        <w:rPr>
          <w:rFonts w:ascii="Times New Roman" w:hAnsi="Times New Roman" w:cs="Times New Roman"/>
          <w:b/>
          <w:sz w:val="24"/>
          <w:szCs w:val="24"/>
          <w:lang w:val="ru"/>
        </w:rPr>
        <w:t>Привить ученикам интерес к предмету</w:t>
      </w:r>
      <w:r w:rsidRPr="001F38D9">
        <w:rPr>
          <w:rFonts w:ascii="Times New Roman" w:hAnsi="Times New Roman" w:cs="Times New Roman"/>
          <w:b/>
          <w:sz w:val="24"/>
          <w:szCs w:val="24"/>
        </w:rPr>
        <w:t>.</w:t>
      </w:r>
      <w:r w:rsidRPr="001F38D9">
        <w:rPr>
          <w:rFonts w:ascii="Times New Roman" w:hAnsi="Times New Roman" w:cs="Times New Roman"/>
          <w:b/>
          <w:sz w:val="24"/>
          <w:szCs w:val="24"/>
          <w:lang w:val="ru"/>
        </w:rPr>
        <w:t xml:space="preserve"> </w:t>
      </w:r>
    </w:p>
    <w:p w:rsidR="00E74234" w:rsidRPr="001F38D9" w:rsidRDefault="00E74234" w:rsidP="00E746C3">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Личностно-ориентированное образование. </w:t>
      </w:r>
    </w:p>
    <w:p w:rsidR="00E74234" w:rsidRPr="001F38D9" w:rsidRDefault="00E74234" w:rsidP="00E746C3">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В ходе опроса были получены следующие результаты:</w:t>
      </w:r>
    </w:p>
    <w:p w:rsidR="00E74234" w:rsidRPr="001F38D9" w:rsidRDefault="00E74234" w:rsidP="00E74234">
      <w:pPr>
        <w:spacing w:line="360" w:lineRule="auto"/>
        <w:ind w:right="283" w:firstLine="709"/>
        <w:jc w:val="both"/>
        <w:rPr>
          <w:rFonts w:ascii="Times New Roman" w:hAnsi="Times New Roman" w:cs="Times New Roman"/>
          <w:sz w:val="24"/>
          <w:szCs w:val="24"/>
        </w:rPr>
      </w:pPr>
      <w:r w:rsidRPr="001F38D9">
        <w:rPr>
          <w:rFonts w:ascii="Times New Roman" w:hAnsi="Times New Roman" w:cs="Times New Roman"/>
          <w:noProof/>
          <w:sz w:val="24"/>
          <w:szCs w:val="24"/>
          <w:lang w:eastAsia="ru-RU"/>
        </w:rPr>
        <w:lastRenderedPageBreak/>
        <w:drawing>
          <wp:inline distT="0" distB="0" distL="0" distR="0">
            <wp:extent cx="5514975" cy="23336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0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14975" cy="2333625"/>
                    </a:xfrm>
                    <a:prstGeom prst="rect">
                      <a:avLst/>
                    </a:prstGeom>
                    <a:noFill/>
                    <a:ln>
                      <a:noFill/>
                    </a:ln>
                  </pic:spPr>
                </pic:pic>
              </a:graphicData>
            </a:graphic>
          </wp:inline>
        </w:drawing>
      </w:r>
    </w:p>
    <w:p w:rsidR="00E74234" w:rsidRPr="001F38D9" w:rsidRDefault="00E74234" w:rsidP="00E74234">
      <w:pPr>
        <w:spacing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Рис.1. Целевые ориентации педагогов.</w:t>
      </w:r>
    </w:p>
    <w:p w:rsidR="00E74234" w:rsidRPr="001F38D9" w:rsidRDefault="00E74234" w:rsidP="00E74234">
      <w:pPr>
        <w:spacing w:line="360" w:lineRule="auto"/>
        <w:ind w:right="283" w:firstLine="709"/>
        <w:jc w:val="both"/>
        <w:rPr>
          <w:rFonts w:ascii="Times New Roman" w:hAnsi="Times New Roman" w:cs="Times New Roman"/>
          <w:sz w:val="24"/>
          <w:szCs w:val="24"/>
        </w:rPr>
      </w:pPr>
    </w:p>
    <w:p w:rsidR="00E74234" w:rsidRPr="001F38D9" w:rsidRDefault="00E74234" w:rsidP="00A90CD4">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Таким образом, мы видим, что </w:t>
      </w:r>
      <w:proofErr w:type="spellStart"/>
      <w:r w:rsidRPr="001F38D9">
        <w:rPr>
          <w:rFonts w:ascii="Times New Roman" w:hAnsi="Times New Roman" w:cs="Times New Roman"/>
          <w:sz w:val="24"/>
          <w:szCs w:val="24"/>
        </w:rPr>
        <w:t>компетентностная</w:t>
      </w:r>
      <w:proofErr w:type="spellEnd"/>
      <w:r w:rsidRPr="001F38D9">
        <w:rPr>
          <w:rFonts w:ascii="Times New Roman" w:hAnsi="Times New Roman" w:cs="Times New Roman"/>
          <w:sz w:val="24"/>
          <w:szCs w:val="24"/>
        </w:rPr>
        <w:t xml:space="preserve"> парадигма, очевидно, доминирует в целевых ориентациях педагогов.  Ответы, прямо или косвенно поддерживающие </w:t>
      </w:r>
      <w:proofErr w:type="spellStart"/>
      <w:r w:rsidRPr="001F38D9">
        <w:rPr>
          <w:rFonts w:ascii="Times New Roman" w:hAnsi="Times New Roman" w:cs="Times New Roman"/>
          <w:sz w:val="24"/>
          <w:szCs w:val="24"/>
        </w:rPr>
        <w:t>знаниевую</w:t>
      </w:r>
      <w:proofErr w:type="spellEnd"/>
      <w:r w:rsidRPr="001F38D9">
        <w:rPr>
          <w:rFonts w:ascii="Times New Roman" w:hAnsi="Times New Roman" w:cs="Times New Roman"/>
          <w:sz w:val="24"/>
          <w:szCs w:val="24"/>
        </w:rPr>
        <w:t xml:space="preserve"> парадигм, получили значительно меньшую долю, нежели ответы прямо или косвенно поддерживающие </w:t>
      </w:r>
      <w:proofErr w:type="spellStart"/>
      <w:r w:rsidRPr="001F38D9">
        <w:rPr>
          <w:rFonts w:ascii="Times New Roman" w:hAnsi="Times New Roman" w:cs="Times New Roman"/>
          <w:sz w:val="24"/>
          <w:szCs w:val="24"/>
        </w:rPr>
        <w:t>компетентностную</w:t>
      </w:r>
      <w:proofErr w:type="spellEnd"/>
      <w:r w:rsidRPr="001F38D9">
        <w:rPr>
          <w:rFonts w:ascii="Times New Roman" w:hAnsi="Times New Roman" w:cs="Times New Roman"/>
          <w:sz w:val="24"/>
          <w:szCs w:val="24"/>
        </w:rPr>
        <w:t xml:space="preserve"> парадигму.</w:t>
      </w:r>
    </w:p>
    <w:p w:rsidR="00E74234" w:rsidRPr="001F38D9" w:rsidRDefault="00E74234" w:rsidP="00A90CD4">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Важным представляется также выявить факторы, влияющие на предпочтение учителями </w:t>
      </w:r>
      <w:proofErr w:type="spellStart"/>
      <w:r w:rsidRPr="001F38D9">
        <w:rPr>
          <w:rFonts w:ascii="Times New Roman" w:hAnsi="Times New Roman" w:cs="Times New Roman"/>
          <w:sz w:val="24"/>
          <w:szCs w:val="24"/>
        </w:rPr>
        <w:t>компетентностной</w:t>
      </w:r>
      <w:proofErr w:type="spellEnd"/>
      <w:r w:rsidRPr="001F38D9">
        <w:rPr>
          <w:rFonts w:ascii="Times New Roman" w:hAnsi="Times New Roman" w:cs="Times New Roman"/>
          <w:sz w:val="24"/>
          <w:szCs w:val="24"/>
        </w:rPr>
        <w:t xml:space="preserve"> парадигмы. Результаты дифференциации по стажу работы представлены в таблице ниже. </w:t>
      </w:r>
    </w:p>
    <w:p w:rsidR="00E74234" w:rsidRPr="001F38D9" w:rsidRDefault="00E74234" w:rsidP="00E74234">
      <w:pPr>
        <w:spacing w:line="360" w:lineRule="auto"/>
        <w:ind w:right="283" w:firstLine="709"/>
        <w:jc w:val="both"/>
        <w:rPr>
          <w:rFonts w:ascii="Times New Roman" w:hAnsi="Times New Roman" w:cs="Times New Roman"/>
          <w:sz w:val="24"/>
          <w:szCs w:val="24"/>
        </w:rPr>
      </w:pPr>
    </w:p>
    <w:p w:rsidR="00E74234" w:rsidRPr="001F38D9" w:rsidRDefault="00A37185" w:rsidP="00E74234">
      <w:pPr>
        <w:spacing w:line="360" w:lineRule="auto"/>
        <w:ind w:right="283" w:firstLine="709"/>
        <w:jc w:val="right"/>
        <w:rPr>
          <w:rFonts w:ascii="Times New Roman" w:hAnsi="Times New Roman" w:cs="Times New Roman"/>
          <w:sz w:val="24"/>
          <w:szCs w:val="24"/>
        </w:rPr>
      </w:pPr>
      <w:r>
        <w:rPr>
          <w:rFonts w:ascii="Times New Roman" w:hAnsi="Times New Roman" w:cs="Times New Roman"/>
          <w:sz w:val="24"/>
          <w:szCs w:val="24"/>
        </w:rPr>
        <w:t>Таблица 1</w:t>
      </w:r>
    </w:p>
    <w:p w:rsidR="00E74234" w:rsidRPr="001F38D9" w:rsidRDefault="00E74234" w:rsidP="00A37185">
      <w:pPr>
        <w:spacing w:line="360" w:lineRule="auto"/>
        <w:ind w:right="283" w:firstLine="709"/>
        <w:jc w:val="center"/>
        <w:rPr>
          <w:rFonts w:ascii="Times New Roman" w:hAnsi="Times New Roman" w:cs="Times New Roman"/>
          <w:sz w:val="24"/>
          <w:szCs w:val="24"/>
        </w:rPr>
      </w:pPr>
      <w:r w:rsidRPr="001F38D9">
        <w:rPr>
          <w:rFonts w:ascii="Times New Roman" w:hAnsi="Times New Roman" w:cs="Times New Roman"/>
          <w:sz w:val="24"/>
          <w:szCs w:val="24"/>
        </w:rPr>
        <w:t>Дифференциация цел</w:t>
      </w:r>
      <w:r w:rsidR="00A37185">
        <w:rPr>
          <w:rFonts w:ascii="Times New Roman" w:hAnsi="Times New Roman" w:cs="Times New Roman"/>
          <w:sz w:val="24"/>
          <w:szCs w:val="24"/>
        </w:rPr>
        <w:t>евых ориентаций по стажу работы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1134"/>
        <w:gridCol w:w="1276"/>
        <w:gridCol w:w="1418"/>
        <w:gridCol w:w="1340"/>
      </w:tblGrid>
      <w:tr w:rsidR="00E74234" w:rsidRPr="001F38D9" w:rsidTr="00360680">
        <w:trPr>
          <w:jc w:val="center"/>
        </w:trPr>
        <w:tc>
          <w:tcPr>
            <w:tcW w:w="4077" w:type="dxa"/>
            <w:shd w:val="clear" w:color="auto" w:fill="auto"/>
          </w:tcPr>
          <w:p w:rsidR="00E74234" w:rsidRPr="001F38D9" w:rsidRDefault="00E74234" w:rsidP="00E74234">
            <w:pPr>
              <w:spacing w:line="360" w:lineRule="auto"/>
              <w:ind w:right="283" w:firstLine="709"/>
              <w:jc w:val="both"/>
              <w:rPr>
                <w:rFonts w:ascii="Times New Roman" w:hAnsi="Times New Roman" w:cs="Times New Roman"/>
                <w:b/>
                <w:sz w:val="24"/>
                <w:szCs w:val="24"/>
              </w:rPr>
            </w:pPr>
            <w:r w:rsidRPr="001F38D9">
              <w:rPr>
                <w:rFonts w:ascii="Times New Roman" w:hAnsi="Times New Roman" w:cs="Times New Roman"/>
                <w:b/>
                <w:sz w:val="24"/>
                <w:szCs w:val="24"/>
              </w:rPr>
              <w:lastRenderedPageBreak/>
              <w:t>Зависимость целей от стажа</w:t>
            </w:r>
          </w:p>
        </w:tc>
        <w:tc>
          <w:tcPr>
            <w:tcW w:w="113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0-5</w:t>
            </w:r>
          </w:p>
        </w:tc>
        <w:tc>
          <w:tcPr>
            <w:tcW w:w="1276" w:type="dxa"/>
            <w:shd w:val="clear" w:color="auto" w:fill="FFFFFF"/>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5-10</w:t>
            </w:r>
          </w:p>
        </w:tc>
        <w:tc>
          <w:tcPr>
            <w:tcW w:w="1418"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10-20</w:t>
            </w:r>
          </w:p>
        </w:tc>
        <w:tc>
          <w:tcPr>
            <w:tcW w:w="1340"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Более 20</w:t>
            </w:r>
          </w:p>
        </w:tc>
      </w:tr>
      <w:tr w:rsidR="00E74234" w:rsidRPr="001F38D9" w:rsidTr="00360680">
        <w:trPr>
          <w:jc w:val="center"/>
        </w:trPr>
        <w:tc>
          <w:tcPr>
            <w:tcW w:w="4077" w:type="dxa"/>
            <w:shd w:val="clear" w:color="auto" w:fill="auto"/>
          </w:tcPr>
          <w:p w:rsidR="00E74234" w:rsidRPr="001F38D9" w:rsidRDefault="00E74234" w:rsidP="00E74234">
            <w:pPr>
              <w:spacing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Навыки </w:t>
            </w:r>
            <w:r w:rsidRPr="001F38D9">
              <w:rPr>
                <w:rFonts w:ascii="Times New Roman" w:hAnsi="Times New Roman" w:cs="Times New Roman"/>
                <w:sz w:val="24"/>
                <w:szCs w:val="24"/>
                <w:lang w:val="en-US"/>
              </w:rPr>
              <w:t>XXI</w:t>
            </w:r>
            <w:r w:rsidRPr="001F38D9">
              <w:rPr>
                <w:rFonts w:ascii="Times New Roman" w:hAnsi="Times New Roman" w:cs="Times New Roman"/>
                <w:sz w:val="24"/>
                <w:szCs w:val="24"/>
              </w:rPr>
              <w:t xml:space="preserve"> века</w:t>
            </w:r>
          </w:p>
        </w:tc>
        <w:tc>
          <w:tcPr>
            <w:tcW w:w="113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43</w:t>
            </w:r>
          </w:p>
        </w:tc>
        <w:tc>
          <w:tcPr>
            <w:tcW w:w="127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55</w:t>
            </w:r>
          </w:p>
        </w:tc>
        <w:tc>
          <w:tcPr>
            <w:tcW w:w="1418"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44</w:t>
            </w:r>
          </w:p>
        </w:tc>
        <w:tc>
          <w:tcPr>
            <w:tcW w:w="1340"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51</w:t>
            </w:r>
          </w:p>
        </w:tc>
      </w:tr>
      <w:tr w:rsidR="00E74234" w:rsidRPr="001F38D9" w:rsidTr="00360680">
        <w:trPr>
          <w:jc w:val="center"/>
        </w:trPr>
        <w:tc>
          <w:tcPr>
            <w:tcW w:w="4077" w:type="dxa"/>
            <w:shd w:val="clear" w:color="auto" w:fill="auto"/>
          </w:tcPr>
          <w:p w:rsidR="00E74234" w:rsidRPr="001F38D9" w:rsidRDefault="00E74234" w:rsidP="00E74234">
            <w:pPr>
              <w:spacing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Предметные знания</w:t>
            </w:r>
          </w:p>
        </w:tc>
        <w:tc>
          <w:tcPr>
            <w:tcW w:w="113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24</w:t>
            </w:r>
          </w:p>
        </w:tc>
        <w:tc>
          <w:tcPr>
            <w:tcW w:w="127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7</w:t>
            </w:r>
          </w:p>
        </w:tc>
        <w:tc>
          <w:tcPr>
            <w:tcW w:w="1418"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24</w:t>
            </w:r>
          </w:p>
        </w:tc>
        <w:tc>
          <w:tcPr>
            <w:tcW w:w="1340"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13</w:t>
            </w:r>
          </w:p>
        </w:tc>
      </w:tr>
      <w:tr w:rsidR="00E74234" w:rsidRPr="001F38D9" w:rsidTr="00360680">
        <w:trPr>
          <w:jc w:val="center"/>
        </w:trPr>
        <w:tc>
          <w:tcPr>
            <w:tcW w:w="4077" w:type="dxa"/>
            <w:shd w:val="clear" w:color="auto" w:fill="auto"/>
          </w:tcPr>
          <w:p w:rsidR="00E74234" w:rsidRPr="001F38D9" w:rsidRDefault="00E74234" w:rsidP="00E74234">
            <w:pPr>
              <w:spacing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Экзамен</w:t>
            </w:r>
          </w:p>
        </w:tc>
        <w:tc>
          <w:tcPr>
            <w:tcW w:w="113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w:t>
            </w:r>
          </w:p>
        </w:tc>
        <w:tc>
          <w:tcPr>
            <w:tcW w:w="127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w:t>
            </w:r>
          </w:p>
        </w:tc>
        <w:tc>
          <w:tcPr>
            <w:tcW w:w="1418"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w:t>
            </w:r>
          </w:p>
        </w:tc>
        <w:tc>
          <w:tcPr>
            <w:tcW w:w="1340"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w:t>
            </w:r>
          </w:p>
        </w:tc>
      </w:tr>
      <w:tr w:rsidR="00E74234" w:rsidRPr="001F38D9" w:rsidTr="00360680">
        <w:trPr>
          <w:jc w:val="center"/>
        </w:trPr>
        <w:tc>
          <w:tcPr>
            <w:tcW w:w="4077" w:type="dxa"/>
            <w:shd w:val="clear" w:color="auto" w:fill="auto"/>
          </w:tcPr>
          <w:p w:rsidR="00E74234" w:rsidRPr="001F38D9" w:rsidRDefault="00E74234" w:rsidP="00E74234">
            <w:pPr>
              <w:spacing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Интерес к предмету</w:t>
            </w:r>
          </w:p>
        </w:tc>
        <w:tc>
          <w:tcPr>
            <w:tcW w:w="113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20</w:t>
            </w:r>
          </w:p>
        </w:tc>
        <w:tc>
          <w:tcPr>
            <w:tcW w:w="127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30</w:t>
            </w:r>
          </w:p>
        </w:tc>
        <w:tc>
          <w:tcPr>
            <w:tcW w:w="1418"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17</w:t>
            </w:r>
          </w:p>
        </w:tc>
        <w:tc>
          <w:tcPr>
            <w:tcW w:w="1340"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18</w:t>
            </w:r>
          </w:p>
        </w:tc>
      </w:tr>
      <w:tr w:rsidR="00E74234" w:rsidRPr="001F38D9" w:rsidTr="00360680">
        <w:trPr>
          <w:jc w:val="center"/>
        </w:trPr>
        <w:tc>
          <w:tcPr>
            <w:tcW w:w="4077" w:type="dxa"/>
            <w:shd w:val="clear" w:color="auto" w:fill="auto"/>
          </w:tcPr>
          <w:p w:rsidR="00E74234" w:rsidRPr="001F38D9" w:rsidRDefault="00E74234" w:rsidP="00E74234">
            <w:pPr>
              <w:spacing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Нравственные ценности</w:t>
            </w:r>
          </w:p>
        </w:tc>
        <w:tc>
          <w:tcPr>
            <w:tcW w:w="113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10</w:t>
            </w:r>
          </w:p>
        </w:tc>
        <w:tc>
          <w:tcPr>
            <w:tcW w:w="127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w:t>
            </w:r>
          </w:p>
        </w:tc>
        <w:tc>
          <w:tcPr>
            <w:tcW w:w="1418"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11</w:t>
            </w:r>
          </w:p>
        </w:tc>
        <w:tc>
          <w:tcPr>
            <w:tcW w:w="1340"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17</w:t>
            </w:r>
          </w:p>
        </w:tc>
      </w:tr>
    </w:tbl>
    <w:p w:rsidR="00E74234" w:rsidRPr="001F38D9" w:rsidRDefault="00E74234" w:rsidP="00E74234">
      <w:pPr>
        <w:spacing w:line="360" w:lineRule="auto"/>
        <w:ind w:right="283" w:firstLine="709"/>
        <w:jc w:val="both"/>
        <w:rPr>
          <w:rFonts w:ascii="Times New Roman" w:hAnsi="Times New Roman" w:cs="Times New Roman"/>
          <w:sz w:val="24"/>
          <w:szCs w:val="24"/>
        </w:rPr>
      </w:pPr>
    </w:p>
    <w:p w:rsidR="00E74234" w:rsidRPr="001F38D9" w:rsidRDefault="00E74234" w:rsidP="00A90CD4">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Мы видим, что во всех группах ответ «навыки </w:t>
      </w:r>
      <w:r w:rsidRPr="001F38D9">
        <w:rPr>
          <w:rFonts w:ascii="Times New Roman" w:hAnsi="Times New Roman" w:cs="Times New Roman"/>
          <w:sz w:val="24"/>
          <w:szCs w:val="24"/>
          <w:lang w:val="en-US"/>
        </w:rPr>
        <w:t>XXI</w:t>
      </w:r>
      <w:r w:rsidRPr="001F38D9">
        <w:rPr>
          <w:rFonts w:ascii="Times New Roman" w:hAnsi="Times New Roman" w:cs="Times New Roman"/>
          <w:sz w:val="24"/>
          <w:szCs w:val="24"/>
        </w:rPr>
        <w:t>» оказался наиболее популярным. Это говорит о неожиданном</w:t>
      </w:r>
      <w:r w:rsidRPr="001F38D9">
        <w:rPr>
          <w:rFonts w:ascii="Times New Roman" w:hAnsi="Times New Roman" w:cs="Times New Roman"/>
          <w:i/>
          <w:sz w:val="24"/>
          <w:szCs w:val="24"/>
        </w:rPr>
        <w:t xml:space="preserve"> единодушии</w:t>
      </w:r>
      <w:r w:rsidRPr="001F38D9">
        <w:rPr>
          <w:rFonts w:ascii="Times New Roman" w:hAnsi="Times New Roman" w:cs="Times New Roman"/>
          <w:sz w:val="24"/>
          <w:szCs w:val="24"/>
        </w:rPr>
        <w:t xml:space="preserve"> педагогического сообщества. При этом нужно отметить, что ядром поддержки </w:t>
      </w:r>
      <w:proofErr w:type="spellStart"/>
      <w:r w:rsidRPr="001F38D9">
        <w:rPr>
          <w:rFonts w:ascii="Times New Roman" w:hAnsi="Times New Roman" w:cs="Times New Roman"/>
          <w:sz w:val="24"/>
          <w:szCs w:val="24"/>
        </w:rPr>
        <w:t>компетентностной</w:t>
      </w:r>
      <w:proofErr w:type="spellEnd"/>
      <w:r w:rsidRPr="001F38D9">
        <w:rPr>
          <w:rFonts w:ascii="Times New Roman" w:hAnsi="Times New Roman" w:cs="Times New Roman"/>
          <w:sz w:val="24"/>
          <w:szCs w:val="24"/>
        </w:rPr>
        <w:t xml:space="preserve"> парадигмы выступают педагоги со стажем работы от 5 до 10 лет (как правило, люди 27-37 лет). Важно, что прирост доли поддержки «навыков» происходит в этой группе, как за счет «предметных знаний», так и за счет «нравственных ценностей»</w:t>
      </w:r>
    </w:p>
    <w:p w:rsidR="00E74234" w:rsidRPr="001F38D9" w:rsidRDefault="00E74234" w:rsidP="00A90CD4">
      <w:pPr>
        <w:spacing w:after="0" w:line="360" w:lineRule="auto"/>
        <w:ind w:right="283" w:firstLine="709"/>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 xml:space="preserve">Стоит отметить, что при дифференциации по предметным областям, «навыки </w:t>
      </w:r>
      <w:r w:rsidRPr="001F38D9">
        <w:rPr>
          <w:rFonts w:ascii="Times New Roman" w:hAnsi="Times New Roman" w:cs="Times New Roman"/>
          <w:color w:val="000000"/>
          <w:sz w:val="24"/>
          <w:szCs w:val="24"/>
          <w:lang w:val="en-US"/>
        </w:rPr>
        <w:t>XXI</w:t>
      </w:r>
      <w:r w:rsidRPr="001F38D9">
        <w:rPr>
          <w:rFonts w:ascii="Times New Roman" w:hAnsi="Times New Roman" w:cs="Times New Roman"/>
          <w:color w:val="000000"/>
          <w:sz w:val="24"/>
          <w:szCs w:val="24"/>
        </w:rPr>
        <w:t xml:space="preserve"> века» остаются самым популярным ответом в </w:t>
      </w:r>
      <w:r w:rsidRPr="001F38D9">
        <w:rPr>
          <w:rFonts w:ascii="Times New Roman" w:hAnsi="Times New Roman" w:cs="Times New Roman"/>
          <w:i/>
          <w:color w:val="000000"/>
          <w:sz w:val="24"/>
          <w:szCs w:val="24"/>
        </w:rPr>
        <w:t>каждой</w:t>
      </w:r>
      <w:r w:rsidRPr="001F38D9">
        <w:rPr>
          <w:rFonts w:ascii="Times New Roman" w:hAnsi="Times New Roman" w:cs="Times New Roman"/>
          <w:color w:val="000000"/>
          <w:sz w:val="24"/>
          <w:szCs w:val="24"/>
        </w:rPr>
        <w:t xml:space="preserve"> из групп.</w:t>
      </w:r>
    </w:p>
    <w:p w:rsidR="00E74234" w:rsidRPr="001F38D9" w:rsidRDefault="00E74234" w:rsidP="00E74234">
      <w:pPr>
        <w:spacing w:line="360" w:lineRule="auto"/>
        <w:ind w:right="283" w:firstLine="709"/>
        <w:jc w:val="both"/>
        <w:rPr>
          <w:rFonts w:ascii="Times New Roman" w:hAnsi="Times New Roman" w:cs="Times New Roman"/>
          <w:color w:val="000000"/>
          <w:sz w:val="24"/>
          <w:szCs w:val="24"/>
        </w:rPr>
      </w:pPr>
    </w:p>
    <w:p w:rsidR="00E74234" w:rsidRPr="001F38D9" w:rsidRDefault="00A37185" w:rsidP="00E74234">
      <w:pPr>
        <w:spacing w:line="360" w:lineRule="auto"/>
        <w:ind w:right="283" w:firstLine="709"/>
        <w:jc w:val="right"/>
        <w:rPr>
          <w:rFonts w:ascii="Times New Roman" w:hAnsi="Times New Roman" w:cs="Times New Roman"/>
          <w:color w:val="000000"/>
          <w:sz w:val="24"/>
          <w:szCs w:val="24"/>
        </w:rPr>
      </w:pPr>
      <w:r>
        <w:rPr>
          <w:rFonts w:ascii="Times New Roman" w:hAnsi="Times New Roman" w:cs="Times New Roman"/>
          <w:color w:val="000000"/>
          <w:sz w:val="24"/>
          <w:szCs w:val="24"/>
        </w:rPr>
        <w:t>Таблица 2</w:t>
      </w:r>
      <w:r w:rsidR="00E74234" w:rsidRPr="001F38D9">
        <w:rPr>
          <w:rFonts w:ascii="Times New Roman" w:hAnsi="Times New Roman" w:cs="Times New Roman"/>
          <w:color w:val="000000"/>
          <w:sz w:val="24"/>
          <w:szCs w:val="24"/>
        </w:rPr>
        <w:t xml:space="preserve">  </w:t>
      </w:r>
    </w:p>
    <w:p w:rsidR="00E74234" w:rsidRPr="001F38D9" w:rsidRDefault="00E74234" w:rsidP="00E74234">
      <w:pPr>
        <w:spacing w:line="360" w:lineRule="auto"/>
        <w:ind w:right="283" w:firstLine="709"/>
        <w:jc w:val="right"/>
        <w:rPr>
          <w:rFonts w:ascii="Times New Roman" w:hAnsi="Times New Roman" w:cs="Times New Roman"/>
          <w:color w:val="000000"/>
          <w:sz w:val="24"/>
          <w:szCs w:val="24"/>
        </w:rPr>
      </w:pPr>
      <w:r w:rsidRPr="001F38D9">
        <w:rPr>
          <w:rFonts w:ascii="Times New Roman" w:hAnsi="Times New Roman" w:cs="Times New Roman"/>
          <w:color w:val="000000"/>
          <w:sz w:val="24"/>
          <w:szCs w:val="24"/>
        </w:rPr>
        <w:t>Дифференциация целевых ориентаций по предметной области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299"/>
        <w:gridCol w:w="1497"/>
        <w:gridCol w:w="1824"/>
        <w:gridCol w:w="1496"/>
        <w:gridCol w:w="1363"/>
      </w:tblGrid>
      <w:tr w:rsidR="00E74234" w:rsidRPr="001F38D9" w:rsidTr="00360680">
        <w:trPr>
          <w:jc w:val="center"/>
        </w:trPr>
        <w:tc>
          <w:tcPr>
            <w:tcW w:w="1809" w:type="dxa"/>
            <w:shd w:val="clear" w:color="auto" w:fill="auto"/>
          </w:tcPr>
          <w:p w:rsidR="00E74234" w:rsidRPr="001F38D9" w:rsidRDefault="00E74234" w:rsidP="00E74234">
            <w:pPr>
              <w:spacing w:line="360" w:lineRule="auto"/>
              <w:ind w:right="283" w:firstLine="709"/>
              <w:jc w:val="both"/>
              <w:rPr>
                <w:rFonts w:ascii="Times New Roman" w:hAnsi="Times New Roman" w:cs="Times New Roman"/>
                <w:sz w:val="24"/>
                <w:szCs w:val="24"/>
              </w:rPr>
            </w:pPr>
          </w:p>
        </w:tc>
        <w:tc>
          <w:tcPr>
            <w:tcW w:w="1299"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 xml:space="preserve">Навыки </w:t>
            </w:r>
          </w:p>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lang w:val="en-US"/>
              </w:rPr>
              <w:t>XXI</w:t>
            </w:r>
            <w:r w:rsidRPr="001F38D9">
              <w:rPr>
                <w:rFonts w:ascii="Times New Roman" w:hAnsi="Times New Roman" w:cs="Times New Roman"/>
                <w:sz w:val="24"/>
                <w:szCs w:val="24"/>
              </w:rPr>
              <w:t xml:space="preserve"> века</w:t>
            </w:r>
          </w:p>
        </w:tc>
        <w:tc>
          <w:tcPr>
            <w:tcW w:w="1497"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Интерес</w:t>
            </w:r>
          </w:p>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к предмету</w:t>
            </w:r>
          </w:p>
        </w:tc>
        <w:tc>
          <w:tcPr>
            <w:tcW w:w="182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Предметные</w:t>
            </w:r>
          </w:p>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знания</w:t>
            </w:r>
          </w:p>
        </w:tc>
        <w:tc>
          <w:tcPr>
            <w:tcW w:w="149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Ценности</w:t>
            </w:r>
          </w:p>
        </w:tc>
        <w:tc>
          <w:tcPr>
            <w:tcW w:w="1363"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Экзамен</w:t>
            </w:r>
          </w:p>
        </w:tc>
      </w:tr>
      <w:tr w:rsidR="00E74234" w:rsidRPr="001F38D9" w:rsidTr="00360680">
        <w:trPr>
          <w:jc w:val="center"/>
        </w:trPr>
        <w:tc>
          <w:tcPr>
            <w:tcW w:w="1809" w:type="dxa"/>
            <w:shd w:val="clear" w:color="auto" w:fill="auto"/>
          </w:tcPr>
          <w:p w:rsidR="00E74234" w:rsidRPr="001F38D9" w:rsidRDefault="00E74234" w:rsidP="00460623">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Общ. наук.</w:t>
            </w:r>
          </w:p>
        </w:tc>
        <w:tc>
          <w:tcPr>
            <w:tcW w:w="1299"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5</w:t>
            </w:r>
            <w:r w:rsidRPr="001F38D9">
              <w:rPr>
                <w:rFonts w:ascii="Times New Roman" w:hAnsi="Times New Roman" w:cs="Times New Roman"/>
                <w:sz w:val="24"/>
                <w:szCs w:val="24"/>
                <w:shd w:val="clear" w:color="auto" w:fill="B8CCE4"/>
              </w:rPr>
              <w:t>0</w:t>
            </w:r>
          </w:p>
        </w:tc>
        <w:tc>
          <w:tcPr>
            <w:tcW w:w="1497"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19</w:t>
            </w:r>
          </w:p>
        </w:tc>
        <w:tc>
          <w:tcPr>
            <w:tcW w:w="182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9</w:t>
            </w:r>
          </w:p>
        </w:tc>
        <w:tc>
          <w:tcPr>
            <w:tcW w:w="149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17</w:t>
            </w:r>
          </w:p>
        </w:tc>
        <w:tc>
          <w:tcPr>
            <w:tcW w:w="1363"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w:t>
            </w:r>
          </w:p>
        </w:tc>
      </w:tr>
      <w:tr w:rsidR="00E74234" w:rsidRPr="001F38D9" w:rsidTr="00360680">
        <w:trPr>
          <w:jc w:val="center"/>
        </w:trPr>
        <w:tc>
          <w:tcPr>
            <w:tcW w:w="1809" w:type="dxa"/>
            <w:shd w:val="clear" w:color="auto" w:fill="auto"/>
          </w:tcPr>
          <w:p w:rsidR="00E74234" w:rsidRPr="001F38D9" w:rsidRDefault="00E74234" w:rsidP="00460623">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Ест. наук.</w:t>
            </w:r>
          </w:p>
        </w:tc>
        <w:tc>
          <w:tcPr>
            <w:tcW w:w="1299"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47</w:t>
            </w:r>
          </w:p>
        </w:tc>
        <w:tc>
          <w:tcPr>
            <w:tcW w:w="1497"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22</w:t>
            </w:r>
          </w:p>
        </w:tc>
        <w:tc>
          <w:tcPr>
            <w:tcW w:w="182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17</w:t>
            </w:r>
          </w:p>
        </w:tc>
        <w:tc>
          <w:tcPr>
            <w:tcW w:w="149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10</w:t>
            </w:r>
          </w:p>
        </w:tc>
        <w:tc>
          <w:tcPr>
            <w:tcW w:w="1363"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w:t>
            </w:r>
          </w:p>
        </w:tc>
      </w:tr>
      <w:tr w:rsidR="00E74234" w:rsidRPr="001F38D9" w:rsidTr="00360680">
        <w:trPr>
          <w:jc w:val="center"/>
        </w:trPr>
        <w:tc>
          <w:tcPr>
            <w:tcW w:w="1809" w:type="dxa"/>
            <w:shd w:val="clear" w:color="auto" w:fill="auto"/>
          </w:tcPr>
          <w:p w:rsidR="00E74234" w:rsidRPr="001F38D9" w:rsidRDefault="00E74234" w:rsidP="00460623">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Русск. и лит.</w:t>
            </w:r>
          </w:p>
        </w:tc>
        <w:tc>
          <w:tcPr>
            <w:tcW w:w="1299"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42</w:t>
            </w:r>
          </w:p>
        </w:tc>
        <w:tc>
          <w:tcPr>
            <w:tcW w:w="1497"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14</w:t>
            </w:r>
          </w:p>
        </w:tc>
        <w:tc>
          <w:tcPr>
            <w:tcW w:w="182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14</w:t>
            </w:r>
          </w:p>
        </w:tc>
        <w:tc>
          <w:tcPr>
            <w:tcW w:w="149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29</w:t>
            </w:r>
          </w:p>
        </w:tc>
        <w:tc>
          <w:tcPr>
            <w:tcW w:w="1363"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0</w:t>
            </w:r>
          </w:p>
        </w:tc>
      </w:tr>
      <w:tr w:rsidR="00E74234" w:rsidRPr="001F38D9" w:rsidTr="00360680">
        <w:trPr>
          <w:jc w:val="center"/>
        </w:trPr>
        <w:tc>
          <w:tcPr>
            <w:tcW w:w="1809" w:type="dxa"/>
            <w:shd w:val="clear" w:color="auto" w:fill="auto"/>
          </w:tcPr>
          <w:p w:rsidR="00E74234" w:rsidRPr="001F38D9" w:rsidRDefault="00E74234" w:rsidP="00460623">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Математика</w:t>
            </w:r>
          </w:p>
        </w:tc>
        <w:tc>
          <w:tcPr>
            <w:tcW w:w="1299"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47</w:t>
            </w:r>
          </w:p>
        </w:tc>
        <w:tc>
          <w:tcPr>
            <w:tcW w:w="1497"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22</w:t>
            </w:r>
          </w:p>
        </w:tc>
        <w:tc>
          <w:tcPr>
            <w:tcW w:w="1824"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19</w:t>
            </w:r>
          </w:p>
        </w:tc>
        <w:tc>
          <w:tcPr>
            <w:tcW w:w="1496"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7</w:t>
            </w:r>
          </w:p>
        </w:tc>
        <w:tc>
          <w:tcPr>
            <w:tcW w:w="1363" w:type="dxa"/>
            <w:shd w:val="clear" w:color="auto" w:fill="auto"/>
          </w:tcPr>
          <w:p w:rsidR="00E74234" w:rsidRPr="001F38D9" w:rsidRDefault="00E74234" w:rsidP="00A90CD4">
            <w:pPr>
              <w:spacing w:line="360" w:lineRule="auto"/>
              <w:ind w:right="283"/>
              <w:jc w:val="both"/>
              <w:rPr>
                <w:rFonts w:ascii="Times New Roman" w:hAnsi="Times New Roman" w:cs="Times New Roman"/>
                <w:sz w:val="24"/>
                <w:szCs w:val="24"/>
              </w:rPr>
            </w:pPr>
            <w:r w:rsidRPr="001F38D9">
              <w:rPr>
                <w:rFonts w:ascii="Times New Roman" w:hAnsi="Times New Roman" w:cs="Times New Roman"/>
                <w:sz w:val="24"/>
                <w:szCs w:val="24"/>
              </w:rPr>
              <w:t>5</w:t>
            </w:r>
          </w:p>
        </w:tc>
      </w:tr>
    </w:tbl>
    <w:p w:rsidR="00E74234" w:rsidRPr="001F38D9" w:rsidRDefault="00E74234" w:rsidP="00E74234">
      <w:pPr>
        <w:spacing w:line="360" w:lineRule="auto"/>
        <w:ind w:right="283" w:firstLine="709"/>
        <w:jc w:val="both"/>
        <w:rPr>
          <w:rFonts w:ascii="Times New Roman" w:hAnsi="Times New Roman" w:cs="Times New Roman"/>
          <w:sz w:val="24"/>
          <w:szCs w:val="24"/>
        </w:rPr>
      </w:pPr>
    </w:p>
    <w:p w:rsidR="00E74234" w:rsidRPr="001F38D9" w:rsidRDefault="00E74234" w:rsidP="00F40B3C">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Однако, и в этом случае, можно выделить группу, в большей степени тяготеющую к формированию компетентностей, нежели к передаче предметных знаний. Так, всего 9% преподавателей общественных дисциплин считают, что приоритетная задача учителя – передача знаний. Это показатель вдвое меньший, чем у преподавателей математики. Интересным сопутствующим результатом стал факт того, что учителя русского и литературы единственные ставят нравственные ценности на высокое второе место (сразу после «навыков»). Это, вероятно, может служить подтверждением особой роли уроков литературы в российской (и ранее – советской) школе: нравственное воспитание учащихся на основе классических произведений. Любопытно, что приращение результата «нравственные ценности» происходит в этой группе за счет «интереса к предмету» (самый низкий показатель среди всех групп). </w:t>
      </w:r>
    </w:p>
    <w:p w:rsidR="00E74234" w:rsidRPr="001F38D9" w:rsidRDefault="00E74234" w:rsidP="00F40B3C">
      <w:pPr>
        <w:spacing w:after="0" w:line="360" w:lineRule="auto"/>
        <w:ind w:right="283"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Таким образом, мы увидели, что педагогический состав Приморского района, на уровне постулируемых целей, демонстрирует ярко выраженное тяготение к </w:t>
      </w:r>
      <w:proofErr w:type="spellStart"/>
      <w:r w:rsidRPr="001F38D9">
        <w:rPr>
          <w:rFonts w:ascii="Times New Roman" w:hAnsi="Times New Roman" w:cs="Times New Roman"/>
          <w:sz w:val="24"/>
          <w:szCs w:val="24"/>
        </w:rPr>
        <w:t>компетентностной</w:t>
      </w:r>
      <w:proofErr w:type="spellEnd"/>
      <w:r w:rsidRPr="001F38D9">
        <w:rPr>
          <w:rFonts w:ascii="Times New Roman" w:hAnsi="Times New Roman" w:cs="Times New Roman"/>
          <w:sz w:val="24"/>
          <w:szCs w:val="24"/>
        </w:rPr>
        <w:t xml:space="preserve"> парадигме в образовательной деятельности.</w:t>
      </w:r>
    </w:p>
    <w:p w:rsidR="00E74234" w:rsidRPr="001F38D9" w:rsidRDefault="00E74234" w:rsidP="00E74234">
      <w:pPr>
        <w:spacing w:line="360" w:lineRule="auto"/>
        <w:ind w:right="283" w:firstLine="709"/>
        <w:jc w:val="both"/>
        <w:rPr>
          <w:rFonts w:ascii="Times New Roman" w:hAnsi="Times New Roman" w:cs="Times New Roman"/>
          <w:b/>
          <w:sz w:val="24"/>
          <w:szCs w:val="24"/>
        </w:rPr>
      </w:pPr>
      <w:r w:rsidRPr="001F38D9">
        <w:rPr>
          <w:rFonts w:ascii="Times New Roman" w:hAnsi="Times New Roman" w:cs="Times New Roman"/>
          <w:b/>
          <w:sz w:val="24"/>
          <w:szCs w:val="24"/>
        </w:rPr>
        <w:t>Предлагаемые меры и управленческие решения на основе мониторинга:</w:t>
      </w:r>
    </w:p>
    <w:p w:rsidR="00E74234" w:rsidRPr="001F38D9" w:rsidRDefault="00E74234" w:rsidP="00F258F7">
      <w:pPr>
        <w:numPr>
          <w:ilvl w:val="0"/>
          <w:numId w:val="30"/>
        </w:numPr>
        <w:spacing w:after="0" w:line="360" w:lineRule="auto"/>
        <w:ind w:left="0" w:right="283"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lastRenderedPageBreak/>
        <w:t>Ознакомить руководителей образовательных учреждений и методистов ИМЦ с результатами тематического исследования (мониторинга).</w:t>
      </w:r>
    </w:p>
    <w:p w:rsidR="00E74234" w:rsidRPr="001F38D9" w:rsidRDefault="00E74234" w:rsidP="00F258F7">
      <w:pPr>
        <w:numPr>
          <w:ilvl w:val="0"/>
          <w:numId w:val="30"/>
        </w:numPr>
        <w:spacing w:after="0" w:line="360" w:lineRule="auto"/>
        <w:ind w:left="0" w:right="283"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 xml:space="preserve">Разработать ППК для педагогов района по развитию у обучающихся «навыков </w:t>
      </w:r>
      <w:r w:rsidRPr="001F38D9">
        <w:rPr>
          <w:rFonts w:ascii="Times New Roman" w:hAnsi="Times New Roman" w:cs="Times New Roman"/>
          <w:sz w:val="24"/>
          <w:szCs w:val="24"/>
          <w:lang w:val="en-US"/>
        </w:rPr>
        <w:t>XXI</w:t>
      </w:r>
      <w:r w:rsidRPr="001F38D9">
        <w:rPr>
          <w:rFonts w:ascii="Times New Roman" w:hAnsi="Times New Roman" w:cs="Times New Roman"/>
          <w:sz w:val="24"/>
          <w:szCs w:val="24"/>
        </w:rPr>
        <w:t xml:space="preserve"> века»</w:t>
      </w:r>
    </w:p>
    <w:p w:rsidR="00E74234" w:rsidRPr="001F38D9" w:rsidRDefault="00E74234" w:rsidP="00F258F7">
      <w:pPr>
        <w:numPr>
          <w:ilvl w:val="0"/>
          <w:numId w:val="30"/>
        </w:numPr>
        <w:spacing w:after="0" w:line="360" w:lineRule="auto"/>
        <w:ind w:left="0" w:right="283"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 xml:space="preserve">Провести для педагогов района серию мероприятий (семинары, мастер-классы, конкурсы) по развитию у обучающихся «навыков </w:t>
      </w:r>
      <w:r w:rsidRPr="001F38D9">
        <w:rPr>
          <w:rFonts w:ascii="Times New Roman" w:hAnsi="Times New Roman" w:cs="Times New Roman"/>
          <w:sz w:val="24"/>
          <w:szCs w:val="24"/>
          <w:lang w:val="en-US"/>
        </w:rPr>
        <w:t>XXI</w:t>
      </w:r>
      <w:r w:rsidRPr="001F38D9">
        <w:rPr>
          <w:rFonts w:ascii="Times New Roman" w:hAnsi="Times New Roman" w:cs="Times New Roman"/>
          <w:sz w:val="24"/>
          <w:szCs w:val="24"/>
        </w:rPr>
        <w:t xml:space="preserve"> века».</w:t>
      </w:r>
    </w:p>
    <w:p w:rsidR="00E74234" w:rsidRPr="001F38D9" w:rsidRDefault="00E74234" w:rsidP="00F258F7">
      <w:pPr>
        <w:numPr>
          <w:ilvl w:val="0"/>
          <w:numId w:val="30"/>
        </w:numPr>
        <w:spacing w:after="0" w:line="360" w:lineRule="auto"/>
        <w:ind w:left="0" w:right="283" w:firstLine="709"/>
        <w:contextualSpacing/>
        <w:jc w:val="both"/>
        <w:rPr>
          <w:rFonts w:ascii="Times New Roman" w:hAnsi="Times New Roman" w:cs="Times New Roman"/>
          <w:sz w:val="24"/>
          <w:szCs w:val="24"/>
        </w:rPr>
      </w:pPr>
      <w:r w:rsidRPr="001F38D9">
        <w:rPr>
          <w:rFonts w:ascii="Times New Roman" w:hAnsi="Times New Roman" w:cs="Times New Roman"/>
          <w:sz w:val="24"/>
          <w:szCs w:val="24"/>
        </w:rPr>
        <w:t xml:space="preserve">Провести повторное исследование в 2023 году с целью выявить тенденции изменения целевых ориентаций педагогов. </w:t>
      </w:r>
    </w:p>
    <w:p w:rsidR="00E74234" w:rsidRPr="001F38D9" w:rsidRDefault="00E74234" w:rsidP="00F40B3C">
      <w:pPr>
        <w:spacing w:after="0"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Мониторинг педагогов дошкольного образования</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Для изучения потребности педагогов образовательных учреждений, реализующих программу дошкольного образования в повышении уровня профессиональной компетенции по проблемам: организации взаимодействия участников образовательных отношений и внедрения современных подходов к развитию личности ребенка дошкольника в районе, ежегодно в мае месяце проводится мониторинг профессиональных потребностей педагогов.</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Мониторинг позволяет выявить:</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 количество педагогов, которые совершенствовали профессиональную компетентность в течении учебного года,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образовательные организации, осуществляющие повышение квалификации, и направления обучения, которые были в приоритете у педагогов в учебном году,</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количество педагогов, которым необходимо пройти курсовую подготовку.</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дошкольных учреждениях для педагогов составляется индивидуальный маршрут: подбираются КПК по интересам педагогов, время обучения, формат обучения.</w:t>
      </w:r>
    </w:p>
    <w:p w:rsidR="00E74234" w:rsidRPr="001F38D9" w:rsidRDefault="00E74234" w:rsidP="00F40B3C">
      <w:pPr>
        <w:spacing w:after="0"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В течение учебного года обучение на курсах повышения квалификации прошли 375 педагогов ГБДОУ и ОДОД ГБОУ.</w:t>
      </w:r>
    </w:p>
    <w:p w:rsidR="00E74234" w:rsidRPr="001F38D9" w:rsidRDefault="00E74234" w:rsidP="00E74234">
      <w:pPr>
        <w:ind w:firstLine="709"/>
        <w:rPr>
          <w:rFonts w:ascii="Times New Roman" w:hAnsi="Times New Roman" w:cs="Times New Roman"/>
          <w:sz w:val="24"/>
          <w:szCs w:val="24"/>
        </w:rPr>
      </w:pPr>
    </w:p>
    <w:tbl>
      <w:tblPr>
        <w:tblW w:w="94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61"/>
        <w:gridCol w:w="6545"/>
        <w:gridCol w:w="2118"/>
      </w:tblGrid>
      <w:tr w:rsidR="00E74234" w:rsidRPr="001F38D9" w:rsidTr="00DB0BB3">
        <w:trPr>
          <w:jc w:val="center"/>
        </w:trPr>
        <w:tc>
          <w:tcPr>
            <w:tcW w:w="761" w:type="dxa"/>
          </w:tcPr>
          <w:p w:rsidR="00E74234" w:rsidRPr="001F38D9" w:rsidRDefault="00E74234" w:rsidP="00E74234">
            <w:pPr>
              <w:ind w:firstLine="709"/>
              <w:rPr>
                <w:rFonts w:ascii="Times New Roman" w:hAnsi="Times New Roman" w:cs="Times New Roman"/>
                <w:b/>
                <w:bCs/>
                <w:sz w:val="24"/>
                <w:szCs w:val="24"/>
                <w:lang w:val="en-US"/>
              </w:rPr>
            </w:pPr>
            <w:r w:rsidRPr="001F38D9">
              <w:rPr>
                <w:rFonts w:ascii="Times New Roman" w:hAnsi="Times New Roman" w:cs="Times New Roman"/>
                <w:sz w:val="24"/>
                <w:szCs w:val="24"/>
              </w:rPr>
              <w:t>№</w:t>
            </w:r>
            <w:r w:rsidRPr="001F38D9">
              <w:rPr>
                <w:rFonts w:ascii="Times New Roman" w:hAnsi="Times New Roman" w:cs="Times New Roman"/>
                <w:sz w:val="24"/>
                <w:szCs w:val="24"/>
              </w:rPr>
              <w:lastRenderedPageBreak/>
              <w:t xml:space="preserve"> п/п</w:t>
            </w:r>
          </w:p>
        </w:tc>
        <w:tc>
          <w:tcPr>
            <w:tcW w:w="6545" w:type="dxa"/>
          </w:tcPr>
          <w:p w:rsidR="00E74234" w:rsidRPr="001F38D9" w:rsidRDefault="00E74234" w:rsidP="00E74234">
            <w:pPr>
              <w:ind w:firstLine="709"/>
              <w:rPr>
                <w:rFonts w:ascii="Times New Roman" w:hAnsi="Times New Roman" w:cs="Times New Roman"/>
                <w:b/>
                <w:bCs/>
                <w:sz w:val="24"/>
                <w:szCs w:val="24"/>
                <w:lang w:val="en-US"/>
              </w:rPr>
            </w:pPr>
            <w:r w:rsidRPr="001F38D9">
              <w:rPr>
                <w:rFonts w:ascii="Times New Roman" w:hAnsi="Times New Roman" w:cs="Times New Roman"/>
                <w:sz w:val="24"/>
                <w:szCs w:val="24"/>
              </w:rPr>
              <w:lastRenderedPageBreak/>
              <w:t>Наименование</w:t>
            </w:r>
          </w:p>
        </w:tc>
        <w:tc>
          <w:tcPr>
            <w:tcW w:w="2118" w:type="dxa"/>
          </w:tcPr>
          <w:p w:rsidR="00E74234" w:rsidRPr="001F38D9" w:rsidRDefault="00E74234" w:rsidP="00E74234">
            <w:pPr>
              <w:ind w:firstLine="709"/>
              <w:rPr>
                <w:rFonts w:ascii="Times New Roman" w:hAnsi="Times New Roman" w:cs="Times New Roman"/>
                <w:b/>
                <w:bCs/>
                <w:sz w:val="24"/>
                <w:szCs w:val="24"/>
                <w:lang w:val="en-US"/>
              </w:rPr>
            </w:pPr>
            <w:r w:rsidRPr="001F38D9">
              <w:rPr>
                <w:rFonts w:ascii="Times New Roman" w:hAnsi="Times New Roman" w:cs="Times New Roman"/>
                <w:sz w:val="24"/>
                <w:szCs w:val="24"/>
              </w:rPr>
              <w:t>Количеств</w:t>
            </w:r>
            <w:r w:rsidRPr="001F38D9">
              <w:rPr>
                <w:rFonts w:ascii="Times New Roman" w:hAnsi="Times New Roman" w:cs="Times New Roman"/>
                <w:sz w:val="24"/>
                <w:szCs w:val="24"/>
              </w:rPr>
              <w:lastRenderedPageBreak/>
              <w:t>о</w:t>
            </w:r>
          </w:p>
        </w:tc>
      </w:tr>
      <w:tr w:rsidR="00E74234" w:rsidRPr="001F38D9" w:rsidTr="00DB0BB3">
        <w:trPr>
          <w:jc w:val="center"/>
        </w:trPr>
        <w:tc>
          <w:tcPr>
            <w:tcW w:w="761" w:type="dxa"/>
          </w:tcPr>
          <w:p w:rsidR="00E74234" w:rsidRPr="001F38D9" w:rsidRDefault="00E74234" w:rsidP="00E74234">
            <w:pPr>
              <w:ind w:firstLine="709"/>
              <w:rPr>
                <w:rFonts w:ascii="Times New Roman" w:hAnsi="Times New Roman" w:cs="Times New Roman"/>
                <w:b/>
                <w:bCs/>
                <w:sz w:val="24"/>
                <w:szCs w:val="24"/>
                <w:lang w:val="en-US"/>
              </w:rPr>
            </w:pPr>
            <w:r w:rsidRPr="001F38D9">
              <w:rPr>
                <w:rFonts w:ascii="Times New Roman" w:hAnsi="Times New Roman" w:cs="Times New Roman"/>
                <w:sz w:val="24"/>
                <w:szCs w:val="24"/>
              </w:rPr>
              <w:lastRenderedPageBreak/>
              <w:t>1</w:t>
            </w:r>
          </w:p>
        </w:tc>
        <w:tc>
          <w:tcPr>
            <w:tcW w:w="6545" w:type="dxa"/>
          </w:tcPr>
          <w:p w:rsidR="00E74234" w:rsidRPr="001F38D9" w:rsidRDefault="00E74234" w:rsidP="00E74234">
            <w:pPr>
              <w:ind w:firstLine="709"/>
              <w:rPr>
                <w:rFonts w:ascii="Times New Roman" w:hAnsi="Times New Roman" w:cs="Times New Roman"/>
                <w:b/>
                <w:bCs/>
                <w:sz w:val="24"/>
                <w:szCs w:val="24"/>
              </w:rPr>
            </w:pPr>
            <w:r w:rsidRPr="001F38D9">
              <w:rPr>
                <w:rFonts w:ascii="Times New Roman" w:hAnsi="Times New Roman" w:cs="Times New Roman"/>
                <w:sz w:val="24"/>
                <w:szCs w:val="24"/>
              </w:rPr>
              <w:t xml:space="preserve">Курсы повышения квалификации </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АНО ДПО «Институт развития образования»</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СПбАППО</w:t>
            </w:r>
            <w:proofErr w:type="spellEnd"/>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«ИОЦ «Северная столица»</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ЗАО "Служба социальных программ "ВЕРА"</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АНО ДПО «Аничков мост»</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ООО ЦОУ «Невский Альянс»</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ИМЦ Приморского района Санкт-Петербурга</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ЛОИРО</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АНО ДПО "Учебный центр "Педагогический Альянс"</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АНО ДОП "Московская академия профессиональных компетенций"</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ГБУ ДПО "Санкт-Петербургский центр оценки качества образования и информационных технологий"</w:t>
            </w:r>
          </w:p>
        </w:tc>
        <w:tc>
          <w:tcPr>
            <w:tcW w:w="2118" w:type="dxa"/>
          </w:tcPr>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359</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37</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18</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31</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53</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22</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16</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95</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28</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26</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18</w:t>
            </w:r>
          </w:p>
          <w:p w:rsidR="00E74234" w:rsidRPr="001F38D9" w:rsidRDefault="00E74234" w:rsidP="00E74234">
            <w:pPr>
              <w:ind w:firstLine="709"/>
              <w:rPr>
                <w:rFonts w:ascii="Times New Roman" w:hAnsi="Times New Roman" w:cs="Times New Roman"/>
                <w:b/>
                <w:sz w:val="24"/>
                <w:szCs w:val="24"/>
              </w:rPr>
            </w:pP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12</w:t>
            </w:r>
          </w:p>
        </w:tc>
      </w:tr>
      <w:tr w:rsidR="00E74234" w:rsidRPr="001F38D9" w:rsidTr="00DB0BB3">
        <w:trPr>
          <w:jc w:val="center"/>
        </w:trPr>
        <w:tc>
          <w:tcPr>
            <w:tcW w:w="761" w:type="dxa"/>
          </w:tcPr>
          <w:p w:rsidR="00E74234" w:rsidRPr="001F38D9" w:rsidRDefault="00E74234" w:rsidP="00E74234">
            <w:pPr>
              <w:ind w:firstLine="709"/>
              <w:rPr>
                <w:rFonts w:ascii="Times New Roman" w:hAnsi="Times New Roman" w:cs="Times New Roman"/>
                <w:b/>
                <w:bCs/>
                <w:sz w:val="24"/>
                <w:szCs w:val="24"/>
                <w:lang w:val="en-US"/>
              </w:rPr>
            </w:pPr>
            <w:r w:rsidRPr="001F38D9">
              <w:rPr>
                <w:rFonts w:ascii="Times New Roman" w:hAnsi="Times New Roman" w:cs="Times New Roman"/>
                <w:sz w:val="24"/>
                <w:szCs w:val="24"/>
              </w:rPr>
              <w:t>2</w:t>
            </w:r>
          </w:p>
        </w:tc>
        <w:tc>
          <w:tcPr>
            <w:tcW w:w="6545" w:type="dxa"/>
          </w:tcPr>
          <w:p w:rsidR="00E74234" w:rsidRPr="001F38D9" w:rsidRDefault="00E74234" w:rsidP="00E74234">
            <w:pPr>
              <w:ind w:firstLine="709"/>
              <w:rPr>
                <w:rFonts w:ascii="Times New Roman" w:hAnsi="Times New Roman" w:cs="Times New Roman"/>
                <w:bCs/>
                <w:sz w:val="24"/>
                <w:szCs w:val="24"/>
              </w:rPr>
            </w:pPr>
            <w:r w:rsidRPr="001F38D9">
              <w:rPr>
                <w:rFonts w:ascii="Times New Roman" w:hAnsi="Times New Roman" w:cs="Times New Roman"/>
                <w:sz w:val="24"/>
                <w:szCs w:val="24"/>
              </w:rPr>
              <w:t>Переподготовка</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xml:space="preserve">- СПб АППО </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 ЗАО "Служба социальных программ "ВЕРА"</w:t>
            </w:r>
          </w:p>
          <w:p w:rsidR="00E74234" w:rsidRPr="001F38D9" w:rsidRDefault="00E74234" w:rsidP="00E74234">
            <w:pPr>
              <w:ind w:firstLine="709"/>
              <w:rPr>
                <w:rFonts w:ascii="Times New Roman" w:hAnsi="Times New Roman" w:cs="Times New Roman"/>
                <w:sz w:val="24"/>
                <w:szCs w:val="24"/>
              </w:rPr>
            </w:pPr>
            <w:r w:rsidRPr="001F38D9">
              <w:rPr>
                <w:rFonts w:ascii="Times New Roman" w:hAnsi="Times New Roman" w:cs="Times New Roman"/>
                <w:sz w:val="24"/>
                <w:szCs w:val="24"/>
              </w:rPr>
              <w:t>- АНО ДПО «Институт развития образования»</w:t>
            </w:r>
          </w:p>
        </w:tc>
        <w:tc>
          <w:tcPr>
            <w:tcW w:w="2118" w:type="dxa"/>
          </w:tcPr>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lastRenderedPageBreak/>
              <w:t>16</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t>1</w:t>
            </w:r>
          </w:p>
          <w:p w:rsidR="00E74234" w:rsidRPr="001F38D9" w:rsidRDefault="00E74234" w:rsidP="00E74234">
            <w:pPr>
              <w:ind w:firstLine="709"/>
              <w:rPr>
                <w:rFonts w:ascii="Times New Roman" w:hAnsi="Times New Roman" w:cs="Times New Roman"/>
                <w:b/>
                <w:sz w:val="24"/>
                <w:szCs w:val="24"/>
              </w:rPr>
            </w:pPr>
            <w:r w:rsidRPr="001F38D9">
              <w:rPr>
                <w:rFonts w:ascii="Times New Roman" w:hAnsi="Times New Roman" w:cs="Times New Roman"/>
                <w:b/>
                <w:sz w:val="24"/>
                <w:szCs w:val="24"/>
              </w:rPr>
              <w:lastRenderedPageBreak/>
              <w:t>13</w:t>
            </w:r>
          </w:p>
          <w:p w:rsidR="00E74234" w:rsidRPr="001F38D9" w:rsidRDefault="00E74234" w:rsidP="00E74234">
            <w:pPr>
              <w:ind w:firstLine="709"/>
              <w:rPr>
                <w:rFonts w:ascii="Times New Roman" w:hAnsi="Times New Roman" w:cs="Times New Roman"/>
                <w:b/>
                <w:bCs/>
                <w:sz w:val="24"/>
                <w:szCs w:val="24"/>
              </w:rPr>
            </w:pPr>
            <w:r w:rsidRPr="001F38D9">
              <w:rPr>
                <w:rFonts w:ascii="Times New Roman" w:hAnsi="Times New Roman" w:cs="Times New Roman"/>
                <w:b/>
                <w:sz w:val="24"/>
                <w:szCs w:val="24"/>
              </w:rPr>
              <w:t>2</w:t>
            </w:r>
          </w:p>
        </w:tc>
      </w:tr>
    </w:tbl>
    <w:p w:rsidR="00E74234" w:rsidRPr="001F38D9" w:rsidRDefault="00E74234" w:rsidP="00E74234">
      <w:pPr>
        <w:ind w:firstLine="709"/>
        <w:contextualSpacing/>
        <w:jc w:val="both"/>
        <w:rPr>
          <w:rFonts w:ascii="Times New Roman" w:eastAsia="Calibri" w:hAnsi="Times New Roman" w:cs="Times New Roman"/>
          <w:sz w:val="24"/>
          <w:szCs w:val="24"/>
        </w:rPr>
      </w:pPr>
    </w:p>
    <w:p w:rsidR="00E74234" w:rsidRPr="001F38D9" w:rsidRDefault="00E74234" w:rsidP="00F40B3C">
      <w:pPr>
        <w:spacing w:after="0" w:line="360" w:lineRule="auto"/>
        <w:ind w:firstLine="709"/>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60 педагогов прошли обучение</w:t>
      </w:r>
      <w:r w:rsidR="00F40B3C" w:rsidRPr="001F38D9">
        <w:rPr>
          <w:rFonts w:ascii="Times New Roman" w:eastAsia="Calibri" w:hAnsi="Times New Roman" w:cs="Times New Roman"/>
          <w:sz w:val="24"/>
          <w:szCs w:val="24"/>
        </w:rPr>
        <w:t xml:space="preserve"> по персонифицированной модели. </w:t>
      </w:r>
      <w:r w:rsidRPr="001F38D9">
        <w:rPr>
          <w:rFonts w:ascii="Times New Roman" w:eastAsia="Calibri" w:hAnsi="Times New Roman" w:cs="Times New Roman"/>
          <w:sz w:val="24"/>
          <w:szCs w:val="24"/>
        </w:rPr>
        <w:t>Подлежит обучению в соответствии с планом повышения квалификации 344 педагога.</w:t>
      </w:r>
    </w:p>
    <w:p w:rsidR="00E74234" w:rsidRPr="001F38D9" w:rsidRDefault="00E74234" w:rsidP="00E74234">
      <w:pPr>
        <w:ind w:firstLine="709"/>
        <w:jc w:val="center"/>
        <w:rPr>
          <w:rFonts w:ascii="Times New Roman" w:hAnsi="Times New Roman" w:cs="Times New Roman"/>
          <w:b/>
          <w:sz w:val="24"/>
          <w:szCs w:val="24"/>
        </w:rPr>
      </w:pPr>
    </w:p>
    <w:p w:rsidR="00E74234" w:rsidRPr="001F38D9" w:rsidRDefault="00E74234" w:rsidP="00F40B3C">
      <w:pPr>
        <w:spacing w:after="0"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Мониторинг руководящих и педагогических работников, охваченных персонифицированной системой дополнительного профессионального образования</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рамках мониторинга руководящих и педагогических работников, охваченных персонифицированной системой дополнительного профессионального образования, было опрошено 335 респондентов.</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По результатам мониторинга было выявлено, что из 335 опрошенных большая часть предпочитает дистанционный формат обучения (180), 150 – очное обучение и лишь 5 – формат стажировки.</w:t>
      </w:r>
    </w:p>
    <w:p w:rsidR="00E74234" w:rsidRPr="001F38D9" w:rsidRDefault="00E74234" w:rsidP="00360680">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lastRenderedPageBreak/>
        <w:drawing>
          <wp:inline distT="0" distB="0" distL="0" distR="0">
            <wp:extent cx="4638675" cy="26003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8675" cy="2600325"/>
                    </a:xfrm>
                    <a:prstGeom prst="rect">
                      <a:avLst/>
                    </a:prstGeom>
                    <a:noFill/>
                    <a:ln>
                      <a:noFill/>
                    </a:ln>
                  </pic:spPr>
                </pic:pic>
              </a:graphicData>
            </a:graphic>
          </wp:inline>
        </w:drawing>
      </w:r>
    </w:p>
    <w:p w:rsidR="00E74234" w:rsidRPr="001F38D9" w:rsidRDefault="00E74234" w:rsidP="00E74234">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60 % слушателей Приморского района выбрали обучающей организацией ИМЦ Приморского района.</w:t>
      </w:r>
    </w:p>
    <w:p w:rsidR="00E74234" w:rsidRPr="001F38D9" w:rsidRDefault="00E74234" w:rsidP="00360680">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4648200" cy="2686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48200" cy="2686050"/>
                    </a:xfrm>
                    <a:prstGeom prst="rect">
                      <a:avLst/>
                    </a:prstGeom>
                    <a:noFill/>
                    <a:ln>
                      <a:noFill/>
                    </a:ln>
                  </pic:spPr>
                </pic:pic>
              </a:graphicData>
            </a:graphic>
          </wp:inline>
        </w:drawing>
      </w:r>
    </w:p>
    <w:p w:rsidR="00E74234" w:rsidRPr="001F38D9" w:rsidRDefault="00E74234" w:rsidP="00E74234">
      <w:pPr>
        <w:ind w:firstLine="709"/>
        <w:jc w:val="center"/>
        <w:rPr>
          <w:rFonts w:ascii="Times New Roman" w:hAnsi="Times New Roman" w:cs="Times New Roman"/>
          <w:b/>
          <w:sz w:val="24"/>
          <w:szCs w:val="24"/>
        </w:rPr>
      </w:pPr>
    </w:p>
    <w:p w:rsidR="00E74234" w:rsidRPr="001F38D9" w:rsidRDefault="00E74234" w:rsidP="00360680">
      <w:pPr>
        <w:ind w:firstLine="709"/>
        <w:jc w:val="center"/>
        <w:rPr>
          <w:rFonts w:ascii="Times New Roman" w:hAnsi="Times New Roman" w:cs="Times New Roman"/>
          <w:b/>
          <w:sz w:val="24"/>
          <w:szCs w:val="24"/>
        </w:rPr>
      </w:pPr>
      <w:r w:rsidRPr="001F38D9">
        <w:rPr>
          <w:rFonts w:ascii="Times New Roman" w:hAnsi="Times New Roman" w:cs="Times New Roman"/>
          <w:b/>
          <w:sz w:val="24"/>
          <w:szCs w:val="24"/>
        </w:rPr>
        <w:t>Тематическое исследование «Субъектная позиция педагогов Приморского района в о</w:t>
      </w:r>
      <w:r w:rsidR="00360680" w:rsidRPr="001F38D9">
        <w:rPr>
          <w:rFonts w:ascii="Times New Roman" w:hAnsi="Times New Roman" w:cs="Times New Roman"/>
          <w:b/>
          <w:sz w:val="24"/>
          <w:szCs w:val="24"/>
        </w:rPr>
        <w:t>тношении образовательной среды»</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 состав репрезентативной выборки вошли 380 педагогов образовательных учреждений Приморского района. Поскольку результаты должны отражать позицию педагогического сообщества района в целом, выборка была составлена с соблюдением пропорций по таким параметрам как стаж работы и учреждения повышенного уровня (гимназия, лицей).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Важным представляется выяснить:</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 удовлетворены ли учителя школ наиболее привычными элементами образовательной среды?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 готовы ли учителя к творческому участию в создании образовательной среды </w:t>
      </w:r>
      <w:r w:rsidRPr="001F38D9">
        <w:rPr>
          <w:rFonts w:ascii="Times New Roman" w:hAnsi="Times New Roman" w:cs="Times New Roman"/>
          <w:sz w:val="24"/>
          <w:szCs w:val="24"/>
          <w:lang w:val="en-US"/>
        </w:rPr>
        <w:t>XXI</w:t>
      </w:r>
      <w:r w:rsidRPr="001F38D9">
        <w:rPr>
          <w:rFonts w:ascii="Times New Roman" w:hAnsi="Times New Roman" w:cs="Times New Roman"/>
          <w:sz w:val="24"/>
          <w:szCs w:val="24"/>
        </w:rPr>
        <w:t xml:space="preserve"> века?</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Для ответа на эти вопросы мы попросили педагогов оценить следующие суждения в диапазоне от 1 (абсолютно не согласен) до 5 (полностью согласен).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1. Меня удовлетворяют существующие учебно-методические комплексы (учебники, рабочие тетради, задачники).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2. Меня удовлетворяет организация учебного пространства (расстановка парт, стульев, положение доски и т.п.)</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По первому суждению были получены следующие результаты. </w:t>
      </w:r>
    </w:p>
    <w:p w:rsidR="00E74234" w:rsidRPr="001F38D9" w:rsidRDefault="00E74234" w:rsidP="00E74234">
      <w:pPr>
        <w:spacing w:line="360" w:lineRule="auto"/>
        <w:ind w:right="-607" w:firstLine="709"/>
        <w:jc w:val="both"/>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5734050" cy="20669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0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2066925"/>
                    </a:xfrm>
                    <a:prstGeom prst="rect">
                      <a:avLst/>
                    </a:prstGeom>
                    <a:noFill/>
                    <a:ln>
                      <a:noFill/>
                    </a:ln>
                  </pic:spPr>
                </pic:pic>
              </a:graphicData>
            </a:graphic>
          </wp:inline>
        </w:drawing>
      </w:r>
    </w:p>
    <w:p w:rsidR="00E74234" w:rsidRPr="001F38D9" w:rsidRDefault="00E74234" w:rsidP="00F40B3C">
      <w:pPr>
        <w:spacing w:line="360" w:lineRule="auto"/>
        <w:ind w:right="-607"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Рис 3. Уд</w:t>
      </w:r>
      <w:r w:rsidR="00F40B3C" w:rsidRPr="001F38D9">
        <w:rPr>
          <w:rFonts w:ascii="Times New Roman" w:hAnsi="Times New Roman" w:cs="Times New Roman"/>
          <w:sz w:val="24"/>
          <w:szCs w:val="24"/>
        </w:rPr>
        <w:t xml:space="preserve">овлетворенность педагогов УМК.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Представляется правомерным считать, что ответы учителей в диапазоне от 1 до 3 выражают большую или меньшую степень </w:t>
      </w:r>
      <w:r w:rsidRPr="001F38D9">
        <w:rPr>
          <w:rFonts w:ascii="Times New Roman" w:hAnsi="Times New Roman" w:cs="Times New Roman"/>
          <w:i/>
          <w:sz w:val="24"/>
          <w:szCs w:val="24"/>
        </w:rPr>
        <w:t>не</w:t>
      </w:r>
      <w:r w:rsidRPr="001F38D9">
        <w:rPr>
          <w:rFonts w:ascii="Times New Roman" w:hAnsi="Times New Roman" w:cs="Times New Roman"/>
          <w:sz w:val="24"/>
          <w:szCs w:val="24"/>
        </w:rPr>
        <w:t xml:space="preserve">удовлетворенности. Исследования показывают, что в восприятии российских учителей, оценки от 1 до 3 в пятибалльной системе оценивания воспринимаются как «плохие». Таким образом, можно сказать, что 67% педагогов в той или иной степени </w:t>
      </w:r>
      <w:r w:rsidRPr="001F38D9">
        <w:rPr>
          <w:rFonts w:ascii="Times New Roman" w:hAnsi="Times New Roman" w:cs="Times New Roman"/>
          <w:i/>
          <w:sz w:val="24"/>
          <w:szCs w:val="24"/>
        </w:rPr>
        <w:t>не</w:t>
      </w:r>
      <w:r w:rsidRPr="001F38D9">
        <w:rPr>
          <w:rFonts w:ascii="Times New Roman" w:hAnsi="Times New Roman" w:cs="Times New Roman"/>
          <w:sz w:val="24"/>
          <w:szCs w:val="24"/>
        </w:rPr>
        <w:t xml:space="preserve"> удовлетворены существующими учебно-методическими комплексами. </w:t>
      </w:r>
    </w:p>
    <w:p w:rsidR="00E74234" w:rsidRPr="001F38D9" w:rsidRDefault="00E74234" w:rsidP="00F40B3C">
      <w:pPr>
        <w:spacing w:after="0" w:line="360" w:lineRule="auto"/>
        <w:ind w:right="-607"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Близкие результаты были получены и по второму суждению. </w:t>
      </w:r>
    </w:p>
    <w:p w:rsidR="00E74234" w:rsidRPr="001F38D9" w:rsidRDefault="00E74234" w:rsidP="00E74234">
      <w:pPr>
        <w:spacing w:line="360" w:lineRule="auto"/>
        <w:ind w:right="-607" w:firstLine="709"/>
        <w:jc w:val="both"/>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4810125" cy="20764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0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10125" cy="2076450"/>
                    </a:xfrm>
                    <a:prstGeom prst="rect">
                      <a:avLst/>
                    </a:prstGeom>
                    <a:noFill/>
                    <a:ln>
                      <a:noFill/>
                    </a:ln>
                  </pic:spPr>
                </pic:pic>
              </a:graphicData>
            </a:graphic>
          </wp:inline>
        </w:drawing>
      </w:r>
    </w:p>
    <w:p w:rsidR="00E74234" w:rsidRPr="001F38D9" w:rsidRDefault="00E74234" w:rsidP="00F40B3C">
      <w:pPr>
        <w:spacing w:line="360" w:lineRule="auto"/>
        <w:ind w:right="-607" w:firstLine="709"/>
        <w:jc w:val="both"/>
        <w:rPr>
          <w:rFonts w:ascii="Times New Roman" w:hAnsi="Times New Roman" w:cs="Times New Roman"/>
          <w:sz w:val="24"/>
          <w:szCs w:val="24"/>
        </w:rPr>
      </w:pPr>
      <w:r w:rsidRPr="001F38D9">
        <w:rPr>
          <w:rFonts w:ascii="Times New Roman" w:hAnsi="Times New Roman" w:cs="Times New Roman"/>
          <w:sz w:val="24"/>
          <w:szCs w:val="24"/>
        </w:rPr>
        <w:t>Рис 4. Удовлетворенность орган</w:t>
      </w:r>
      <w:r w:rsidR="00F40B3C" w:rsidRPr="001F38D9">
        <w:rPr>
          <w:rFonts w:ascii="Times New Roman" w:hAnsi="Times New Roman" w:cs="Times New Roman"/>
          <w:sz w:val="24"/>
          <w:szCs w:val="24"/>
        </w:rPr>
        <w:t xml:space="preserve">изацией учебного пространства.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Стоит отметить, что удовлетворенность педагогов организацией образовательного пространства выше удовлетворенности учебно-методическими комплексами. Однако и в данном случае значительная доля педагогов (41%) испытывает ту или иную степень неудовлетворенности (диапазон 1-3).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 xml:space="preserve">У целом, можно сделать вывод о том, что удовлетворенность педагогов образовательной средой находится на среднем уровне. Вопрос заключается в том, </w:t>
      </w:r>
      <w:r w:rsidRPr="001F38D9">
        <w:rPr>
          <w:rFonts w:ascii="Times New Roman" w:hAnsi="Times New Roman" w:cs="Times New Roman"/>
          <w:i/>
          <w:sz w:val="24"/>
          <w:szCs w:val="24"/>
        </w:rPr>
        <w:t>ведет ли неудовлетворённость педагогов образовательной средой к творческой активности по ее пересозданию?</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С целью ответить на этот вопрос мы предложили педагогам оценить в диапазоне от 1 (никогда) до 5 (к каждому уроку) два суждения:</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1. Я самостоятельно создаю элементы учебно-методических комплексов.</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2. Я меняю интерьер класса (расстановка парт, стульев) под цели и задачи урока. </w:t>
      </w:r>
    </w:p>
    <w:p w:rsidR="00E74234" w:rsidRPr="001F38D9" w:rsidRDefault="00E74234" w:rsidP="00F40B3C">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По первому суждению были получены следующие результаты.</w:t>
      </w:r>
    </w:p>
    <w:p w:rsidR="00E74234" w:rsidRPr="001F38D9" w:rsidRDefault="00E74234" w:rsidP="00AA30E8">
      <w:pPr>
        <w:spacing w:line="360" w:lineRule="auto"/>
        <w:ind w:right="-607"/>
        <w:jc w:val="both"/>
        <w:rPr>
          <w:rFonts w:ascii="Times New Roman" w:hAnsi="Times New Roman" w:cs="Times New Roman"/>
          <w:sz w:val="24"/>
          <w:szCs w:val="24"/>
        </w:rPr>
      </w:pPr>
      <w:r w:rsidRPr="001F38D9">
        <w:rPr>
          <w:rFonts w:ascii="Times New Roman" w:hAnsi="Times New Roman" w:cs="Times New Roman"/>
          <w:sz w:val="24"/>
          <w:szCs w:val="24"/>
        </w:rPr>
        <w:t xml:space="preserve"> </w:t>
      </w:r>
      <w:r w:rsidRPr="001F38D9">
        <w:rPr>
          <w:rFonts w:ascii="Times New Roman" w:hAnsi="Times New Roman" w:cs="Times New Roman"/>
          <w:noProof/>
          <w:sz w:val="24"/>
          <w:szCs w:val="24"/>
          <w:lang w:eastAsia="ru-RU"/>
        </w:rPr>
        <w:drawing>
          <wp:inline distT="0" distB="0" distL="0" distR="0">
            <wp:extent cx="8884938" cy="29813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0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92120" cy="2983735"/>
                    </a:xfrm>
                    <a:prstGeom prst="rect">
                      <a:avLst/>
                    </a:prstGeom>
                    <a:noFill/>
                    <a:ln>
                      <a:noFill/>
                    </a:ln>
                  </pic:spPr>
                </pic:pic>
              </a:graphicData>
            </a:graphic>
          </wp:inline>
        </w:drawing>
      </w:r>
    </w:p>
    <w:p w:rsidR="00E74234" w:rsidRPr="001F38D9" w:rsidRDefault="00E74234" w:rsidP="00E74234">
      <w:pPr>
        <w:spacing w:line="360" w:lineRule="auto"/>
        <w:ind w:right="-607" w:firstLine="709"/>
        <w:jc w:val="both"/>
        <w:rPr>
          <w:rFonts w:ascii="Times New Roman" w:hAnsi="Times New Roman" w:cs="Times New Roman"/>
          <w:sz w:val="24"/>
          <w:szCs w:val="24"/>
        </w:rPr>
      </w:pPr>
      <w:r w:rsidRPr="001F38D9">
        <w:rPr>
          <w:rFonts w:ascii="Times New Roman" w:hAnsi="Times New Roman" w:cs="Times New Roman"/>
          <w:sz w:val="24"/>
          <w:szCs w:val="24"/>
        </w:rPr>
        <w:t>Рис 5. Созидательная активность в отношении УМК.</w:t>
      </w:r>
    </w:p>
    <w:p w:rsidR="00E74234" w:rsidRPr="001F38D9" w:rsidRDefault="00E74234" w:rsidP="00F1141B">
      <w:pPr>
        <w:spacing w:after="0" w:line="360" w:lineRule="auto"/>
        <w:ind w:right="-142"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 xml:space="preserve">Результаты указывают на высокую творческую активность педагогов. 62% ответов находятся в диапазоне 4-5. Данный результат говорит о том, что большинство педагогов района готовят элементы учебно-методических комплексов к каждому или почти каждому уроку.  </w:t>
      </w:r>
    </w:p>
    <w:p w:rsidR="00E74234" w:rsidRPr="001F38D9" w:rsidRDefault="00E74234" w:rsidP="00F1141B">
      <w:pPr>
        <w:spacing w:after="0" w:line="360" w:lineRule="auto"/>
        <w:ind w:right="-142" w:firstLine="709"/>
        <w:jc w:val="both"/>
        <w:rPr>
          <w:rFonts w:ascii="Times New Roman" w:hAnsi="Times New Roman" w:cs="Times New Roman"/>
          <w:sz w:val="24"/>
          <w:szCs w:val="24"/>
        </w:rPr>
      </w:pPr>
      <w:r w:rsidRPr="001F38D9">
        <w:rPr>
          <w:rFonts w:ascii="Times New Roman" w:hAnsi="Times New Roman" w:cs="Times New Roman"/>
          <w:sz w:val="24"/>
          <w:szCs w:val="24"/>
        </w:rPr>
        <w:t>В отношении пространства классных комнат учителя проявляют меньшую активность. Тем не менее, и в данном случае уровень творческого участия можно признать высоким: 66% в диапазоне 3-5.</w:t>
      </w:r>
    </w:p>
    <w:p w:rsidR="00E74234" w:rsidRPr="001F38D9" w:rsidRDefault="00E74234" w:rsidP="007B3A76">
      <w:pPr>
        <w:spacing w:line="360" w:lineRule="auto"/>
        <w:ind w:right="-607"/>
        <w:jc w:val="both"/>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9070760" cy="34861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0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83387" cy="3491003"/>
                    </a:xfrm>
                    <a:prstGeom prst="rect">
                      <a:avLst/>
                    </a:prstGeom>
                    <a:noFill/>
                    <a:ln>
                      <a:noFill/>
                    </a:ln>
                  </pic:spPr>
                </pic:pic>
              </a:graphicData>
            </a:graphic>
          </wp:inline>
        </w:drawing>
      </w:r>
    </w:p>
    <w:p w:rsidR="00E74234" w:rsidRPr="001F38D9" w:rsidRDefault="00E74234" w:rsidP="001C1963">
      <w:pPr>
        <w:spacing w:line="360" w:lineRule="auto"/>
        <w:ind w:right="-607" w:firstLine="709"/>
        <w:jc w:val="both"/>
        <w:rPr>
          <w:rFonts w:ascii="Times New Roman" w:hAnsi="Times New Roman" w:cs="Times New Roman"/>
          <w:sz w:val="24"/>
          <w:szCs w:val="24"/>
        </w:rPr>
      </w:pPr>
      <w:r w:rsidRPr="001F38D9">
        <w:rPr>
          <w:rFonts w:ascii="Times New Roman" w:hAnsi="Times New Roman" w:cs="Times New Roman"/>
          <w:sz w:val="24"/>
          <w:szCs w:val="24"/>
        </w:rPr>
        <w:t>Рис 6. Созидательная активность в отнош</w:t>
      </w:r>
      <w:r w:rsidR="001C1963" w:rsidRPr="001F38D9">
        <w:rPr>
          <w:rFonts w:ascii="Times New Roman" w:hAnsi="Times New Roman" w:cs="Times New Roman"/>
          <w:sz w:val="24"/>
          <w:szCs w:val="24"/>
        </w:rPr>
        <w:t xml:space="preserve">ении организации пространства. </w:t>
      </w:r>
    </w:p>
    <w:p w:rsidR="00E74234" w:rsidRPr="001F38D9" w:rsidRDefault="00E74234" w:rsidP="00085896">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Любопытным представляется то, что стремление самостоятельно создавать образовательную среду, вероятно, не зависит от степени удовлетворенности. Учителя, оценивающие образовательную среду высоко (диапазон 4-5), проявляют творческую активность также часто, как и учителя, оценивающие образовательную сред</w:t>
      </w:r>
      <w:r w:rsidR="00085896" w:rsidRPr="001F38D9">
        <w:rPr>
          <w:rFonts w:ascii="Times New Roman" w:hAnsi="Times New Roman" w:cs="Times New Roman"/>
          <w:sz w:val="24"/>
          <w:szCs w:val="24"/>
        </w:rPr>
        <w:t xml:space="preserve">у крайне низко (диапазон 1-2). </w:t>
      </w:r>
    </w:p>
    <w:p w:rsidR="0011666E" w:rsidRPr="001F38D9" w:rsidRDefault="0011666E" w:rsidP="001C1963">
      <w:pPr>
        <w:spacing w:after="0" w:line="360" w:lineRule="auto"/>
        <w:ind w:firstLine="709"/>
        <w:jc w:val="center"/>
        <w:rPr>
          <w:rFonts w:ascii="Times New Roman" w:hAnsi="Times New Roman" w:cs="Times New Roman"/>
          <w:b/>
          <w:sz w:val="24"/>
          <w:szCs w:val="24"/>
        </w:rPr>
      </w:pPr>
    </w:p>
    <w:p w:rsidR="0011666E" w:rsidRPr="001F38D9" w:rsidRDefault="0011666E" w:rsidP="001C1963">
      <w:pPr>
        <w:spacing w:after="0" w:line="360" w:lineRule="auto"/>
        <w:ind w:firstLine="709"/>
        <w:jc w:val="center"/>
        <w:rPr>
          <w:rFonts w:ascii="Times New Roman" w:hAnsi="Times New Roman" w:cs="Times New Roman"/>
          <w:b/>
          <w:sz w:val="24"/>
          <w:szCs w:val="24"/>
        </w:rPr>
      </w:pPr>
    </w:p>
    <w:p w:rsidR="0011666E" w:rsidRPr="001F38D9" w:rsidRDefault="0011666E" w:rsidP="001C1963">
      <w:pPr>
        <w:spacing w:after="0" w:line="360" w:lineRule="auto"/>
        <w:ind w:firstLine="709"/>
        <w:jc w:val="center"/>
        <w:rPr>
          <w:rFonts w:ascii="Times New Roman" w:hAnsi="Times New Roman" w:cs="Times New Roman"/>
          <w:b/>
          <w:sz w:val="24"/>
          <w:szCs w:val="24"/>
        </w:rPr>
      </w:pPr>
    </w:p>
    <w:p w:rsidR="0011666E" w:rsidRPr="001F38D9" w:rsidRDefault="0011666E" w:rsidP="007B3A76">
      <w:pPr>
        <w:spacing w:after="0" w:line="360" w:lineRule="auto"/>
        <w:rPr>
          <w:rFonts w:ascii="Times New Roman" w:hAnsi="Times New Roman" w:cs="Times New Roman"/>
          <w:b/>
          <w:sz w:val="24"/>
          <w:szCs w:val="24"/>
        </w:rPr>
      </w:pPr>
    </w:p>
    <w:p w:rsidR="0011666E" w:rsidRPr="001F38D9" w:rsidRDefault="0011666E" w:rsidP="001C1963">
      <w:pPr>
        <w:spacing w:after="0" w:line="360" w:lineRule="auto"/>
        <w:ind w:firstLine="709"/>
        <w:jc w:val="center"/>
        <w:rPr>
          <w:rFonts w:ascii="Times New Roman" w:hAnsi="Times New Roman" w:cs="Times New Roman"/>
          <w:b/>
          <w:sz w:val="24"/>
          <w:szCs w:val="24"/>
        </w:rPr>
      </w:pPr>
    </w:p>
    <w:p w:rsidR="00E74234" w:rsidRPr="001F38D9" w:rsidRDefault="00E74234" w:rsidP="001C1963">
      <w:pPr>
        <w:spacing w:after="0"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 xml:space="preserve">Исследование затруднений в деятельности педагога </w:t>
      </w:r>
    </w:p>
    <w:p w:rsidR="00E74234" w:rsidRPr="001F38D9" w:rsidRDefault="00E74234" w:rsidP="001C1963">
      <w:pPr>
        <w:spacing w:after="0"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(для слушателей курсов ПК «ИКТ в образовании»)</w:t>
      </w:r>
    </w:p>
    <w:p w:rsidR="00E74234" w:rsidRPr="001F38D9" w:rsidRDefault="00E74234" w:rsidP="007B3A76">
      <w:pPr>
        <w:jc w:val="center"/>
        <w:rPr>
          <w:rFonts w:ascii="Times New Roman" w:hAnsi="Times New Roman" w:cs="Times New Roman"/>
          <w:b/>
          <w:sz w:val="24"/>
          <w:szCs w:val="24"/>
        </w:rPr>
      </w:pPr>
      <w:r w:rsidRPr="001F38D9">
        <w:rPr>
          <w:rFonts w:ascii="Times New Roman" w:hAnsi="Times New Roman" w:cs="Times New Roman"/>
          <w:b/>
          <w:noProof/>
          <w:sz w:val="24"/>
          <w:szCs w:val="24"/>
          <w:lang w:eastAsia="ru-RU"/>
        </w:rPr>
        <w:lastRenderedPageBreak/>
        <w:drawing>
          <wp:inline distT="0" distB="0" distL="0" distR="0">
            <wp:extent cx="8999220" cy="3695136"/>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28731" cy="3707253"/>
                    </a:xfrm>
                    <a:prstGeom prst="rect">
                      <a:avLst/>
                    </a:prstGeom>
                    <a:noFill/>
                    <a:ln>
                      <a:noFill/>
                    </a:ln>
                  </pic:spPr>
                </pic:pic>
              </a:graphicData>
            </a:graphic>
          </wp:inline>
        </w:drawing>
      </w:r>
    </w:p>
    <w:p w:rsidR="00E74234" w:rsidRPr="001F38D9" w:rsidRDefault="00E74234" w:rsidP="00E74234">
      <w:pPr>
        <w:ind w:firstLine="709"/>
        <w:jc w:val="both"/>
        <w:rPr>
          <w:rFonts w:ascii="Times New Roman" w:hAnsi="Times New Roman" w:cs="Times New Roman"/>
          <w:sz w:val="24"/>
          <w:szCs w:val="24"/>
        </w:rPr>
      </w:pPr>
    </w:p>
    <w:p w:rsidR="00E74234" w:rsidRPr="001F38D9" w:rsidRDefault="00E74234" w:rsidP="00020976">
      <w:pPr>
        <w:ind w:firstLine="709"/>
        <w:jc w:val="center"/>
        <w:rPr>
          <w:rFonts w:ascii="Times New Roman" w:hAnsi="Times New Roman" w:cs="Times New Roman"/>
          <w:noProof/>
          <w:sz w:val="24"/>
          <w:szCs w:val="24"/>
        </w:rPr>
      </w:pPr>
      <w:r w:rsidRPr="001F38D9">
        <w:rPr>
          <w:rFonts w:ascii="Times New Roman" w:hAnsi="Times New Roman" w:cs="Times New Roman"/>
          <w:noProof/>
          <w:sz w:val="24"/>
          <w:szCs w:val="24"/>
          <w:lang w:eastAsia="ru-RU"/>
        </w:rPr>
        <w:lastRenderedPageBreak/>
        <w:drawing>
          <wp:inline distT="0" distB="0" distL="0" distR="0">
            <wp:extent cx="5648325" cy="23174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7013" cy="2321040"/>
                    </a:xfrm>
                    <a:prstGeom prst="rect">
                      <a:avLst/>
                    </a:prstGeom>
                    <a:noFill/>
                    <a:ln>
                      <a:noFill/>
                    </a:ln>
                  </pic:spPr>
                </pic:pic>
              </a:graphicData>
            </a:graphic>
          </wp:inline>
        </w:drawing>
      </w:r>
    </w:p>
    <w:p w:rsidR="00E74234" w:rsidRPr="001F38D9" w:rsidRDefault="00E74234" w:rsidP="00E74234">
      <w:pPr>
        <w:ind w:firstLine="709"/>
        <w:jc w:val="both"/>
        <w:rPr>
          <w:rFonts w:ascii="Times New Roman" w:hAnsi="Times New Roman" w:cs="Times New Roman"/>
          <w:sz w:val="24"/>
          <w:szCs w:val="24"/>
        </w:rPr>
      </w:pPr>
    </w:p>
    <w:p w:rsidR="00E74234" w:rsidRPr="001F38D9" w:rsidRDefault="00E74234" w:rsidP="00020976">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5591175" cy="23282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9975" cy="2331955"/>
                    </a:xfrm>
                    <a:prstGeom prst="rect">
                      <a:avLst/>
                    </a:prstGeom>
                    <a:noFill/>
                    <a:ln>
                      <a:noFill/>
                    </a:ln>
                  </pic:spPr>
                </pic:pic>
              </a:graphicData>
            </a:graphic>
          </wp:inline>
        </w:drawing>
      </w:r>
    </w:p>
    <w:p w:rsidR="00E74234" w:rsidRPr="001F38D9" w:rsidRDefault="00E74234" w:rsidP="00E74234">
      <w:pPr>
        <w:ind w:firstLine="709"/>
        <w:jc w:val="center"/>
        <w:rPr>
          <w:rFonts w:ascii="Times New Roman" w:hAnsi="Times New Roman" w:cs="Times New Roman"/>
          <w:b/>
          <w:sz w:val="24"/>
          <w:szCs w:val="24"/>
        </w:rPr>
      </w:pPr>
    </w:p>
    <w:p w:rsidR="00E74234" w:rsidRPr="001F38D9" w:rsidRDefault="00E74234" w:rsidP="00E74234">
      <w:pPr>
        <w:spacing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Исследование затруднений в деятельности педагога</w:t>
      </w:r>
    </w:p>
    <w:p w:rsidR="00E74234" w:rsidRPr="001F38D9" w:rsidRDefault="00E74234" w:rsidP="005A11E1">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 xml:space="preserve">В марте-апреле 2021 года ИМЦ Приморского района провел диагностику затруднений в деятельности педагога, которая включала диагностику профессиональной педагогической толерантности (по методике Ю.А. Макарова) и самоанализ педагогами затруднений в их деятельности (по методике Л.Н. Горбунова, И.П. </w:t>
      </w:r>
      <w:proofErr w:type="spellStart"/>
      <w:r w:rsidRPr="001F38D9">
        <w:rPr>
          <w:rFonts w:ascii="Times New Roman" w:hAnsi="Times New Roman" w:cs="Times New Roman"/>
          <w:sz w:val="24"/>
          <w:szCs w:val="24"/>
        </w:rPr>
        <w:t>Цвелюх</w:t>
      </w:r>
      <w:proofErr w:type="spellEnd"/>
      <w:r w:rsidRPr="001F38D9">
        <w:rPr>
          <w:rFonts w:ascii="Times New Roman" w:hAnsi="Times New Roman" w:cs="Times New Roman"/>
          <w:sz w:val="24"/>
          <w:szCs w:val="24"/>
        </w:rPr>
        <w:t>).</w:t>
      </w:r>
    </w:p>
    <w:p w:rsidR="00E74234" w:rsidRPr="001F38D9" w:rsidRDefault="00E74234" w:rsidP="005A11E1">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Методика диагностики профессиональной педагогической толерантности позволила определить уровень профессиональной педагогической толерантности педагогов, понять преобладающую форму взаимоотношений педагогов (толерантная, </w:t>
      </w:r>
      <w:proofErr w:type="spellStart"/>
      <w:r w:rsidRPr="001F38D9">
        <w:rPr>
          <w:rFonts w:ascii="Times New Roman" w:hAnsi="Times New Roman" w:cs="Times New Roman"/>
          <w:sz w:val="24"/>
          <w:szCs w:val="24"/>
        </w:rPr>
        <w:t>интолерантная</w:t>
      </w:r>
      <w:proofErr w:type="spellEnd"/>
      <w:r w:rsidRPr="001F38D9">
        <w:rPr>
          <w:rFonts w:ascii="Times New Roman" w:hAnsi="Times New Roman" w:cs="Times New Roman"/>
          <w:sz w:val="24"/>
          <w:szCs w:val="24"/>
        </w:rPr>
        <w:t xml:space="preserve">). Результаты методики диагностики профессиональной педагогической толерантности Ю.А. Макарова позволяют рассмотреть </w:t>
      </w:r>
      <w:proofErr w:type="spellStart"/>
      <w:r w:rsidRPr="001F38D9">
        <w:rPr>
          <w:rFonts w:ascii="Times New Roman" w:hAnsi="Times New Roman" w:cs="Times New Roman"/>
          <w:sz w:val="24"/>
          <w:szCs w:val="24"/>
        </w:rPr>
        <w:t>сформированность</w:t>
      </w:r>
      <w:proofErr w:type="spellEnd"/>
      <w:r w:rsidRPr="001F38D9">
        <w:rPr>
          <w:rFonts w:ascii="Times New Roman" w:hAnsi="Times New Roman" w:cs="Times New Roman"/>
          <w:sz w:val="24"/>
          <w:szCs w:val="24"/>
        </w:rPr>
        <w:t xml:space="preserve"> мотивационно-ценностного компонента готовности опрошенных педагогов.</w:t>
      </w:r>
    </w:p>
    <w:p w:rsidR="00E74234" w:rsidRDefault="00E74234" w:rsidP="005A11E1">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 анкетировании участвовали 37 респондентов с разным стажем работы. По результатам анкетирования 78 % педагогов относится к излишне выраженной толерантности (варианте </w:t>
      </w:r>
      <w:proofErr w:type="spellStart"/>
      <w:r w:rsidRPr="001F38D9">
        <w:rPr>
          <w:rFonts w:ascii="Times New Roman" w:hAnsi="Times New Roman" w:cs="Times New Roman"/>
          <w:sz w:val="24"/>
          <w:szCs w:val="24"/>
        </w:rPr>
        <w:t>интолерантности</w:t>
      </w:r>
      <w:proofErr w:type="spellEnd"/>
      <w:r w:rsidRPr="001F38D9">
        <w:rPr>
          <w:rFonts w:ascii="Times New Roman" w:hAnsi="Times New Roman" w:cs="Times New Roman"/>
          <w:sz w:val="24"/>
          <w:szCs w:val="24"/>
        </w:rPr>
        <w:t xml:space="preserve">), что говорит о крайне сложном осуществлении педагогической практики из-за </w:t>
      </w:r>
      <w:proofErr w:type="spellStart"/>
      <w:r w:rsidRPr="001F38D9">
        <w:rPr>
          <w:rFonts w:ascii="Times New Roman" w:hAnsi="Times New Roman" w:cs="Times New Roman"/>
          <w:sz w:val="24"/>
          <w:szCs w:val="24"/>
        </w:rPr>
        <w:t>саморазрушительного</w:t>
      </w:r>
      <w:proofErr w:type="spellEnd"/>
      <w:r w:rsidRPr="001F38D9">
        <w:rPr>
          <w:rFonts w:ascii="Times New Roman" w:hAnsi="Times New Roman" w:cs="Times New Roman"/>
          <w:sz w:val="24"/>
          <w:szCs w:val="24"/>
        </w:rPr>
        <w:t xml:space="preserve"> характера максимально выраженных толерантных установок педагога. Следующий показатель составил 19 %, это уровень, который положительно коррелирует, согласно данным нашего исследования, с высокой экспертной оценкой деятельности педагога со стороны сослуживцев, администрации, учащихся и родителей. А также низкий уровень профессиональной педагогической толерантности составил 3 % педагогов (рис.1).</w:t>
      </w:r>
    </w:p>
    <w:p w:rsidR="009F3C4E" w:rsidRPr="001F38D9" w:rsidRDefault="009F3C4E" w:rsidP="009F3C4E">
      <w:pPr>
        <w:spacing w:after="0" w:line="360" w:lineRule="auto"/>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lastRenderedPageBreak/>
        <w:drawing>
          <wp:inline distT="0" distB="0" distL="0" distR="0" wp14:anchorId="08E99D0A" wp14:editId="053A336C">
            <wp:extent cx="6153150" cy="358626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8423" cy="3606824"/>
                    </a:xfrm>
                    <a:prstGeom prst="rect">
                      <a:avLst/>
                    </a:prstGeom>
                    <a:noFill/>
                    <a:ln>
                      <a:noFill/>
                    </a:ln>
                  </pic:spPr>
                </pic:pic>
              </a:graphicData>
            </a:graphic>
          </wp:inline>
        </w:drawing>
      </w:r>
    </w:p>
    <w:p w:rsidR="00E74234" w:rsidRPr="001F38D9" w:rsidRDefault="00E74234" w:rsidP="009F3C4E">
      <w:pPr>
        <w:spacing w:after="0"/>
        <w:jc w:val="both"/>
        <w:rPr>
          <w:rFonts w:ascii="Times New Roman" w:hAnsi="Times New Roman" w:cs="Times New Roman"/>
          <w:sz w:val="24"/>
          <w:szCs w:val="24"/>
        </w:rPr>
      </w:pP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Исходя из полученных эмпирических данных и анализа психолого-педагогической литературы необходимо разработать методические рекомендации по формированию коммуникативной педагогической толерантности.</w:t>
      </w: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Опросник «Самоанализ затруднений в деятельности педагога» (Л.Н. Горбунова, И.П. </w:t>
      </w:r>
      <w:proofErr w:type="spellStart"/>
      <w:r w:rsidRPr="001F38D9">
        <w:rPr>
          <w:rFonts w:ascii="Times New Roman" w:hAnsi="Times New Roman" w:cs="Times New Roman"/>
          <w:sz w:val="24"/>
          <w:szCs w:val="24"/>
        </w:rPr>
        <w:t>Цвелюх</w:t>
      </w:r>
      <w:proofErr w:type="spellEnd"/>
      <w:r w:rsidRPr="001F38D9">
        <w:rPr>
          <w:rFonts w:ascii="Times New Roman" w:hAnsi="Times New Roman" w:cs="Times New Roman"/>
          <w:sz w:val="24"/>
          <w:szCs w:val="24"/>
        </w:rPr>
        <w:t xml:space="preserve">) методика оценки способности учителя решать профессиональные задачи. Через самооценку различных аспектов педагогической деятельности, педагогические работники определили степень своих затруднений (высокая, средняя, низкая и отсутствие затруднений). </w:t>
      </w: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lastRenderedPageBreak/>
        <w:t>В исследовании участвовало 32 педагога, с разным стажем работы. Высокая степень затруднений была зафиксирована у 2 педагогов (5%). Еще 12 педагогов (38 %) показали среднюю степень затруднений, 17 педагогов (53 %) имеют низкую степень затруднений, затруднений не выявлено у 1 педагога (3 %) (Рис.2).</w:t>
      </w:r>
    </w:p>
    <w:p w:rsidR="00E74234" w:rsidRPr="001F38D9" w:rsidRDefault="00E74234" w:rsidP="00020976">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drawing>
          <wp:inline distT="0" distB="0" distL="0" distR="0">
            <wp:extent cx="5495925" cy="32099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5925" cy="3209925"/>
                    </a:xfrm>
                    <a:prstGeom prst="rect">
                      <a:avLst/>
                    </a:prstGeom>
                    <a:noFill/>
                    <a:ln>
                      <a:noFill/>
                    </a:ln>
                  </pic:spPr>
                </pic:pic>
              </a:graphicData>
            </a:graphic>
          </wp:inline>
        </w:drawing>
      </w:r>
    </w:p>
    <w:p w:rsidR="00E74234" w:rsidRPr="001F38D9" w:rsidRDefault="00E74234" w:rsidP="00E74234">
      <w:pPr>
        <w:ind w:firstLine="709"/>
        <w:jc w:val="center"/>
        <w:rPr>
          <w:rFonts w:ascii="Times New Roman" w:hAnsi="Times New Roman" w:cs="Times New Roman"/>
          <w:b/>
          <w:sz w:val="24"/>
          <w:szCs w:val="24"/>
        </w:rPr>
      </w:pPr>
    </w:p>
    <w:p w:rsidR="00E74234" w:rsidRPr="001F38D9" w:rsidRDefault="00E74234"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Анализ содержания ответов слушателей показывает, что наиболее высокий уровень затруднений связан с обеспечением условий для совместного обучения обучающихся с ограниченными возможностями здоровья и их сверстников без ограничений. Среднюю степень затруднений составляет формирование у обучающихся с разными особенностями в развитии общих и профессиональных компетенций. Низкая степень затруднений у слушателей состоит в выявлении типичных ошибок и затруднений, обучающихся в процессе обучения, а </w:t>
      </w:r>
      <w:r w:rsidRPr="001F38D9">
        <w:rPr>
          <w:rFonts w:ascii="Times New Roman" w:hAnsi="Times New Roman" w:cs="Times New Roman"/>
          <w:sz w:val="24"/>
          <w:szCs w:val="24"/>
        </w:rPr>
        <w:lastRenderedPageBreak/>
        <w:t>также в осуществлении контроля итоговых и промежуточных результатов освоения программы всеми обучающимися. А также общение с коллегами, с администрацией, с обучающимися, с родителями затруднений нет.</w:t>
      </w:r>
    </w:p>
    <w:p w:rsidR="00E74234" w:rsidRPr="001F38D9" w:rsidRDefault="00E74234" w:rsidP="00E74234">
      <w:pPr>
        <w:ind w:firstLine="709"/>
        <w:jc w:val="both"/>
        <w:rPr>
          <w:rFonts w:ascii="Times New Roman" w:hAnsi="Times New Roman" w:cs="Times New Roman"/>
          <w:sz w:val="24"/>
          <w:szCs w:val="24"/>
        </w:rPr>
      </w:pPr>
    </w:p>
    <w:p w:rsidR="001B447E" w:rsidRDefault="001B447E" w:rsidP="00E74234">
      <w:pPr>
        <w:spacing w:line="360" w:lineRule="auto"/>
        <w:ind w:firstLine="709"/>
        <w:jc w:val="center"/>
        <w:rPr>
          <w:rFonts w:ascii="Times New Roman" w:hAnsi="Times New Roman" w:cs="Times New Roman"/>
          <w:b/>
          <w:sz w:val="24"/>
          <w:szCs w:val="24"/>
        </w:rPr>
      </w:pPr>
    </w:p>
    <w:p w:rsidR="00E74234" w:rsidRPr="001F38D9" w:rsidRDefault="00E74234" w:rsidP="00E74234">
      <w:pPr>
        <w:spacing w:line="360" w:lineRule="auto"/>
        <w:ind w:firstLine="709"/>
        <w:jc w:val="center"/>
        <w:rPr>
          <w:rFonts w:ascii="Times New Roman" w:hAnsi="Times New Roman" w:cs="Times New Roman"/>
          <w:b/>
          <w:sz w:val="24"/>
          <w:szCs w:val="24"/>
        </w:rPr>
      </w:pPr>
      <w:r w:rsidRPr="001F38D9">
        <w:rPr>
          <w:rFonts w:ascii="Times New Roman" w:hAnsi="Times New Roman" w:cs="Times New Roman"/>
          <w:b/>
          <w:sz w:val="24"/>
          <w:szCs w:val="24"/>
        </w:rPr>
        <w:t>Исследование затруднений педагогов при проектировании учебно-познавательной деятельности</w:t>
      </w:r>
    </w:p>
    <w:p w:rsidR="00E74234" w:rsidRPr="001F38D9" w:rsidRDefault="00E74234"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Исследование проводилось в марте-апреле 2021 года, м нем участвовало 175 педагогов, методистов. Прежде всего выявлялось отношение педагогов к учебно-познавательной деятельности. Отвечая на вопрос о том, чья это деятельность, педагога, обучающегося или совместная деятельность, педагоги в большинстве случает отвечали, что это совместная деятельность (более 80%), около 20% ответили, что это, прежде всего, деятельность обучающегося.</w:t>
      </w:r>
    </w:p>
    <w:p w:rsidR="00E74234" w:rsidRPr="001F38D9" w:rsidRDefault="00E74234" w:rsidP="00020976">
      <w:pPr>
        <w:ind w:firstLine="709"/>
        <w:jc w:val="center"/>
        <w:rPr>
          <w:rFonts w:ascii="Times New Roman" w:hAnsi="Times New Roman" w:cs="Times New Roman"/>
          <w:sz w:val="24"/>
          <w:szCs w:val="24"/>
        </w:rPr>
      </w:pPr>
      <w:r w:rsidRPr="001F38D9">
        <w:rPr>
          <w:rFonts w:ascii="Times New Roman" w:hAnsi="Times New Roman" w:cs="Times New Roman"/>
          <w:noProof/>
          <w:sz w:val="24"/>
          <w:szCs w:val="24"/>
          <w:lang w:eastAsia="ru-RU"/>
        </w:rPr>
        <w:lastRenderedPageBreak/>
        <w:drawing>
          <wp:inline distT="0" distB="0" distL="0" distR="0">
            <wp:extent cx="6952346" cy="34385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64160" cy="3444368"/>
                    </a:xfrm>
                    <a:prstGeom prst="rect">
                      <a:avLst/>
                    </a:prstGeom>
                    <a:noFill/>
                    <a:ln>
                      <a:noFill/>
                    </a:ln>
                  </pic:spPr>
                </pic:pic>
              </a:graphicData>
            </a:graphic>
          </wp:inline>
        </w:drawing>
      </w:r>
    </w:p>
    <w:p w:rsidR="00E74234" w:rsidRPr="001F38D9" w:rsidRDefault="00E74234"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Среди перечисленных в анкете «эффектов», больше всего влияющих на эффективность учебно-познавательной деятельности, педагоги ранжировали «эффекты» следующим образом: личные качества обучающегося (способности, мотивация и т.п.) – более 50%, «эффект учителя» - более 30%, «эффект школы» - более 10%. «Эффект семьи» выбрали лишь 5% респондентов.</w:t>
      </w:r>
    </w:p>
    <w:p w:rsidR="00E74234" w:rsidRPr="001F38D9" w:rsidRDefault="00E74234" w:rsidP="00E74234">
      <w:pPr>
        <w:ind w:firstLine="709"/>
        <w:jc w:val="both"/>
        <w:rPr>
          <w:rFonts w:ascii="Times New Roman" w:hAnsi="Times New Roman" w:cs="Times New Roman"/>
          <w:sz w:val="24"/>
          <w:szCs w:val="24"/>
        </w:rPr>
      </w:pPr>
    </w:p>
    <w:p w:rsidR="00E74234" w:rsidRPr="001F38D9" w:rsidRDefault="00E74234" w:rsidP="00020976">
      <w:pPr>
        <w:ind w:firstLine="709"/>
        <w:jc w:val="center"/>
        <w:rPr>
          <w:rFonts w:ascii="Times New Roman" w:hAnsi="Times New Roman" w:cs="Times New Roman"/>
          <w:b/>
          <w:sz w:val="24"/>
          <w:szCs w:val="24"/>
        </w:rPr>
      </w:pPr>
      <w:r w:rsidRPr="001F38D9">
        <w:rPr>
          <w:rFonts w:ascii="Times New Roman" w:hAnsi="Times New Roman" w:cs="Times New Roman"/>
          <w:b/>
          <w:noProof/>
          <w:sz w:val="24"/>
          <w:szCs w:val="24"/>
          <w:lang w:eastAsia="ru-RU"/>
        </w:rPr>
        <w:lastRenderedPageBreak/>
        <w:drawing>
          <wp:inline distT="0" distB="0" distL="0" distR="0">
            <wp:extent cx="6543675" cy="3905250"/>
            <wp:effectExtent l="0" t="0" r="9525"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74234" w:rsidRPr="001F38D9" w:rsidRDefault="00E74234"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Подавляющее большинство педагогов уверены, что в школах, которых они преподают, созданы условия для проектирования их учебно-познавательной деятельности обучающихся – почти 70% и только 30% считают, что данные условиях созданы не в полной мере, 2,3% – условия не созданы.</w:t>
      </w:r>
    </w:p>
    <w:p w:rsidR="00E74234" w:rsidRPr="001F38D9" w:rsidRDefault="00E74234" w:rsidP="00020976">
      <w:pPr>
        <w:ind w:firstLine="709"/>
        <w:jc w:val="center"/>
        <w:rPr>
          <w:rFonts w:ascii="Times New Roman" w:hAnsi="Times New Roman" w:cs="Times New Roman"/>
          <w:b/>
          <w:sz w:val="24"/>
          <w:szCs w:val="24"/>
        </w:rPr>
      </w:pPr>
      <w:r w:rsidRPr="001F38D9">
        <w:rPr>
          <w:rFonts w:ascii="Times New Roman" w:hAnsi="Times New Roman" w:cs="Times New Roman"/>
          <w:b/>
          <w:noProof/>
          <w:sz w:val="24"/>
          <w:szCs w:val="24"/>
          <w:lang w:eastAsia="ru-RU"/>
        </w:rPr>
        <w:lastRenderedPageBreak/>
        <w:drawing>
          <wp:inline distT="0" distB="0" distL="0" distR="0">
            <wp:extent cx="6143625" cy="3657600"/>
            <wp:effectExtent l="0" t="0" r="9525"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74234" w:rsidRPr="001F38D9" w:rsidRDefault="00E74234"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Среди тем, предложенных педагогами для проектирования учебно-познавательной деятельности обучающихся, большинство тем касались проектирования, роли участников образовательного процесса в проектировании, персонализации, технологий организации учебно-познавательной деятельности, экологии, истории и инновационной деятельности.</w:t>
      </w:r>
    </w:p>
    <w:p w:rsidR="00E74234" w:rsidRPr="001F38D9" w:rsidRDefault="00E74234" w:rsidP="00E74234">
      <w:pPr>
        <w:spacing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Результаты анкетирования показали, что большинство педагогов Приморского района понимаю, что такое проектирование учебно-познавательной деятельности, однако некоторые из них не знают механизмов, технологии проектирования, не уделяют достаточное внимание мотивационному и рефлексивному компонентам проектирования учебно-познавательной деятельности обучающихся как условия их дальнейшего образования и самообразования.</w:t>
      </w:r>
    </w:p>
    <w:p w:rsidR="00E74234" w:rsidRPr="001F38D9" w:rsidRDefault="00E74234" w:rsidP="00E74234">
      <w:pPr>
        <w:spacing w:line="360" w:lineRule="auto"/>
        <w:ind w:firstLine="709"/>
        <w:jc w:val="both"/>
        <w:rPr>
          <w:rFonts w:ascii="Times New Roman" w:hAnsi="Times New Roman" w:cs="Times New Roman"/>
          <w:b/>
          <w:sz w:val="24"/>
          <w:szCs w:val="24"/>
        </w:rPr>
      </w:pPr>
      <w:r w:rsidRPr="001F38D9">
        <w:rPr>
          <w:rFonts w:ascii="Times New Roman" w:hAnsi="Times New Roman" w:cs="Times New Roman"/>
          <w:b/>
          <w:sz w:val="24"/>
          <w:szCs w:val="24"/>
        </w:rPr>
        <w:lastRenderedPageBreak/>
        <w:t>Выводы:</w:t>
      </w: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Очевидно, что под диагностикой профессиональных дефицитов понимается процедура, подразумевающая оценку и самооценку предметных затруднений, методических затруднений, психолого-педагогических затруднений, коммуникационных затруднений. При этом важно отметить, что инициирующая роль в этом процессе должна отводиться деятельности образовательной организации. </w:t>
      </w: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Задачей мониторингов, направленных на выявление вышеперечисленных затруднений и дефицитов в педагогической среде, заключается в построении адресной модели профессионального развития педагога. </w:t>
      </w: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Для решения данной задачи необходимо разработать инструменты для выявления профессиональных дефицитов педагогических работников на уровне образовательной организации и проектирования их индивидуальных образовательных маршрутов, основанных на выявленных дефицитах.</w:t>
      </w: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ИМЦ Приморского района проводится работа по онлайн диагностике профессиональных потребностей и дефицитов руководящих и педагогических работников, в том числе молодых педагогов до 35 лет, руководящих и педагогических работников, охваченных персонифицированной системой дополнительного профессионального образования, слушателей курсов повышения квалификации.</w:t>
      </w:r>
    </w:p>
    <w:p w:rsidR="00E74234" w:rsidRPr="001F38D9" w:rsidRDefault="00E74234" w:rsidP="00D6064F">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 районе используется комплекс мониторинговых исследований, направленных на выявление профессиональных дефицитов в педагогической среде, однако обращает на себя внимание низкая активность образовательных организаций в проведении самодиагностики профессиональных дефицитов.</w:t>
      </w:r>
    </w:p>
    <w:p w:rsidR="00E74234" w:rsidRPr="001F38D9" w:rsidRDefault="00E74234" w:rsidP="00C077B3">
      <w:pPr>
        <w:spacing w:after="0" w:line="360" w:lineRule="auto"/>
        <w:ind w:firstLine="709"/>
        <w:jc w:val="center"/>
        <w:rPr>
          <w:rFonts w:ascii="Times New Roman" w:hAnsi="Times New Roman" w:cs="Times New Roman"/>
          <w:b/>
          <w:i/>
          <w:sz w:val="24"/>
          <w:szCs w:val="24"/>
        </w:rPr>
      </w:pPr>
      <w:r w:rsidRPr="001F38D9">
        <w:rPr>
          <w:rFonts w:ascii="Times New Roman" w:hAnsi="Times New Roman" w:cs="Times New Roman"/>
          <w:b/>
          <w:i/>
          <w:sz w:val="24"/>
          <w:szCs w:val="24"/>
        </w:rPr>
        <w:t>Привлечение партнеров для реализации программ и мероприятий дополнительного профессионального образования</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Задача развития социального партнерства в сфере дополнительного профессионального педагогического образования является системообразующей в обновлении и повышении его качества. ГБУ ДППО ЦПКС ИМЦ Приморского района является открытой системой, активно взаимодействующей с внешней средой, занимается разработкой механизмов поиска и установления партнерских отношений с представителями Санкт-Петербургского центра оценки качества образования и информационных технологий, Санкт-Петербургской Академии постдипломного педагогического образования, Высшей школы экономики, Университета ИТМО, ФГБУ «НМИЦ им. В. А. </w:t>
      </w:r>
      <w:proofErr w:type="spellStart"/>
      <w:r w:rsidRPr="001F38D9">
        <w:rPr>
          <w:rFonts w:ascii="Times New Roman" w:hAnsi="Times New Roman" w:cs="Times New Roman"/>
          <w:sz w:val="24"/>
          <w:szCs w:val="24"/>
        </w:rPr>
        <w:lastRenderedPageBreak/>
        <w:t>Алмазова</w:t>
      </w:r>
      <w:proofErr w:type="spellEnd"/>
      <w:r w:rsidRPr="001F38D9">
        <w:rPr>
          <w:rFonts w:ascii="Times New Roman" w:hAnsi="Times New Roman" w:cs="Times New Roman"/>
          <w:sz w:val="24"/>
          <w:szCs w:val="24"/>
        </w:rPr>
        <w:t>» Минздрава России, РГПУ им. А.И. Герцена, Центра психолого-педагогической, медицинской и социальной помощи Приморского района и другими организациями.</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Совместно с ФГБУ «НМИЦ им. В. А. </w:t>
      </w:r>
      <w:proofErr w:type="spellStart"/>
      <w:r w:rsidRPr="001F38D9">
        <w:rPr>
          <w:rFonts w:ascii="Times New Roman" w:hAnsi="Times New Roman" w:cs="Times New Roman"/>
          <w:sz w:val="24"/>
          <w:szCs w:val="24"/>
        </w:rPr>
        <w:t>Алмазова</w:t>
      </w:r>
      <w:proofErr w:type="spellEnd"/>
      <w:r w:rsidRPr="001F38D9">
        <w:rPr>
          <w:rFonts w:ascii="Times New Roman" w:hAnsi="Times New Roman" w:cs="Times New Roman"/>
          <w:sz w:val="24"/>
          <w:szCs w:val="24"/>
        </w:rPr>
        <w:t>» Минздрава России разработаны и реализованы две дополнительные программы повышения квалификации в рамках персонифицированной модели повышения квалификации педагогов «Соблюдение личной безопасности и оказание первой помощи в условиях пандемии в образовательной организации» (36 ч.), «Оказание первой помощи в образовательном учреждении» (36 ч.).</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Реализованы заявки на обучение:</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в Санкт-Петербургском центре оценки качества образования и информационных технологий – 243 слушателя,</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в Санкт-Петербургской Академии постдипломного педагогического образования – 106 слушателей,</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w:t>
      </w:r>
      <w:r w:rsidRPr="001F38D9">
        <w:rPr>
          <w:rFonts w:ascii="Times New Roman" w:hAnsi="Times New Roman" w:cs="Times New Roman"/>
          <w:sz w:val="24"/>
          <w:szCs w:val="24"/>
        </w:rPr>
        <w:tab/>
        <w:t>в Высшей школе экономики – 10 слушателей и др.</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ИМЦ Приморского района осуществляло методическое сопровождение программы профессиональной переподготовки, организованной ФГАУ «ФИЦТО» и Минпросвещения России «Организация работы классного руководителя в образовательной организации» (250 часов). Обучено 862 педагога из 30-ти ГБОУ Приморского района Санкт-Петербурга.</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В рамках реализации федерального проекта «Современная школа» национального проекта «Образование» ФГАОУ ДПО «Академия Минпросвещения России» организуется обучение по дополнительной профессиональной программе повышения «Школа современного учителя» по 9 учебным предметам: русский язык, математика, физика, химия, биология, литература, история, обществознание, география. При сопровождении </w:t>
      </w:r>
      <w:proofErr w:type="spellStart"/>
      <w:r w:rsidRPr="001F38D9">
        <w:rPr>
          <w:rFonts w:ascii="Times New Roman" w:hAnsi="Times New Roman" w:cs="Times New Roman"/>
          <w:sz w:val="24"/>
          <w:szCs w:val="24"/>
        </w:rPr>
        <w:t>тьюторов</w:t>
      </w:r>
      <w:proofErr w:type="spellEnd"/>
      <w:r w:rsidRPr="001F38D9">
        <w:rPr>
          <w:rFonts w:ascii="Times New Roman" w:hAnsi="Times New Roman" w:cs="Times New Roman"/>
          <w:sz w:val="24"/>
          <w:szCs w:val="24"/>
        </w:rPr>
        <w:t xml:space="preserve"> зарегистрировано на программу 126 педагогов.</w:t>
      </w: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На подготовительном этапе реализации проекта на базе ИМЦ проведено тестирование учителей – кандидатов в региональный методический актив (25 человек).</w:t>
      </w:r>
    </w:p>
    <w:p w:rsidR="00E74234" w:rsidRPr="001F38D9" w:rsidRDefault="00E74234" w:rsidP="0011666E">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Методисты ГБУ ДППО ЦПКС ИМЦ Приморского района Крестовская М.М., Яковлева О.В. являются </w:t>
      </w:r>
      <w:proofErr w:type="spellStart"/>
      <w:r w:rsidRPr="001F38D9">
        <w:rPr>
          <w:rFonts w:ascii="Times New Roman" w:hAnsi="Times New Roman" w:cs="Times New Roman"/>
          <w:sz w:val="24"/>
          <w:szCs w:val="24"/>
        </w:rPr>
        <w:t>тьюторами</w:t>
      </w:r>
      <w:proofErr w:type="spellEnd"/>
      <w:r w:rsidRPr="001F38D9">
        <w:rPr>
          <w:rFonts w:ascii="Times New Roman" w:hAnsi="Times New Roman" w:cs="Times New Roman"/>
          <w:sz w:val="24"/>
          <w:szCs w:val="24"/>
        </w:rPr>
        <w:t xml:space="preserve"> Центра непрерывного повышения профессионального мастерства при Санкт-Петербургской Академии постдипломно</w:t>
      </w:r>
      <w:r w:rsidR="0011666E" w:rsidRPr="001F38D9">
        <w:rPr>
          <w:rFonts w:ascii="Times New Roman" w:hAnsi="Times New Roman" w:cs="Times New Roman"/>
          <w:sz w:val="24"/>
          <w:szCs w:val="24"/>
        </w:rPr>
        <w:t>го педагогического образования.</w:t>
      </w:r>
    </w:p>
    <w:p w:rsidR="00E74234" w:rsidRPr="001F38D9" w:rsidRDefault="00E74234" w:rsidP="00C077B3">
      <w:pPr>
        <w:spacing w:after="0" w:line="360" w:lineRule="auto"/>
        <w:ind w:firstLine="709"/>
        <w:jc w:val="center"/>
        <w:rPr>
          <w:rFonts w:ascii="Times New Roman" w:hAnsi="Times New Roman" w:cs="Times New Roman"/>
          <w:b/>
          <w:sz w:val="24"/>
          <w:szCs w:val="24"/>
          <w:u w:val="single"/>
        </w:rPr>
      </w:pPr>
      <w:r w:rsidRPr="001F38D9">
        <w:rPr>
          <w:rFonts w:ascii="Times New Roman" w:hAnsi="Times New Roman" w:cs="Times New Roman"/>
          <w:b/>
          <w:i/>
          <w:sz w:val="24"/>
          <w:szCs w:val="24"/>
        </w:rPr>
        <w:lastRenderedPageBreak/>
        <w:t>Участие в организации и проведении районных мероприятий в рамках управленческого проекта по повышению качества образовательного процесса, мероприятий, способствующих профессиональному развитию педагогов</w:t>
      </w:r>
    </w:p>
    <w:p w:rsidR="00E74234" w:rsidRPr="001F38D9" w:rsidRDefault="00E74234" w:rsidP="00C077B3">
      <w:pPr>
        <w:spacing w:after="0"/>
        <w:ind w:firstLine="709"/>
        <w:rPr>
          <w:rFonts w:ascii="Times New Roman" w:hAnsi="Times New Roman" w:cs="Times New Roman"/>
          <w:sz w:val="24"/>
          <w:szCs w:val="24"/>
          <w:u w:val="single"/>
        </w:rPr>
      </w:pPr>
    </w:p>
    <w:p w:rsidR="00E74234" w:rsidRPr="001F38D9" w:rsidRDefault="00E74234" w:rsidP="00C077B3">
      <w:pPr>
        <w:spacing w:after="0" w:line="360" w:lineRule="auto"/>
        <w:ind w:firstLine="709"/>
        <w:jc w:val="both"/>
        <w:rPr>
          <w:rFonts w:ascii="Times New Roman" w:hAnsi="Times New Roman" w:cs="Times New Roman"/>
          <w:sz w:val="24"/>
          <w:szCs w:val="24"/>
        </w:rPr>
      </w:pPr>
      <w:r w:rsidRPr="001F38D9">
        <w:rPr>
          <w:rFonts w:ascii="Times New Roman" w:hAnsi="Times New Roman" w:cs="Times New Roman"/>
          <w:sz w:val="24"/>
          <w:szCs w:val="24"/>
        </w:rPr>
        <w:t>Во втором полугодии 2020 года и первом полугодии 2021 года проведены следующие мероприятия:</w:t>
      </w:r>
    </w:p>
    <w:p w:rsidR="00E74234" w:rsidRPr="001F38D9" w:rsidRDefault="00E74234" w:rsidP="00F258F7">
      <w:pPr>
        <w:numPr>
          <w:ilvl w:val="0"/>
          <w:numId w:val="24"/>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организована и проведена районная научно-практическая конференция «Эффективные практики использования дистанционных технологий в системе общего и дополнительного образования» (опыт Приморского района),</w:t>
      </w:r>
    </w:p>
    <w:p w:rsidR="00E74234" w:rsidRPr="001F38D9" w:rsidRDefault="00E74234" w:rsidP="00F258F7">
      <w:pPr>
        <w:numPr>
          <w:ilvl w:val="0"/>
          <w:numId w:val="24"/>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районный семинар участников проекта «Познавательный календарь 2020-2021 года»,</w:t>
      </w:r>
    </w:p>
    <w:p w:rsidR="00E74234" w:rsidRPr="001F38D9" w:rsidRDefault="00E74234" w:rsidP="00F258F7">
      <w:pPr>
        <w:numPr>
          <w:ilvl w:val="0"/>
          <w:numId w:val="24"/>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заседания редколлегий журнала «</w:t>
      </w:r>
      <w:r w:rsidRPr="001F38D9">
        <w:rPr>
          <w:rFonts w:ascii="Times New Roman" w:hAnsi="Times New Roman" w:cs="Times New Roman"/>
          <w:sz w:val="24"/>
          <w:szCs w:val="24"/>
          <w:lang w:val="en-US"/>
        </w:rPr>
        <w:t>M</w:t>
      </w:r>
      <w:proofErr w:type="spellStart"/>
      <w:r w:rsidRPr="001F38D9">
        <w:rPr>
          <w:rFonts w:ascii="Times New Roman" w:hAnsi="Times New Roman" w:cs="Times New Roman"/>
          <w:sz w:val="24"/>
          <w:szCs w:val="24"/>
        </w:rPr>
        <w:t>agisterium</w:t>
      </w:r>
      <w:proofErr w:type="spellEnd"/>
      <w:r w:rsidRPr="001F38D9">
        <w:rPr>
          <w:rFonts w:ascii="Times New Roman" w:hAnsi="Times New Roman" w:cs="Times New Roman"/>
          <w:sz w:val="24"/>
          <w:szCs w:val="24"/>
        </w:rPr>
        <w:t>»,</w:t>
      </w:r>
    </w:p>
    <w:p w:rsidR="00E74234" w:rsidRPr="001F38D9" w:rsidRDefault="00E74234" w:rsidP="00F258F7">
      <w:pPr>
        <w:numPr>
          <w:ilvl w:val="0"/>
          <w:numId w:val="24"/>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мероприятия, посвященные конкурсу «Грани таланта»,</w:t>
      </w:r>
    </w:p>
    <w:p w:rsidR="00E74234" w:rsidRPr="001F38D9" w:rsidRDefault="00E74234" w:rsidP="00F258F7">
      <w:pPr>
        <w:numPr>
          <w:ilvl w:val="0"/>
          <w:numId w:val="24"/>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постоянно действующие районные научно-методические семинары по управлению качеством образования,</w:t>
      </w:r>
    </w:p>
    <w:p w:rsidR="005D6399" w:rsidRPr="001B447E" w:rsidRDefault="00E74234" w:rsidP="001B447E">
      <w:pPr>
        <w:numPr>
          <w:ilvl w:val="0"/>
          <w:numId w:val="24"/>
        </w:numPr>
        <w:spacing w:after="0" w:line="360" w:lineRule="auto"/>
        <w:ind w:left="0" w:firstLine="709"/>
        <w:jc w:val="both"/>
        <w:rPr>
          <w:rFonts w:ascii="Times New Roman" w:hAnsi="Times New Roman" w:cs="Times New Roman"/>
          <w:sz w:val="24"/>
          <w:szCs w:val="24"/>
        </w:rPr>
      </w:pPr>
      <w:r w:rsidRPr="001F38D9">
        <w:rPr>
          <w:rFonts w:ascii="Times New Roman" w:hAnsi="Times New Roman" w:cs="Times New Roman"/>
          <w:sz w:val="24"/>
          <w:szCs w:val="24"/>
        </w:rPr>
        <w:t>участие в качестве заместителя председателя жюри районного конкурса педагогических достижений «Грани таланта» в 2020-2021 учебном году.</w:t>
      </w:r>
    </w:p>
    <w:p w:rsidR="00C077B3" w:rsidRPr="001F38D9" w:rsidRDefault="000414AA" w:rsidP="000414AA">
      <w:pPr>
        <w:spacing w:line="360" w:lineRule="auto"/>
        <w:jc w:val="center"/>
        <w:rPr>
          <w:rFonts w:ascii="Times New Roman" w:hAnsi="Times New Roman" w:cs="Times New Roman"/>
          <w:b/>
          <w:sz w:val="24"/>
          <w:szCs w:val="24"/>
        </w:rPr>
      </w:pPr>
      <w:r w:rsidRPr="001F38D9">
        <w:rPr>
          <w:rFonts w:ascii="Times New Roman" w:hAnsi="Times New Roman" w:cs="Times New Roman"/>
          <w:b/>
          <w:sz w:val="24"/>
          <w:szCs w:val="24"/>
        </w:rPr>
        <w:t>КОНКУРСНОЕ ДВИЖЕНИЕ ПЕДАГОГОВ</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Конкурс педагогических достижений Приморского района Санкт-Петербурга</w:t>
      </w:r>
      <w:r w:rsidRPr="001F38D9">
        <w:rPr>
          <w:rFonts w:ascii="Times New Roman" w:eastAsia="Times New Roman" w:hAnsi="Times New Roman" w:cs="Times New Roman"/>
          <w:sz w:val="24"/>
          <w:szCs w:val="24"/>
        </w:rPr>
        <w:t xml:space="preserve"> “Грани таланта” направлен на выявление талантливых, творчески работающих педагогов, распространение передового педагогического опыта, поддержку инновационных разработок и технологий, способствующих развитию системы образования Приморского района Санкт-Петербурга. </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Развитие системы конкурсного движения в Приморском районе Санкт-Петербурга осуществлялось по следующим направлениям:</w:t>
      </w:r>
    </w:p>
    <w:p w:rsidR="00563D83" w:rsidRPr="001F38D9" w:rsidRDefault="00563D83" w:rsidP="00F258F7">
      <w:pPr>
        <w:numPr>
          <w:ilvl w:val="0"/>
          <w:numId w:val="9"/>
        </w:numPr>
        <w:spacing w:after="0" w:line="360" w:lineRule="auto"/>
        <w:ind w:left="0" w:firstLine="709"/>
        <w:jc w:val="both"/>
        <w:rPr>
          <w:rFonts w:ascii="Times New Roman" w:eastAsia="Times New Roman" w:hAnsi="Times New Roman" w:cs="Times New Roman"/>
          <w:sz w:val="24"/>
          <w:szCs w:val="24"/>
        </w:rPr>
      </w:pPr>
      <w:bookmarkStart w:id="0" w:name="_q2mxj2jr3rrc" w:colFirst="0" w:colLast="0"/>
      <w:bookmarkEnd w:id="0"/>
      <w:r w:rsidRPr="001F38D9">
        <w:rPr>
          <w:rFonts w:ascii="Times New Roman" w:eastAsia="Times New Roman" w:hAnsi="Times New Roman" w:cs="Times New Roman"/>
          <w:sz w:val="24"/>
          <w:szCs w:val="24"/>
        </w:rPr>
        <w:t>актуализация Положения о конкурсе педагогических достижений Приморского района Санкт-Петербурга;</w:t>
      </w:r>
    </w:p>
    <w:p w:rsidR="00563D83" w:rsidRPr="001F38D9" w:rsidRDefault="00563D83" w:rsidP="00F258F7">
      <w:pPr>
        <w:numPr>
          <w:ilvl w:val="0"/>
          <w:numId w:val="9"/>
        </w:numPr>
        <w:spacing w:after="0" w:line="360" w:lineRule="auto"/>
        <w:ind w:left="0" w:firstLine="709"/>
        <w:jc w:val="both"/>
        <w:rPr>
          <w:rFonts w:ascii="Times New Roman" w:eastAsia="Times New Roman" w:hAnsi="Times New Roman" w:cs="Times New Roman"/>
          <w:sz w:val="24"/>
          <w:szCs w:val="24"/>
        </w:rPr>
      </w:pPr>
      <w:bookmarkStart w:id="1" w:name="_xd83vknorehn" w:colFirst="0" w:colLast="0"/>
      <w:bookmarkEnd w:id="1"/>
      <w:r w:rsidRPr="001F38D9">
        <w:rPr>
          <w:rFonts w:ascii="Times New Roman" w:eastAsia="Times New Roman" w:hAnsi="Times New Roman" w:cs="Times New Roman"/>
          <w:sz w:val="24"/>
          <w:szCs w:val="24"/>
        </w:rPr>
        <w:t>объявление большего числа номинаций;</w:t>
      </w:r>
    </w:p>
    <w:p w:rsidR="00563D83" w:rsidRPr="001F38D9" w:rsidRDefault="00563D83" w:rsidP="00F258F7">
      <w:pPr>
        <w:numPr>
          <w:ilvl w:val="0"/>
          <w:numId w:val="9"/>
        </w:numPr>
        <w:spacing w:after="0" w:line="360" w:lineRule="auto"/>
        <w:ind w:left="0" w:firstLine="709"/>
        <w:jc w:val="both"/>
        <w:rPr>
          <w:rFonts w:ascii="Times New Roman" w:eastAsia="Times New Roman" w:hAnsi="Times New Roman" w:cs="Times New Roman"/>
          <w:sz w:val="24"/>
          <w:szCs w:val="24"/>
        </w:rPr>
      </w:pPr>
      <w:bookmarkStart w:id="2" w:name="_qq3kabi0v6mj" w:colFirst="0" w:colLast="0"/>
      <w:bookmarkEnd w:id="2"/>
      <w:r w:rsidRPr="001F38D9">
        <w:rPr>
          <w:rFonts w:ascii="Times New Roman" w:eastAsia="Times New Roman" w:hAnsi="Times New Roman" w:cs="Times New Roman"/>
          <w:sz w:val="24"/>
          <w:szCs w:val="24"/>
        </w:rPr>
        <w:t>введение новых номинаций с учетом современных тенденций в образовании;</w:t>
      </w:r>
    </w:p>
    <w:p w:rsidR="00563D83" w:rsidRPr="001F38D9" w:rsidRDefault="00563D83" w:rsidP="00F258F7">
      <w:pPr>
        <w:numPr>
          <w:ilvl w:val="0"/>
          <w:numId w:val="9"/>
        </w:numPr>
        <w:spacing w:after="0" w:line="360" w:lineRule="auto"/>
        <w:ind w:left="0" w:firstLine="709"/>
        <w:jc w:val="both"/>
        <w:rPr>
          <w:rFonts w:ascii="Times New Roman" w:eastAsia="Times New Roman" w:hAnsi="Times New Roman" w:cs="Times New Roman"/>
          <w:sz w:val="24"/>
          <w:szCs w:val="24"/>
        </w:rPr>
      </w:pPr>
      <w:bookmarkStart w:id="3" w:name="_5me5hjaod8ca" w:colFirst="0" w:colLast="0"/>
      <w:bookmarkEnd w:id="3"/>
      <w:r w:rsidRPr="001F38D9">
        <w:rPr>
          <w:rFonts w:ascii="Times New Roman" w:eastAsia="Times New Roman" w:hAnsi="Times New Roman" w:cs="Times New Roman"/>
          <w:sz w:val="24"/>
          <w:szCs w:val="24"/>
        </w:rPr>
        <w:lastRenderedPageBreak/>
        <w:t>совершенствование системы районного конкурсного движения путем организации проекта “Наставничество” с привлечением призеров конкурсов прошлых лет для проведения консультаций и мастер-классов для будущих конкурсантов и диссеминации передового педагогического опыта;</w:t>
      </w:r>
    </w:p>
    <w:p w:rsidR="00563D83" w:rsidRPr="001F38D9" w:rsidRDefault="00563D83" w:rsidP="00F258F7">
      <w:pPr>
        <w:numPr>
          <w:ilvl w:val="0"/>
          <w:numId w:val="9"/>
        </w:numPr>
        <w:spacing w:after="0" w:line="360" w:lineRule="auto"/>
        <w:ind w:left="0" w:firstLine="709"/>
        <w:jc w:val="both"/>
        <w:rPr>
          <w:rFonts w:ascii="Times New Roman" w:eastAsia="Times New Roman" w:hAnsi="Times New Roman" w:cs="Times New Roman"/>
          <w:sz w:val="24"/>
          <w:szCs w:val="24"/>
        </w:rPr>
      </w:pPr>
      <w:bookmarkStart w:id="4" w:name="_4ic7iptz2ddf" w:colFirst="0" w:colLast="0"/>
      <w:bookmarkEnd w:id="4"/>
      <w:r w:rsidRPr="001F38D9">
        <w:rPr>
          <w:rFonts w:ascii="Times New Roman" w:eastAsia="Times New Roman" w:hAnsi="Times New Roman" w:cs="Times New Roman"/>
          <w:sz w:val="24"/>
          <w:szCs w:val="24"/>
        </w:rPr>
        <w:t>организация встреч рабочих групп, проведение районных семинаров, посвященных вопросам развития системы конкурсного движения;</w:t>
      </w:r>
    </w:p>
    <w:p w:rsidR="00563D83" w:rsidRPr="001F38D9" w:rsidRDefault="00563D83" w:rsidP="00F258F7">
      <w:pPr>
        <w:numPr>
          <w:ilvl w:val="0"/>
          <w:numId w:val="9"/>
        </w:numPr>
        <w:spacing w:line="360" w:lineRule="auto"/>
        <w:ind w:left="0" w:firstLine="709"/>
        <w:jc w:val="both"/>
        <w:rPr>
          <w:rFonts w:ascii="Times New Roman" w:eastAsia="Times New Roman" w:hAnsi="Times New Roman" w:cs="Times New Roman"/>
          <w:sz w:val="24"/>
          <w:szCs w:val="24"/>
        </w:rPr>
      </w:pPr>
      <w:bookmarkStart w:id="5" w:name="_2cch3b7i19wi" w:colFirst="0" w:colLast="0"/>
      <w:bookmarkEnd w:id="5"/>
      <w:r w:rsidRPr="001F38D9">
        <w:rPr>
          <w:rFonts w:ascii="Times New Roman" w:eastAsia="Times New Roman" w:hAnsi="Times New Roman" w:cs="Times New Roman"/>
          <w:sz w:val="24"/>
          <w:szCs w:val="24"/>
        </w:rPr>
        <w:t xml:space="preserve">разработка цифровой образовательной среды для участников конкурсного движения. </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bookmarkStart w:id="6" w:name="_wxtmjqcsl71m" w:colFirst="0" w:colLast="0"/>
      <w:bookmarkEnd w:id="6"/>
      <w:r w:rsidRPr="001F38D9">
        <w:rPr>
          <w:rFonts w:ascii="Times New Roman" w:eastAsia="Times New Roman" w:hAnsi="Times New Roman" w:cs="Times New Roman"/>
          <w:sz w:val="24"/>
          <w:szCs w:val="24"/>
        </w:rPr>
        <w:t>Так, в 2020-2021 учебном году в рамках предложенных направлений развития на основе соответствующих управленческих решений был реализован целый ряд мероприятий:</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актуализировано Положение о конкурсе педагогических достижений Приморского района “Грани таланта”;</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разработан комплект документации, необходимой для предоставления в ИМЦ Приморского района для участия в конкурсе “Грани таланта”;</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разработан новый формат информационной карты педагогических достижений;</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модифицирована схема прохождения конкурса с учетом этапов и туров;</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модифицированы критерии прохождения конкурсных испытаний;</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расширен список номинаций с учетом </w:t>
      </w:r>
      <w:proofErr w:type="spellStart"/>
      <w:r w:rsidRPr="001F38D9">
        <w:rPr>
          <w:rFonts w:ascii="Times New Roman" w:eastAsia="Times New Roman" w:hAnsi="Times New Roman" w:cs="Times New Roman"/>
          <w:sz w:val="24"/>
          <w:szCs w:val="24"/>
        </w:rPr>
        <w:t>подноминаций</w:t>
      </w:r>
      <w:proofErr w:type="spellEnd"/>
      <w:r w:rsidRPr="001F38D9">
        <w:rPr>
          <w:rFonts w:ascii="Times New Roman" w:eastAsia="Times New Roman" w:hAnsi="Times New Roman" w:cs="Times New Roman"/>
          <w:sz w:val="24"/>
          <w:szCs w:val="24"/>
        </w:rPr>
        <w:t xml:space="preserve"> на </w:t>
      </w:r>
      <w:r w:rsidRPr="001F38D9">
        <w:rPr>
          <w:rFonts w:ascii="Times New Roman" w:eastAsia="Times New Roman" w:hAnsi="Times New Roman" w:cs="Times New Roman"/>
          <w:b/>
          <w:sz w:val="24"/>
          <w:szCs w:val="24"/>
        </w:rPr>
        <w:t>10 позиций</w:t>
      </w:r>
      <w:r w:rsidRPr="001F38D9">
        <w:rPr>
          <w:rFonts w:ascii="Times New Roman" w:eastAsia="Times New Roman" w:hAnsi="Times New Roman" w:cs="Times New Roman"/>
          <w:sz w:val="24"/>
          <w:szCs w:val="24"/>
        </w:rPr>
        <w:t xml:space="preserve"> и введены новые с учетом современных тенденций в образовании;</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применены дистанционные технологии в процессе организации и проведения конкурса;</w:t>
      </w:r>
    </w:p>
    <w:p w:rsidR="00563D83" w:rsidRPr="001F38D9" w:rsidRDefault="00563D83" w:rsidP="00F258F7">
      <w:pPr>
        <w:numPr>
          <w:ilvl w:val="0"/>
          <w:numId w:val="13"/>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организован проект “Наставничество” для участников конкурсного движения, в рамках  которого в 2020-2021 учебном году проведено более 20 мастер-классов и групповых консультаций от призеров конкурса прошлых лет и специалистов ГБУ ДППО ЦПКС “Информационно-методический центр” Приморского района Санкт-Петербурга;</w:t>
      </w:r>
    </w:p>
    <w:p w:rsidR="00563D83" w:rsidRPr="001F38D9" w:rsidRDefault="00563D83" w:rsidP="00F258F7">
      <w:pPr>
        <w:widowControl w:val="0"/>
        <w:numPr>
          <w:ilvl w:val="0"/>
          <w:numId w:val="12"/>
        </w:numPr>
        <w:tabs>
          <w:tab w:val="left" w:pos="1134"/>
        </w:tabs>
        <w:spacing w:after="0" w:line="360" w:lineRule="auto"/>
        <w:ind w:left="0"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создана и развивается цифровая образовательная среда для информационной поддержки конкурсного движения: </w:t>
      </w:r>
    </w:p>
    <w:p w:rsidR="00563D83" w:rsidRPr="001F38D9" w:rsidRDefault="00563D83" w:rsidP="00F258F7">
      <w:pPr>
        <w:widowControl w:val="0"/>
        <w:numPr>
          <w:ilvl w:val="0"/>
          <w:numId w:val="12"/>
        </w:numPr>
        <w:tabs>
          <w:tab w:val="left" w:pos="1134"/>
        </w:tabs>
        <w:spacing w:after="0" w:line="360" w:lineRule="auto"/>
        <w:ind w:left="0"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lastRenderedPageBreak/>
        <w:t xml:space="preserve">страница, посвященная конкурсному движению на сайте ИМЦ Приморского района </w:t>
      </w:r>
      <w:hyperlink r:id="rId31">
        <w:r w:rsidRPr="001F38D9">
          <w:rPr>
            <w:rFonts w:ascii="Times New Roman" w:eastAsia="Times New Roman" w:hAnsi="Times New Roman" w:cs="Times New Roman"/>
            <w:color w:val="1155CC"/>
            <w:sz w:val="24"/>
            <w:szCs w:val="24"/>
            <w:u w:val="single"/>
          </w:rPr>
          <w:t>http://primimc.ru/page/for-teachers/conkurs/</w:t>
        </w:r>
      </w:hyperlink>
      <w:r w:rsidRPr="001F38D9">
        <w:rPr>
          <w:rFonts w:ascii="Times New Roman" w:eastAsia="Times New Roman" w:hAnsi="Times New Roman" w:cs="Times New Roman"/>
          <w:sz w:val="24"/>
          <w:szCs w:val="24"/>
        </w:rPr>
        <w:t xml:space="preserve">, отражение основных мероприятий  конкурсного движения в сетевых профессиональных сообществах: </w:t>
      </w:r>
      <w:proofErr w:type="spellStart"/>
      <w:r w:rsidRPr="001F38D9">
        <w:rPr>
          <w:rFonts w:ascii="Times New Roman" w:eastAsia="Times New Roman" w:hAnsi="Times New Roman" w:cs="Times New Roman"/>
          <w:sz w:val="24"/>
          <w:szCs w:val="24"/>
        </w:rPr>
        <w:t>ВКонтакте</w:t>
      </w:r>
      <w:proofErr w:type="spellEnd"/>
      <w:r w:rsidRPr="001F38D9">
        <w:rPr>
          <w:rFonts w:ascii="Times New Roman" w:eastAsia="Times New Roman" w:hAnsi="Times New Roman" w:cs="Times New Roman"/>
          <w:sz w:val="24"/>
          <w:szCs w:val="24"/>
        </w:rPr>
        <w:t xml:space="preserve"> </w:t>
      </w:r>
      <w:hyperlink r:id="rId32">
        <w:r w:rsidRPr="001F38D9">
          <w:rPr>
            <w:rFonts w:ascii="Times New Roman" w:eastAsia="Times New Roman" w:hAnsi="Times New Roman" w:cs="Times New Roman"/>
            <w:color w:val="1155CC"/>
            <w:sz w:val="24"/>
            <w:szCs w:val="24"/>
            <w:u w:val="single"/>
            <w:shd w:val="clear" w:color="auto" w:fill="F0F2F5"/>
          </w:rPr>
          <w:t>http://primimc.ru/</w:t>
        </w:r>
      </w:hyperlink>
      <w:r w:rsidRPr="001F38D9">
        <w:rPr>
          <w:rFonts w:ascii="Times New Roman" w:eastAsia="Times New Roman" w:hAnsi="Times New Roman" w:cs="Times New Roman"/>
          <w:sz w:val="24"/>
          <w:szCs w:val="24"/>
        </w:rPr>
        <w:t xml:space="preserve">, </w:t>
      </w:r>
      <w:proofErr w:type="spellStart"/>
      <w:r w:rsidRPr="001F38D9">
        <w:rPr>
          <w:rFonts w:ascii="Times New Roman" w:eastAsia="Times New Roman" w:hAnsi="Times New Roman" w:cs="Times New Roman"/>
          <w:sz w:val="24"/>
          <w:szCs w:val="24"/>
        </w:rPr>
        <w:t>Инстаграм</w:t>
      </w:r>
      <w:proofErr w:type="spellEnd"/>
      <w:r w:rsidRPr="001F38D9">
        <w:rPr>
          <w:rFonts w:ascii="Times New Roman" w:eastAsia="Times New Roman" w:hAnsi="Times New Roman" w:cs="Times New Roman"/>
          <w:sz w:val="24"/>
          <w:szCs w:val="24"/>
        </w:rPr>
        <w:t xml:space="preserve">: </w:t>
      </w:r>
      <w:proofErr w:type="spellStart"/>
      <w:r w:rsidRPr="001F38D9">
        <w:rPr>
          <w:rFonts w:ascii="Times New Roman" w:eastAsia="Times New Roman" w:hAnsi="Times New Roman" w:cs="Times New Roman"/>
          <w:sz w:val="24"/>
          <w:szCs w:val="24"/>
        </w:rPr>
        <w:t>prim_imc</w:t>
      </w:r>
      <w:proofErr w:type="spellEnd"/>
      <w:r w:rsidRPr="001F38D9">
        <w:rPr>
          <w:rFonts w:ascii="Times New Roman" w:eastAsia="Times New Roman" w:hAnsi="Times New Roman" w:cs="Times New Roman"/>
          <w:sz w:val="24"/>
          <w:szCs w:val="24"/>
        </w:rPr>
        <w:t xml:space="preserve"> (ИМЦ Приморского района)  </w:t>
      </w:r>
      <w:proofErr w:type="spellStart"/>
      <w:r w:rsidRPr="001F38D9">
        <w:rPr>
          <w:rFonts w:ascii="Times New Roman" w:eastAsia="Times New Roman" w:hAnsi="Times New Roman" w:cs="Times New Roman"/>
          <w:sz w:val="24"/>
          <w:szCs w:val="24"/>
        </w:rPr>
        <w:t>YouTube</w:t>
      </w:r>
      <w:proofErr w:type="spellEnd"/>
      <w:r w:rsidRPr="001F38D9">
        <w:rPr>
          <w:rFonts w:ascii="Times New Roman" w:eastAsia="Times New Roman" w:hAnsi="Times New Roman" w:cs="Times New Roman"/>
          <w:sz w:val="24"/>
          <w:szCs w:val="24"/>
        </w:rPr>
        <w:t xml:space="preserve">: </w:t>
      </w:r>
      <w:hyperlink r:id="rId33">
        <w:r w:rsidRPr="001F38D9">
          <w:rPr>
            <w:rFonts w:ascii="Times New Roman" w:eastAsia="Times New Roman" w:hAnsi="Times New Roman" w:cs="Times New Roman"/>
            <w:color w:val="1155CC"/>
            <w:sz w:val="24"/>
            <w:szCs w:val="24"/>
            <w:u w:val="single"/>
          </w:rPr>
          <w:t>https://www.youtube.com/channel/UCDIiKnzAh61YU9biRyCvW8w/playlists</w:t>
        </w:r>
      </w:hyperlink>
      <w:r w:rsidRPr="001F38D9">
        <w:rPr>
          <w:rFonts w:ascii="Times New Roman" w:eastAsia="Times New Roman" w:hAnsi="Times New Roman" w:cs="Times New Roman"/>
          <w:sz w:val="24"/>
          <w:szCs w:val="24"/>
        </w:rPr>
        <w:t>. В настоящее время в разделе “Конкурсы” в сетевых профессиональных сообществах выложено 44 обучающих видео.</w:t>
      </w:r>
    </w:p>
    <w:p w:rsidR="00563D83" w:rsidRPr="001F38D9" w:rsidRDefault="00563D83" w:rsidP="00F258F7">
      <w:pPr>
        <w:widowControl w:val="0"/>
        <w:numPr>
          <w:ilvl w:val="0"/>
          <w:numId w:val="12"/>
        </w:numPr>
        <w:tabs>
          <w:tab w:val="left" w:pos="1134"/>
        </w:tabs>
        <w:spacing w:after="0" w:line="360" w:lineRule="auto"/>
        <w:ind w:left="0"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В течение года осуществлялись встречи и дистанционная деятельность рабочей группы по совершенствованию конкурсного движения с участием Олега </w:t>
      </w:r>
      <w:proofErr w:type="spellStart"/>
      <w:r w:rsidRPr="001F38D9">
        <w:rPr>
          <w:rFonts w:ascii="Times New Roman" w:eastAsia="Times New Roman" w:hAnsi="Times New Roman" w:cs="Times New Roman"/>
          <w:sz w:val="24"/>
          <w:szCs w:val="24"/>
        </w:rPr>
        <w:t>Ермолаевича</w:t>
      </w:r>
      <w:proofErr w:type="spellEnd"/>
      <w:r w:rsidRPr="001F38D9">
        <w:rPr>
          <w:rFonts w:ascii="Times New Roman" w:eastAsia="Times New Roman" w:hAnsi="Times New Roman" w:cs="Times New Roman"/>
          <w:sz w:val="24"/>
          <w:szCs w:val="24"/>
        </w:rPr>
        <w:t xml:space="preserve"> Лебедева, член-корреспондента РАО, доктора педагогических наук, научного консультанта Информационно-методического центра Приморского района Санкт-Петербурга. В состав рабочей группы вошли представители следующих образовательных организаций района:   </w:t>
      </w:r>
    </w:p>
    <w:p w:rsidR="00563D83" w:rsidRPr="001F38D9" w:rsidRDefault="00563D83" w:rsidP="00F258F7">
      <w:pPr>
        <w:widowControl w:val="0"/>
        <w:numPr>
          <w:ilvl w:val="0"/>
          <w:numId w:val="11"/>
        </w:numPr>
        <w:spacing w:after="0" w:line="360" w:lineRule="auto"/>
        <w:ind w:left="0" w:firstLine="709"/>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Кухарская</w:t>
      </w:r>
      <w:proofErr w:type="spellEnd"/>
      <w:r w:rsidRPr="001F38D9">
        <w:rPr>
          <w:rFonts w:ascii="Times New Roman" w:eastAsia="Times New Roman" w:hAnsi="Times New Roman" w:cs="Times New Roman"/>
          <w:sz w:val="24"/>
          <w:szCs w:val="24"/>
        </w:rPr>
        <w:t xml:space="preserve"> Татьяна Борисовна, директор ГБОУ гимназия № 41 имени Эриха </w:t>
      </w:r>
      <w:proofErr w:type="spellStart"/>
      <w:r w:rsidRPr="001F38D9">
        <w:rPr>
          <w:rFonts w:ascii="Times New Roman" w:eastAsia="Times New Roman" w:hAnsi="Times New Roman" w:cs="Times New Roman"/>
          <w:sz w:val="24"/>
          <w:szCs w:val="24"/>
        </w:rPr>
        <w:t>Кестнера</w:t>
      </w:r>
      <w:proofErr w:type="spellEnd"/>
      <w:r w:rsidRPr="001F38D9">
        <w:rPr>
          <w:rFonts w:ascii="Times New Roman" w:eastAsia="Times New Roman" w:hAnsi="Times New Roman" w:cs="Times New Roman"/>
          <w:sz w:val="24"/>
          <w:szCs w:val="24"/>
        </w:rPr>
        <w:t xml:space="preserve"> </w:t>
      </w:r>
    </w:p>
    <w:p w:rsidR="00563D83" w:rsidRPr="001F38D9" w:rsidRDefault="00563D83" w:rsidP="00F258F7">
      <w:pPr>
        <w:widowControl w:val="0"/>
        <w:numPr>
          <w:ilvl w:val="0"/>
          <w:numId w:val="11"/>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Кравченко Анастасия Владимировна, директор ГБУ ДО ДДЮ </w:t>
      </w:r>
    </w:p>
    <w:p w:rsidR="00563D83" w:rsidRPr="001F38D9" w:rsidRDefault="00563D83" w:rsidP="00F258F7">
      <w:pPr>
        <w:widowControl w:val="0"/>
        <w:numPr>
          <w:ilvl w:val="0"/>
          <w:numId w:val="11"/>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Кочанов Павел Сергеевич, директор ГБОУ гимназия № 58 имени С.П. Королева</w:t>
      </w:r>
    </w:p>
    <w:p w:rsidR="00563D83" w:rsidRPr="001F38D9" w:rsidRDefault="00563D83" w:rsidP="00F258F7">
      <w:pPr>
        <w:widowControl w:val="0"/>
        <w:numPr>
          <w:ilvl w:val="0"/>
          <w:numId w:val="11"/>
        </w:numPr>
        <w:spacing w:after="0" w:line="360" w:lineRule="auto"/>
        <w:ind w:left="0"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Куракина Яна Ивановна, старший воспитатель ГБДОУ детский сад № 64</w:t>
      </w:r>
    </w:p>
    <w:p w:rsidR="00563D83" w:rsidRPr="001F38D9" w:rsidRDefault="00563D83" w:rsidP="00F258F7">
      <w:pPr>
        <w:widowControl w:val="0"/>
        <w:numPr>
          <w:ilvl w:val="0"/>
          <w:numId w:val="11"/>
        </w:numPr>
        <w:spacing w:after="0" w:line="360" w:lineRule="auto"/>
        <w:ind w:left="0" w:firstLine="709"/>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Шамина</w:t>
      </w:r>
      <w:proofErr w:type="spellEnd"/>
      <w:r w:rsidRPr="001F38D9">
        <w:rPr>
          <w:rFonts w:ascii="Times New Roman" w:eastAsia="Times New Roman" w:hAnsi="Times New Roman" w:cs="Times New Roman"/>
          <w:sz w:val="24"/>
          <w:szCs w:val="24"/>
        </w:rPr>
        <w:t xml:space="preserve"> Марина Германовна, методист ГБОУ школа № 595</w:t>
      </w:r>
    </w:p>
    <w:p w:rsidR="00563D83" w:rsidRPr="001F38D9" w:rsidRDefault="00563D83" w:rsidP="00F258F7">
      <w:pPr>
        <w:widowControl w:val="0"/>
        <w:numPr>
          <w:ilvl w:val="0"/>
          <w:numId w:val="11"/>
        </w:numPr>
        <w:spacing w:after="0" w:line="360" w:lineRule="auto"/>
        <w:ind w:left="0"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Щербакова Оксана Владимировна, старший воспитатель ГБДОУ детский сад    № 6.</w:t>
      </w:r>
    </w:p>
    <w:p w:rsidR="00563D83" w:rsidRPr="001F38D9" w:rsidRDefault="00563D83" w:rsidP="00F258F7">
      <w:pPr>
        <w:widowControl w:val="0"/>
        <w:numPr>
          <w:ilvl w:val="0"/>
          <w:numId w:val="14"/>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17 февраля 2021 был проведен обучающий семинар - консультация для участников районного конкурса педагогических достижений “Грани таланта” по подготовке конкурсного испытания “Мастер-класс” с участием О.Е. Лебедева, доктора педагогических наук, член-корреспондента РАО, а также ведущих сотрудников ИМЦ (в лице директора ИМЦ С.П. Демидовой и заместителей директора </w:t>
      </w:r>
      <w:proofErr w:type="spellStart"/>
      <w:r w:rsidRPr="001F38D9">
        <w:rPr>
          <w:rFonts w:ascii="Times New Roman" w:eastAsia="Times New Roman" w:hAnsi="Times New Roman" w:cs="Times New Roman"/>
          <w:sz w:val="24"/>
          <w:szCs w:val="24"/>
        </w:rPr>
        <w:t>М.В.Зинченко</w:t>
      </w:r>
      <w:proofErr w:type="spellEnd"/>
      <w:r w:rsidRPr="001F38D9">
        <w:rPr>
          <w:rFonts w:ascii="Times New Roman" w:eastAsia="Times New Roman" w:hAnsi="Times New Roman" w:cs="Times New Roman"/>
          <w:sz w:val="24"/>
          <w:szCs w:val="24"/>
        </w:rPr>
        <w:t xml:space="preserve"> и А.Ю. </w:t>
      </w:r>
      <w:proofErr w:type="spellStart"/>
      <w:r w:rsidRPr="001F38D9">
        <w:rPr>
          <w:rFonts w:ascii="Times New Roman" w:eastAsia="Times New Roman" w:hAnsi="Times New Roman" w:cs="Times New Roman"/>
          <w:sz w:val="24"/>
          <w:szCs w:val="24"/>
        </w:rPr>
        <w:t>Тылика</w:t>
      </w:r>
      <w:proofErr w:type="spellEnd"/>
      <w:r w:rsidRPr="001F38D9">
        <w:rPr>
          <w:rFonts w:ascii="Times New Roman" w:eastAsia="Times New Roman" w:hAnsi="Times New Roman" w:cs="Times New Roman"/>
          <w:sz w:val="24"/>
          <w:szCs w:val="24"/>
        </w:rPr>
        <w:t xml:space="preserve">, Л.И. Ивановой, А.Б. </w:t>
      </w:r>
      <w:proofErr w:type="spellStart"/>
      <w:r w:rsidRPr="001F38D9">
        <w:rPr>
          <w:rFonts w:ascii="Times New Roman" w:eastAsia="Times New Roman" w:hAnsi="Times New Roman" w:cs="Times New Roman"/>
          <w:sz w:val="24"/>
          <w:szCs w:val="24"/>
        </w:rPr>
        <w:t>Звоненко</w:t>
      </w:r>
      <w:proofErr w:type="spellEnd"/>
      <w:r w:rsidRPr="001F38D9">
        <w:rPr>
          <w:rFonts w:ascii="Times New Roman" w:eastAsia="Times New Roman" w:hAnsi="Times New Roman" w:cs="Times New Roman"/>
          <w:sz w:val="24"/>
          <w:szCs w:val="24"/>
        </w:rPr>
        <w:t>). В мероприятии приняли участие педагоги 4 образовательных учреждений района:</w:t>
      </w:r>
    </w:p>
    <w:p w:rsidR="00563D83" w:rsidRPr="001F38D9" w:rsidRDefault="00563D83" w:rsidP="00F258F7">
      <w:pPr>
        <w:widowControl w:val="0"/>
        <w:numPr>
          <w:ilvl w:val="0"/>
          <w:numId w:val="10"/>
        </w:numPr>
        <w:spacing w:after="0" w:line="360" w:lineRule="auto"/>
        <w:ind w:left="0" w:firstLine="709"/>
        <w:jc w:val="both"/>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Значкова</w:t>
      </w:r>
      <w:proofErr w:type="spellEnd"/>
      <w:r w:rsidRPr="001F38D9">
        <w:rPr>
          <w:rFonts w:ascii="Times New Roman" w:eastAsia="Times New Roman" w:hAnsi="Times New Roman" w:cs="Times New Roman"/>
          <w:sz w:val="24"/>
          <w:szCs w:val="24"/>
        </w:rPr>
        <w:t xml:space="preserve"> Светлана Викторовна - педагог-психолог ГБОУ школа № 630</w:t>
      </w:r>
    </w:p>
    <w:p w:rsidR="00563D83" w:rsidRPr="001F38D9" w:rsidRDefault="00563D83" w:rsidP="00F258F7">
      <w:pPr>
        <w:widowControl w:val="0"/>
        <w:numPr>
          <w:ilvl w:val="0"/>
          <w:numId w:val="10"/>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Брагина Татьяна Сергеевна - педагог-психолог ГБУ ДО ЦППМСП Приморского района Санкт-Петербурга</w:t>
      </w:r>
    </w:p>
    <w:p w:rsidR="00563D83" w:rsidRPr="001F38D9" w:rsidRDefault="00563D83" w:rsidP="00F258F7">
      <w:pPr>
        <w:numPr>
          <w:ilvl w:val="0"/>
          <w:numId w:val="10"/>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Медведева Валерия Валерьевна - воспитатель ГБДОУ детский сад № 64</w:t>
      </w:r>
    </w:p>
    <w:p w:rsidR="00563D83" w:rsidRPr="001F38D9" w:rsidRDefault="00563D83" w:rsidP="00F258F7">
      <w:pPr>
        <w:numPr>
          <w:ilvl w:val="0"/>
          <w:numId w:val="10"/>
        </w:numPr>
        <w:spacing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lastRenderedPageBreak/>
        <w:t>Митрофанова Анна Михайловна - учитель химии ГБОУ школа № 617</w:t>
      </w:r>
    </w:p>
    <w:p w:rsidR="00563D83" w:rsidRPr="001F38D9" w:rsidRDefault="00563D83" w:rsidP="00F258F7">
      <w:pPr>
        <w:widowControl w:val="0"/>
        <w:numPr>
          <w:ilvl w:val="0"/>
          <w:numId w:val="12"/>
        </w:numPr>
        <w:tabs>
          <w:tab w:val="left" w:pos="1134"/>
        </w:tabs>
        <w:spacing w:after="0" w:line="360" w:lineRule="auto"/>
        <w:ind w:left="0"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По итогам конкурсного года 2020-2021 18 мая 2021 проведен итоговый районный семинар с участием </w:t>
      </w:r>
      <w:proofErr w:type="spellStart"/>
      <w:r w:rsidRPr="001F38D9">
        <w:rPr>
          <w:rFonts w:ascii="Times New Roman" w:eastAsia="Times New Roman" w:hAnsi="Times New Roman" w:cs="Times New Roman"/>
          <w:sz w:val="24"/>
          <w:szCs w:val="24"/>
        </w:rPr>
        <w:t>О.Е.Лебедева</w:t>
      </w:r>
      <w:proofErr w:type="spellEnd"/>
      <w:r w:rsidRPr="001F38D9">
        <w:rPr>
          <w:rFonts w:ascii="Times New Roman" w:eastAsia="Times New Roman" w:hAnsi="Times New Roman" w:cs="Times New Roman"/>
          <w:sz w:val="24"/>
          <w:szCs w:val="24"/>
        </w:rPr>
        <w:t xml:space="preserve">, представителей ИМЦ, победителей в номинациях “Педагогические надежды”, “Учитель года”, “Управление в образовании”, ведущих круглых столов, членов жюри и руководителей конкурсных площадок. </w:t>
      </w:r>
    </w:p>
    <w:p w:rsidR="00563D83" w:rsidRPr="001F38D9" w:rsidRDefault="00563D83" w:rsidP="00F258F7">
      <w:pPr>
        <w:widowControl w:val="0"/>
        <w:numPr>
          <w:ilvl w:val="0"/>
          <w:numId w:val="12"/>
        </w:numPr>
        <w:tabs>
          <w:tab w:val="left" w:pos="1134"/>
        </w:tabs>
        <w:spacing w:line="360" w:lineRule="auto"/>
        <w:ind w:left="0"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Регулярно осуществлялись индивидуальные и групповые консультации для участников конкурсного движения.</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Районный конкурс педагогического мастерства “Грани таланта” в 2020-2021 проводился по следующим номинациям:</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«Педагогические надежды»:</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1.1.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«Педагогические надежды школы» - 12 заявок</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1.2.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«Педагогические надежды ДОУ» - 3 заявки</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1.3.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«Педагогические надежды ДО» - 2 заявки</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«Учитель года Приморского района»:</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2.1.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«Учитель основной и старшей школы» - 9 заявок</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2.2.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«Учитель начальных классов» - 5 заявок</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«Классный руководитель года»:</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3.1.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«Классный руководи</w:t>
      </w:r>
      <w:r w:rsidR="00C077B3" w:rsidRPr="001F38D9">
        <w:rPr>
          <w:rFonts w:ascii="Times New Roman" w:eastAsia="Times New Roman" w:hAnsi="Times New Roman" w:cs="Times New Roman"/>
          <w:sz w:val="24"/>
          <w:szCs w:val="24"/>
        </w:rPr>
        <w:t xml:space="preserve">тель основной и старшей школы» </w:t>
      </w:r>
      <w:r w:rsidRPr="001F38D9">
        <w:rPr>
          <w:rFonts w:ascii="Times New Roman" w:eastAsia="Times New Roman" w:hAnsi="Times New Roman" w:cs="Times New Roman"/>
          <w:sz w:val="24"/>
          <w:szCs w:val="24"/>
        </w:rPr>
        <w:t xml:space="preserve"> - 8 заявок</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3.2.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«Классный руководитель начальных классов» </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- 4 заявки</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lastRenderedPageBreak/>
        <w:t>Номинация «Педагог- наставник года» -</w:t>
      </w:r>
      <w:r w:rsidRPr="001F38D9">
        <w:rPr>
          <w:rFonts w:ascii="Times New Roman" w:eastAsia="Times New Roman" w:hAnsi="Times New Roman" w:cs="Times New Roman"/>
          <w:sz w:val="24"/>
          <w:szCs w:val="24"/>
        </w:rPr>
        <w:t xml:space="preserve"> 2 заявки</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 xml:space="preserve">Номинация «Организатор воспитательной работы года» - </w:t>
      </w:r>
      <w:r w:rsidRPr="001F38D9">
        <w:rPr>
          <w:rFonts w:ascii="Times New Roman" w:eastAsia="Times New Roman" w:hAnsi="Times New Roman" w:cs="Times New Roman"/>
          <w:sz w:val="24"/>
          <w:szCs w:val="24"/>
        </w:rPr>
        <w:t>2 заявки</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 xml:space="preserve">Номинация «Педагог внеурочной деятельности года» - </w:t>
      </w:r>
      <w:r w:rsidRPr="001F38D9">
        <w:rPr>
          <w:rFonts w:ascii="Times New Roman" w:eastAsia="Times New Roman" w:hAnsi="Times New Roman" w:cs="Times New Roman"/>
          <w:sz w:val="24"/>
          <w:szCs w:val="24"/>
        </w:rPr>
        <w:t>7 заявок</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 xml:space="preserve">Номинация «Педагог-психолог года» </w:t>
      </w:r>
      <w:r w:rsidRPr="001F38D9">
        <w:rPr>
          <w:rFonts w:ascii="Times New Roman" w:eastAsia="Times New Roman" w:hAnsi="Times New Roman" w:cs="Times New Roman"/>
          <w:sz w:val="24"/>
          <w:szCs w:val="24"/>
        </w:rPr>
        <w:t>- 2</w:t>
      </w:r>
      <w:r w:rsidRPr="001F38D9">
        <w:rPr>
          <w:rFonts w:ascii="Times New Roman" w:eastAsia="Times New Roman" w:hAnsi="Times New Roman" w:cs="Times New Roman"/>
          <w:b/>
          <w:sz w:val="24"/>
          <w:szCs w:val="24"/>
        </w:rPr>
        <w:t xml:space="preserve"> </w:t>
      </w:r>
      <w:r w:rsidRPr="001F38D9">
        <w:rPr>
          <w:rFonts w:ascii="Times New Roman" w:eastAsia="Times New Roman" w:hAnsi="Times New Roman" w:cs="Times New Roman"/>
          <w:sz w:val="24"/>
          <w:szCs w:val="24"/>
        </w:rPr>
        <w:t>заявки</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 xml:space="preserve">Номинация «Педагог-дефектолог года» </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«Педагог здоровья года»:</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9.1.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«Учитель здоровья школы» - 8 заявок</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9.2.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«Воспитатель здоровья школы» - 7 заявок</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9.3.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«Воспитатель здоровья ДОУ»</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«Мастер цифровых образовательных технологий» -</w:t>
      </w:r>
      <w:r w:rsidRPr="001F38D9">
        <w:rPr>
          <w:rFonts w:ascii="Times New Roman" w:eastAsia="Times New Roman" w:hAnsi="Times New Roman" w:cs="Times New Roman"/>
          <w:sz w:val="24"/>
          <w:szCs w:val="24"/>
        </w:rPr>
        <w:t xml:space="preserve"> 3 заявки</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 xml:space="preserve">Номинация «Воспитатель года» - </w:t>
      </w:r>
      <w:r w:rsidRPr="001F38D9">
        <w:rPr>
          <w:rFonts w:ascii="Times New Roman" w:eastAsia="Times New Roman" w:hAnsi="Times New Roman" w:cs="Times New Roman"/>
          <w:sz w:val="24"/>
          <w:szCs w:val="24"/>
        </w:rPr>
        <w:t>8</w:t>
      </w:r>
      <w:r w:rsidRPr="001F38D9">
        <w:rPr>
          <w:rFonts w:ascii="Times New Roman" w:eastAsia="Times New Roman" w:hAnsi="Times New Roman" w:cs="Times New Roman"/>
          <w:b/>
          <w:sz w:val="24"/>
          <w:szCs w:val="24"/>
        </w:rPr>
        <w:t xml:space="preserve"> </w:t>
      </w:r>
      <w:r w:rsidRPr="001F38D9">
        <w:rPr>
          <w:rFonts w:ascii="Times New Roman" w:eastAsia="Times New Roman" w:hAnsi="Times New Roman" w:cs="Times New Roman"/>
          <w:sz w:val="24"/>
          <w:szCs w:val="24"/>
        </w:rPr>
        <w:t>заявок</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«Музыкальный руководитель ДОУ» -</w:t>
      </w:r>
      <w:r w:rsidRPr="001F38D9">
        <w:rPr>
          <w:rFonts w:ascii="Times New Roman" w:eastAsia="Times New Roman" w:hAnsi="Times New Roman" w:cs="Times New Roman"/>
          <w:sz w:val="24"/>
          <w:szCs w:val="24"/>
        </w:rPr>
        <w:t xml:space="preserve"> 3 заявки</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«Педагог дополнительного образования года»:</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13.1.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«Музыкальная» - 1 заявка</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13.2.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«Хореографическая» - 4 заявки</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13.3.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«Художественная» - 2 заявки</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13.4.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«Театральная» - 3 заявки</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13.5.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«Физкультурно-спортивная» - 4 заявки</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lastRenderedPageBreak/>
        <w:t xml:space="preserve">13.6.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«Естественно-научная»</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13.7.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«Инженерно-технологическая»</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«Образовательный проект года»:</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14.1.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«Цифровой образовательный проект» - 9 заявок</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14.2.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«Сетевой образовательный проект»</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14.3.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«Социальный образовательный проект» - 8 заявок</w:t>
      </w:r>
    </w:p>
    <w:p w:rsidR="00563D83" w:rsidRPr="001F38D9" w:rsidRDefault="00563D83" w:rsidP="00F258F7">
      <w:pPr>
        <w:numPr>
          <w:ilvl w:val="0"/>
          <w:numId w:val="15"/>
        </w:numPr>
        <w:spacing w:after="0" w:line="360" w:lineRule="auto"/>
        <w:ind w:left="0" w:firstLine="709"/>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Номинация «Управление в образовании»:</w:t>
      </w:r>
    </w:p>
    <w:p w:rsidR="00563D83" w:rsidRPr="001F38D9" w:rsidRDefault="00563D83" w:rsidP="00E74234">
      <w:pPr>
        <w:spacing w:line="360" w:lineRule="auto"/>
        <w:ind w:firstLine="709"/>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15.1.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«Управленческий потенциал» - 2 заявки</w:t>
      </w:r>
    </w:p>
    <w:p w:rsidR="00563D83" w:rsidRPr="001F38D9" w:rsidRDefault="00563D83" w:rsidP="00E74234">
      <w:pPr>
        <w:widowControl w:val="0"/>
        <w:tabs>
          <w:tab w:val="left" w:pos="1134"/>
        </w:tabs>
        <w:spacing w:line="360" w:lineRule="auto"/>
        <w:ind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15.2. </w:t>
      </w:r>
      <w:proofErr w:type="spellStart"/>
      <w:r w:rsidRPr="001F38D9">
        <w:rPr>
          <w:rFonts w:ascii="Times New Roman" w:eastAsia="Times New Roman" w:hAnsi="Times New Roman" w:cs="Times New Roman"/>
          <w:sz w:val="24"/>
          <w:szCs w:val="24"/>
        </w:rPr>
        <w:t>Подноминация</w:t>
      </w:r>
      <w:proofErr w:type="spellEnd"/>
      <w:r w:rsidRPr="001F38D9">
        <w:rPr>
          <w:rFonts w:ascii="Times New Roman" w:eastAsia="Times New Roman" w:hAnsi="Times New Roman" w:cs="Times New Roman"/>
          <w:sz w:val="24"/>
          <w:szCs w:val="24"/>
        </w:rPr>
        <w:t xml:space="preserve"> «Управленческий проект».</w:t>
      </w:r>
    </w:p>
    <w:p w:rsidR="00563D83" w:rsidRPr="001F38D9" w:rsidRDefault="00563D83" w:rsidP="00586EAE">
      <w:pPr>
        <w:widowControl w:val="0"/>
        <w:tabs>
          <w:tab w:val="left" w:pos="1134"/>
        </w:tabs>
        <w:spacing w:after="0" w:line="360" w:lineRule="auto"/>
        <w:ind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ab/>
        <w:t xml:space="preserve">Всего для участия в конкурсе было принято 118 заявок от представителей школ, детских садов, учреждений дополнительного образования. Наряду с классическими, такими, как  “Учитель года”, “Педагогические надежды”, “Классный руководитель”, “Педагог внеурочной деятельности”, “Педагог-психолог”, “Педагог дополнительного образования”, “Воспитатель года”, “Педагог здоровья”, “Музыкальный руководитель детского образовательного учреждения”, в Приморском районе в 2020-2021 году конкурсанты смогли продемонстрировать многочисленные грани своего таланта в новых, современных номинациях: “Мастер цифровых образовательных технологий”, “Цифровой образовательных проект”, “Управленческий потенциал”, “Педагог-наставник”. </w:t>
      </w:r>
    </w:p>
    <w:p w:rsidR="00563D83" w:rsidRPr="001F38D9" w:rsidRDefault="00563D83" w:rsidP="00586EAE">
      <w:pPr>
        <w:spacing w:after="0"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Конкурсантам предлагалось представить свой педагогический опыт, провести открытый урок или занятие, защитить образовательную технологию и провести мастер-класс, выступить с творческой импровизацией на предложенную тему, решить актуальную педагогическую проблему, сформулированную в виде кейс-задания. </w:t>
      </w:r>
    </w:p>
    <w:p w:rsidR="00563D83" w:rsidRPr="001F38D9" w:rsidRDefault="00563D83" w:rsidP="00586EAE">
      <w:pPr>
        <w:spacing w:after="0"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lastRenderedPageBreak/>
        <w:t>В ходе завершающего испытания - круглого стола, члены конкурсной комиссии оценивали профессиональное мировоззрение финалистов, способность находить пути решения сложных педагогических задач, в форме дискуссии по проблемам современного образования.</w:t>
      </w:r>
    </w:p>
    <w:p w:rsidR="00563D83" w:rsidRPr="001F38D9" w:rsidRDefault="00563D83" w:rsidP="00586EAE">
      <w:pPr>
        <w:spacing w:after="0"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В качестве ведущих круглого стола отдельно для каждой номинации приглашались ведущие специалисты в области образования, победители конкурсов педагогических достижений различного уровня, кандидаты педагогических наук, представители РГПУ им. </w:t>
      </w:r>
      <w:proofErr w:type="spellStart"/>
      <w:r w:rsidRPr="001F38D9">
        <w:rPr>
          <w:rFonts w:ascii="Times New Roman" w:eastAsia="Times New Roman" w:hAnsi="Times New Roman" w:cs="Times New Roman"/>
          <w:sz w:val="24"/>
          <w:szCs w:val="24"/>
        </w:rPr>
        <w:t>А.И.Герцена</w:t>
      </w:r>
      <w:proofErr w:type="spellEnd"/>
      <w:r w:rsidRPr="001F38D9">
        <w:rPr>
          <w:rFonts w:ascii="Times New Roman" w:eastAsia="Times New Roman" w:hAnsi="Times New Roman" w:cs="Times New Roman"/>
          <w:sz w:val="24"/>
          <w:szCs w:val="24"/>
        </w:rPr>
        <w:t xml:space="preserve"> и образовательных учреждений Приморского района Санкт-Петербурга, специалисты Информационно-методического центра. Всего для участников финальных испытаний было проведено 15 круглых столов.</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В финал конкурса вышли представители 28 школ, 15 детских садов и 5 учреждений дополнительного образования. На торжественной церемонии “Признание” 28 апреля 2021 г. в Красном зале администрации Приморского были подведены итоги конкурса. Из рук Главы администрации Приморского района Санкт-Петербурга Николая Григорьевича </w:t>
      </w:r>
      <w:proofErr w:type="spellStart"/>
      <w:r w:rsidRPr="001F38D9">
        <w:rPr>
          <w:rFonts w:ascii="Times New Roman" w:eastAsia="Times New Roman" w:hAnsi="Times New Roman" w:cs="Times New Roman"/>
          <w:sz w:val="24"/>
          <w:szCs w:val="24"/>
        </w:rPr>
        <w:t>Цед</w:t>
      </w:r>
      <w:proofErr w:type="spellEnd"/>
      <w:r w:rsidRPr="001F38D9">
        <w:rPr>
          <w:rFonts w:ascii="Times New Roman" w:eastAsia="Times New Roman" w:hAnsi="Times New Roman" w:cs="Times New Roman"/>
          <w:sz w:val="24"/>
          <w:szCs w:val="24"/>
        </w:rPr>
        <w:t xml:space="preserve"> и начальника отдела образования Приморского района Санкт-Петербурга Ольги Юрьевны </w:t>
      </w:r>
      <w:proofErr w:type="spellStart"/>
      <w:r w:rsidRPr="001F38D9">
        <w:rPr>
          <w:rFonts w:ascii="Times New Roman" w:eastAsia="Times New Roman" w:hAnsi="Times New Roman" w:cs="Times New Roman"/>
          <w:sz w:val="24"/>
          <w:szCs w:val="24"/>
        </w:rPr>
        <w:t>Валетовой</w:t>
      </w:r>
      <w:proofErr w:type="spellEnd"/>
      <w:r w:rsidRPr="001F38D9">
        <w:rPr>
          <w:rFonts w:ascii="Times New Roman" w:eastAsia="Times New Roman" w:hAnsi="Times New Roman" w:cs="Times New Roman"/>
          <w:sz w:val="24"/>
          <w:szCs w:val="24"/>
        </w:rPr>
        <w:t xml:space="preserve"> получили заслуженные награды 19 победителей, 34 лауреата и 27 дипломанта конкурса. </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Участники конкурса отметили положительную атмосферу, присущую конкурсу “Грани таланта” в 2020-2021 учебном году, подчер</w:t>
      </w:r>
      <w:r w:rsidR="00C45EBB" w:rsidRPr="001F38D9">
        <w:rPr>
          <w:rFonts w:ascii="Times New Roman" w:eastAsia="Times New Roman" w:hAnsi="Times New Roman" w:cs="Times New Roman"/>
          <w:sz w:val="24"/>
          <w:szCs w:val="24"/>
        </w:rPr>
        <w:t xml:space="preserve">кнули значимость участия в </w:t>
      </w:r>
      <w:r w:rsidRPr="001F38D9">
        <w:rPr>
          <w:rFonts w:ascii="Times New Roman" w:eastAsia="Times New Roman" w:hAnsi="Times New Roman" w:cs="Times New Roman"/>
          <w:sz w:val="24"/>
          <w:szCs w:val="24"/>
        </w:rPr>
        <w:t>конкурсе для  профессионального совершенствования. На рис. 1, 2, 3 представлены данные опроса конкурсантов после завершения испытаний по итогам года конкурсного года:</w:t>
      </w:r>
    </w:p>
    <w:p w:rsidR="00563D83" w:rsidRPr="001F38D9" w:rsidRDefault="00563D83" w:rsidP="003A7F26">
      <w:pPr>
        <w:spacing w:line="360" w:lineRule="auto"/>
        <w:ind w:firstLine="709"/>
        <w:jc w:val="center"/>
        <w:rPr>
          <w:rFonts w:ascii="Times New Roman" w:eastAsia="Times New Roman" w:hAnsi="Times New Roman" w:cs="Times New Roman"/>
          <w:sz w:val="24"/>
          <w:szCs w:val="24"/>
        </w:rPr>
      </w:pPr>
      <w:r w:rsidRPr="001F38D9">
        <w:rPr>
          <w:rFonts w:ascii="Times New Roman" w:eastAsia="Times New Roman" w:hAnsi="Times New Roman" w:cs="Times New Roman"/>
          <w:noProof/>
          <w:sz w:val="24"/>
          <w:szCs w:val="24"/>
          <w:lang w:eastAsia="ru-RU"/>
        </w:rPr>
        <w:lastRenderedPageBreak/>
        <w:drawing>
          <wp:inline distT="114300" distB="114300" distL="114300" distR="114300" wp14:anchorId="18300C39" wp14:editId="06519458">
            <wp:extent cx="5178425" cy="2276326"/>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4"/>
                    <a:srcRect/>
                    <a:stretch>
                      <a:fillRect/>
                    </a:stretch>
                  </pic:blipFill>
                  <pic:spPr>
                    <a:xfrm>
                      <a:off x="0" y="0"/>
                      <a:ext cx="5183906" cy="2278736"/>
                    </a:xfrm>
                    <a:prstGeom prst="rect">
                      <a:avLst/>
                    </a:prstGeom>
                    <a:ln/>
                  </pic:spPr>
                </pic:pic>
              </a:graphicData>
            </a:graphic>
          </wp:inline>
        </w:drawing>
      </w:r>
    </w:p>
    <w:p w:rsidR="00563D83" w:rsidRPr="001F38D9" w:rsidRDefault="00563D83" w:rsidP="00E74234">
      <w:pPr>
        <w:ind w:firstLine="709"/>
        <w:jc w:val="cente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Рис. 1. Характеристика атмосферы конкурса “Грани таланта” 2020-2021 его участниками</w:t>
      </w:r>
    </w:p>
    <w:p w:rsidR="00563D83" w:rsidRPr="001F38D9" w:rsidRDefault="00563D83" w:rsidP="00E74234">
      <w:pPr>
        <w:ind w:firstLine="709"/>
        <w:jc w:val="center"/>
        <w:rPr>
          <w:rFonts w:ascii="Times New Roman" w:eastAsia="Times New Roman" w:hAnsi="Times New Roman" w:cs="Times New Roman"/>
          <w:sz w:val="24"/>
          <w:szCs w:val="24"/>
        </w:rPr>
      </w:pPr>
      <w:r w:rsidRPr="001F38D9">
        <w:rPr>
          <w:rFonts w:ascii="Times New Roman" w:eastAsia="Times New Roman" w:hAnsi="Times New Roman" w:cs="Times New Roman"/>
          <w:noProof/>
          <w:sz w:val="24"/>
          <w:szCs w:val="24"/>
          <w:lang w:eastAsia="ru-RU"/>
        </w:rPr>
        <w:drawing>
          <wp:inline distT="114300" distB="114300" distL="114300" distR="114300" wp14:anchorId="02B498D6" wp14:editId="65580B4D">
            <wp:extent cx="5405875" cy="240284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5417849" cy="2408162"/>
                    </a:xfrm>
                    <a:prstGeom prst="rect">
                      <a:avLst/>
                    </a:prstGeom>
                    <a:ln/>
                  </pic:spPr>
                </pic:pic>
              </a:graphicData>
            </a:graphic>
          </wp:inline>
        </w:drawing>
      </w:r>
    </w:p>
    <w:p w:rsidR="00563D83" w:rsidRPr="001F38D9" w:rsidRDefault="00563D83" w:rsidP="00E74234">
      <w:pPr>
        <w:ind w:firstLine="709"/>
        <w:jc w:val="cente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Рис. 2. Значимость конкурса для профессионального совершенствования его участников (</w:t>
      </w:r>
      <w:proofErr w:type="spellStart"/>
      <w:r w:rsidRPr="001F38D9">
        <w:rPr>
          <w:rFonts w:ascii="Times New Roman" w:eastAsia="Times New Roman" w:hAnsi="Times New Roman" w:cs="Times New Roman"/>
          <w:sz w:val="24"/>
          <w:szCs w:val="24"/>
        </w:rPr>
        <w:t>саморефлексия</w:t>
      </w:r>
      <w:proofErr w:type="spellEnd"/>
      <w:r w:rsidRPr="001F38D9">
        <w:rPr>
          <w:rFonts w:ascii="Times New Roman" w:eastAsia="Times New Roman" w:hAnsi="Times New Roman" w:cs="Times New Roman"/>
          <w:sz w:val="24"/>
          <w:szCs w:val="24"/>
        </w:rPr>
        <w:t>)</w:t>
      </w:r>
    </w:p>
    <w:p w:rsidR="00563D83" w:rsidRPr="001F38D9" w:rsidRDefault="00563D83" w:rsidP="00E74234">
      <w:pPr>
        <w:ind w:firstLine="709"/>
        <w:jc w:val="center"/>
        <w:rPr>
          <w:rFonts w:ascii="Times New Roman" w:eastAsia="Times New Roman" w:hAnsi="Times New Roman" w:cs="Times New Roman"/>
          <w:sz w:val="24"/>
          <w:szCs w:val="24"/>
        </w:rPr>
      </w:pPr>
      <w:r w:rsidRPr="001F38D9">
        <w:rPr>
          <w:rFonts w:ascii="Times New Roman" w:eastAsia="Times New Roman" w:hAnsi="Times New Roman" w:cs="Times New Roman"/>
          <w:noProof/>
          <w:sz w:val="24"/>
          <w:szCs w:val="24"/>
          <w:lang w:eastAsia="ru-RU"/>
        </w:rPr>
        <w:lastRenderedPageBreak/>
        <w:drawing>
          <wp:inline distT="114300" distB="114300" distL="114300" distR="114300" wp14:anchorId="7DB686B4" wp14:editId="5E5A904A">
            <wp:extent cx="5731200" cy="23241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srcRect/>
                    <a:stretch>
                      <a:fillRect/>
                    </a:stretch>
                  </pic:blipFill>
                  <pic:spPr>
                    <a:xfrm>
                      <a:off x="0" y="0"/>
                      <a:ext cx="5731200" cy="2324100"/>
                    </a:xfrm>
                    <a:prstGeom prst="rect">
                      <a:avLst/>
                    </a:prstGeom>
                    <a:ln/>
                  </pic:spPr>
                </pic:pic>
              </a:graphicData>
            </a:graphic>
          </wp:inline>
        </w:drawing>
      </w:r>
    </w:p>
    <w:p w:rsidR="00563D83" w:rsidRPr="001F38D9" w:rsidRDefault="00563D83" w:rsidP="00586EAE">
      <w:pPr>
        <w:ind w:firstLine="709"/>
        <w:jc w:val="cente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Рис. 3. Отношение педагогов к участию в кон</w:t>
      </w:r>
      <w:r w:rsidR="00586EAE" w:rsidRPr="001F38D9">
        <w:rPr>
          <w:rFonts w:ascii="Times New Roman" w:eastAsia="Times New Roman" w:hAnsi="Times New Roman" w:cs="Times New Roman"/>
          <w:sz w:val="24"/>
          <w:szCs w:val="24"/>
        </w:rPr>
        <w:t>курсе “Грани таланта” 2020-2021</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Для участия</w:t>
      </w:r>
      <w:r w:rsidRPr="001F38D9">
        <w:rPr>
          <w:rFonts w:ascii="Times New Roman" w:eastAsia="Times New Roman" w:hAnsi="Times New Roman" w:cs="Times New Roman"/>
          <w:b/>
          <w:sz w:val="24"/>
          <w:szCs w:val="24"/>
        </w:rPr>
        <w:t xml:space="preserve"> городском конкурсе</w:t>
      </w:r>
      <w:r w:rsidRPr="001F38D9">
        <w:rPr>
          <w:rFonts w:ascii="Times New Roman" w:eastAsia="Times New Roman" w:hAnsi="Times New Roman" w:cs="Times New Roman"/>
          <w:sz w:val="24"/>
          <w:szCs w:val="24"/>
        </w:rPr>
        <w:t xml:space="preserve"> педагогических достижений от Приморского района Санкт-Петербурга было представлено 8 кандидатов в следующих номинациях:</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“Педагогические надежды”</w:t>
      </w:r>
      <w:r w:rsidRPr="001F38D9">
        <w:rPr>
          <w:rFonts w:ascii="Times New Roman" w:eastAsia="Times New Roman" w:hAnsi="Times New Roman" w:cs="Times New Roman"/>
          <w:sz w:val="24"/>
          <w:szCs w:val="24"/>
        </w:rPr>
        <w:t xml:space="preserve"> - </w:t>
      </w:r>
      <w:proofErr w:type="spellStart"/>
      <w:r w:rsidRPr="001F38D9">
        <w:rPr>
          <w:rFonts w:ascii="Times New Roman" w:eastAsia="Times New Roman" w:hAnsi="Times New Roman" w:cs="Times New Roman"/>
          <w:sz w:val="24"/>
          <w:szCs w:val="24"/>
        </w:rPr>
        <w:t>Бутук</w:t>
      </w:r>
      <w:proofErr w:type="spellEnd"/>
      <w:r w:rsidRPr="001F38D9">
        <w:rPr>
          <w:rFonts w:ascii="Times New Roman" w:eastAsia="Times New Roman" w:hAnsi="Times New Roman" w:cs="Times New Roman"/>
          <w:sz w:val="24"/>
          <w:szCs w:val="24"/>
        </w:rPr>
        <w:t xml:space="preserve"> Олеся Константиновна, учитель русского языка и литературы ГБОУ школа № 617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“Учитель года”</w:t>
      </w:r>
      <w:r w:rsidRPr="001F38D9">
        <w:rPr>
          <w:rFonts w:ascii="Times New Roman" w:eastAsia="Times New Roman" w:hAnsi="Times New Roman" w:cs="Times New Roman"/>
          <w:sz w:val="24"/>
          <w:szCs w:val="24"/>
        </w:rPr>
        <w:t xml:space="preserve"> - Браво Мария Александровна, учитель английского языка, ГБОУ гимназия № 117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“Воспитатель года”</w:t>
      </w:r>
      <w:r w:rsidRPr="001F38D9">
        <w:rPr>
          <w:rFonts w:ascii="Times New Roman" w:eastAsia="Times New Roman" w:hAnsi="Times New Roman" w:cs="Times New Roman"/>
          <w:sz w:val="24"/>
          <w:szCs w:val="24"/>
        </w:rPr>
        <w:t xml:space="preserve"> - Коробова Светлана Евгеньевна, воспитатель ГБДОУ детский сад № 50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 xml:space="preserve">“Организатор воспитательной работы” </w:t>
      </w:r>
      <w:r w:rsidRPr="001F38D9">
        <w:rPr>
          <w:rFonts w:ascii="Times New Roman" w:eastAsia="Times New Roman" w:hAnsi="Times New Roman" w:cs="Times New Roman"/>
          <w:sz w:val="24"/>
          <w:szCs w:val="24"/>
        </w:rPr>
        <w:t xml:space="preserve">- </w:t>
      </w:r>
      <w:proofErr w:type="spellStart"/>
      <w:r w:rsidRPr="001F38D9">
        <w:rPr>
          <w:rFonts w:ascii="Times New Roman" w:eastAsia="Times New Roman" w:hAnsi="Times New Roman" w:cs="Times New Roman"/>
          <w:sz w:val="24"/>
          <w:szCs w:val="24"/>
        </w:rPr>
        <w:t>Миндеева</w:t>
      </w:r>
      <w:proofErr w:type="spellEnd"/>
      <w:r w:rsidRPr="001F38D9">
        <w:rPr>
          <w:rFonts w:ascii="Times New Roman" w:eastAsia="Times New Roman" w:hAnsi="Times New Roman" w:cs="Times New Roman"/>
          <w:sz w:val="24"/>
          <w:szCs w:val="24"/>
        </w:rPr>
        <w:t xml:space="preserve"> Екатерина Олеговна, заместитель директора ГБОУ школа № 45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lastRenderedPageBreak/>
        <w:t>“Педагог-психолог года”</w:t>
      </w:r>
      <w:r w:rsidRPr="001F38D9">
        <w:rPr>
          <w:rFonts w:ascii="Times New Roman" w:eastAsia="Times New Roman" w:hAnsi="Times New Roman" w:cs="Times New Roman"/>
          <w:sz w:val="24"/>
          <w:szCs w:val="24"/>
        </w:rPr>
        <w:t xml:space="preserve"> - Крюкова Наталья Викторовна, педагог-психолог ГБУ ДО ЦППМСП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 xml:space="preserve">“Дебют” - </w:t>
      </w:r>
      <w:r w:rsidRPr="001F38D9">
        <w:rPr>
          <w:rFonts w:ascii="Times New Roman" w:eastAsia="Times New Roman" w:hAnsi="Times New Roman" w:cs="Times New Roman"/>
          <w:sz w:val="24"/>
          <w:szCs w:val="24"/>
        </w:rPr>
        <w:t>Шаталов Андрей Александрович, педагог дополнительного образования, учитель физической культуры ГБОУ школа № 630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“Сердце отдаю детям”</w:t>
      </w:r>
      <w:r w:rsidRPr="001F38D9">
        <w:rPr>
          <w:rFonts w:ascii="Times New Roman" w:eastAsia="Times New Roman" w:hAnsi="Times New Roman" w:cs="Times New Roman"/>
          <w:sz w:val="24"/>
          <w:szCs w:val="24"/>
        </w:rPr>
        <w:t xml:space="preserve"> - Новиков Виталий Александрович, педагог дополнительного </w:t>
      </w:r>
      <w:proofErr w:type="spellStart"/>
      <w:r w:rsidRPr="001F38D9">
        <w:rPr>
          <w:rFonts w:ascii="Times New Roman" w:eastAsia="Times New Roman" w:hAnsi="Times New Roman" w:cs="Times New Roman"/>
          <w:sz w:val="24"/>
          <w:szCs w:val="24"/>
        </w:rPr>
        <w:t>образования</w:t>
      </w:r>
      <w:proofErr w:type="gramStart"/>
      <w:r w:rsidRPr="001F38D9">
        <w:rPr>
          <w:rFonts w:ascii="Times New Roman" w:eastAsia="Times New Roman" w:hAnsi="Times New Roman" w:cs="Times New Roman"/>
          <w:sz w:val="24"/>
          <w:szCs w:val="24"/>
        </w:rPr>
        <w:t>,у</w:t>
      </w:r>
      <w:proofErr w:type="gramEnd"/>
      <w:r w:rsidRPr="001F38D9">
        <w:rPr>
          <w:rFonts w:ascii="Times New Roman" w:eastAsia="Times New Roman" w:hAnsi="Times New Roman" w:cs="Times New Roman"/>
          <w:sz w:val="24"/>
          <w:szCs w:val="24"/>
        </w:rPr>
        <w:t>читель</w:t>
      </w:r>
      <w:proofErr w:type="spellEnd"/>
      <w:r w:rsidRPr="001F38D9">
        <w:rPr>
          <w:rFonts w:ascii="Times New Roman" w:eastAsia="Times New Roman" w:hAnsi="Times New Roman" w:cs="Times New Roman"/>
          <w:sz w:val="24"/>
          <w:szCs w:val="24"/>
        </w:rPr>
        <w:t xml:space="preserve"> физической культуры ГБОУ школа № 583 Приморского района Санкт-Петербурга</w:t>
      </w:r>
    </w:p>
    <w:p w:rsidR="00563D83" w:rsidRPr="001F38D9" w:rsidRDefault="00563D83" w:rsidP="00F258F7">
      <w:pPr>
        <w:numPr>
          <w:ilvl w:val="0"/>
          <w:numId w:val="16"/>
        </w:numPr>
        <w:spacing w:line="360" w:lineRule="auto"/>
        <w:ind w:left="0" w:firstLine="709"/>
        <w:jc w:val="both"/>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 xml:space="preserve">“Сердце отдаю детям” - </w:t>
      </w:r>
      <w:proofErr w:type="spellStart"/>
      <w:r w:rsidRPr="001F38D9">
        <w:rPr>
          <w:rFonts w:ascii="Times New Roman" w:eastAsia="Times New Roman" w:hAnsi="Times New Roman" w:cs="Times New Roman"/>
          <w:sz w:val="24"/>
          <w:szCs w:val="24"/>
        </w:rPr>
        <w:t>Вафина</w:t>
      </w:r>
      <w:proofErr w:type="spellEnd"/>
      <w:r w:rsidRPr="001F38D9">
        <w:rPr>
          <w:rFonts w:ascii="Times New Roman" w:eastAsia="Times New Roman" w:hAnsi="Times New Roman" w:cs="Times New Roman"/>
          <w:sz w:val="24"/>
          <w:szCs w:val="24"/>
        </w:rPr>
        <w:t xml:space="preserve"> Ольга Леонидовна, педагог дополнительного образования ДДТ Приморского района Санкт-Петербурга</w:t>
      </w:r>
    </w:p>
    <w:p w:rsidR="00563D83" w:rsidRPr="001F38D9" w:rsidRDefault="00563D83" w:rsidP="00E74234">
      <w:pPr>
        <w:spacing w:line="360" w:lineRule="auto"/>
        <w:ind w:firstLine="709"/>
        <w:jc w:val="both"/>
        <w:rPr>
          <w:rFonts w:ascii="Times New Roman" w:eastAsia="Times New Roman" w:hAnsi="Times New Roman" w:cs="Times New Roman"/>
          <w:b/>
          <w:sz w:val="24"/>
          <w:szCs w:val="24"/>
        </w:rPr>
      </w:pPr>
      <w:r w:rsidRPr="001F38D9">
        <w:rPr>
          <w:rFonts w:ascii="Times New Roman" w:eastAsia="Times New Roman" w:hAnsi="Times New Roman" w:cs="Times New Roman"/>
          <w:sz w:val="24"/>
          <w:szCs w:val="24"/>
        </w:rPr>
        <w:t xml:space="preserve">В финал конкурса педагогических достижений Санкт-Петербурга вышло 5 человек, которые по итогам подведения результатов получили звание </w:t>
      </w:r>
      <w:r w:rsidRPr="001F38D9">
        <w:rPr>
          <w:rFonts w:ascii="Times New Roman" w:eastAsia="Times New Roman" w:hAnsi="Times New Roman" w:cs="Times New Roman"/>
          <w:b/>
          <w:sz w:val="24"/>
          <w:szCs w:val="24"/>
        </w:rPr>
        <w:t>дипломанта: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“Учитель года”</w:t>
      </w:r>
      <w:r w:rsidRPr="001F38D9">
        <w:rPr>
          <w:rFonts w:ascii="Times New Roman" w:eastAsia="Times New Roman" w:hAnsi="Times New Roman" w:cs="Times New Roman"/>
          <w:sz w:val="24"/>
          <w:szCs w:val="24"/>
        </w:rPr>
        <w:t xml:space="preserve"> - Браво Мария Александровна, учитель английского языка, ГБОУ гимназия № 117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“Воспитатель года”</w:t>
      </w:r>
      <w:r w:rsidRPr="001F38D9">
        <w:rPr>
          <w:rFonts w:ascii="Times New Roman" w:eastAsia="Times New Roman" w:hAnsi="Times New Roman" w:cs="Times New Roman"/>
          <w:sz w:val="24"/>
          <w:szCs w:val="24"/>
        </w:rPr>
        <w:t xml:space="preserve"> - Коробова Светлана Евгеньевна, воспитатель ГБДОУ детский сад № 50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 xml:space="preserve">“Организатор воспитательной работы” </w:t>
      </w:r>
      <w:r w:rsidRPr="001F38D9">
        <w:rPr>
          <w:rFonts w:ascii="Times New Roman" w:eastAsia="Times New Roman" w:hAnsi="Times New Roman" w:cs="Times New Roman"/>
          <w:sz w:val="24"/>
          <w:szCs w:val="24"/>
        </w:rPr>
        <w:t xml:space="preserve">- </w:t>
      </w:r>
      <w:proofErr w:type="spellStart"/>
      <w:r w:rsidRPr="001F38D9">
        <w:rPr>
          <w:rFonts w:ascii="Times New Roman" w:eastAsia="Times New Roman" w:hAnsi="Times New Roman" w:cs="Times New Roman"/>
          <w:sz w:val="24"/>
          <w:szCs w:val="24"/>
        </w:rPr>
        <w:t>Миндеева</w:t>
      </w:r>
      <w:proofErr w:type="spellEnd"/>
      <w:r w:rsidRPr="001F38D9">
        <w:rPr>
          <w:rFonts w:ascii="Times New Roman" w:eastAsia="Times New Roman" w:hAnsi="Times New Roman" w:cs="Times New Roman"/>
          <w:sz w:val="24"/>
          <w:szCs w:val="24"/>
        </w:rPr>
        <w:t xml:space="preserve"> Екатерина Олеговна, заместитель директора ГБОУ школа № 45 Приморского района Санкт-Петербурга</w:t>
      </w:r>
    </w:p>
    <w:p w:rsidR="00563D83" w:rsidRPr="001F38D9" w:rsidRDefault="00563D83" w:rsidP="00F258F7">
      <w:pPr>
        <w:numPr>
          <w:ilvl w:val="0"/>
          <w:numId w:val="16"/>
        </w:numPr>
        <w:spacing w:after="0"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 xml:space="preserve">“Дебют” - </w:t>
      </w:r>
      <w:r w:rsidRPr="001F38D9">
        <w:rPr>
          <w:rFonts w:ascii="Times New Roman" w:eastAsia="Times New Roman" w:hAnsi="Times New Roman" w:cs="Times New Roman"/>
          <w:sz w:val="24"/>
          <w:szCs w:val="24"/>
        </w:rPr>
        <w:t>Шаталов Андрей Александрович, педагог дополнительного образования, учитель физической культуры ГБОУ школа № 630 Приморского района Санкт-Петербурга</w:t>
      </w:r>
    </w:p>
    <w:p w:rsidR="00563D83" w:rsidRPr="001F38D9" w:rsidRDefault="00563D83" w:rsidP="00F258F7">
      <w:pPr>
        <w:numPr>
          <w:ilvl w:val="0"/>
          <w:numId w:val="16"/>
        </w:numPr>
        <w:spacing w:line="360" w:lineRule="auto"/>
        <w:ind w:left="0"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b/>
          <w:sz w:val="24"/>
          <w:szCs w:val="24"/>
        </w:rPr>
        <w:t>“Сердце отдаю детям”</w:t>
      </w:r>
      <w:r w:rsidRPr="001F38D9">
        <w:rPr>
          <w:rFonts w:ascii="Times New Roman" w:eastAsia="Times New Roman" w:hAnsi="Times New Roman" w:cs="Times New Roman"/>
          <w:sz w:val="24"/>
          <w:szCs w:val="24"/>
        </w:rPr>
        <w:t xml:space="preserve"> - Новиков Виталий Александрович, педагог дополнительного образования, учитель физической культуры ГБОУ школа № 583 Приморского района Санкт-Петербурга.</w:t>
      </w:r>
    </w:p>
    <w:p w:rsidR="00563D83" w:rsidRPr="001F38D9" w:rsidRDefault="00563D83" w:rsidP="00E74234">
      <w:pPr>
        <w:spacing w:line="360" w:lineRule="auto"/>
        <w:ind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lastRenderedPageBreak/>
        <w:t>Участникам городского конкурса педагогических достижений регулярно оказывалась методическая поддержка и сопровождение в процессе подготовки и подачи документов, а также конкурсных испытаний.</w:t>
      </w:r>
    </w:p>
    <w:p w:rsidR="00563D83" w:rsidRPr="001F38D9" w:rsidRDefault="00563D83" w:rsidP="00E74234">
      <w:pPr>
        <w:widowControl w:val="0"/>
        <w:tabs>
          <w:tab w:val="left" w:pos="1134"/>
        </w:tabs>
        <w:spacing w:line="360" w:lineRule="auto"/>
        <w:ind w:right="2" w:firstLine="709"/>
        <w:jc w:val="both"/>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ab/>
        <w:t>Анализируя итоги конкурсного года, можно сделать выводы о необходимости продолжения работы в рамках основных направлений развития системы конкурсного движения, диссеминации лучших педагогических практик по итогам конкурса в виде проведения мастер-классов, фестивалей педагогических идей, публикации сборника с описанием передового педагогического опыта победителей и лауреатов районного конкурса педагогический достижений “Грани таланта”, а также разработке системы подготовки будущих участников конкурса педагогических достижений Санкт-Петербурга.</w:t>
      </w:r>
    </w:p>
    <w:p w:rsidR="00586EAE" w:rsidRPr="001F38D9" w:rsidRDefault="009E4CA5" w:rsidP="00C45EBB">
      <w:pPr>
        <w:ind w:left="851"/>
        <w:jc w:val="center"/>
        <w:outlineLvl w:val="0"/>
        <w:rPr>
          <w:rFonts w:ascii="Times New Roman" w:hAnsi="Times New Roman" w:cs="Times New Roman"/>
          <w:b/>
          <w:sz w:val="24"/>
          <w:szCs w:val="24"/>
        </w:rPr>
      </w:pPr>
      <w:r w:rsidRPr="001F38D9">
        <w:rPr>
          <w:rFonts w:ascii="Times New Roman" w:hAnsi="Times New Roman" w:cs="Times New Roman"/>
          <w:b/>
          <w:sz w:val="24"/>
          <w:szCs w:val="24"/>
        </w:rPr>
        <w:t>СЕТЕВОЕ ВЗАИМОДЕЙСТВИЕ</w:t>
      </w:r>
    </w:p>
    <w:p w:rsidR="00586EAE" w:rsidRPr="001F38D9" w:rsidRDefault="00586EAE" w:rsidP="00945586">
      <w:pPr>
        <w:pStyle w:val="a9"/>
        <w:shd w:val="clear" w:color="auto" w:fill="FFFFFF"/>
        <w:spacing w:line="360" w:lineRule="auto"/>
        <w:ind w:left="0" w:firstLine="709"/>
        <w:jc w:val="both"/>
        <w:rPr>
          <w:lang w:eastAsia="en-US"/>
        </w:rPr>
      </w:pPr>
      <w:r w:rsidRPr="001F38D9">
        <w:rPr>
          <w:b/>
          <w:lang w:eastAsia="en-US"/>
        </w:rPr>
        <w:t xml:space="preserve">Социальное партнерство с Университетом ИТМО </w:t>
      </w:r>
      <w:r w:rsidRPr="001F38D9">
        <w:rPr>
          <w:lang w:eastAsia="en-US"/>
        </w:rPr>
        <w:t>регламентируется Соглашением о сотрудничестве отдела образования администрации Приморского района, ИМЦ Приморского района, НИУ ИТМО «Головной центр мониторинга и сертификации» и решает следующие задачи:</w:t>
      </w:r>
    </w:p>
    <w:p w:rsidR="00586EAE" w:rsidRPr="001F38D9" w:rsidRDefault="00586EAE" w:rsidP="008C70B3">
      <w:pPr>
        <w:pStyle w:val="a9"/>
        <w:numPr>
          <w:ilvl w:val="0"/>
          <w:numId w:val="31"/>
        </w:numPr>
        <w:shd w:val="clear" w:color="auto" w:fill="FFFFFF"/>
        <w:spacing w:line="360" w:lineRule="auto"/>
        <w:ind w:left="0" w:firstLine="709"/>
        <w:jc w:val="both"/>
        <w:rPr>
          <w:lang w:eastAsia="en-US"/>
        </w:rPr>
      </w:pPr>
      <w:r w:rsidRPr="001F38D9">
        <w:rPr>
          <w:lang w:eastAsia="en-US"/>
        </w:rPr>
        <w:t xml:space="preserve">Создание независимой системы оценки уровня </w:t>
      </w:r>
      <w:proofErr w:type="spellStart"/>
      <w:r w:rsidRPr="001F38D9">
        <w:rPr>
          <w:lang w:eastAsia="en-US"/>
        </w:rPr>
        <w:t>обученности</w:t>
      </w:r>
      <w:proofErr w:type="spellEnd"/>
      <w:r w:rsidRPr="001F38D9">
        <w:rPr>
          <w:lang w:eastAsia="en-US"/>
        </w:rPr>
        <w:t xml:space="preserve"> учащихся ОО на предмет установления результатов образования ФГОС;</w:t>
      </w:r>
    </w:p>
    <w:p w:rsidR="00586EAE" w:rsidRPr="001F38D9" w:rsidRDefault="00586EAE" w:rsidP="008C70B3">
      <w:pPr>
        <w:pStyle w:val="a9"/>
        <w:numPr>
          <w:ilvl w:val="0"/>
          <w:numId w:val="31"/>
        </w:numPr>
        <w:spacing w:line="360" w:lineRule="auto"/>
        <w:ind w:left="0" w:firstLine="709"/>
        <w:jc w:val="both"/>
      </w:pPr>
      <w:r w:rsidRPr="001F38D9">
        <w:t>Создание независимой системы сертификации грамотности и компетентности работников отрасли образования в области педагогических измерений и ИКТ;</w:t>
      </w:r>
    </w:p>
    <w:p w:rsidR="00586EAE" w:rsidRPr="001F38D9" w:rsidRDefault="00586EAE" w:rsidP="008C70B3">
      <w:pPr>
        <w:pStyle w:val="a9"/>
        <w:numPr>
          <w:ilvl w:val="0"/>
          <w:numId w:val="31"/>
        </w:numPr>
        <w:spacing w:line="360" w:lineRule="auto"/>
        <w:ind w:left="0" w:firstLine="709"/>
        <w:jc w:val="both"/>
      </w:pPr>
      <w:r w:rsidRPr="001F38D9">
        <w:t>Создание должностной инструкции, трудового</w:t>
      </w:r>
      <w:r w:rsidR="00350865" w:rsidRPr="001F38D9">
        <w:t xml:space="preserve"> договора и четко </w:t>
      </w:r>
      <w:r w:rsidRPr="001F38D9">
        <w:t>проработанных показателей и критериев эффективности деятельности работников образовательной организации с применением конкретных измеримых показателей;</w:t>
      </w:r>
    </w:p>
    <w:p w:rsidR="00586EAE" w:rsidRPr="001F38D9" w:rsidRDefault="00586EAE" w:rsidP="008C70B3">
      <w:pPr>
        <w:pStyle w:val="a9"/>
        <w:numPr>
          <w:ilvl w:val="0"/>
          <w:numId w:val="31"/>
        </w:numPr>
        <w:spacing w:line="360" w:lineRule="auto"/>
        <w:ind w:left="0" w:firstLine="709"/>
        <w:jc w:val="both"/>
      </w:pPr>
      <w:r w:rsidRPr="001F38D9">
        <w:t>Развитие системы оценки качества образования и информационной прозрачности системы образования.</w:t>
      </w:r>
    </w:p>
    <w:p w:rsidR="00586EAE" w:rsidRPr="001F38D9" w:rsidRDefault="00586EAE" w:rsidP="00945586">
      <w:pPr>
        <w:pStyle w:val="a9"/>
        <w:shd w:val="clear" w:color="auto" w:fill="FFFFFF"/>
        <w:tabs>
          <w:tab w:val="left" w:pos="8647"/>
          <w:tab w:val="left" w:pos="8788"/>
        </w:tabs>
        <w:spacing w:line="360" w:lineRule="auto"/>
        <w:ind w:left="0" w:right="57"/>
        <w:jc w:val="both"/>
      </w:pPr>
      <w:r w:rsidRPr="001F38D9">
        <w:t xml:space="preserve">                 Из работников ГБОУ и ГБДОУ создано 2 рабочие группы, которые работали, над внедрением инновационного продукта по теме «Управление персоналом образовательной организации на основе эффективного контракта». В этом проекте участвуют </w:t>
      </w:r>
      <w:r w:rsidRPr="001F38D9">
        <w:lastRenderedPageBreak/>
        <w:t xml:space="preserve">образовательные организации из ГБДОУ № 9, 13, 72, 77, школа 555 ДО, школа № 661 ДО – 6 организаций; ГБОУ № 49, 579, 599, 644, 661, ПМСП центр – 6 организаций.  </w:t>
      </w:r>
    </w:p>
    <w:p w:rsidR="00586EAE" w:rsidRPr="001F38D9" w:rsidRDefault="00586EAE" w:rsidP="00945586">
      <w:pPr>
        <w:pStyle w:val="a9"/>
        <w:shd w:val="clear" w:color="auto" w:fill="FFFFFF"/>
        <w:spacing w:line="360" w:lineRule="auto"/>
        <w:ind w:left="0"/>
        <w:jc w:val="both"/>
        <w:rPr>
          <w:lang w:eastAsia="en-US"/>
        </w:rPr>
      </w:pPr>
      <w:r w:rsidRPr="001F38D9">
        <w:t xml:space="preserve">       Созданные рабочие группы из педагогических работников продолжили работу над созданием средств оценки эффективности работы педагогических сотрудников и разработки мониторинга на соответствие педагогической должности. </w:t>
      </w:r>
      <w:r w:rsidRPr="001F38D9">
        <w:rPr>
          <w:rFonts w:eastAsia="Calibri"/>
        </w:rPr>
        <w:t xml:space="preserve">За два года подготовлен и издан сборник «Управление персоналом дошкольных образовательных учреждений» (воспитатель). В него вошли методические материалы и рекомендации </w:t>
      </w:r>
      <w:r w:rsidRPr="001F38D9">
        <w:rPr>
          <w:rFonts w:eastAsia="Calibri"/>
          <w:color w:val="000000"/>
        </w:rPr>
        <w:t>по управлению персоналом. Материал предназначен для руководителей дошкольных образовательных учреждений.  Их использование позволит разработать новую систему оплаты труда работников, в зависимости от качества предоставляемых ими образовательных услуг по заданным формализованным критериям и показателям.</w:t>
      </w:r>
      <w:r w:rsidRPr="001F38D9">
        <w:rPr>
          <w:rFonts w:eastAsia="Calibri"/>
        </w:rPr>
        <w:t xml:space="preserve"> По запросу ДОУ в районе продумано распространение инновационного продукта «Управление персоналом ДОУ на основе эффективного контракта». Проведены курсы повышения квалификации по программе «Информационные и коммуникативные технологии в образовании» 36 часов, и 3 консультации по теме «Разработка оценочных средств для внутренней системы оценки качества образования с использованием информационно-коммуникационных технологий» для внедрения в управление ГБДОУ разработанных методических рекомендаций. ГБДОУ № 2, 9, 50, 67, 72, 73, 86 разработали тесты и получили сертификаты на их использование в </w:t>
      </w:r>
      <w:r w:rsidRPr="001F38D9">
        <w:rPr>
          <w:lang w:eastAsia="en-US"/>
        </w:rPr>
        <w:t>НИУ ИТМО «Головной центр мониторинга и сертификации». Это позволит образовательным учреждениям проводить</w:t>
      </w:r>
      <w:r w:rsidRPr="001F38D9">
        <w:t xml:space="preserve"> независимое тестирование для оценки эффективности работы педагогических сотрудников.</w:t>
      </w:r>
    </w:p>
    <w:p w:rsidR="00586EAE" w:rsidRPr="001F38D9" w:rsidRDefault="00586EAE" w:rsidP="00945586">
      <w:pPr>
        <w:pStyle w:val="a9"/>
        <w:shd w:val="clear" w:color="auto" w:fill="FFFFFF"/>
        <w:tabs>
          <w:tab w:val="left" w:pos="8647"/>
          <w:tab w:val="left" w:pos="8788"/>
        </w:tabs>
        <w:spacing w:line="360" w:lineRule="auto"/>
        <w:ind w:left="0" w:right="57"/>
        <w:jc w:val="both"/>
        <w:rPr>
          <w:rFonts w:eastAsia="Calibri"/>
        </w:rPr>
      </w:pPr>
      <w:r w:rsidRPr="001F38D9">
        <w:t xml:space="preserve">На городской конференции заведующий ГБДОУ № 72 поделилась опытом внедрения системы управления педагогическими кадрами в организации. </w:t>
      </w:r>
      <w:r w:rsidRPr="001F38D9">
        <w:rPr>
          <w:rFonts w:eastAsia="Calibri"/>
        </w:rPr>
        <w:t xml:space="preserve">Рабочая группа из 10 педагогических сотрудников из разных ДОУ района, продолжит работу в следующем году составлен план работы и график рабочих заседаний. </w:t>
      </w:r>
    </w:p>
    <w:p w:rsidR="00586EAE" w:rsidRPr="001F38D9" w:rsidRDefault="00586EAE" w:rsidP="00945586">
      <w:pPr>
        <w:pStyle w:val="a9"/>
        <w:shd w:val="clear" w:color="auto" w:fill="FFFFFF"/>
        <w:spacing w:line="360" w:lineRule="auto"/>
        <w:ind w:left="0"/>
        <w:jc w:val="both"/>
        <w:rPr>
          <w:lang w:eastAsia="en-US"/>
        </w:rPr>
      </w:pPr>
      <w:r w:rsidRPr="001F38D9">
        <w:t xml:space="preserve">В прошедшем учебном году создана рабочая группа из педагогических сотрудников ГБОУ: директоров, заместителей директоров, учителей для создания «Пакета должностных инструкций педагогических сотрудников школ» и средств оценки на соответствие педагогической должности». Разработанные шаблоны для должностных инструкций учителя начальной, основной, и средней школы опубликованы на сайте ИМЦ для широкого использования педагогической общественностью. В результате разрабатывается система </w:t>
      </w:r>
      <w:r w:rsidRPr="001F38D9">
        <w:lastRenderedPageBreak/>
        <w:t xml:space="preserve">мониторинга педагогических сотрудников на соответствие педагогическим должностям. </w:t>
      </w:r>
      <w:r w:rsidRPr="001F38D9">
        <w:rPr>
          <w:rFonts w:eastAsia="Calibri"/>
        </w:rPr>
        <w:t xml:space="preserve">Проведены курсы повышения квалификации по программе «Информационные и коммуникативные технологии в образовании» 36 часов, </w:t>
      </w:r>
      <w:r w:rsidRPr="001F38D9">
        <w:t>и</w:t>
      </w:r>
      <w:r w:rsidRPr="001F38D9">
        <w:rPr>
          <w:rFonts w:eastAsia="Calibri"/>
        </w:rPr>
        <w:t xml:space="preserve"> 3 консультации по теме «Разработка оценочных средств для внутренней системы оценки качества образования с использованием информационно-коммуникационных технологий» для внедрения</w:t>
      </w:r>
      <w:r w:rsidRPr="001F38D9">
        <w:t xml:space="preserve"> в управление ГБ</w:t>
      </w:r>
      <w:r w:rsidRPr="001F38D9">
        <w:rPr>
          <w:rFonts w:eastAsia="Calibri"/>
        </w:rPr>
        <w:t xml:space="preserve">ОУ разработанных методических рекомендаций. В следующем году   разработанные тесты будут также сертифицированы в </w:t>
      </w:r>
      <w:r w:rsidRPr="001F38D9">
        <w:rPr>
          <w:lang w:eastAsia="en-US"/>
        </w:rPr>
        <w:t>НИУ ИТМО «Головной центр мониторинга и сертификации». Это позволит образовательным учреждениям проводить</w:t>
      </w:r>
      <w:r w:rsidRPr="001F38D9">
        <w:t xml:space="preserve"> независимое тестирование для оценки эффективности работы педагогических сотрудников.</w:t>
      </w:r>
    </w:p>
    <w:p w:rsidR="00586EAE" w:rsidRPr="001F38D9" w:rsidRDefault="00586EAE" w:rsidP="00945586">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 xml:space="preserve"> На городской конференции заместитель директора по УВР ГБОУ СОШ № 661 рассказали о своем опыте внедрения системы управления педагогическими кадрами. В этом году ГБОУ СОШ № 661 участвовала в открытом конкурсе инновационных продуктов Приморского района и данный продукт получил высокую оценку жюри конкурса, стали победителями в номинации «Управление образовательной организацией».</w:t>
      </w:r>
    </w:p>
    <w:p w:rsidR="00586EAE" w:rsidRPr="001F38D9" w:rsidRDefault="00586EAE" w:rsidP="00945586">
      <w:pPr>
        <w:spacing w:line="360" w:lineRule="auto"/>
        <w:ind w:firstLine="708"/>
        <w:rPr>
          <w:rFonts w:ascii="Times New Roman" w:hAnsi="Times New Roman" w:cs="Times New Roman"/>
          <w:sz w:val="24"/>
          <w:szCs w:val="24"/>
        </w:rPr>
      </w:pPr>
      <w:r w:rsidRPr="001F38D9">
        <w:rPr>
          <w:rFonts w:ascii="Times New Roman" w:hAnsi="Times New Roman" w:cs="Times New Roman"/>
          <w:sz w:val="24"/>
          <w:szCs w:val="24"/>
        </w:rPr>
        <w:t>Этот проект продолжение разработки «Лучшая кадровая технология», который был отмечен на городском конкурсе губернатора Санкт-Петербурга. Он предназначен педагогическим сотрудникам, дошкольных образовательных учреждений и школ.</w:t>
      </w:r>
    </w:p>
    <w:p w:rsidR="00586EAE" w:rsidRPr="001F38D9" w:rsidRDefault="00586EAE" w:rsidP="00945586">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В еще одной сетевой опытно-экспериментальной деятельности принимают участие: «Головной центр мониторинга и сертификации отраслевой системы» Санкт-Петербургского государственного университета информационных технологий, механики и оптики, государственные образовательные учреждения Приморского административного района Санкт-Петербурга под руководством Отдела образования администрации Приморского района и организацией ИМЦ Приморского района. В состав рабочей группы вошло шесть образовательных организаций: ГБОУ № 49, 631, 635, 554, Приморского района). По договору о сотрудничестве в данном проекте участвуют образовательные организации из других районов. ГБОУ СОШ № 297, ГБОУ СОШ № 500 Пушкинского района Санкт-Петербурга.</w:t>
      </w:r>
    </w:p>
    <w:p w:rsidR="00586EAE" w:rsidRPr="001F38D9" w:rsidRDefault="00586EAE" w:rsidP="00945586">
      <w:pPr>
        <w:spacing w:after="0" w:line="360" w:lineRule="auto"/>
        <w:ind w:firstLine="709"/>
        <w:rPr>
          <w:rFonts w:ascii="Times New Roman" w:hAnsi="Times New Roman" w:cs="Times New Roman"/>
          <w:sz w:val="24"/>
          <w:szCs w:val="24"/>
        </w:rPr>
      </w:pPr>
      <w:r w:rsidRPr="001F38D9">
        <w:rPr>
          <w:rFonts w:ascii="Times New Roman" w:hAnsi="Times New Roman" w:cs="Times New Roman"/>
          <w:b/>
          <w:sz w:val="24"/>
          <w:szCs w:val="24"/>
        </w:rPr>
        <w:t>Тема сетевого проекта: «Разработка внутренней системы управления и оценки качества образования на основе широкого использования современных информационно-коммуникационных технологий».</w:t>
      </w:r>
      <w:r w:rsidRPr="001F38D9">
        <w:rPr>
          <w:rFonts w:ascii="Times New Roman" w:hAnsi="Times New Roman" w:cs="Times New Roman"/>
          <w:sz w:val="24"/>
          <w:szCs w:val="24"/>
        </w:rPr>
        <w:t xml:space="preserve"> </w:t>
      </w:r>
    </w:p>
    <w:p w:rsidR="00586EAE" w:rsidRPr="001F38D9" w:rsidRDefault="00586EAE" w:rsidP="00945586">
      <w:pPr>
        <w:spacing w:after="0" w:line="360" w:lineRule="auto"/>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 xml:space="preserve">Научный руководитель сетевого проекта: </w:t>
      </w:r>
      <w:proofErr w:type="spellStart"/>
      <w:r w:rsidRPr="001F38D9">
        <w:rPr>
          <w:rFonts w:ascii="Times New Roman" w:hAnsi="Times New Roman" w:cs="Times New Roman"/>
          <w:sz w:val="24"/>
          <w:szCs w:val="24"/>
        </w:rPr>
        <w:t>Бояшова</w:t>
      </w:r>
      <w:proofErr w:type="spellEnd"/>
      <w:r w:rsidRPr="001F38D9">
        <w:rPr>
          <w:rFonts w:ascii="Times New Roman" w:hAnsi="Times New Roman" w:cs="Times New Roman"/>
          <w:sz w:val="24"/>
          <w:szCs w:val="24"/>
        </w:rPr>
        <w:t xml:space="preserve"> Светлана Анатольевна, доктор технических наук, СПб НИУ ИТМО.</w:t>
      </w:r>
    </w:p>
    <w:p w:rsidR="00586EAE" w:rsidRPr="001F38D9" w:rsidRDefault="00586EAE" w:rsidP="00945586">
      <w:pPr>
        <w:spacing w:after="0" w:line="360" w:lineRule="auto"/>
        <w:ind w:left="709" w:hanging="1"/>
        <w:rPr>
          <w:rFonts w:ascii="Times New Roman" w:hAnsi="Times New Roman" w:cs="Times New Roman"/>
          <w:sz w:val="24"/>
          <w:szCs w:val="24"/>
        </w:rPr>
      </w:pPr>
      <w:r w:rsidRPr="001F38D9">
        <w:rPr>
          <w:rFonts w:ascii="Times New Roman" w:hAnsi="Times New Roman" w:cs="Times New Roman"/>
          <w:sz w:val="24"/>
          <w:szCs w:val="24"/>
        </w:rPr>
        <w:t>Куратор сетевой опытно-экспериментальной работы: Полторацкая Ирина Викторовна, почетный работник общего образования Российской Федерации, методист Информационно-методического центра Приморского района Санкт-Петербурга.</w:t>
      </w:r>
    </w:p>
    <w:p w:rsidR="00586EAE" w:rsidRPr="001F38D9" w:rsidRDefault="00586EAE" w:rsidP="00945586">
      <w:pPr>
        <w:spacing w:after="0" w:line="360" w:lineRule="auto"/>
        <w:ind w:firstLine="709"/>
        <w:rPr>
          <w:rFonts w:ascii="Times New Roman" w:hAnsi="Times New Roman" w:cs="Times New Roman"/>
          <w:sz w:val="24"/>
          <w:szCs w:val="24"/>
          <w:u w:val="single"/>
        </w:rPr>
      </w:pPr>
      <w:r w:rsidRPr="001F38D9">
        <w:rPr>
          <w:rFonts w:ascii="Times New Roman" w:hAnsi="Times New Roman" w:cs="Times New Roman"/>
          <w:sz w:val="24"/>
          <w:szCs w:val="24"/>
          <w:u w:val="single"/>
        </w:rPr>
        <w:t>Цель сетевого проекта:</w:t>
      </w:r>
    </w:p>
    <w:p w:rsidR="00586EAE" w:rsidRPr="001F38D9" w:rsidRDefault="00586EAE" w:rsidP="00945586">
      <w:pPr>
        <w:spacing w:after="0"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1 – разработать модель взаимодействия сети учреждений образования с Санкт-Петербургского государственного университета информационных технологий, механики и оптики «Головным центром мониторинга и сертификации отраслевой системы» и обеспечить ее реализацию (на уровне сети образовательных учреждений в составе образовательной системы Приморского района Санкт-Петербурга);</w:t>
      </w:r>
    </w:p>
    <w:p w:rsidR="00586EAE" w:rsidRPr="001F38D9" w:rsidRDefault="00586EAE" w:rsidP="00945586">
      <w:pPr>
        <w:spacing w:after="0"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2 – создать оптимальные организационно-административные условия для реализации и совершенствования инновационной модели управления качеством образования Приморского района и Головного центра мониторинга и сертификации отраслевой системы СПбГУ ИТМО ориентированного на решение ключевых вопросов в осваивании системного подхода к педагогическим исследованиям, измерениям в отрасли образования.</w:t>
      </w:r>
    </w:p>
    <w:p w:rsidR="00586EAE" w:rsidRPr="001F38D9" w:rsidRDefault="00586EAE" w:rsidP="00945586">
      <w:pPr>
        <w:spacing w:after="0"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 xml:space="preserve">В рамках сетевого проекта были разработаны и апробированы тесты для учащихся 9-х классов на освоение программы старшей школы согласно новым ФГОС по предметам: физике, химии, биологии, истории, обществознанию, информатике и ИКТ. Кроме этого, разработано </w:t>
      </w:r>
      <w:proofErr w:type="spellStart"/>
      <w:r w:rsidRPr="001F38D9">
        <w:rPr>
          <w:rFonts w:ascii="Times New Roman" w:hAnsi="Times New Roman" w:cs="Times New Roman"/>
          <w:bCs/>
          <w:sz w:val="24"/>
          <w:szCs w:val="24"/>
          <w:shd w:val="clear" w:color="auto" w:fill="FFFFFF"/>
        </w:rPr>
        <w:t>критериальное</w:t>
      </w:r>
      <w:proofErr w:type="spellEnd"/>
      <w:r w:rsidRPr="001F38D9">
        <w:rPr>
          <w:rFonts w:ascii="Times New Roman" w:hAnsi="Times New Roman" w:cs="Times New Roman"/>
          <w:bCs/>
          <w:sz w:val="24"/>
          <w:szCs w:val="24"/>
          <w:shd w:val="clear" w:color="auto" w:fill="FFFFFF"/>
        </w:rPr>
        <w:t xml:space="preserve"> оценивание предметных результатов по математике</w:t>
      </w:r>
      <w:r w:rsidRPr="001F38D9">
        <w:rPr>
          <w:rFonts w:ascii="Times New Roman" w:hAnsi="Times New Roman" w:cs="Times New Roman"/>
          <w:sz w:val="24"/>
          <w:szCs w:val="24"/>
        </w:rPr>
        <w:t xml:space="preserve">, географии, </w:t>
      </w:r>
      <w:r w:rsidRPr="001F38D9">
        <w:rPr>
          <w:rFonts w:ascii="Times New Roman" w:hAnsi="Times New Roman" w:cs="Times New Roman"/>
          <w:bCs/>
          <w:color w:val="000000"/>
          <w:sz w:val="24"/>
          <w:szCs w:val="24"/>
          <w:shd w:val="clear" w:color="auto" w:fill="FFFFFF"/>
        </w:rPr>
        <w:t xml:space="preserve">проектно-исследовательской деятельности </w:t>
      </w:r>
      <w:r w:rsidRPr="001F38D9">
        <w:rPr>
          <w:rFonts w:ascii="Times New Roman" w:hAnsi="Times New Roman" w:cs="Times New Roman"/>
          <w:bCs/>
          <w:sz w:val="24"/>
          <w:szCs w:val="24"/>
          <w:shd w:val="clear" w:color="auto" w:fill="FFFFFF"/>
        </w:rPr>
        <w:t>обучающихся</w:t>
      </w:r>
      <w:r w:rsidRPr="001F38D9">
        <w:rPr>
          <w:rFonts w:ascii="Times New Roman" w:hAnsi="Times New Roman" w:cs="Times New Roman"/>
          <w:sz w:val="24"/>
          <w:szCs w:val="24"/>
        </w:rPr>
        <w:t>. По этим направлениям разработаны и апробированы тесты.</w:t>
      </w:r>
    </w:p>
    <w:p w:rsidR="00586EAE" w:rsidRPr="001F38D9" w:rsidRDefault="00586EAE" w:rsidP="00945586">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Задача сетевого проекта на следующем этапе: продолжить работать над созданием измерительных материалов по всем учебным предметам для оценки качества подготовки учащихся.</w:t>
      </w:r>
    </w:p>
    <w:p w:rsidR="00586EAE" w:rsidRPr="001F38D9" w:rsidRDefault="00586EAE" w:rsidP="00945586">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 xml:space="preserve">В 2020-21 учебном году готовые материалы тестов были введены в автоматическую систему мониторинга. Апробация тестирования проходит во всех учреждениях, участниках сетевого взаимодействия. </w:t>
      </w:r>
    </w:p>
    <w:p w:rsidR="00586EAE" w:rsidRPr="001F38D9" w:rsidRDefault="00586EAE" w:rsidP="00945586">
      <w:pPr>
        <w:pStyle w:val="a9"/>
        <w:shd w:val="clear" w:color="auto" w:fill="FFFFFF"/>
        <w:spacing w:line="360" w:lineRule="auto"/>
        <w:ind w:left="0" w:firstLine="709"/>
        <w:jc w:val="both"/>
        <w:rPr>
          <w:lang w:eastAsia="en-US"/>
        </w:rPr>
      </w:pPr>
      <w:r w:rsidRPr="001F38D9">
        <w:rPr>
          <w:lang w:eastAsia="en-US"/>
        </w:rPr>
        <w:t>В результате сетевого взаимодействия образовательные организации района получают дополнительный инструментарий измерения показателей качества образования.</w:t>
      </w:r>
    </w:p>
    <w:p w:rsidR="00586EAE" w:rsidRPr="001F38D9" w:rsidRDefault="00586EAE" w:rsidP="00945586">
      <w:pPr>
        <w:pStyle w:val="a9"/>
        <w:shd w:val="clear" w:color="auto" w:fill="FFFFFF"/>
        <w:spacing w:line="360" w:lineRule="auto"/>
        <w:ind w:left="0"/>
        <w:jc w:val="both"/>
      </w:pPr>
      <w:r w:rsidRPr="001F38D9">
        <w:lastRenderedPageBreak/>
        <w:t xml:space="preserve">Работает 6 ГБОУ Приморского района, 2 образовательные организации из других районов города (на основании подписанного договора о сотрудничестве) по предметам основной школы: биология, физика, химия, информатика, английский язык, история, обществознание, математика, алгебра, геометрия. </w:t>
      </w:r>
    </w:p>
    <w:p w:rsidR="00586EAE" w:rsidRPr="001F38D9" w:rsidRDefault="00586EAE" w:rsidP="00945586">
      <w:pPr>
        <w:pStyle w:val="a9"/>
        <w:shd w:val="clear" w:color="auto" w:fill="FFFFFF"/>
        <w:spacing w:line="360" w:lineRule="auto"/>
        <w:ind w:left="0"/>
        <w:jc w:val="both"/>
      </w:pPr>
      <w:r w:rsidRPr="001F38D9">
        <w:rPr>
          <w:rFonts w:eastAsia="Calibri"/>
        </w:rPr>
        <w:t xml:space="preserve">Проведены курсы повышения квалификации по программе «Информационные и коммуникативные технологии в образовании» 36 часов, </w:t>
      </w:r>
      <w:r w:rsidRPr="001F38D9">
        <w:t>и</w:t>
      </w:r>
      <w:r w:rsidRPr="001F38D9">
        <w:rPr>
          <w:rFonts w:eastAsia="Calibri"/>
        </w:rPr>
        <w:t xml:space="preserve"> 3 консультации по теме «Разработка оценочных средств для внутренней системы оценки качества образования с использованием информационно-коммуникационных технологий».  ГБОУ № 579, 631, 540, 582, 635, Приморского района ГБОУ № 297 Пушкинского района  работают над разработкой оценочных средств и  получения сертификации в </w:t>
      </w:r>
      <w:r w:rsidRPr="001F38D9">
        <w:rPr>
          <w:lang w:eastAsia="en-US"/>
        </w:rPr>
        <w:t xml:space="preserve">НИУ ИТМО «Головной центр мониторинга и сертификации» </w:t>
      </w:r>
      <w:r w:rsidRPr="001F38D9">
        <w:rPr>
          <w:rFonts w:eastAsia="Calibri"/>
        </w:rPr>
        <w:t>на их использование</w:t>
      </w:r>
      <w:r w:rsidRPr="001F38D9">
        <w:rPr>
          <w:lang w:eastAsia="en-US"/>
        </w:rPr>
        <w:t>. Это позволит образовательным учреждениям проводить</w:t>
      </w:r>
      <w:r w:rsidRPr="001F38D9">
        <w:t xml:space="preserve"> независимое тестирование для внутренней системы оценки качества образования обучающихся».</w:t>
      </w:r>
    </w:p>
    <w:p w:rsidR="003A08F2" w:rsidRPr="001F38D9" w:rsidRDefault="003A08F2" w:rsidP="003A08F2">
      <w:pPr>
        <w:pStyle w:val="a9"/>
        <w:shd w:val="clear" w:color="auto" w:fill="FFFFFF"/>
        <w:spacing w:line="276" w:lineRule="auto"/>
        <w:ind w:left="0"/>
        <w:jc w:val="both"/>
        <w:rPr>
          <w:rFonts w:eastAsia="Calibri"/>
        </w:rPr>
      </w:pPr>
    </w:p>
    <w:p w:rsidR="005571B9" w:rsidRDefault="005571B9" w:rsidP="003A08F2">
      <w:pPr>
        <w:spacing w:after="0"/>
        <w:jc w:val="center"/>
        <w:rPr>
          <w:rFonts w:ascii="Times New Roman" w:hAnsi="Times New Roman" w:cs="Times New Roman"/>
          <w:b/>
          <w:sz w:val="24"/>
          <w:szCs w:val="24"/>
        </w:rPr>
      </w:pPr>
    </w:p>
    <w:p w:rsidR="005571B9" w:rsidRDefault="005571B9" w:rsidP="003A08F2">
      <w:pPr>
        <w:spacing w:after="0"/>
        <w:jc w:val="center"/>
        <w:rPr>
          <w:rFonts w:ascii="Times New Roman" w:hAnsi="Times New Roman" w:cs="Times New Roman"/>
          <w:b/>
          <w:sz w:val="24"/>
          <w:szCs w:val="24"/>
        </w:rPr>
      </w:pPr>
    </w:p>
    <w:p w:rsidR="005571B9" w:rsidRDefault="005571B9" w:rsidP="003A08F2">
      <w:pPr>
        <w:spacing w:after="0"/>
        <w:jc w:val="center"/>
        <w:rPr>
          <w:rFonts w:ascii="Times New Roman" w:hAnsi="Times New Roman" w:cs="Times New Roman"/>
          <w:b/>
          <w:sz w:val="24"/>
          <w:szCs w:val="24"/>
        </w:rPr>
      </w:pPr>
    </w:p>
    <w:p w:rsidR="005571B9" w:rsidRDefault="005571B9" w:rsidP="003A08F2">
      <w:pPr>
        <w:spacing w:after="0"/>
        <w:jc w:val="center"/>
        <w:rPr>
          <w:rFonts w:ascii="Times New Roman" w:hAnsi="Times New Roman" w:cs="Times New Roman"/>
          <w:b/>
          <w:sz w:val="24"/>
          <w:szCs w:val="24"/>
        </w:rPr>
      </w:pPr>
    </w:p>
    <w:p w:rsidR="005571B9" w:rsidRDefault="005571B9" w:rsidP="003A08F2">
      <w:pPr>
        <w:spacing w:after="0"/>
        <w:jc w:val="center"/>
        <w:rPr>
          <w:rFonts w:ascii="Times New Roman" w:hAnsi="Times New Roman" w:cs="Times New Roman"/>
          <w:b/>
          <w:sz w:val="24"/>
          <w:szCs w:val="24"/>
        </w:rPr>
      </w:pPr>
    </w:p>
    <w:p w:rsidR="005571B9" w:rsidRDefault="005571B9" w:rsidP="003A08F2">
      <w:pPr>
        <w:spacing w:after="0"/>
        <w:jc w:val="center"/>
        <w:rPr>
          <w:rFonts w:ascii="Times New Roman" w:hAnsi="Times New Roman" w:cs="Times New Roman"/>
          <w:b/>
          <w:sz w:val="24"/>
          <w:szCs w:val="24"/>
        </w:rPr>
      </w:pPr>
    </w:p>
    <w:p w:rsidR="005571B9" w:rsidRDefault="005571B9" w:rsidP="003A08F2">
      <w:pPr>
        <w:spacing w:after="0"/>
        <w:jc w:val="center"/>
        <w:rPr>
          <w:rFonts w:ascii="Times New Roman" w:hAnsi="Times New Roman" w:cs="Times New Roman"/>
          <w:b/>
          <w:sz w:val="24"/>
          <w:szCs w:val="24"/>
        </w:rPr>
      </w:pPr>
    </w:p>
    <w:p w:rsidR="005571B9" w:rsidRDefault="005571B9" w:rsidP="003A08F2">
      <w:pPr>
        <w:spacing w:after="0"/>
        <w:jc w:val="center"/>
        <w:rPr>
          <w:rFonts w:ascii="Times New Roman" w:hAnsi="Times New Roman" w:cs="Times New Roman"/>
          <w:b/>
          <w:sz w:val="24"/>
          <w:szCs w:val="24"/>
        </w:rPr>
      </w:pPr>
    </w:p>
    <w:p w:rsidR="00586EAE" w:rsidRPr="001F38D9" w:rsidRDefault="00586EAE" w:rsidP="003A08F2">
      <w:pPr>
        <w:spacing w:after="0"/>
        <w:jc w:val="center"/>
        <w:rPr>
          <w:rFonts w:ascii="Times New Roman" w:hAnsi="Times New Roman" w:cs="Times New Roman"/>
          <w:b/>
          <w:sz w:val="24"/>
          <w:szCs w:val="24"/>
        </w:rPr>
      </w:pPr>
      <w:r w:rsidRPr="001F38D9">
        <w:rPr>
          <w:rFonts w:ascii="Times New Roman" w:hAnsi="Times New Roman" w:cs="Times New Roman"/>
          <w:b/>
          <w:sz w:val="24"/>
          <w:szCs w:val="24"/>
        </w:rPr>
        <w:t>Список участников сетевого взаимодействия 2020\2021 учебного года</w:t>
      </w:r>
    </w:p>
    <w:p w:rsidR="00586EAE" w:rsidRPr="001F38D9" w:rsidRDefault="00586EAE" w:rsidP="003A08F2">
      <w:pPr>
        <w:spacing w:after="0"/>
        <w:jc w:val="center"/>
        <w:rPr>
          <w:rFonts w:ascii="Times New Roman" w:hAnsi="Times New Roman" w:cs="Times New Roman"/>
          <w:b/>
          <w:sz w:val="24"/>
          <w:szCs w:val="24"/>
        </w:rPr>
      </w:pPr>
      <w:r w:rsidRPr="001F38D9">
        <w:rPr>
          <w:rFonts w:ascii="Times New Roman" w:hAnsi="Times New Roman" w:cs="Times New Roman"/>
          <w:b/>
          <w:sz w:val="24"/>
          <w:szCs w:val="24"/>
        </w:rPr>
        <w:t>по созданию районной системы управления качеством образования</w:t>
      </w:r>
    </w:p>
    <w:p w:rsidR="00586EAE" w:rsidRPr="001F38D9" w:rsidRDefault="00586EAE" w:rsidP="00586EAE">
      <w:pPr>
        <w:rPr>
          <w:rFonts w:ascii="Times New Roman" w:hAnsi="Times New Roman" w:cs="Times New Roman"/>
          <w:sz w:val="24"/>
          <w:szCs w:val="24"/>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2563"/>
        <w:gridCol w:w="4819"/>
        <w:gridCol w:w="3260"/>
      </w:tblGrid>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w:t>
            </w:r>
          </w:p>
        </w:tc>
        <w:tc>
          <w:tcPr>
            <w:tcW w:w="256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ГОУ</w:t>
            </w:r>
          </w:p>
        </w:tc>
        <w:tc>
          <w:tcPr>
            <w:tcW w:w="4819"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Тема</w:t>
            </w:r>
          </w:p>
        </w:tc>
        <w:tc>
          <w:tcPr>
            <w:tcW w:w="326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ФИО</w:t>
            </w:r>
          </w:p>
        </w:tc>
      </w:tr>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1.</w:t>
            </w:r>
          </w:p>
        </w:tc>
        <w:tc>
          <w:tcPr>
            <w:tcW w:w="256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49</w:t>
            </w:r>
          </w:p>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p>
        </w:tc>
        <w:tc>
          <w:tcPr>
            <w:tcW w:w="4819" w:type="dxa"/>
            <w:tcBorders>
              <w:top w:val="single" w:sz="4" w:space="0" w:color="auto"/>
              <w:left w:val="single" w:sz="4" w:space="0" w:color="auto"/>
              <w:bottom w:val="single" w:sz="4" w:space="0" w:color="auto"/>
              <w:right w:val="single" w:sz="4" w:space="0" w:color="auto"/>
            </w:tcBorders>
          </w:tcPr>
          <w:p w:rsidR="00586EAE" w:rsidRPr="001F38D9" w:rsidRDefault="00586EAE" w:rsidP="0062770A">
            <w:pPr>
              <w:rPr>
                <w:rFonts w:ascii="Times New Roman" w:hAnsi="Times New Roman" w:cs="Times New Roman"/>
                <w:sz w:val="24"/>
                <w:szCs w:val="24"/>
              </w:rPr>
            </w:pPr>
            <w:r w:rsidRPr="001F38D9">
              <w:rPr>
                <w:rFonts w:ascii="Times New Roman" w:hAnsi="Times New Roman" w:cs="Times New Roman"/>
                <w:sz w:val="24"/>
                <w:szCs w:val="24"/>
              </w:rPr>
              <w:lastRenderedPageBreak/>
              <w:t>Русский язык 7 класс;</w:t>
            </w:r>
          </w:p>
          <w:p w:rsidR="00586EAE" w:rsidRPr="001F38D9" w:rsidRDefault="00586EAE" w:rsidP="0062770A">
            <w:pPr>
              <w:rPr>
                <w:rFonts w:ascii="Times New Roman" w:hAnsi="Times New Roman" w:cs="Times New Roman"/>
                <w:sz w:val="24"/>
                <w:szCs w:val="24"/>
              </w:rPr>
            </w:pPr>
            <w:r w:rsidRPr="001F38D9">
              <w:rPr>
                <w:rFonts w:ascii="Times New Roman" w:hAnsi="Times New Roman" w:cs="Times New Roman"/>
                <w:sz w:val="24"/>
                <w:szCs w:val="24"/>
              </w:rPr>
              <w:t>математика 6 класс; г</w:t>
            </w:r>
            <w:r w:rsidR="0062770A" w:rsidRPr="001F38D9">
              <w:rPr>
                <w:rFonts w:ascii="Times New Roman" w:hAnsi="Times New Roman" w:cs="Times New Roman"/>
                <w:sz w:val="24"/>
                <w:szCs w:val="24"/>
              </w:rPr>
              <w:t xml:space="preserve">еография, биология      </w:t>
            </w:r>
            <w:r w:rsidR="0062770A" w:rsidRPr="001F38D9">
              <w:rPr>
                <w:rFonts w:ascii="Times New Roman" w:hAnsi="Times New Roman" w:cs="Times New Roman"/>
                <w:sz w:val="24"/>
                <w:szCs w:val="24"/>
              </w:rPr>
              <w:lastRenderedPageBreak/>
              <w:t>5 класс</w:t>
            </w:r>
          </w:p>
        </w:tc>
        <w:tc>
          <w:tcPr>
            <w:tcW w:w="326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Березина Юлия Сергеевна</w:t>
            </w:r>
          </w:p>
        </w:tc>
      </w:tr>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2.</w:t>
            </w:r>
          </w:p>
        </w:tc>
        <w:tc>
          <w:tcPr>
            <w:tcW w:w="256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630</w:t>
            </w:r>
          </w:p>
        </w:tc>
        <w:tc>
          <w:tcPr>
            <w:tcW w:w="4819" w:type="dxa"/>
            <w:tcBorders>
              <w:top w:val="single" w:sz="4" w:space="0" w:color="auto"/>
              <w:left w:val="single" w:sz="4" w:space="0" w:color="auto"/>
              <w:bottom w:val="single" w:sz="4" w:space="0" w:color="auto"/>
              <w:right w:val="single" w:sz="4" w:space="0" w:color="auto"/>
            </w:tcBorders>
            <w:hideMark/>
          </w:tcPr>
          <w:p w:rsidR="00586EAE" w:rsidRPr="001F38D9" w:rsidRDefault="00586EAE" w:rsidP="0062770A">
            <w:pPr>
              <w:rPr>
                <w:rFonts w:ascii="Times New Roman" w:hAnsi="Times New Roman" w:cs="Times New Roman"/>
                <w:sz w:val="24"/>
                <w:szCs w:val="24"/>
              </w:rPr>
            </w:pPr>
            <w:r w:rsidRPr="001F38D9">
              <w:rPr>
                <w:rFonts w:ascii="Times New Roman" w:hAnsi="Times New Roman" w:cs="Times New Roman"/>
                <w:sz w:val="24"/>
                <w:szCs w:val="24"/>
              </w:rPr>
              <w:t>«ИКТ компетентность обучающихся 5-7 классов»</w:t>
            </w:r>
          </w:p>
        </w:tc>
        <w:tc>
          <w:tcPr>
            <w:tcW w:w="326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Иванова Александра Сергеевна</w:t>
            </w:r>
          </w:p>
          <w:p w:rsidR="00586EAE" w:rsidRPr="001F38D9" w:rsidRDefault="00586EAE" w:rsidP="003A08F2">
            <w:pPr>
              <w:jc w:val="center"/>
              <w:rPr>
                <w:rFonts w:ascii="Times New Roman" w:hAnsi="Times New Roman" w:cs="Times New Roman"/>
                <w:sz w:val="24"/>
                <w:szCs w:val="24"/>
              </w:rPr>
            </w:pPr>
          </w:p>
        </w:tc>
      </w:tr>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3.</w:t>
            </w:r>
          </w:p>
        </w:tc>
        <w:tc>
          <w:tcPr>
            <w:tcW w:w="256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554</w:t>
            </w:r>
          </w:p>
        </w:tc>
        <w:tc>
          <w:tcPr>
            <w:tcW w:w="4819" w:type="dxa"/>
            <w:tcBorders>
              <w:top w:val="single" w:sz="4" w:space="0" w:color="auto"/>
              <w:left w:val="single" w:sz="4" w:space="0" w:color="auto"/>
              <w:bottom w:val="single" w:sz="4" w:space="0" w:color="auto"/>
              <w:right w:val="single" w:sz="4" w:space="0" w:color="auto"/>
            </w:tcBorders>
            <w:hideMark/>
          </w:tcPr>
          <w:p w:rsidR="00586EAE" w:rsidRPr="001F38D9" w:rsidRDefault="00586EAE" w:rsidP="0062770A">
            <w:pPr>
              <w:rPr>
                <w:rFonts w:ascii="Times New Roman" w:hAnsi="Times New Roman" w:cs="Times New Roman"/>
                <w:sz w:val="24"/>
                <w:szCs w:val="24"/>
              </w:rPr>
            </w:pPr>
            <w:r w:rsidRPr="001F38D9">
              <w:rPr>
                <w:rFonts w:ascii="Times New Roman" w:hAnsi="Times New Roman" w:cs="Times New Roman"/>
                <w:sz w:val="24"/>
                <w:szCs w:val="24"/>
              </w:rPr>
              <w:t xml:space="preserve">Английский язык – 3-5 классы обычный уровень Стар </w:t>
            </w:r>
            <w:proofErr w:type="spellStart"/>
            <w:r w:rsidRPr="001F38D9">
              <w:rPr>
                <w:rFonts w:ascii="Times New Roman" w:hAnsi="Times New Roman" w:cs="Times New Roman"/>
                <w:sz w:val="24"/>
                <w:szCs w:val="24"/>
              </w:rPr>
              <w:t>Лайт</w:t>
            </w:r>
            <w:proofErr w:type="spellEnd"/>
          </w:p>
        </w:tc>
        <w:tc>
          <w:tcPr>
            <w:tcW w:w="326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Гофман Оксана Валерьевна</w:t>
            </w:r>
          </w:p>
        </w:tc>
      </w:tr>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4.</w:t>
            </w:r>
          </w:p>
        </w:tc>
        <w:tc>
          <w:tcPr>
            <w:tcW w:w="256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635</w:t>
            </w:r>
          </w:p>
        </w:tc>
        <w:tc>
          <w:tcPr>
            <w:tcW w:w="4819" w:type="dxa"/>
            <w:tcBorders>
              <w:top w:val="single" w:sz="4" w:space="0" w:color="auto"/>
              <w:left w:val="single" w:sz="4" w:space="0" w:color="auto"/>
              <w:bottom w:val="single" w:sz="4" w:space="0" w:color="auto"/>
              <w:right w:val="single" w:sz="4" w:space="0" w:color="auto"/>
            </w:tcBorders>
            <w:hideMark/>
          </w:tcPr>
          <w:p w:rsidR="00586EAE" w:rsidRPr="001F38D9" w:rsidRDefault="00586EAE" w:rsidP="0062770A">
            <w:pPr>
              <w:rPr>
                <w:rFonts w:ascii="Times New Roman" w:hAnsi="Times New Roman" w:cs="Times New Roman"/>
                <w:sz w:val="24"/>
                <w:szCs w:val="24"/>
              </w:rPr>
            </w:pPr>
            <w:r w:rsidRPr="001F38D9">
              <w:rPr>
                <w:rFonts w:ascii="Times New Roman" w:hAnsi="Times New Roman" w:cs="Times New Roman"/>
                <w:sz w:val="24"/>
                <w:szCs w:val="24"/>
              </w:rPr>
              <w:t>Биология, физика, химия</w:t>
            </w:r>
            <w:r w:rsidR="0062770A" w:rsidRPr="001F38D9">
              <w:rPr>
                <w:rFonts w:ascii="Times New Roman" w:hAnsi="Times New Roman" w:cs="Times New Roman"/>
                <w:sz w:val="24"/>
                <w:szCs w:val="24"/>
              </w:rPr>
              <w:t>,  география            9 класс</w:t>
            </w:r>
          </w:p>
          <w:p w:rsidR="00586EAE" w:rsidRPr="001F38D9" w:rsidRDefault="00586EAE" w:rsidP="0062770A">
            <w:pPr>
              <w:rPr>
                <w:rFonts w:ascii="Times New Roman" w:hAnsi="Times New Roman"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Широкова Ирина Геннадьевна</w:t>
            </w:r>
          </w:p>
        </w:tc>
      </w:tr>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5.</w:t>
            </w:r>
          </w:p>
        </w:tc>
        <w:tc>
          <w:tcPr>
            <w:tcW w:w="256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631</w:t>
            </w:r>
          </w:p>
        </w:tc>
        <w:tc>
          <w:tcPr>
            <w:tcW w:w="4819" w:type="dxa"/>
            <w:tcBorders>
              <w:top w:val="single" w:sz="4" w:space="0" w:color="auto"/>
              <w:left w:val="single" w:sz="4" w:space="0" w:color="auto"/>
              <w:bottom w:val="single" w:sz="4" w:space="0" w:color="auto"/>
              <w:right w:val="single" w:sz="4" w:space="0" w:color="auto"/>
            </w:tcBorders>
          </w:tcPr>
          <w:p w:rsidR="00586EAE" w:rsidRPr="001F38D9" w:rsidRDefault="00586EAE" w:rsidP="0062770A">
            <w:pPr>
              <w:jc w:val="center"/>
              <w:rPr>
                <w:rFonts w:ascii="Times New Roman" w:hAnsi="Times New Roman" w:cs="Times New Roman"/>
                <w:sz w:val="24"/>
                <w:szCs w:val="24"/>
              </w:rPr>
            </w:pPr>
            <w:r w:rsidRPr="001F38D9">
              <w:rPr>
                <w:rFonts w:ascii="Times New Roman" w:hAnsi="Times New Roman" w:cs="Times New Roman"/>
                <w:sz w:val="24"/>
                <w:szCs w:val="24"/>
              </w:rPr>
              <w:t xml:space="preserve">Разработка сертифицированных тестов по обществознанию (7 класс) и английскому языку (10 класс), критерии оценивания  </w:t>
            </w:r>
            <w:r w:rsidR="0062770A" w:rsidRPr="001F38D9">
              <w:rPr>
                <w:rFonts w:ascii="Times New Roman" w:hAnsi="Times New Roman" w:cs="Times New Roman"/>
                <w:sz w:val="24"/>
                <w:szCs w:val="24"/>
              </w:rPr>
              <w:t>ч</w:t>
            </w:r>
            <w:r w:rsidRPr="001F38D9">
              <w:rPr>
                <w:rFonts w:ascii="Times New Roman" w:hAnsi="Times New Roman" w:cs="Times New Roman"/>
                <w:sz w:val="24"/>
                <w:szCs w:val="24"/>
              </w:rPr>
              <w:t>итатель</w:t>
            </w:r>
            <w:r w:rsidR="0062770A" w:rsidRPr="001F38D9">
              <w:rPr>
                <w:rFonts w:ascii="Times New Roman" w:hAnsi="Times New Roman" w:cs="Times New Roman"/>
                <w:sz w:val="24"/>
                <w:szCs w:val="24"/>
              </w:rPr>
              <w:t>ской грамотности – 6 и 7 классы</w:t>
            </w:r>
          </w:p>
        </w:tc>
        <w:tc>
          <w:tcPr>
            <w:tcW w:w="326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roofErr w:type="spellStart"/>
            <w:r w:rsidRPr="001F38D9">
              <w:rPr>
                <w:rFonts w:ascii="Times New Roman" w:hAnsi="Times New Roman" w:cs="Times New Roman"/>
                <w:sz w:val="24"/>
                <w:szCs w:val="24"/>
              </w:rPr>
              <w:t>Чупина</w:t>
            </w:r>
            <w:proofErr w:type="spellEnd"/>
            <w:r w:rsidRPr="001F38D9">
              <w:rPr>
                <w:rFonts w:ascii="Times New Roman" w:hAnsi="Times New Roman" w:cs="Times New Roman"/>
                <w:sz w:val="24"/>
                <w:szCs w:val="24"/>
              </w:rPr>
              <w:t xml:space="preserve"> Татьяна Ивановна</w:t>
            </w:r>
          </w:p>
        </w:tc>
      </w:tr>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6.</w:t>
            </w:r>
          </w:p>
        </w:tc>
        <w:tc>
          <w:tcPr>
            <w:tcW w:w="256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500</w:t>
            </w:r>
          </w:p>
        </w:tc>
        <w:tc>
          <w:tcPr>
            <w:tcW w:w="4819"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Разработка критериев оценивания индивидуальных проектов на уровне СОО</w:t>
            </w:r>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Разработка критериев и КИМ по истории и литературе для измерения качества гуманитарного </w:t>
            </w:r>
            <w:r w:rsidR="0062770A" w:rsidRPr="001F38D9">
              <w:rPr>
                <w:rFonts w:ascii="Times New Roman" w:hAnsi="Times New Roman" w:cs="Times New Roman"/>
                <w:sz w:val="24"/>
                <w:szCs w:val="24"/>
              </w:rPr>
              <w:t>образования на уровне ООО и СОО</w:t>
            </w:r>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Читательская грамотность – 6 и 7 классы (ГБОУ гимназия № 631 Приморского </w:t>
            </w:r>
            <w:r w:rsidRPr="001F38D9">
              <w:rPr>
                <w:rFonts w:ascii="Times New Roman" w:hAnsi="Times New Roman" w:cs="Times New Roman"/>
                <w:sz w:val="24"/>
                <w:szCs w:val="24"/>
              </w:rPr>
              <w:lastRenderedPageBreak/>
              <w:t xml:space="preserve">района Санкт-Петербурга) </w:t>
            </w:r>
          </w:p>
        </w:tc>
        <w:tc>
          <w:tcPr>
            <w:tcW w:w="326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proofErr w:type="spellStart"/>
            <w:r w:rsidRPr="001F38D9">
              <w:rPr>
                <w:rFonts w:ascii="Times New Roman" w:hAnsi="Times New Roman" w:cs="Times New Roman"/>
                <w:sz w:val="24"/>
                <w:szCs w:val="24"/>
              </w:rPr>
              <w:t>Святоха</w:t>
            </w:r>
            <w:proofErr w:type="spellEnd"/>
            <w:r w:rsidRPr="001F38D9">
              <w:rPr>
                <w:rFonts w:ascii="Times New Roman" w:hAnsi="Times New Roman" w:cs="Times New Roman"/>
                <w:sz w:val="24"/>
                <w:szCs w:val="24"/>
              </w:rPr>
              <w:t xml:space="preserve"> Людмила Сергеевна</w:t>
            </w:r>
          </w:p>
        </w:tc>
      </w:tr>
      <w:tr w:rsidR="00586EAE" w:rsidRPr="001F38D9" w:rsidTr="0056056D">
        <w:trPr>
          <w:jc w:val="center"/>
        </w:trPr>
        <w:tc>
          <w:tcPr>
            <w:tcW w:w="141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7.</w:t>
            </w:r>
          </w:p>
        </w:tc>
        <w:tc>
          <w:tcPr>
            <w:tcW w:w="256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297</w:t>
            </w:r>
          </w:p>
        </w:tc>
        <w:tc>
          <w:tcPr>
            <w:tcW w:w="4819"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shd w:val="clear" w:color="auto" w:fill="FFFFFF"/>
              <w:rPr>
                <w:rFonts w:ascii="Times New Roman" w:hAnsi="Times New Roman" w:cs="Times New Roman"/>
                <w:color w:val="000000"/>
                <w:sz w:val="24"/>
                <w:szCs w:val="24"/>
              </w:rPr>
            </w:pPr>
            <w:r w:rsidRPr="001F38D9">
              <w:rPr>
                <w:rFonts w:ascii="Times New Roman" w:hAnsi="Times New Roman" w:cs="Times New Roman"/>
                <w:color w:val="000000"/>
                <w:sz w:val="24"/>
                <w:szCs w:val="24"/>
              </w:rPr>
              <w:t xml:space="preserve">Разработка критериев оценивания и создание сборника кодификаторов для основной школы и ОДОД </w:t>
            </w:r>
            <w:r w:rsidRPr="001F38D9">
              <w:rPr>
                <w:rFonts w:ascii="Times New Roman" w:hAnsi="Times New Roman" w:cs="Times New Roman"/>
                <w:sz w:val="24"/>
                <w:szCs w:val="24"/>
              </w:rPr>
              <w:t>при интеграции основного и дополнительного образования</w:t>
            </w:r>
            <w:r w:rsidRPr="001F38D9">
              <w:rPr>
                <w:rFonts w:ascii="Times New Roman" w:hAnsi="Times New Roman" w:cs="Times New Roman"/>
                <w:color w:val="000000"/>
                <w:sz w:val="24"/>
                <w:szCs w:val="24"/>
              </w:rPr>
              <w:t>.</w:t>
            </w:r>
          </w:p>
          <w:p w:rsidR="00586EAE" w:rsidRPr="001F38D9" w:rsidRDefault="00586EAE" w:rsidP="003A08F2">
            <w:pPr>
              <w:jc w:val="center"/>
              <w:rPr>
                <w:rFonts w:ascii="Times New Roman" w:hAnsi="Times New Roman" w:cs="Times New Roman"/>
                <w:sz w:val="24"/>
                <w:szCs w:val="24"/>
              </w:rPr>
            </w:pPr>
          </w:p>
        </w:tc>
        <w:tc>
          <w:tcPr>
            <w:tcW w:w="326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Михайлова Татьяна Анатольевна </w:t>
            </w:r>
          </w:p>
        </w:tc>
      </w:tr>
    </w:tbl>
    <w:p w:rsidR="00586EAE" w:rsidRPr="001F38D9" w:rsidRDefault="00586EAE" w:rsidP="007B44DD">
      <w:pPr>
        <w:outlineLvl w:val="0"/>
        <w:rPr>
          <w:rFonts w:ascii="Times New Roman" w:hAnsi="Times New Roman" w:cs="Times New Roman"/>
          <w:b/>
          <w:bCs/>
          <w:sz w:val="24"/>
          <w:szCs w:val="24"/>
        </w:rPr>
      </w:pPr>
    </w:p>
    <w:p w:rsidR="00586EAE" w:rsidRPr="001F38D9" w:rsidRDefault="00586EAE" w:rsidP="00586EAE">
      <w:pPr>
        <w:ind w:firstLine="708"/>
        <w:outlineLvl w:val="0"/>
        <w:rPr>
          <w:rFonts w:ascii="Times New Roman" w:hAnsi="Times New Roman" w:cs="Times New Roman"/>
          <w:sz w:val="24"/>
          <w:szCs w:val="24"/>
        </w:rPr>
      </w:pPr>
      <w:r w:rsidRPr="001F38D9">
        <w:rPr>
          <w:rFonts w:ascii="Times New Roman" w:hAnsi="Times New Roman" w:cs="Times New Roman"/>
          <w:b/>
          <w:bCs/>
          <w:sz w:val="24"/>
          <w:szCs w:val="24"/>
        </w:rPr>
        <w:t>Мероприятия и публикации:</w:t>
      </w:r>
      <w:r w:rsidRPr="001F38D9">
        <w:rPr>
          <w:rFonts w:ascii="Times New Roman" w:hAnsi="Times New Roman" w:cs="Times New Roman"/>
          <w:sz w:val="24"/>
          <w:szCs w:val="24"/>
        </w:rPr>
        <w:t xml:space="preserve"> </w:t>
      </w:r>
    </w:p>
    <w:p w:rsidR="00586EAE" w:rsidRPr="001F38D9" w:rsidRDefault="00586EAE" w:rsidP="00417D60">
      <w:pPr>
        <w:ind w:left="-426"/>
        <w:jc w:val="both"/>
        <w:rPr>
          <w:rFonts w:ascii="Times New Roman" w:hAnsi="Times New Roman" w:cs="Times New Roman"/>
          <w:sz w:val="24"/>
          <w:szCs w:val="24"/>
        </w:rPr>
      </w:pPr>
      <w:r w:rsidRPr="001F38D9">
        <w:rPr>
          <w:rFonts w:ascii="Times New Roman" w:hAnsi="Times New Roman" w:cs="Times New Roman"/>
          <w:sz w:val="24"/>
          <w:szCs w:val="24"/>
        </w:rPr>
        <w:t xml:space="preserve">         Проведены районные обучающие семинары. Образовательные учреждения активно принимали участие в городских семинарах на базе АППО СПб, в городских конкурсах. </w:t>
      </w:r>
    </w:p>
    <w:p w:rsidR="00586EAE" w:rsidRPr="001F38D9" w:rsidRDefault="00586EAE" w:rsidP="00417D60">
      <w:pPr>
        <w:ind w:left="-426"/>
        <w:jc w:val="both"/>
        <w:rPr>
          <w:rFonts w:ascii="Times New Roman" w:hAnsi="Times New Roman" w:cs="Times New Roman"/>
          <w:sz w:val="24"/>
          <w:szCs w:val="24"/>
        </w:rPr>
      </w:pPr>
      <w:r w:rsidRPr="001F38D9">
        <w:rPr>
          <w:rFonts w:ascii="Times New Roman" w:hAnsi="Times New Roman" w:cs="Times New Roman"/>
          <w:sz w:val="24"/>
          <w:szCs w:val="24"/>
        </w:rPr>
        <w:t xml:space="preserve">В ноябре 2020 года состоялась </w:t>
      </w:r>
      <w:r w:rsidRPr="001F38D9">
        <w:rPr>
          <w:rFonts w:ascii="Times New Roman" w:hAnsi="Times New Roman" w:cs="Times New Roman"/>
          <w:sz w:val="24"/>
          <w:szCs w:val="24"/>
          <w:lang w:val="en-US"/>
        </w:rPr>
        <w:t>IX</w:t>
      </w:r>
      <w:r w:rsidRPr="001F38D9">
        <w:rPr>
          <w:rFonts w:ascii="Times New Roman" w:hAnsi="Times New Roman" w:cs="Times New Roman"/>
          <w:sz w:val="24"/>
          <w:szCs w:val="24"/>
        </w:rPr>
        <w:t xml:space="preserve"> городская научно-методическая конференция «Педагогические измерения во внутренних системах оценки качества образования с использованием современных информационных коммуникативных технологий» в режиме Онлайн, с целью диссеминации лучших практик. В конференции приняли участие: </w:t>
      </w:r>
      <w:r w:rsidRPr="001F38D9">
        <w:rPr>
          <w:rFonts w:ascii="Times New Roman" w:eastAsia="Arial" w:hAnsi="Times New Roman" w:cs="Times New Roman"/>
          <w:sz w:val="24"/>
          <w:szCs w:val="24"/>
        </w:rPr>
        <w:t xml:space="preserve">Российский государственный педагогический университет им. </w:t>
      </w:r>
      <w:proofErr w:type="spellStart"/>
      <w:r w:rsidRPr="001F38D9">
        <w:rPr>
          <w:rFonts w:ascii="Times New Roman" w:eastAsia="Arial" w:hAnsi="Times New Roman" w:cs="Times New Roman"/>
          <w:sz w:val="24"/>
          <w:szCs w:val="24"/>
        </w:rPr>
        <w:t>А.И.Герцена</w:t>
      </w:r>
      <w:proofErr w:type="spellEnd"/>
      <w:r w:rsidRPr="001F38D9">
        <w:rPr>
          <w:rFonts w:ascii="Times New Roman" w:eastAsia="Arial" w:hAnsi="Times New Roman" w:cs="Times New Roman"/>
          <w:sz w:val="24"/>
          <w:szCs w:val="24"/>
        </w:rPr>
        <w:t xml:space="preserve">, </w:t>
      </w:r>
      <w:r w:rsidRPr="001F38D9">
        <w:rPr>
          <w:rFonts w:ascii="Times New Roman" w:hAnsi="Times New Roman" w:cs="Times New Roman"/>
          <w:sz w:val="24"/>
          <w:szCs w:val="24"/>
        </w:rPr>
        <w:t>Головной центр мониторинга и сертификации Отраслевой системы НИУ ИТМО и образовательные учреждения участники сетевого проекта. Образовательные организации поделились результатами своей работы за 2020 год, а также были озвучены планы работы на следующий год.</w:t>
      </w:r>
    </w:p>
    <w:p w:rsidR="00586EAE" w:rsidRPr="001F38D9" w:rsidRDefault="00586EAE" w:rsidP="00417D60">
      <w:pPr>
        <w:ind w:left="-426"/>
        <w:jc w:val="both"/>
        <w:rPr>
          <w:rFonts w:ascii="Times New Roman" w:hAnsi="Times New Roman" w:cs="Times New Roman"/>
          <w:sz w:val="24"/>
          <w:szCs w:val="24"/>
        </w:rPr>
      </w:pPr>
      <w:r w:rsidRPr="001F38D9">
        <w:rPr>
          <w:rFonts w:ascii="Times New Roman" w:hAnsi="Times New Roman" w:cs="Times New Roman"/>
          <w:sz w:val="24"/>
          <w:szCs w:val="24"/>
        </w:rPr>
        <w:t xml:space="preserve">         В отчетный период в рамках сетевого взаимодействия опубликованы статьи:</w:t>
      </w:r>
    </w:p>
    <w:p w:rsidR="00586EAE" w:rsidRPr="001F38D9" w:rsidRDefault="00586EAE" w:rsidP="0019010E">
      <w:pPr>
        <w:ind w:left="-426"/>
        <w:jc w:val="both"/>
        <w:rPr>
          <w:rFonts w:ascii="Times New Roman" w:hAnsi="Times New Roman" w:cs="Times New Roman"/>
          <w:sz w:val="24"/>
          <w:szCs w:val="24"/>
        </w:rPr>
      </w:pPr>
      <w:r w:rsidRPr="001F38D9">
        <w:rPr>
          <w:rFonts w:ascii="Times New Roman" w:hAnsi="Times New Roman" w:cs="Times New Roman"/>
          <w:sz w:val="24"/>
          <w:szCs w:val="24"/>
        </w:rPr>
        <w:t>методическое пособие – 1;</w:t>
      </w:r>
      <w:r w:rsidR="0019010E" w:rsidRPr="001F38D9">
        <w:rPr>
          <w:rFonts w:ascii="Times New Roman" w:hAnsi="Times New Roman" w:cs="Times New Roman"/>
          <w:sz w:val="24"/>
          <w:szCs w:val="24"/>
        </w:rPr>
        <w:t xml:space="preserve"> статьи в научных журналах - 4.</w:t>
      </w:r>
    </w:p>
    <w:p w:rsidR="00586EAE" w:rsidRPr="001F38D9" w:rsidRDefault="00586EAE" w:rsidP="00274927">
      <w:pPr>
        <w:jc w:val="center"/>
        <w:outlineLvl w:val="0"/>
        <w:rPr>
          <w:rFonts w:ascii="Times New Roman" w:hAnsi="Times New Roman" w:cs="Times New Roman"/>
          <w:bCs/>
          <w:i/>
          <w:sz w:val="24"/>
          <w:szCs w:val="24"/>
        </w:rPr>
      </w:pPr>
      <w:r w:rsidRPr="001F38D9">
        <w:rPr>
          <w:rFonts w:ascii="Times New Roman" w:hAnsi="Times New Roman" w:cs="Times New Roman"/>
          <w:bCs/>
          <w:i/>
          <w:sz w:val="24"/>
          <w:szCs w:val="24"/>
        </w:rPr>
        <w:t>Направления в работе по образовательным учреждениям:</w:t>
      </w:r>
    </w:p>
    <w:p w:rsidR="00586EAE" w:rsidRPr="001F38D9" w:rsidRDefault="00586EAE" w:rsidP="00713DD6">
      <w:pPr>
        <w:spacing w:after="0"/>
        <w:jc w:val="center"/>
        <w:outlineLvl w:val="0"/>
        <w:rPr>
          <w:rFonts w:ascii="Times New Roman" w:hAnsi="Times New Roman" w:cs="Times New Roman"/>
          <w:b/>
          <w:sz w:val="24"/>
          <w:szCs w:val="24"/>
        </w:rPr>
      </w:pPr>
      <w:r w:rsidRPr="001F38D9">
        <w:rPr>
          <w:rFonts w:ascii="Times New Roman" w:hAnsi="Times New Roman" w:cs="Times New Roman"/>
          <w:b/>
          <w:sz w:val="24"/>
          <w:szCs w:val="24"/>
        </w:rPr>
        <w:t>Отчёт</w:t>
      </w:r>
    </w:p>
    <w:p w:rsidR="00586EAE" w:rsidRPr="001F38D9" w:rsidRDefault="00586EAE" w:rsidP="00713DD6">
      <w:pPr>
        <w:spacing w:after="0"/>
        <w:jc w:val="center"/>
        <w:rPr>
          <w:rFonts w:ascii="Times New Roman" w:hAnsi="Times New Roman" w:cs="Times New Roman"/>
          <w:b/>
          <w:sz w:val="24"/>
          <w:szCs w:val="24"/>
        </w:rPr>
      </w:pPr>
      <w:r w:rsidRPr="001F38D9">
        <w:rPr>
          <w:rFonts w:ascii="Times New Roman" w:hAnsi="Times New Roman" w:cs="Times New Roman"/>
          <w:b/>
          <w:sz w:val="24"/>
          <w:szCs w:val="24"/>
        </w:rPr>
        <w:t xml:space="preserve">по сетевому взаимодействию за 2020-2021 уч. год </w:t>
      </w:r>
    </w:p>
    <w:p w:rsidR="00586EAE" w:rsidRPr="001F38D9" w:rsidRDefault="00586EAE" w:rsidP="00713DD6">
      <w:pPr>
        <w:spacing w:after="0"/>
        <w:jc w:val="center"/>
        <w:rPr>
          <w:rFonts w:ascii="Times New Roman" w:hAnsi="Times New Roman" w:cs="Times New Roman"/>
          <w:b/>
          <w:sz w:val="24"/>
          <w:szCs w:val="24"/>
        </w:rPr>
      </w:pPr>
      <w:r w:rsidRPr="001F38D9">
        <w:rPr>
          <w:rFonts w:ascii="Times New Roman" w:hAnsi="Times New Roman" w:cs="Times New Roman"/>
          <w:b/>
          <w:sz w:val="24"/>
          <w:szCs w:val="24"/>
        </w:rPr>
        <w:t xml:space="preserve">ГБОУ гимназии № 49 Приморского района Санкт-Петербурга </w:t>
      </w:r>
    </w:p>
    <w:p w:rsidR="00586EAE" w:rsidRPr="001F38D9" w:rsidRDefault="00586EAE" w:rsidP="00586EAE">
      <w:pPr>
        <w:contextualSpacing/>
        <w:rPr>
          <w:rFonts w:ascii="Times New Roman" w:hAnsi="Times New Roman" w:cs="Times New Roman"/>
          <w:b/>
          <w:sz w:val="24"/>
          <w:szCs w:val="24"/>
        </w:rPr>
      </w:pPr>
    </w:p>
    <w:p w:rsidR="00586EAE" w:rsidRPr="001F38D9" w:rsidRDefault="00586EAE" w:rsidP="00586EAE">
      <w:pPr>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 xml:space="preserve">В 2021 году ГБОУ гимназия №49 (далее – гимназия) вошла в рабочую группу по инновационной работе и продолжила работу в рамках сетевого проекта по работе с педагогическими измерениями в контексте ФГОС с использованием современных инновационных технологий. Так же гимназия №49 вошла в рабочую группу, работающую по теме «Формализованные методы оценки эффективности педагогических сотрудников», что подразумевает внедрение инновационного продукта по управлению персоналом на основе эффективного контракта с использованием ИКТ технологий. </w:t>
      </w:r>
    </w:p>
    <w:p w:rsidR="00586EAE" w:rsidRPr="001F38D9" w:rsidRDefault="00586EAE" w:rsidP="00586EAE">
      <w:pPr>
        <w:ind w:firstLine="709"/>
        <w:rPr>
          <w:rFonts w:ascii="Times New Roman" w:hAnsi="Times New Roman" w:cs="Times New Roman"/>
          <w:sz w:val="24"/>
          <w:szCs w:val="24"/>
        </w:rPr>
      </w:pPr>
      <w:r w:rsidRPr="001F38D9">
        <w:rPr>
          <w:rFonts w:ascii="Times New Roman" w:hAnsi="Times New Roman" w:cs="Times New Roman"/>
          <w:sz w:val="24"/>
          <w:szCs w:val="24"/>
        </w:rPr>
        <w:t>ГБОУ гимназия №49 уже не первый год работает в рамках сетевого взаимодействия с ГБУ Информационно – методического центра Приморского района Санкт-Петербурга и НИУ ИТМО «Головного центра мониторинга и сертификации».</w:t>
      </w:r>
    </w:p>
    <w:p w:rsidR="00586EAE" w:rsidRPr="001F38D9" w:rsidRDefault="00586EAE" w:rsidP="00586EAE">
      <w:pPr>
        <w:ind w:firstLine="709"/>
        <w:rPr>
          <w:rFonts w:ascii="Times New Roman" w:hAnsi="Times New Roman" w:cs="Times New Roman"/>
          <w:sz w:val="24"/>
          <w:szCs w:val="24"/>
        </w:rPr>
      </w:pPr>
      <w:r w:rsidRPr="001F38D9">
        <w:rPr>
          <w:rFonts w:ascii="Times New Roman" w:hAnsi="Times New Roman" w:cs="Times New Roman"/>
          <w:sz w:val="24"/>
          <w:szCs w:val="24"/>
        </w:rPr>
        <w:t>В рамках данного сотрудничества ГБОУ гимназия №49 организовала работу в двух направлениях:</w:t>
      </w:r>
    </w:p>
    <w:p w:rsidR="00586EAE" w:rsidRPr="001F38D9" w:rsidRDefault="00586EAE" w:rsidP="008C70B3">
      <w:pPr>
        <w:pStyle w:val="a5"/>
        <w:widowControl/>
        <w:numPr>
          <w:ilvl w:val="0"/>
          <w:numId w:val="40"/>
        </w:numPr>
        <w:autoSpaceDE/>
        <w:autoSpaceDN/>
        <w:spacing w:after="200" w:line="276" w:lineRule="auto"/>
        <w:contextualSpacing/>
        <w:rPr>
          <w:sz w:val="24"/>
          <w:szCs w:val="24"/>
        </w:rPr>
      </w:pPr>
      <w:proofErr w:type="gramStart"/>
      <w:r w:rsidRPr="001F38D9">
        <w:rPr>
          <w:sz w:val="24"/>
          <w:szCs w:val="24"/>
        </w:rPr>
        <w:t>Создание независимой системы оценки качества подготовки обучающихся в предметных областях география и биология (5 класс), математика (6 класс), русский язык (7 класс).</w:t>
      </w:r>
      <w:proofErr w:type="gramEnd"/>
    </w:p>
    <w:p w:rsidR="00586EAE" w:rsidRPr="001F38D9" w:rsidRDefault="00586EAE" w:rsidP="008C70B3">
      <w:pPr>
        <w:pStyle w:val="a5"/>
        <w:widowControl/>
        <w:numPr>
          <w:ilvl w:val="0"/>
          <w:numId w:val="40"/>
        </w:numPr>
        <w:autoSpaceDE/>
        <w:autoSpaceDN/>
        <w:spacing w:after="200" w:line="276" w:lineRule="auto"/>
        <w:contextualSpacing/>
        <w:rPr>
          <w:sz w:val="24"/>
          <w:szCs w:val="24"/>
        </w:rPr>
      </w:pPr>
      <w:r w:rsidRPr="001F38D9">
        <w:rPr>
          <w:sz w:val="24"/>
          <w:szCs w:val="24"/>
        </w:rPr>
        <w:t>Организована работа по созданию системы оценки эффективности педагогических работников на основе эффективного контракта с использованием ИКТ технологий.</w:t>
      </w:r>
    </w:p>
    <w:p w:rsidR="00586EAE" w:rsidRPr="001F38D9" w:rsidRDefault="00586EAE" w:rsidP="00586EAE">
      <w:pPr>
        <w:ind w:firstLine="709"/>
        <w:rPr>
          <w:rFonts w:ascii="Times New Roman" w:hAnsi="Times New Roman" w:cs="Times New Roman"/>
          <w:sz w:val="24"/>
          <w:szCs w:val="24"/>
        </w:rPr>
      </w:pPr>
      <w:r w:rsidRPr="001F38D9">
        <w:rPr>
          <w:rFonts w:ascii="Times New Roman" w:hAnsi="Times New Roman" w:cs="Times New Roman"/>
          <w:sz w:val="24"/>
          <w:szCs w:val="24"/>
        </w:rPr>
        <w:t>Целью работы являлось создание независимой и объективной оценки качества обучающихся 5 классов по географии и биологии, обучающихся 6 классов по математике, обучающихся 7 классов по русскому языку, разработка системы эффективности педагогических работников на основе эффективного контракта в соответствии с профессиональным стандартом педагога.</w:t>
      </w:r>
    </w:p>
    <w:p w:rsidR="00586EAE" w:rsidRPr="001F38D9" w:rsidRDefault="00586EAE" w:rsidP="0056056D">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Для достижения цели были поставлены задачи на 2021 год:</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Создание временной творческой группы по разработке независимой оценки качества обучающихся 5 классов по географии и биологии, обучающихся 6 классов по математике, обучающихся 7 классов по русскому языку, разработка системы эффективности педагогических работников на основе эффективного контракта в соответствии с профессиональным стандартом педагога.</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Анализ учебников по географии и биологии 5 класс, определение основных блоков изучаемого материала по различным УМК.</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Создание кодификатора для независимой оценки качества знаний по географии и биологии обучающих 5 классов.</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Создание двух вариантов тестов на основе кодификатора по географии и биологии для обучающихся 5 классов.</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lastRenderedPageBreak/>
        <w:t>Апробация двух вариантов тестов по географии и биологии с помощью бумажных носителей среди обучающихся 5 классов в качестве итогового контроля.</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Анализ матрицы полученных результатов выполнения тестов учащимися по учебным предметам география и биология, 5 класс.</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Корректировка тестов по географии и биологии по результатам апробации.</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Анализ учебников по математике 6 класс, определение основных блоков изучаемого материала по различным УМК.</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Создание кодификатора для независимой оценки качества знаний по математике обучающих 6 классов.</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 xml:space="preserve"> Апробация 15 вариантов тестов для независимой оценки качества знаний обучающихся 7 классов по русскому языку.</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 xml:space="preserve"> Анализ матрицы полученных результатов выполнения тестов учащимися 7 классов по предметной области русский язык.</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 xml:space="preserve"> Корректировка тестов по русскому языку по результатам апробации.</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Создание должностной инструкции, трудового договора на основании эффективного контракта, разработка локальных актов гимназии.</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 xml:space="preserve"> Апробация тестов для сертификации квалификации.</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 xml:space="preserve"> Анализ матрицы полученных результатов апробации тестов для сертификации квалификации с целью выявления их слабых и сильных сторон и дальнейшей доработки.</w:t>
      </w:r>
    </w:p>
    <w:p w:rsidR="00586EAE" w:rsidRPr="001F38D9" w:rsidRDefault="00586EAE" w:rsidP="008C70B3">
      <w:pPr>
        <w:pStyle w:val="a5"/>
        <w:widowControl/>
        <w:numPr>
          <w:ilvl w:val="0"/>
          <w:numId w:val="41"/>
        </w:numPr>
        <w:autoSpaceDE/>
        <w:autoSpaceDN/>
        <w:spacing w:after="200" w:line="360" w:lineRule="auto"/>
        <w:contextualSpacing/>
        <w:rPr>
          <w:sz w:val="24"/>
          <w:szCs w:val="24"/>
        </w:rPr>
      </w:pPr>
      <w:r w:rsidRPr="001F38D9">
        <w:rPr>
          <w:sz w:val="24"/>
          <w:szCs w:val="24"/>
        </w:rPr>
        <w:t xml:space="preserve"> Корректировка тестов для педагогов по результатам апробации.</w:t>
      </w:r>
    </w:p>
    <w:p w:rsidR="00586EAE" w:rsidRPr="001F38D9" w:rsidRDefault="00586EAE" w:rsidP="0056056D">
      <w:pPr>
        <w:spacing w:line="360" w:lineRule="auto"/>
        <w:ind w:firstLine="709"/>
        <w:rPr>
          <w:rFonts w:ascii="Times New Roman" w:hAnsi="Times New Roman" w:cs="Times New Roman"/>
          <w:i/>
          <w:sz w:val="24"/>
          <w:szCs w:val="24"/>
        </w:rPr>
      </w:pPr>
      <w:r w:rsidRPr="001F38D9">
        <w:rPr>
          <w:rFonts w:ascii="Times New Roman" w:hAnsi="Times New Roman" w:cs="Times New Roman"/>
          <w:i/>
          <w:sz w:val="24"/>
          <w:szCs w:val="24"/>
        </w:rPr>
        <w:t>План работы творческой группы с педагогическими измерениями в контексте с ФГОС с использованием современных инновационных технологий</w:t>
      </w:r>
    </w:p>
    <w:tbl>
      <w:tblPr>
        <w:tblStyle w:val="a7"/>
        <w:tblW w:w="0" w:type="auto"/>
        <w:jc w:val="center"/>
        <w:tblLook w:val="04A0" w:firstRow="1" w:lastRow="0" w:firstColumn="1" w:lastColumn="0" w:noHBand="0" w:noVBand="1"/>
      </w:tblPr>
      <w:tblGrid>
        <w:gridCol w:w="846"/>
        <w:gridCol w:w="7356"/>
        <w:gridCol w:w="2400"/>
        <w:gridCol w:w="2127"/>
      </w:tblGrid>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№п</w:t>
            </w:r>
            <w:r w:rsidRPr="001F38D9">
              <w:rPr>
                <w:rFonts w:ascii="Times New Roman" w:hAnsi="Times New Roman" w:cs="Times New Roman"/>
                <w:sz w:val="24"/>
                <w:szCs w:val="24"/>
                <w:lang w:val="en-US"/>
              </w:rPr>
              <w:t>/</w:t>
            </w:r>
            <w:r w:rsidRPr="001F38D9">
              <w:rPr>
                <w:rFonts w:ascii="Times New Roman" w:hAnsi="Times New Roman" w:cs="Times New Roman"/>
                <w:sz w:val="24"/>
                <w:szCs w:val="24"/>
              </w:rPr>
              <w:t>п</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Планируемые мероприятия</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Срок исполнения</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Участники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1</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Создание временной творческой группы по разработке независимой оценки качества обучающихся 5 классов по географии и биологии, обучающихся 6 классов по математике, обучающихся 7 классов по русскому языку, разработка системы эффективности педагогических работников на основе эффективного контракта в соответствии с </w:t>
            </w:r>
            <w:r w:rsidRPr="001F38D9">
              <w:rPr>
                <w:rFonts w:ascii="Times New Roman" w:hAnsi="Times New Roman" w:cs="Times New Roman"/>
                <w:sz w:val="24"/>
                <w:szCs w:val="24"/>
              </w:rPr>
              <w:lastRenderedPageBreak/>
              <w:t>профессиональным стандартом педагога.</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lastRenderedPageBreak/>
              <w:t>Октябрь – ноябрь 2020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Администрация ГБОУ гимназия №49</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lastRenderedPageBreak/>
              <w:t>2</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Анализ учебников по географии и</w:t>
            </w:r>
            <w:r w:rsidR="00BF618D" w:rsidRPr="001F38D9">
              <w:rPr>
                <w:rFonts w:ascii="Times New Roman" w:hAnsi="Times New Roman" w:cs="Times New Roman"/>
                <w:sz w:val="24"/>
                <w:szCs w:val="24"/>
              </w:rPr>
              <w:t xml:space="preserve"> биологии 5 класс, определение </w:t>
            </w:r>
            <w:r w:rsidRPr="001F38D9">
              <w:rPr>
                <w:rFonts w:ascii="Times New Roman" w:hAnsi="Times New Roman" w:cs="Times New Roman"/>
                <w:sz w:val="24"/>
                <w:szCs w:val="24"/>
              </w:rPr>
              <w:t>основных блоков изучаемого материала по различным УМК.</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Январь 2021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3</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Создание кодификатора для независимой оценки качества знаний по географии и биологии обучающих 5 классов.</w:t>
            </w:r>
          </w:p>
        </w:tc>
        <w:tc>
          <w:tcPr>
            <w:tcW w:w="2400" w:type="dxa"/>
          </w:tcPr>
          <w:p w:rsidR="00586EAE" w:rsidRPr="001F38D9" w:rsidRDefault="00BF618D" w:rsidP="003A08F2">
            <w:pPr>
              <w:rPr>
                <w:rFonts w:ascii="Times New Roman" w:hAnsi="Times New Roman" w:cs="Times New Roman"/>
                <w:sz w:val="24"/>
                <w:szCs w:val="24"/>
              </w:rPr>
            </w:pPr>
            <w:r w:rsidRPr="001F38D9">
              <w:rPr>
                <w:rFonts w:ascii="Times New Roman" w:hAnsi="Times New Roman" w:cs="Times New Roman"/>
                <w:sz w:val="24"/>
                <w:szCs w:val="24"/>
              </w:rPr>
              <w:t>Январь 2021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4</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Создание двух вариантов тестов на основе кодификатора по географии и биологии для обучающихся 5 классов.</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 Февраль – март 2021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5</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Апробация двух вариантов тестов по географии и биологии с помощью бумажных носителей среди обучающихся 5 классов.</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Апрель 2021г.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6</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Анализ матрицы полученных результатов выполнения тестов учащимися по учебным предметам география и биология, 5 класс.</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Май 2021г.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7</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Корректировка тестов по географии и биологии по результатам апробации.</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Июнь 2021г.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8</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Анализ учебников по математике 6 класс, определение основных блоков изучаемого материала по различным УМК.</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Январь 2021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9</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Создание кодификатора для независимой оценки качества знаний по математике обучающих 6 классов.</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Январь 2021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10</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Апробация 15 вариантов тестов для независимой оценки качества знаний обучающихся 7 классов по русскому языку.</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Апрель 2021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11</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Анализ матрицы полученных результатов выполнения тестов учащимися 7 классов по предметной области русский язык.</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Май 2021г.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BF618D">
        <w:trPr>
          <w:jc w:val="center"/>
        </w:trPr>
        <w:tc>
          <w:tcPr>
            <w:tcW w:w="84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12</w:t>
            </w:r>
          </w:p>
        </w:tc>
        <w:tc>
          <w:tcPr>
            <w:tcW w:w="735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Корректировка тестов по русскому языку  по результатам </w:t>
            </w:r>
            <w:r w:rsidRPr="001F38D9">
              <w:rPr>
                <w:rFonts w:ascii="Times New Roman" w:hAnsi="Times New Roman" w:cs="Times New Roman"/>
                <w:sz w:val="24"/>
                <w:szCs w:val="24"/>
              </w:rPr>
              <w:lastRenderedPageBreak/>
              <w:t>апробации.</w:t>
            </w:r>
          </w:p>
        </w:tc>
        <w:tc>
          <w:tcPr>
            <w:tcW w:w="2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lastRenderedPageBreak/>
              <w:t>Май-июнь 2021 г.</w:t>
            </w:r>
          </w:p>
        </w:tc>
        <w:tc>
          <w:tcPr>
            <w:tcW w:w="212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Творческая </w:t>
            </w:r>
            <w:r w:rsidRPr="001F38D9">
              <w:rPr>
                <w:rFonts w:ascii="Times New Roman" w:hAnsi="Times New Roman" w:cs="Times New Roman"/>
                <w:sz w:val="24"/>
                <w:szCs w:val="24"/>
              </w:rPr>
              <w:lastRenderedPageBreak/>
              <w:t>группа учителей гимназии</w:t>
            </w:r>
          </w:p>
        </w:tc>
      </w:tr>
    </w:tbl>
    <w:p w:rsidR="00586EAE" w:rsidRPr="001F38D9" w:rsidRDefault="00586EAE" w:rsidP="00586EAE">
      <w:pPr>
        <w:ind w:firstLine="709"/>
        <w:rPr>
          <w:rFonts w:ascii="Times New Roman" w:hAnsi="Times New Roman" w:cs="Times New Roman"/>
          <w:sz w:val="24"/>
          <w:szCs w:val="24"/>
        </w:rPr>
      </w:pPr>
    </w:p>
    <w:p w:rsidR="00586EAE" w:rsidRPr="001F38D9" w:rsidRDefault="00586EAE" w:rsidP="0056056D">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На май 2021 года в рамках сетевого проекта по работе с педагогическими измерениями в контексте ФГОС с использованием современных инновационных технологий были выполнены следующие задачи:</w:t>
      </w:r>
    </w:p>
    <w:p w:rsidR="00586EAE" w:rsidRPr="001F38D9" w:rsidRDefault="00586EAE" w:rsidP="008C70B3">
      <w:pPr>
        <w:pStyle w:val="a5"/>
        <w:widowControl/>
        <w:numPr>
          <w:ilvl w:val="0"/>
          <w:numId w:val="42"/>
        </w:numPr>
        <w:autoSpaceDE/>
        <w:autoSpaceDN/>
        <w:spacing w:after="200" w:line="360" w:lineRule="auto"/>
        <w:contextualSpacing/>
        <w:rPr>
          <w:sz w:val="24"/>
          <w:szCs w:val="24"/>
        </w:rPr>
      </w:pPr>
      <w:r w:rsidRPr="001F38D9">
        <w:rPr>
          <w:sz w:val="24"/>
          <w:szCs w:val="24"/>
        </w:rPr>
        <w:t>Создана рабочая группа по разработке независимой оценки качества обучающихся 5 классов по географии и биологии, обучающихся 6 классов по математике, обучающихся 7 классов по русскому языку.</w:t>
      </w:r>
    </w:p>
    <w:p w:rsidR="00586EAE" w:rsidRPr="001F38D9" w:rsidRDefault="00586EAE" w:rsidP="008C70B3">
      <w:pPr>
        <w:pStyle w:val="a5"/>
        <w:widowControl/>
        <w:numPr>
          <w:ilvl w:val="0"/>
          <w:numId w:val="42"/>
        </w:numPr>
        <w:autoSpaceDE/>
        <w:autoSpaceDN/>
        <w:spacing w:after="200" w:line="360" w:lineRule="auto"/>
        <w:contextualSpacing/>
        <w:rPr>
          <w:sz w:val="24"/>
          <w:szCs w:val="24"/>
        </w:rPr>
      </w:pPr>
      <w:r w:rsidRPr="001F38D9">
        <w:rPr>
          <w:sz w:val="24"/>
          <w:szCs w:val="24"/>
        </w:rPr>
        <w:t>Проведён анализ учебников по географии и биологии 5 класс, по математике 6 класс, определены основные блоки изучаемого материала по различным УМК.</w:t>
      </w:r>
    </w:p>
    <w:p w:rsidR="00586EAE" w:rsidRPr="001F38D9" w:rsidRDefault="00586EAE" w:rsidP="008C70B3">
      <w:pPr>
        <w:pStyle w:val="a5"/>
        <w:widowControl/>
        <w:numPr>
          <w:ilvl w:val="0"/>
          <w:numId w:val="42"/>
        </w:numPr>
        <w:autoSpaceDE/>
        <w:autoSpaceDN/>
        <w:spacing w:after="200" w:line="360" w:lineRule="auto"/>
        <w:contextualSpacing/>
        <w:rPr>
          <w:sz w:val="24"/>
          <w:szCs w:val="24"/>
        </w:rPr>
      </w:pPr>
      <w:r w:rsidRPr="001F38D9">
        <w:rPr>
          <w:sz w:val="24"/>
          <w:szCs w:val="24"/>
        </w:rPr>
        <w:t>На основании анализа различных УМК по географии и биологии был разработан кодификатор для 5 класса для проверки качества знаний обучающихся по итогам года, так же был разработан кодификатор для независимой оценки качества знаний по математике для обучающих 6 классов.</w:t>
      </w:r>
    </w:p>
    <w:p w:rsidR="00586EAE" w:rsidRPr="001F38D9" w:rsidRDefault="00586EAE" w:rsidP="008C70B3">
      <w:pPr>
        <w:pStyle w:val="a5"/>
        <w:widowControl/>
        <w:numPr>
          <w:ilvl w:val="0"/>
          <w:numId w:val="42"/>
        </w:numPr>
        <w:autoSpaceDE/>
        <w:autoSpaceDN/>
        <w:spacing w:after="200" w:line="360" w:lineRule="auto"/>
        <w:contextualSpacing/>
        <w:rPr>
          <w:sz w:val="24"/>
          <w:szCs w:val="24"/>
        </w:rPr>
      </w:pPr>
      <w:r w:rsidRPr="001F38D9">
        <w:rPr>
          <w:sz w:val="24"/>
          <w:szCs w:val="24"/>
        </w:rPr>
        <w:t xml:space="preserve">На основании кодификатора по географии и биологии были разработаны два теста для 5 класса для проверки знаний учащихся. </w:t>
      </w:r>
    </w:p>
    <w:p w:rsidR="00586EAE" w:rsidRPr="001F38D9" w:rsidRDefault="00586EAE" w:rsidP="008C70B3">
      <w:pPr>
        <w:pStyle w:val="a5"/>
        <w:widowControl/>
        <w:numPr>
          <w:ilvl w:val="0"/>
          <w:numId w:val="42"/>
        </w:numPr>
        <w:autoSpaceDE/>
        <w:autoSpaceDN/>
        <w:spacing w:after="200" w:line="360" w:lineRule="auto"/>
        <w:contextualSpacing/>
        <w:rPr>
          <w:sz w:val="24"/>
          <w:szCs w:val="24"/>
        </w:rPr>
      </w:pPr>
      <w:r w:rsidRPr="001F38D9">
        <w:rPr>
          <w:sz w:val="24"/>
          <w:szCs w:val="24"/>
        </w:rPr>
        <w:t>Апробация 15 вариантов тестов с помощью бумажных носителей среди обучающихся 7 классов по русскому языку.</w:t>
      </w:r>
    </w:p>
    <w:p w:rsidR="00586EAE" w:rsidRPr="001F38D9" w:rsidRDefault="00586EAE" w:rsidP="0056056D">
      <w:pPr>
        <w:spacing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На апрель месяц была запланирована апробация двух вариантов тестов по географии и биологии с помощью бумажных носителей среди обучающихся 5 классов в качестве итогового контроля. Однако из-за ряда объективных причин (подготовка к ВПР, сокращение учебных дней, коррекция учебных программ) данная апробация не реализована в этом учебном году.</w:t>
      </w:r>
    </w:p>
    <w:p w:rsidR="00586EAE" w:rsidRPr="001F38D9" w:rsidRDefault="00586EAE" w:rsidP="0056056D">
      <w:pPr>
        <w:spacing w:line="360" w:lineRule="auto"/>
        <w:rPr>
          <w:rFonts w:ascii="Times New Roman" w:hAnsi="Times New Roman" w:cs="Times New Roman"/>
          <w:sz w:val="24"/>
          <w:szCs w:val="24"/>
        </w:rPr>
      </w:pPr>
      <w:r w:rsidRPr="001F38D9">
        <w:rPr>
          <w:rFonts w:ascii="Times New Roman" w:hAnsi="Times New Roman" w:cs="Times New Roman"/>
          <w:sz w:val="24"/>
          <w:szCs w:val="24"/>
        </w:rPr>
        <w:t>План работы творческой группы по созданию системы оценки эффективности педагогических работников на основе эффективного контракта с использованием ИКТ технологий:</w:t>
      </w:r>
    </w:p>
    <w:tbl>
      <w:tblPr>
        <w:tblStyle w:val="a7"/>
        <w:tblW w:w="0" w:type="auto"/>
        <w:jc w:val="center"/>
        <w:tblLook w:val="04A0" w:firstRow="1" w:lastRow="0" w:firstColumn="1" w:lastColumn="0" w:noHBand="0" w:noVBand="1"/>
      </w:tblPr>
      <w:tblGrid>
        <w:gridCol w:w="988"/>
        <w:gridCol w:w="8237"/>
        <w:gridCol w:w="2268"/>
        <w:gridCol w:w="2126"/>
      </w:tblGrid>
      <w:tr w:rsidR="00586EAE" w:rsidRPr="001F38D9" w:rsidTr="00CA4772">
        <w:trPr>
          <w:jc w:val="center"/>
        </w:trPr>
        <w:tc>
          <w:tcPr>
            <w:tcW w:w="988" w:type="dxa"/>
          </w:tcPr>
          <w:p w:rsidR="00586EAE" w:rsidRPr="001F38D9" w:rsidRDefault="00586EAE" w:rsidP="003A08F2">
            <w:pPr>
              <w:ind w:left="-108"/>
              <w:rPr>
                <w:rFonts w:ascii="Times New Roman" w:hAnsi="Times New Roman" w:cs="Times New Roman"/>
                <w:sz w:val="24"/>
                <w:szCs w:val="24"/>
              </w:rPr>
            </w:pPr>
            <w:r w:rsidRPr="001F38D9">
              <w:rPr>
                <w:rFonts w:ascii="Times New Roman" w:hAnsi="Times New Roman" w:cs="Times New Roman"/>
                <w:sz w:val="24"/>
                <w:szCs w:val="24"/>
              </w:rPr>
              <w:t>№ п</w:t>
            </w:r>
            <w:r w:rsidRPr="001F38D9">
              <w:rPr>
                <w:rFonts w:ascii="Times New Roman" w:hAnsi="Times New Roman" w:cs="Times New Roman"/>
                <w:sz w:val="24"/>
                <w:szCs w:val="24"/>
                <w:lang w:val="en-US"/>
              </w:rPr>
              <w:t>/</w:t>
            </w:r>
            <w:r w:rsidRPr="001F38D9">
              <w:rPr>
                <w:rFonts w:ascii="Times New Roman" w:hAnsi="Times New Roman" w:cs="Times New Roman"/>
                <w:sz w:val="24"/>
                <w:szCs w:val="24"/>
              </w:rPr>
              <w:t>п</w:t>
            </w:r>
          </w:p>
        </w:tc>
        <w:tc>
          <w:tcPr>
            <w:tcW w:w="823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Планируемые мероприятия</w:t>
            </w:r>
          </w:p>
        </w:tc>
        <w:tc>
          <w:tcPr>
            <w:tcW w:w="226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Срок исполнения</w:t>
            </w:r>
          </w:p>
        </w:tc>
        <w:tc>
          <w:tcPr>
            <w:tcW w:w="212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Участники</w:t>
            </w:r>
          </w:p>
        </w:tc>
      </w:tr>
      <w:tr w:rsidR="00586EAE" w:rsidRPr="001F38D9" w:rsidTr="00CA4772">
        <w:trPr>
          <w:jc w:val="center"/>
        </w:trPr>
        <w:tc>
          <w:tcPr>
            <w:tcW w:w="98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1</w:t>
            </w:r>
          </w:p>
        </w:tc>
        <w:tc>
          <w:tcPr>
            <w:tcW w:w="823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Создание временной творческой группы по разработке системы </w:t>
            </w:r>
            <w:r w:rsidRPr="001F38D9">
              <w:rPr>
                <w:rFonts w:ascii="Times New Roman" w:hAnsi="Times New Roman" w:cs="Times New Roman"/>
                <w:sz w:val="24"/>
                <w:szCs w:val="24"/>
              </w:rPr>
              <w:lastRenderedPageBreak/>
              <w:t xml:space="preserve">эффективности педагогических работников на основе эффективного контракта в соответствии с профессиональным </w:t>
            </w:r>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стандартом педагога.</w:t>
            </w:r>
          </w:p>
        </w:tc>
        <w:tc>
          <w:tcPr>
            <w:tcW w:w="226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lastRenderedPageBreak/>
              <w:t>Октябрь 2020 г.</w:t>
            </w:r>
          </w:p>
        </w:tc>
        <w:tc>
          <w:tcPr>
            <w:tcW w:w="212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Администрация </w:t>
            </w:r>
            <w:r w:rsidRPr="001F38D9">
              <w:rPr>
                <w:rFonts w:ascii="Times New Roman" w:hAnsi="Times New Roman" w:cs="Times New Roman"/>
                <w:sz w:val="24"/>
                <w:szCs w:val="24"/>
              </w:rPr>
              <w:lastRenderedPageBreak/>
              <w:t>ГБОУ гимназия №49</w:t>
            </w:r>
          </w:p>
        </w:tc>
      </w:tr>
      <w:tr w:rsidR="00586EAE" w:rsidRPr="001F38D9" w:rsidTr="00CA4772">
        <w:trPr>
          <w:jc w:val="center"/>
        </w:trPr>
        <w:tc>
          <w:tcPr>
            <w:tcW w:w="98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lastRenderedPageBreak/>
              <w:t>2</w:t>
            </w:r>
          </w:p>
        </w:tc>
        <w:tc>
          <w:tcPr>
            <w:tcW w:w="823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Создание должностной инструкции, трудового договора на основании эффективного контракта, разработка локальных актов гимназии.</w:t>
            </w:r>
          </w:p>
        </w:tc>
        <w:tc>
          <w:tcPr>
            <w:tcW w:w="226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Ноябрь – декабрь 2020 г.</w:t>
            </w:r>
          </w:p>
        </w:tc>
        <w:tc>
          <w:tcPr>
            <w:tcW w:w="212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CA4772">
        <w:trPr>
          <w:jc w:val="center"/>
        </w:trPr>
        <w:tc>
          <w:tcPr>
            <w:tcW w:w="98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3</w:t>
            </w:r>
          </w:p>
        </w:tc>
        <w:tc>
          <w:tcPr>
            <w:tcW w:w="823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Участие в районных и городских мероприятиях, круглых столах по данной тематике.</w:t>
            </w:r>
          </w:p>
        </w:tc>
        <w:tc>
          <w:tcPr>
            <w:tcW w:w="226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Октябрь 2020 г. – май 2021 г.</w:t>
            </w:r>
          </w:p>
        </w:tc>
        <w:tc>
          <w:tcPr>
            <w:tcW w:w="212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CA4772">
        <w:trPr>
          <w:jc w:val="center"/>
        </w:trPr>
        <w:tc>
          <w:tcPr>
            <w:tcW w:w="98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4</w:t>
            </w:r>
          </w:p>
        </w:tc>
        <w:tc>
          <w:tcPr>
            <w:tcW w:w="823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Апробация тестов для сертификации квалификации.</w:t>
            </w:r>
          </w:p>
        </w:tc>
        <w:tc>
          <w:tcPr>
            <w:tcW w:w="226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Апрель 2021 г.</w:t>
            </w:r>
          </w:p>
        </w:tc>
        <w:tc>
          <w:tcPr>
            <w:tcW w:w="212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CA4772">
        <w:trPr>
          <w:jc w:val="center"/>
        </w:trPr>
        <w:tc>
          <w:tcPr>
            <w:tcW w:w="98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5</w:t>
            </w:r>
          </w:p>
        </w:tc>
        <w:tc>
          <w:tcPr>
            <w:tcW w:w="823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Анализ матрицы полученных результатов апробации тестов для сертификации квалификации с целью выявления их слабых и сильных сторон и дальнейшей доработки.</w:t>
            </w:r>
          </w:p>
        </w:tc>
        <w:tc>
          <w:tcPr>
            <w:tcW w:w="226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Май 2021 г.</w:t>
            </w:r>
          </w:p>
        </w:tc>
        <w:tc>
          <w:tcPr>
            <w:tcW w:w="212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r w:rsidR="00586EAE" w:rsidRPr="001F38D9" w:rsidTr="00CA4772">
        <w:trPr>
          <w:jc w:val="center"/>
        </w:trPr>
        <w:tc>
          <w:tcPr>
            <w:tcW w:w="98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6</w:t>
            </w:r>
          </w:p>
        </w:tc>
        <w:tc>
          <w:tcPr>
            <w:tcW w:w="8237"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Корректировка тестов для педагогов по результатам апробации.</w:t>
            </w:r>
          </w:p>
        </w:tc>
        <w:tc>
          <w:tcPr>
            <w:tcW w:w="2268"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Июнь 2021 г.</w:t>
            </w:r>
          </w:p>
        </w:tc>
        <w:tc>
          <w:tcPr>
            <w:tcW w:w="2126"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Творческая группа учителей гимназии</w:t>
            </w:r>
          </w:p>
        </w:tc>
      </w:tr>
    </w:tbl>
    <w:p w:rsidR="00586EAE" w:rsidRPr="001F38D9" w:rsidRDefault="00586EAE" w:rsidP="00586EAE">
      <w:pPr>
        <w:rPr>
          <w:rFonts w:ascii="Times New Roman" w:hAnsi="Times New Roman" w:cs="Times New Roman"/>
          <w:sz w:val="24"/>
          <w:szCs w:val="24"/>
        </w:rPr>
      </w:pP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 xml:space="preserve">На май месяц 2021 года в рамках работы над проектом по созданию системы оценки эффективности педагогических работников на основе эффективного контракта с использованием ИКТ технологий были выполнены следующие задачи: </w:t>
      </w:r>
    </w:p>
    <w:p w:rsidR="00586EAE" w:rsidRPr="001F38D9" w:rsidRDefault="00586EAE" w:rsidP="008C70B3">
      <w:pPr>
        <w:pStyle w:val="a5"/>
        <w:widowControl/>
        <w:numPr>
          <w:ilvl w:val="0"/>
          <w:numId w:val="43"/>
        </w:numPr>
        <w:autoSpaceDE/>
        <w:autoSpaceDN/>
        <w:spacing w:after="200" w:line="276" w:lineRule="auto"/>
        <w:contextualSpacing/>
        <w:rPr>
          <w:sz w:val="24"/>
          <w:szCs w:val="24"/>
        </w:rPr>
      </w:pPr>
      <w:r w:rsidRPr="001F38D9">
        <w:rPr>
          <w:sz w:val="24"/>
          <w:szCs w:val="24"/>
        </w:rPr>
        <w:t>Создана рабочая группа по разработке системы эффективности педагогических работников на основе эффективного контракта с использованием ИКТ технологий.</w:t>
      </w:r>
    </w:p>
    <w:p w:rsidR="00586EAE" w:rsidRPr="001F38D9" w:rsidRDefault="00586EAE" w:rsidP="008C70B3">
      <w:pPr>
        <w:pStyle w:val="a5"/>
        <w:widowControl/>
        <w:numPr>
          <w:ilvl w:val="0"/>
          <w:numId w:val="43"/>
        </w:numPr>
        <w:autoSpaceDE/>
        <w:autoSpaceDN/>
        <w:spacing w:after="200" w:line="276" w:lineRule="auto"/>
        <w:contextualSpacing/>
        <w:rPr>
          <w:sz w:val="24"/>
          <w:szCs w:val="24"/>
        </w:rPr>
      </w:pPr>
      <w:r w:rsidRPr="001F38D9">
        <w:rPr>
          <w:sz w:val="24"/>
          <w:szCs w:val="24"/>
        </w:rPr>
        <w:t>Был проведён анализ имеющихся локальных актов гимназии на соответствие профессиональному стандарту педагога, на основании которого созданы должностные инструкции, трудовой договор на основе эффективного контракта.</w:t>
      </w:r>
    </w:p>
    <w:p w:rsidR="00586EAE" w:rsidRPr="001F38D9" w:rsidRDefault="00586EAE" w:rsidP="008C70B3">
      <w:pPr>
        <w:pStyle w:val="a5"/>
        <w:widowControl/>
        <w:numPr>
          <w:ilvl w:val="0"/>
          <w:numId w:val="43"/>
        </w:numPr>
        <w:autoSpaceDE/>
        <w:autoSpaceDN/>
        <w:spacing w:after="200" w:line="276" w:lineRule="auto"/>
        <w:contextualSpacing/>
        <w:rPr>
          <w:sz w:val="24"/>
          <w:szCs w:val="24"/>
        </w:rPr>
      </w:pPr>
      <w:r w:rsidRPr="001F38D9">
        <w:rPr>
          <w:sz w:val="24"/>
          <w:szCs w:val="24"/>
        </w:rPr>
        <w:t xml:space="preserve">Внесены изменения в локальные акты гимназии. </w:t>
      </w:r>
    </w:p>
    <w:p w:rsidR="00586EAE" w:rsidRPr="001F38D9" w:rsidRDefault="00586EAE" w:rsidP="00586EAE">
      <w:pPr>
        <w:ind w:firstLine="709"/>
        <w:rPr>
          <w:rFonts w:ascii="Times New Roman" w:hAnsi="Times New Roman" w:cs="Times New Roman"/>
          <w:sz w:val="24"/>
          <w:szCs w:val="24"/>
        </w:rPr>
      </w:pPr>
      <w:r w:rsidRPr="001F38D9">
        <w:rPr>
          <w:rFonts w:ascii="Times New Roman" w:hAnsi="Times New Roman" w:cs="Times New Roman"/>
          <w:sz w:val="24"/>
          <w:szCs w:val="24"/>
        </w:rPr>
        <w:t>На апрель месяц была запланирована апробация тестов для педагогов в рамках сетевого сотрудничества совместно с</w:t>
      </w:r>
      <w:proofErr w:type="gramStart"/>
      <w:r w:rsidRPr="001F38D9">
        <w:rPr>
          <w:rFonts w:ascii="Times New Roman" w:hAnsi="Times New Roman" w:cs="Times New Roman"/>
          <w:sz w:val="24"/>
          <w:szCs w:val="24"/>
        </w:rPr>
        <w:t xml:space="preserve"> И</w:t>
      </w:r>
      <w:proofErr w:type="gramEnd"/>
      <w:r w:rsidRPr="001F38D9">
        <w:rPr>
          <w:rFonts w:ascii="Times New Roman" w:hAnsi="Times New Roman" w:cs="Times New Roman"/>
          <w:sz w:val="24"/>
          <w:szCs w:val="24"/>
        </w:rPr>
        <w:t>нформационно – методическим центром Приморского района и педагогами ГБОУ № 579. Однако из-за эпидемиологической обстановки, данное мероприятие переносится на следующий учебный год.</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lastRenderedPageBreak/>
        <w:t>Планы на 2021/2022 учебный год:</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А) Продолжить работу по созданию независимой оценки качества знаний обучающихся.</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 xml:space="preserve">1) Создание еще 13 тестов для апробации биологии и географии. Все 15 тестов будут отличаться друг от друга текстовыми заданиями, но по пунктам кодификатора, по силе знаний одинаковые, так как будут составляться параллельно. </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2) Апробация тестов по географии и биологии в 6 классе осенью 2021 года в качестве входного контроля.</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3) Анализ матрицы полученных результатов апробации тестов по географии с целью выявления их слабых и сильных сторон и дальнейшей доработки.</w:t>
      </w:r>
    </w:p>
    <w:p w:rsidR="00586EAE" w:rsidRPr="001F38D9" w:rsidRDefault="00586EAE" w:rsidP="00586EAE">
      <w:pPr>
        <w:contextualSpacing/>
        <w:rPr>
          <w:rFonts w:ascii="Times New Roman" w:hAnsi="Times New Roman" w:cs="Times New Roman"/>
          <w:sz w:val="24"/>
          <w:szCs w:val="24"/>
        </w:rPr>
      </w:pPr>
      <w:r w:rsidRPr="001F38D9">
        <w:rPr>
          <w:rFonts w:ascii="Times New Roman" w:hAnsi="Times New Roman" w:cs="Times New Roman"/>
          <w:sz w:val="24"/>
          <w:szCs w:val="24"/>
        </w:rPr>
        <w:t>4) По русскому языку планируется повторная апробация в 1 четверти для сравнения результатов и разработка кодификатора для 8 классов.</w:t>
      </w:r>
    </w:p>
    <w:p w:rsidR="00586EAE" w:rsidRPr="001F38D9" w:rsidRDefault="00586EAE" w:rsidP="00586EAE">
      <w:pPr>
        <w:contextualSpacing/>
        <w:rPr>
          <w:rFonts w:ascii="Times New Roman" w:hAnsi="Times New Roman" w:cs="Times New Roman"/>
          <w:sz w:val="24"/>
          <w:szCs w:val="24"/>
        </w:rPr>
      </w:pPr>
    </w:p>
    <w:p w:rsidR="00586EAE" w:rsidRPr="001F38D9" w:rsidRDefault="00586EAE" w:rsidP="00586EAE">
      <w:pPr>
        <w:contextualSpacing/>
        <w:rPr>
          <w:rFonts w:ascii="Times New Roman" w:hAnsi="Times New Roman" w:cs="Times New Roman"/>
          <w:sz w:val="24"/>
          <w:szCs w:val="24"/>
        </w:rPr>
      </w:pPr>
      <w:r w:rsidRPr="001F38D9">
        <w:rPr>
          <w:rFonts w:ascii="Times New Roman" w:hAnsi="Times New Roman" w:cs="Times New Roman"/>
          <w:sz w:val="24"/>
          <w:szCs w:val="24"/>
        </w:rPr>
        <w:t xml:space="preserve">5) По математике планируется дальнейшая работа в 6 классе. </w:t>
      </w:r>
    </w:p>
    <w:p w:rsidR="00586EAE" w:rsidRPr="001F38D9" w:rsidRDefault="00586EAE" w:rsidP="00586EAE">
      <w:pPr>
        <w:contextualSpacing/>
        <w:rPr>
          <w:rFonts w:ascii="Times New Roman" w:hAnsi="Times New Roman" w:cs="Times New Roman"/>
          <w:sz w:val="24"/>
          <w:szCs w:val="24"/>
        </w:rPr>
      </w:pP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Б) Продолжить работу по созданию системы оценки эффективности педагогических работников на основе эффективного контракта с использованием ИКТ технологий.</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1) Апробация двух вариантов тестов для сертификации квалификации педагогов в сотрудничестве с Информационно-методическим центром Приморского района и ГБОУ Приморского района.</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sz w:val="24"/>
          <w:szCs w:val="24"/>
        </w:rPr>
        <w:t>2) Анализ матрицы полученных результатов апробации тестов для сертификации квалификации с целью выявления их слабых и сильных сторон и дальнейшей доработки.</w:t>
      </w:r>
    </w:p>
    <w:p w:rsidR="00586EAE" w:rsidRPr="001F38D9" w:rsidRDefault="00586EAE" w:rsidP="0019010E">
      <w:pPr>
        <w:rPr>
          <w:rFonts w:ascii="Times New Roman" w:hAnsi="Times New Roman" w:cs="Times New Roman"/>
          <w:sz w:val="24"/>
          <w:szCs w:val="24"/>
        </w:rPr>
      </w:pPr>
      <w:r w:rsidRPr="001F38D9">
        <w:rPr>
          <w:rFonts w:ascii="Times New Roman" w:hAnsi="Times New Roman" w:cs="Times New Roman"/>
          <w:sz w:val="24"/>
          <w:szCs w:val="24"/>
        </w:rPr>
        <w:t>3) Создание дополнительных тестов для сертификации квалифи</w:t>
      </w:r>
      <w:r w:rsidR="0019010E" w:rsidRPr="001F38D9">
        <w:rPr>
          <w:rFonts w:ascii="Times New Roman" w:hAnsi="Times New Roman" w:cs="Times New Roman"/>
          <w:sz w:val="24"/>
          <w:szCs w:val="24"/>
        </w:rPr>
        <w:t>кации педагогов и их апробация.</w:t>
      </w:r>
    </w:p>
    <w:p w:rsidR="00586EAE" w:rsidRPr="001F38D9" w:rsidRDefault="00586EAE" w:rsidP="00586EAE">
      <w:pPr>
        <w:jc w:val="center"/>
        <w:outlineLvl w:val="0"/>
        <w:rPr>
          <w:rFonts w:ascii="Times New Roman" w:hAnsi="Times New Roman" w:cs="Times New Roman"/>
          <w:b/>
          <w:sz w:val="24"/>
          <w:szCs w:val="24"/>
        </w:rPr>
      </w:pPr>
      <w:r w:rsidRPr="001F38D9">
        <w:rPr>
          <w:rFonts w:ascii="Times New Roman" w:hAnsi="Times New Roman" w:cs="Times New Roman"/>
          <w:b/>
          <w:sz w:val="24"/>
          <w:szCs w:val="24"/>
        </w:rPr>
        <w:t>Отчёт</w:t>
      </w:r>
    </w:p>
    <w:p w:rsidR="00586EAE" w:rsidRPr="001F38D9" w:rsidRDefault="00586EAE" w:rsidP="008B7AD7">
      <w:pPr>
        <w:jc w:val="center"/>
        <w:rPr>
          <w:rFonts w:ascii="Times New Roman" w:hAnsi="Times New Roman" w:cs="Times New Roman"/>
          <w:b/>
          <w:sz w:val="24"/>
          <w:szCs w:val="24"/>
        </w:rPr>
      </w:pPr>
      <w:r w:rsidRPr="001F38D9">
        <w:rPr>
          <w:rFonts w:ascii="Times New Roman" w:hAnsi="Times New Roman" w:cs="Times New Roman"/>
          <w:b/>
          <w:sz w:val="24"/>
          <w:szCs w:val="24"/>
        </w:rPr>
        <w:t>по сетевому взаим</w:t>
      </w:r>
      <w:r w:rsidR="0019010E" w:rsidRPr="001F38D9">
        <w:rPr>
          <w:rFonts w:ascii="Times New Roman" w:hAnsi="Times New Roman" w:cs="Times New Roman"/>
          <w:b/>
          <w:sz w:val="24"/>
          <w:szCs w:val="24"/>
        </w:rPr>
        <w:t xml:space="preserve">одействию за 2020-2021 уч. год </w:t>
      </w:r>
      <w:r w:rsidRPr="001F38D9">
        <w:rPr>
          <w:rFonts w:ascii="Times New Roman" w:hAnsi="Times New Roman" w:cs="Times New Roman"/>
          <w:b/>
          <w:sz w:val="24"/>
          <w:szCs w:val="24"/>
        </w:rPr>
        <w:t>ГБОУ гимназии № 635 Прим</w:t>
      </w:r>
      <w:r w:rsidR="008B7AD7" w:rsidRPr="001F38D9">
        <w:rPr>
          <w:rFonts w:ascii="Times New Roman" w:hAnsi="Times New Roman" w:cs="Times New Roman"/>
          <w:b/>
          <w:sz w:val="24"/>
          <w:szCs w:val="24"/>
        </w:rPr>
        <w:t>орского района Санкт-Петербурга</w:t>
      </w:r>
    </w:p>
    <w:p w:rsidR="00586EAE" w:rsidRPr="001F38D9" w:rsidRDefault="00586EAE" w:rsidP="00586EAE">
      <w:pPr>
        <w:ind w:firstLine="709"/>
        <w:contextualSpacing/>
        <w:rPr>
          <w:rFonts w:ascii="Times New Roman" w:hAnsi="Times New Roman" w:cs="Times New Roman"/>
          <w:sz w:val="24"/>
          <w:szCs w:val="24"/>
        </w:rPr>
      </w:pPr>
      <w:r w:rsidRPr="001F38D9">
        <w:rPr>
          <w:rFonts w:ascii="Times New Roman" w:hAnsi="Times New Roman" w:cs="Times New Roman"/>
          <w:sz w:val="24"/>
          <w:szCs w:val="24"/>
        </w:rPr>
        <w:lastRenderedPageBreak/>
        <w:t>В соответствии с приказом директора Государственного бюджетного учреждения дополнительного профессионального педагогического образования центр повышения квалификации специалистов «Информационно-методический центр» Приморского района Санкт-Петербурга от 15.01.2021 г. № 5-ОД «О создании рабочей группы по инновационной работе» в ГБОУ СОШ 635 были созданы творческие группы по инновационной работе на уровнях начального и основного общего образования.</w:t>
      </w:r>
    </w:p>
    <w:p w:rsidR="00586EAE" w:rsidRPr="001F38D9" w:rsidRDefault="00586EAE" w:rsidP="00586EAE">
      <w:pPr>
        <w:ind w:firstLine="709"/>
        <w:contextualSpacing/>
        <w:rPr>
          <w:rFonts w:ascii="Times New Roman" w:hAnsi="Times New Roman" w:cs="Times New Roman"/>
          <w:sz w:val="24"/>
          <w:szCs w:val="24"/>
        </w:rPr>
      </w:pPr>
      <w:r w:rsidRPr="001F38D9">
        <w:rPr>
          <w:rFonts w:ascii="Times New Roman" w:hAnsi="Times New Roman" w:cs="Times New Roman"/>
          <w:sz w:val="24"/>
          <w:szCs w:val="24"/>
        </w:rPr>
        <w:t>В рамках сетевого проекта по работе с педагогическими измерениями в контексте ФГОС с использованием современных инновационных технологий осуществлены следующие мероприятия.</w:t>
      </w:r>
    </w:p>
    <w:p w:rsidR="00586EAE" w:rsidRPr="001F38D9" w:rsidRDefault="00586EAE" w:rsidP="00586EAE">
      <w:pPr>
        <w:ind w:firstLine="709"/>
        <w:contextualSpacing/>
        <w:rPr>
          <w:rFonts w:ascii="Times New Roman" w:hAnsi="Times New Roman" w:cs="Times New Roman"/>
          <w:sz w:val="24"/>
          <w:szCs w:val="24"/>
        </w:rPr>
      </w:pPr>
    </w:p>
    <w:p w:rsidR="00586EAE" w:rsidRPr="001F38D9" w:rsidRDefault="00586EAE" w:rsidP="00586EAE">
      <w:pPr>
        <w:spacing w:before="120"/>
        <w:ind w:firstLine="709"/>
        <w:contextualSpacing/>
        <w:rPr>
          <w:rFonts w:ascii="Times New Roman" w:hAnsi="Times New Roman" w:cs="Times New Roman"/>
          <w:sz w:val="24"/>
          <w:szCs w:val="24"/>
        </w:rPr>
      </w:pPr>
      <w:r w:rsidRPr="001F38D9">
        <w:rPr>
          <w:rFonts w:ascii="Times New Roman" w:hAnsi="Times New Roman" w:cs="Times New Roman"/>
          <w:sz w:val="24"/>
          <w:szCs w:val="24"/>
        </w:rPr>
        <w:t>1. Школа два года работает над созданием внутренней системы оценки и мониторинга подготовки обучающихся начальной школы.</w:t>
      </w:r>
    </w:p>
    <w:p w:rsidR="00586EAE" w:rsidRPr="001F38D9" w:rsidRDefault="00586EAE" w:rsidP="00586EAE">
      <w:pPr>
        <w:spacing w:before="120"/>
        <w:ind w:firstLine="709"/>
        <w:contextualSpacing/>
        <w:rPr>
          <w:rFonts w:ascii="Times New Roman" w:hAnsi="Times New Roman" w:cs="Times New Roman"/>
          <w:sz w:val="24"/>
          <w:szCs w:val="24"/>
        </w:rPr>
      </w:pPr>
    </w:p>
    <w:p w:rsidR="00586EAE" w:rsidRPr="001F38D9" w:rsidRDefault="00586EAE" w:rsidP="00586EAE">
      <w:pPr>
        <w:spacing w:before="120"/>
        <w:ind w:firstLine="709"/>
        <w:contextualSpacing/>
        <w:rPr>
          <w:rFonts w:ascii="Times New Roman" w:hAnsi="Times New Roman" w:cs="Times New Roman"/>
          <w:sz w:val="24"/>
          <w:szCs w:val="24"/>
        </w:rPr>
      </w:pPr>
      <w:r w:rsidRPr="001F38D9">
        <w:rPr>
          <w:rFonts w:ascii="Times New Roman" w:hAnsi="Times New Roman" w:cs="Times New Roman"/>
          <w:sz w:val="24"/>
          <w:szCs w:val="24"/>
        </w:rPr>
        <w:t>2. Прошли повышение квалификации в ГЦМСОС Университета ИТМО по программе: «</w:t>
      </w:r>
      <w:r w:rsidRPr="001F38D9">
        <w:rPr>
          <w:rFonts w:ascii="Times New Roman" w:hAnsi="Times New Roman" w:cs="Times New Roman"/>
          <w:bCs/>
          <w:sz w:val="24"/>
          <w:szCs w:val="24"/>
        </w:rPr>
        <w:t xml:space="preserve">Разработка оценочных средств для внутренней системы оценки качества образования (обучающиеся) с использованием информационно-коммуникационных технологий» </w:t>
      </w:r>
      <w:r w:rsidRPr="001F38D9">
        <w:rPr>
          <w:rFonts w:ascii="Times New Roman" w:hAnsi="Times New Roman" w:cs="Times New Roman"/>
          <w:sz w:val="24"/>
          <w:szCs w:val="24"/>
        </w:rPr>
        <w:t>в объеме 36 часов – 3 педагогических работника образовательной организации.</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xml:space="preserve">3. Для оценки знаний учащихся 2 класса разработаны контрольно-измерительные материалы (КИМ) по предметам «Русский язык», «Математика», «Окружающий мир» и «Литературное чтение» (по 4 варианта) для УМК «Школа </w:t>
      </w:r>
      <w:r w:rsidRPr="001F38D9">
        <w:rPr>
          <w:rFonts w:ascii="Times New Roman" w:hAnsi="Times New Roman" w:cs="Times New Roman"/>
          <w:sz w:val="24"/>
          <w:szCs w:val="24"/>
          <w:lang w:val="en-US"/>
        </w:rPr>
        <w:t>XXI</w:t>
      </w:r>
      <w:r w:rsidRPr="001F38D9">
        <w:rPr>
          <w:rFonts w:ascii="Times New Roman" w:hAnsi="Times New Roman" w:cs="Times New Roman"/>
          <w:sz w:val="24"/>
          <w:szCs w:val="24"/>
        </w:rPr>
        <w:t xml:space="preserve"> века», которые апробированы и заведены в автоматизированную систему «АСИЗУН».</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4. Для оценки знаний обучающимися 9 класса разработаны КИМ по предметам естественнонаучного цикла (химия, биология, география), Тестовые задания по химии и географии апробированы и заведены в автоматизированную систему «АСИЗУН».</w:t>
      </w:r>
    </w:p>
    <w:p w:rsidR="00586EAE" w:rsidRPr="001F38D9" w:rsidRDefault="00586EAE" w:rsidP="00586EAE">
      <w:pPr>
        <w:pStyle w:val="3"/>
        <w:spacing w:before="120"/>
        <w:ind w:firstLine="709"/>
        <w:jc w:val="both"/>
        <w:rPr>
          <w:rFonts w:ascii="Times New Roman" w:hAnsi="Times New Roman" w:cs="Times New Roman"/>
          <w:b w:val="0"/>
          <w:i w:val="0"/>
          <w:sz w:val="24"/>
          <w:szCs w:val="24"/>
        </w:rPr>
      </w:pPr>
      <w:r w:rsidRPr="001F38D9">
        <w:rPr>
          <w:rFonts w:ascii="Times New Roman" w:eastAsia="Calibri" w:hAnsi="Times New Roman" w:cs="Times New Roman"/>
          <w:b w:val="0"/>
          <w:i w:val="0"/>
          <w:sz w:val="24"/>
          <w:szCs w:val="24"/>
        </w:rPr>
        <w:t>5</w:t>
      </w:r>
      <w:r w:rsidRPr="001F38D9">
        <w:rPr>
          <w:rFonts w:ascii="Times New Roman" w:eastAsia="Calibri" w:hAnsi="Times New Roman" w:cs="Times New Roman"/>
          <w:b w:val="0"/>
          <w:sz w:val="24"/>
          <w:szCs w:val="24"/>
        </w:rPr>
        <w:t xml:space="preserve">. </w:t>
      </w:r>
      <w:r w:rsidRPr="001F38D9">
        <w:rPr>
          <w:rFonts w:ascii="Times New Roman" w:eastAsia="Calibri" w:hAnsi="Times New Roman" w:cs="Times New Roman"/>
          <w:b w:val="0"/>
          <w:i w:val="0"/>
          <w:sz w:val="24"/>
          <w:szCs w:val="24"/>
        </w:rPr>
        <w:t xml:space="preserve">Разработаны, прошли апробацию и готовятся к изданию в виде сборника </w:t>
      </w:r>
      <w:r w:rsidRPr="001F38D9">
        <w:rPr>
          <w:rFonts w:ascii="Times New Roman" w:hAnsi="Times New Roman" w:cs="Times New Roman"/>
          <w:b w:val="0"/>
          <w:i w:val="0"/>
          <w:sz w:val="24"/>
          <w:szCs w:val="24"/>
        </w:rPr>
        <w:t xml:space="preserve">«Тестовые задания для системы внутренней оценки качества обучения учащихся 3 класса. Ступень начального общего образования». </w:t>
      </w:r>
    </w:p>
    <w:p w:rsidR="00586EAE" w:rsidRPr="001F38D9" w:rsidRDefault="00586EAE" w:rsidP="00586EAE">
      <w:pPr>
        <w:pStyle w:val="3"/>
        <w:ind w:firstLine="709"/>
        <w:jc w:val="both"/>
        <w:rPr>
          <w:rFonts w:ascii="Times New Roman" w:hAnsi="Times New Roman" w:cs="Times New Roman"/>
          <w:b w:val="0"/>
          <w:i w:val="0"/>
          <w:sz w:val="24"/>
          <w:szCs w:val="24"/>
        </w:rPr>
      </w:pPr>
      <w:r w:rsidRPr="001F38D9">
        <w:rPr>
          <w:rFonts w:ascii="Times New Roman" w:hAnsi="Times New Roman" w:cs="Times New Roman"/>
          <w:b w:val="0"/>
          <w:i w:val="0"/>
          <w:sz w:val="24"/>
          <w:szCs w:val="24"/>
        </w:rPr>
        <w:t>Планируемое к изданию учебно-методическое пособие предназначено для мониторинга знаний учащихся начальной школы и может быть использовано в районной системе управления качеством образования.</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xml:space="preserve">6. Результаты, полученные в процессе инновационной деятельности, прошли апробацию в рамках: </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xml:space="preserve">- </w:t>
      </w:r>
      <w:r w:rsidRPr="001F38D9">
        <w:rPr>
          <w:rFonts w:ascii="Times New Roman" w:hAnsi="Times New Roman" w:cs="Times New Roman"/>
          <w:sz w:val="24"/>
          <w:szCs w:val="24"/>
          <w:lang w:val="en-US"/>
        </w:rPr>
        <w:t>X</w:t>
      </w:r>
      <w:r w:rsidRPr="001F38D9">
        <w:rPr>
          <w:rFonts w:ascii="Times New Roman" w:hAnsi="Times New Roman" w:cs="Times New Roman"/>
          <w:sz w:val="24"/>
          <w:szCs w:val="24"/>
        </w:rPr>
        <w:t xml:space="preserve"> международной научной конференции «Образование как фактор развития интеллектуально-нравственного потенциала личности и современного общества», ЛГУ им. А.С. Пушкина, (12-13.11.2020 г.).</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xml:space="preserve">- </w:t>
      </w:r>
      <w:r w:rsidRPr="001F38D9">
        <w:rPr>
          <w:rFonts w:ascii="Times New Roman" w:hAnsi="Times New Roman" w:cs="Times New Roman"/>
          <w:sz w:val="24"/>
          <w:szCs w:val="24"/>
          <w:lang w:val="en-US"/>
        </w:rPr>
        <w:t>IX</w:t>
      </w:r>
      <w:r w:rsidRPr="001F38D9">
        <w:rPr>
          <w:rFonts w:ascii="Times New Roman" w:hAnsi="Times New Roman" w:cs="Times New Roman"/>
          <w:sz w:val="24"/>
          <w:szCs w:val="24"/>
        </w:rPr>
        <w:t xml:space="preserve"> городской научно-методической конференции «Педагогические измерения во внутренних системах оценки качества образования с использованием современных</w:t>
      </w:r>
      <w:r w:rsidRPr="001F38D9">
        <w:rPr>
          <w:rFonts w:ascii="Times New Roman" w:hAnsi="Times New Roman" w:cs="Times New Roman"/>
          <w:bCs/>
          <w:spacing w:val="-6"/>
          <w:sz w:val="24"/>
          <w:szCs w:val="24"/>
        </w:rPr>
        <w:t xml:space="preserve"> </w:t>
      </w:r>
      <w:r w:rsidRPr="001F38D9">
        <w:rPr>
          <w:rFonts w:ascii="Times New Roman" w:hAnsi="Times New Roman" w:cs="Times New Roman"/>
          <w:sz w:val="24"/>
          <w:szCs w:val="24"/>
        </w:rPr>
        <w:t>информационных коммуникационных технологий» (13.11.2020 г.).</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 xml:space="preserve">- </w:t>
      </w:r>
      <w:r w:rsidRPr="001F38D9">
        <w:rPr>
          <w:rFonts w:ascii="Times New Roman" w:hAnsi="Times New Roman" w:cs="Times New Roman"/>
          <w:sz w:val="24"/>
          <w:szCs w:val="24"/>
          <w:lang w:val="en-US"/>
        </w:rPr>
        <w:t>XI</w:t>
      </w:r>
      <w:r w:rsidRPr="001F38D9">
        <w:rPr>
          <w:rFonts w:ascii="Times New Roman" w:hAnsi="Times New Roman" w:cs="Times New Roman"/>
          <w:sz w:val="24"/>
          <w:szCs w:val="24"/>
        </w:rPr>
        <w:t xml:space="preserve"> Педагогических чтений работников образовательных учреждений Санкт-Петербурга «Учимся вместе: новые форматы для новых результатов» (февраль-март 2021 г.), проведенных ИМЦ Кировского района и СПб АППО.</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xml:space="preserve">- </w:t>
      </w:r>
      <w:r w:rsidRPr="001F38D9">
        <w:rPr>
          <w:rFonts w:ascii="Times New Roman" w:hAnsi="Times New Roman" w:cs="Times New Roman"/>
          <w:sz w:val="24"/>
          <w:szCs w:val="24"/>
          <w:lang w:val="en-US"/>
        </w:rPr>
        <w:t>XI</w:t>
      </w:r>
      <w:r w:rsidRPr="001F38D9">
        <w:rPr>
          <w:rFonts w:ascii="Times New Roman" w:hAnsi="Times New Roman" w:cs="Times New Roman"/>
          <w:sz w:val="24"/>
          <w:szCs w:val="24"/>
        </w:rPr>
        <w:t xml:space="preserve"> Петербургского международного образовательного форума (25-27.03.2021).</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Открытого межрайонного конкурса инновационных продуктов Приморского района Санкт-Петербурга 2020-2021 уч. года.</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Фестиваля инновационных педагогических идей «Стратегия будущего» в Калининском районе Санкт-Петербурга (март 2021 г.).</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международной научной конференции «</w:t>
      </w:r>
      <w:r w:rsidRPr="001F38D9">
        <w:rPr>
          <w:rFonts w:ascii="Times New Roman" w:hAnsi="Times New Roman" w:cs="Times New Roman"/>
          <w:bCs/>
          <w:sz w:val="24"/>
          <w:szCs w:val="24"/>
          <w:lang w:val="en-US"/>
        </w:rPr>
        <w:t>XXV</w:t>
      </w:r>
      <w:r w:rsidRPr="001F38D9">
        <w:rPr>
          <w:rFonts w:ascii="Times New Roman" w:hAnsi="Times New Roman" w:cs="Times New Roman"/>
          <w:bCs/>
          <w:sz w:val="24"/>
          <w:szCs w:val="24"/>
        </w:rPr>
        <w:t xml:space="preserve">юбилейные </w:t>
      </w:r>
      <w:proofErr w:type="spellStart"/>
      <w:r w:rsidRPr="001F38D9">
        <w:rPr>
          <w:rFonts w:ascii="Times New Roman" w:hAnsi="Times New Roman" w:cs="Times New Roman"/>
          <w:bCs/>
          <w:sz w:val="24"/>
          <w:szCs w:val="24"/>
        </w:rPr>
        <w:t>Царскосельские</w:t>
      </w:r>
      <w:proofErr w:type="spellEnd"/>
      <w:r w:rsidRPr="001F38D9">
        <w:rPr>
          <w:rFonts w:ascii="Times New Roman" w:hAnsi="Times New Roman" w:cs="Times New Roman"/>
          <w:bCs/>
          <w:sz w:val="24"/>
          <w:szCs w:val="24"/>
        </w:rPr>
        <w:t xml:space="preserve"> чтения», ЛГУ им. А.С. Пушкина, </w:t>
      </w:r>
      <w:r w:rsidRPr="001F38D9">
        <w:rPr>
          <w:rFonts w:ascii="Times New Roman" w:hAnsi="Times New Roman" w:cs="Times New Roman"/>
          <w:sz w:val="24"/>
          <w:szCs w:val="24"/>
        </w:rPr>
        <w:t>(</w:t>
      </w:r>
      <w:r w:rsidRPr="001F38D9">
        <w:rPr>
          <w:rFonts w:ascii="Times New Roman" w:hAnsi="Times New Roman" w:cs="Times New Roman"/>
          <w:color w:val="000000" w:themeColor="text1"/>
          <w:sz w:val="24"/>
          <w:szCs w:val="24"/>
        </w:rPr>
        <w:t xml:space="preserve">20-21апреля 2021 </w:t>
      </w:r>
      <w:r w:rsidRPr="001F38D9">
        <w:rPr>
          <w:rFonts w:ascii="Times New Roman" w:hAnsi="Times New Roman" w:cs="Times New Roman"/>
          <w:bCs/>
          <w:sz w:val="24"/>
          <w:szCs w:val="24"/>
        </w:rPr>
        <w:t>г.).</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7. В связи с пандемией семинары не проводились.</w:t>
      </w:r>
    </w:p>
    <w:p w:rsidR="00586EAE" w:rsidRPr="001F38D9" w:rsidRDefault="00586EAE" w:rsidP="00586EAE">
      <w:pPr>
        <w:spacing w:before="100" w:beforeAutospacing="1"/>
        <w:ind w:firstLine="709"/>
        <w:rPr>
          <w:rFonts w:ascii="Times New Roman" w:hAnsi="Times New Roman" w:cs="Times New Roman"/>
          <w:sz w:val="24"/>
          <w:szCs w:val="24"/>
        </w:rPr>
      </w:pPr>
      <w:r w:rsidRPr="001F38D9">
        <w:rPr>
          <w:rFonts w:ascii="Times New Roman" w:hAnsi="Times New Roman" w:cs="Times New Roman"/>
          <w:b/>
          <w:sz w:val="24"/>
          <w:szCs w:val="24"/>
        </w:rPr>
        <w:t xml:space="preserve">Перспективы инновационной работы </w:t>
      </w:r>
      <w:r w:rsidRPr="001F38D9">
        <w:rPr>
          <w:rFonts w:ascii="Times New Roman" w:hAnsi="Times New Roman" w:cs="Times New Roman"/>
          <w:sz w:val="24"/>
          <w:szCs w:val="24"/>
        </w:rPr>
        <w:t>на 2021-2022 уч. год:</w:t>
      </w:r>
    </w:p>
    <w:p w:rsidR="00586EAE" w:rsidRPr="001F38D9" w:rsidRDefault="00586EAE" w:rsidP="00586EAE">
      <w:pPr>
        <w:spacing w:before="120"/>
        <w:ind w:firstLine="709"/>
        <w:rPr>
          <w:rFonts w:ascii="Times New Roman" w:hAnsi="Times New Roman" w:cs="Times New Roman"/>
          <w:bCs/>
          <w:sz w:val="24"/>
          <w:szCs w:val="24"/>
        </w:rPr>
      </w:pPr>
      <w:r w:rsidRPr="001F38D9">
        <w:rPr>
          <w:rFonts w:ascii="Times New Roman" w:hAnsi="Times New Roman" w:cs="Times New Roman"/>
          <w:bCs/>
          <w:sz w:val="24"/>
          <w:szCs w:val="24"/>
        </w:rPr>
        <w:t xml:space="preserve">1) </w:t>
      </w:r>
      <w:r w:rsidRPr="001F38D9">
        <w:rPr>
          <w:rFonts w:ascii="Times New Roman" w:hAnsi="Times New Roman" w:cs="Times New Roman"/>
          <w:sz w:val="24"/>
          <w:szCs w:val="24"/>
        </w:rPr>
        <w:t>Разработка и апробация средств педагогических измерений (тестов) для учащихся 10 классов по предметам ЕНЦ и английскому языку;</w:t>
      </w:r>
    </w:p>
    <w:p w:rsidR="00586EAE" w:rsidRPr="001F38D9" w:rsidRDefault="00586EAE" w:rsidP="00586EAE">
      <w:pPr>
        <w:spacing w:before="120"/>
        <w:ind w:firstLine="709"/>
        <w:rPr>
          <w:rFonts w:ascii="Times New Roman" w:hAnsi="Times New Roman" w:cs="Times New Roman"/>
          <w:bCs/>
          <w:sz w:val="24"/>
          <w:szCs w:val="24"/>
        </w:rPr>
      </w:pPr>
      <w:r w:rsidRPr="001F38D9">
        <w:rPr>
          <w:rFonts w:ascii="Times New Roman" w:hAnsi="Times New Roman" w:cs="Times New Roman"/>
          <w:bCs/>
          <w:sz w:val="24"/>
          <w:szCs w:val="24"/>
        </w:rPr>
        <w:t>2) введение апробированных тестовых заданий по контролю знаний обучающихся в районную базу АСИ;</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bCs/>
          <w:sz w:val="24"/>
          <w:szCs w:val="24"/>
        </w:rPr>
        <w:t>3) проведение обучающего семинара по теме:</w:t>
      </w:r>
      <w:r w:rsidRPr="001F38D9">
        <w:rPr>
          <w:rFonts w:ascii="Times New Roman" w:hAnsi="Times New Roman" w:cs="Times New Roman"/>
          <w:sz w:val="24"/>
          <w:szCs w:val="24"/>
        </w:rPr>
        <w:t xml:space="preserve"> «Мониторинг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обучающихся по данным педагогических измерений», декабрь 2021 г.;</w:t>
      </w:r>
    </w:p>
    <w:p w:rsidR="0019010E" w:rsidRPr="001F38D9" w:rsidRDefault="00586EAE" w:rsidP="008B7AD7">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4) продолжение работы по созданию внутренней системы оценки и мони</w:t>
      </w:r>
      <w:r w:rsidR="0019010E" w:rsidRPr="001F38D9">
        <w:rPr>
          <w:rFonts w:ascii="Times New Roman" w:hAnsi="Times New Roman" w:cs="Times New Roman"/>
          <w:sz w:val="24"/>
          <w:szCs w:val="24"/>
        </w:rPr>
        <w:t>торинга подготовки обучающихся.</w:t>
      </w:r>
    </w:p>
    <w:p w:rsidR="00586EAE" w:rsidRPr="001F38D9" w:rsidRDefault="00586EAE" w:rsidP="008B7AD7">
      <w:pPr>
        <w:jc w:val="center"/>
        <w:outlineLvl w:val="0"/>
        <w:rPr>
          <w:rFonts w:ascii="Times New Roman" w:hAnsi="Times New Roman" w:cs="Times New Roman"/>
          <w:b/>
          <w:sz w:val="24"/>
          <w:szCs w:val="24"/>
        </w:rPr>
      </w:pPr>
      <w:r w:rsidRPr="001F38D9">
        <w:rPr>
          <w:rFonts w:ascii="Times New Roman" w:hAnsi="Times New Roman" w:cs="Times New Roman"/>
          <w:b/>
          <w:sz w:val="24"/>
          <w:szCs w:val="24"/>
        </w:rPr>
        <w:t>Отчёт</w:t>
      </w:r>
      <w:r w:rsidR="008B7AD7" w:rsidRPr="001F38D9">
        <w:rPr>
          <w:rFonts w:ascii="Times New Roman" w:hAnsi="Times New Roman" w:cs="Times New Roman"/>
          <w:b/>
          <w:sz w:val="24"/>
          <w:szCs w:val="24"/>
        </w:rPr>
        <w:t xml:space="preserve"> </w:t>
      </w:r>
      <w:r w:rsidRPr="001F38D9">
        <w:rPr>
          <w:rFonts w:ascii="Times New Roman" w:hAnsi="Times New Roman" w:cs="Times New Roman"/>
          <w:b/>
          <w:sz w:val="24"/>
          <w:szCs w:val="24"/>
        </w:rPr>
        <w:t>по сетевому взаим</w:t>
      </w:r>
      <w:r w:rsidR="0019010E" w:rsidRPr="001F38D9">
        <w:rPr>
          <w:rFonts w:ascii="Times New Roman" w:hAnsi="Times New Roman" w:cs="Times New Roman"/>
          <w:b/>
          <w:sz w:val="24"/>
          <w:szCs w:val="24"/>
        </w:rPr>
        <w:t xml:space="preserve">одействию за 2020-2021 уч. год </w:t>
      </w:r>
      <w:r w:rsidRPr="001F38D9">
        <w:rPr>
          <w:rFonts w:ascii="Times New Roman" w:hAnsi="Times New Roman" w:cs="Times New Roman"/>
          <w:b/>
          <w:sz w:val="24"/>
          <w:szCs w:val="24"/>
        </w:rPr>
        <w:t>ГБОУ гимназии № 554 Приморского района Санкт-Петербурга</w:t>
      </w:r>
    </w:p>
    <w:p w:rsidR="00586EAE" w:rsidRPr="001F38D9" w:rsidRDefault="00586EAE" w:rsidP="00586EAE">
      <w:pPr>
        <w:tabs>
          <w:tab w:val="left" w:pos="3262"/>
        </w:tabs>
        <w:spacing w:after="120"/>
        <w:ind w:firstLine="709"/>
        <w:contextualSpacing/>
        <w:rPr>
          <w:rFonts w:ascii="Times New Roman" w:hAnsi="Times New Roman" w:cs="Times New Roman"/>
          <w:sz w:val="24"/>
          <w:szCs w:val="24"/>
        </w:rPr>
      </w:pPr>
      <w:r w:rsidRPr="001F38D9">
        <w:rPr>
          <w:rFonts w:ascii="Times New Roman" w:hAnsi="Times New Roman" w:cs="Times New Roman"/>
          <w:sz w:val="24"/>
          <w:szCs w:val="24"/>
        </w:rPr>
        <w:t>Творческой группой лицея 554, организованной в соответствии с приказом директора ГБОУ ДПО ЦПКС «Информационно-методический центр» Приморского района Санкт-Петербурга от 15.01.2021 г. № 5-ОД для проведения инновационной работы в 2020-2021 уч. году выполнены следующие мероприятия.</w:t>
      </w:r>
    </w:p>
    <w:p w:rsidR="00586EAE" w:rsidRPr="001F38D9" w:rsidRDefault="00586EAE" w:rsidP="00586EAE">
      <w:pPr>
        <w:tabs>
          <w:tab w:val="left" w:pos="3262"/>
        </w:tabs>
        <w:ind w:firstLine="709"/>
        <w:contextualSpacing/>
        <w:rPr>
          <w:rFonts w:ascii="Times New Roman" w:hAnsi="Times New Roman" w:cs="Times New Roman"/>
          <w:sz w:val="24"/>
          <w:szCs w:val="24"/>
        </w:rPr>
      </w:pPr>
      <w:r w:rsidRPr="001F38D9">
        <w:rPr>
          <w:rFonts w:ascii="Times New Roman" w:hAnsi="Times New Roman" w:cs="Times New Roman"/>
          <w:spacing w:val="-12"/>
          <w:sz w:val="24"/>
          <w:szCs w:val="24"/>
        </w:rPr>
        <w:t xml:space="preserve">1. Создана </w:t>
      </w:r>
      <w:proofErr w:type="spellStart"/>
      <w:r w:rsidRPr="001F38D9">
        <w:rPr>
          <w:rFonts w:ascii="Times New Roman" w:hAnsi="Times New Roman" w:cs="Times New Roman"/>
          <w:sz w:val="24"/>
          <w:szCs w:val="24"/>
        </w:rPr>
        <w:t>внутришкольная</w:t>
      </w:r>
      <w:proofErr w:type="spellEnd"/>
      <w:r w:rsidRPr="001F38D9">
        <w:rPr>
          <w:rFonts w:ascii="Times New Roman" w:hAnsi="Times New Roman" w:cs="Times New Roman"/>
          <w:sz w:val="24"/>
          <w:szCs w:val="24"/>
        </w:rPr>
        <w:t xml:space="preserve"> система оценки и мониторинга подготовки обучающихся начальной школы по английскому языку.</w:t>
      </w:r>
    </w:p>
    <w:p w:rsidR="00586EAE" w:rsidRPr="001F38D9" w:rsidRDefault="00586EAE" w:rsidP="00586EAE">
      <w:pPr>
        <w:tabs>
          <w:tab w:val="left" w:pos="3262"/>
        </w:tabs>
        <w:ind w:firstLine="709"/>
        <w:contextualSpacing/>
        <w:rPr>
          <w:rFonts w:ascii="Times New Roman" w:hAnsi="Times New Roman" w:cs="Times New Roman"/>
          <w:sz w:val="24"/>
          <w:szCs w:val="24"/>
        </w:rPr>
      </w:pPr>
    </w:p>
    <w:p w:rsidR="00586EAE" w:rsidRPr="001F38D9" w:rsidRDefault="00586EAE" w:rsidP="00586EAE">
      <w:pPr>
        <w:tabs>
          <w:tab w:val="left" w:pos="3262"/>
        </w:tabs>
        <w:spacing w:after="120"/>
        <w:ind w:firstLine="709"/>
        <w:contextualSpacing/>
        <w:rPr>
          <w:rFonts w:ascii="Times New Roman" w:hAnsi="Times New Roman" w:cs="Times New Roman"/>
          <w:color w:val="000000"/>
          <w:sz w:val="24"/>
          <w:szCs w:val="24"/>
        </w:rPr>
      </w:pPr>
      <w:r w:rsidRPr="001F38D9">
        <w:rPr>
          <w:rFonts w:ascii="Times New Roman" w:hAnsi="Times New Roman" w:cs="Times New Roman"/>
          <w:sz w:val="24"/>
          <w:szCs w:val="24"/>
        </w:rPr>
        <w:lastRenderedPageBreak/>
        <w:t>2. Разработаны, апробированы и введены в автоматизированную систему оценки знаний учеников 3 класса тестовые задания</w:t>
      </w:r>
      <w:r w:rsidRPr="001F38D9">
        <w:rPr>
          <w:rFonts w:ascii="Times New Roman" w:hAnsi="Times New Roman" w:cs="Times New Roman"/>
          <w:color w:val="000000"/>
          <w:sz w:val="24"/>
          <w:szCs w:val="24"/>
        </w:rPr>
        <w:t xml:space="preserve"> по английскому языку УМК «</w:t>
      </w:r>
      <w:proofErr w:type="spellStart"/>
      <w:r w:rsidRPr="001F38D9">
        <w:rPr>
          <w:rFonts w:ascii="Times New Roman" w:hAnsi="Times New Roman" w:cs="Times New Roman"/>
          <w:color w:val="000000"/>
          <w:sz w:val="24"/>
          <w:szCs w:val="24"/>
        </w:rPr>
        <w:t>Spotlight</w:t>
      </w:r>
      <w:proofErr w:type="spellEnd"/>
      <w:r w:rsidRPr="001F38D9">
        <w:rPr>
          <w:rFonts w:ascii="Times New Roman" w:hAnsi="Times New Roman" w:cs="Times New Roman"/>
          <w:color w:val="000000"/>
          <w:sz w:val="24"/>
          <w:szCs w:val="24"/>
        </w:rPr>
        <w:t xml:space="preserve"> 3».</w:t>
      </w:r>
    </w:p>
    <w:p w:rsidR="00586EAE" w:rsidRPr="001F38D9" w:rsidRDefault="00586EAE" w:rsidP="00586EAE">
      <w:pPr>
        <w:tabs>
          <w:tab w:val="left" w:pos="3262"/>
        </w:tabs>
        <w:ind w:firstLine="709"/>
        <w:contextualSpacing/>
        <w:rPr>
          <w:rFonts w:ascii="Times New Roman" w:hAnsi="Times New Roman" w:cs="Times New Roman"/>
          <w:color w:val="000000"/>
          <w:sz w:val="24"/>
          <w:szCs w:val="24"/>
        </w:rPr>
      </w:pPr>
    </w:p>
    <w:p w:rsidR="00586EAE" w:rsidRPr="001F38D9" w:rsidRDefault="00586EAE" w:rsidP="00586EAE">
      <w:pPr>
        <w:tabs>
          <w:tab w:val="left" w:pos="3262"/>
        </w:tabs>
        <w:ind w:firstLine="709"/>
        <w:contextualSpacing/>
        <w:rPr>
          <w:rFonts w:ascii="Times New Roman" w:hAnsi="Times New Roman" w:cs="Times New Roman"/>
          <w:color w:val="000000"/>
          <w:sz w:val="24"/>
          <w:szCs w:val="24"/>
        </w:rPr>
      </w:pPr>
      <w:r w:rsidRPr="001F38D9">
        <w:rPr>
          <w:rFonts w:ascii="Times New Roman" w:hAnsi="Times New Roman" w:cs="Times New Roman"/>
          <w:color w:val="000000"/>
          <w:sz w:val="24"/>
          <w:szCs w:val="24"/>
        </w:rPr>
        <w:t xml:space="preserve">3. Разработаны, апробированы и вводятся </w:t>
      </w:r>
      <w:r w:rsidRPr="001F38D9">
        <w:rPr>
          <w:rFonts w:ascii="Times New Roman" w:hAnsi="Times New Roman" w:cs="Times New Roman"/>
          <w:sz w:val="24"/>
          <w:szCs w:val="24"/>
        </w:rPr>
        <w:t>в автоматизированную систему «АСИЗУН» контрольно-измерительные материалы для оценки знаний учащихся 2 класса</w:t>
      </w:r>
      <w:r w:rsidRPr="001F38D9">
        <w:rPr>
          <w:rFonts w:ascii="Times New Roman" w:hAnsi="Times New Roman" w:cs="Times New Roman"/>
          <w:color w:val="000000"/>
          <w:sz w:val="24"/>
          <w:szCs w:val="24"/>
        </w:rPr>
        <w:t xml:space="preserve"> по английскому языку УМК «</w:t>
      </w:r>
      <w:proofErr w:type="spellStart"/>
      <w:r w:rsidRPr="001F38D9">
        <w:rPr>
          <w:rFonts w:ascii="Times New Roman" w:hAnsi="Times New Roman" w:cs="Times New Roman"/>
          <w:color w:val="000000"/>
          <w:sz w:val="24"/>
          <w:szCs w:val="24"/>
        </w:rPr>
        <w:t>Spotlight</w:t>
      </w:r>
      <w:proofErr w:type="spellEnd"/>
      <w:r w:rsidRPr="001F38D9">
        <w:rPr>
          <w:rFonts w:ascii="Times New Roman" w:hAnsi="Times New Roman" w:cs="Times New Roman"/>
          <w:color w:val="000000"/>
          <w:sz w:val="24"/>
          <w:szCs w:val="24"/>
        </w:rPr>
        <w:t xml:space="preserve"> 2».</w:t>
      </w:r>
    </w:p>
    <w:p w:rsidR="00586EAE" w:rsidRPr="001F38D9" w:rsidRDefault="00586EAE" w:rsidP="00586EAE">
      <w:pPr>
        <w:spacing w:before="120" w:after="120"/>
        <w:ind w:firstLine="709"/>
        <w:rPr>
          <w:rFonts w:ascii="Times New Roman" w:hAnsi="Times New Roman" w:cs="Times New Roman"/>
          <w:sz w:val="24"/>
          <w:szCs w:val="24"/>
        </w:rPr>
      </w:pPr>
      <w:r w:rsidRPr="001F38D9">
        <w:rPr>
          <w:rFonts w:ascii="Times New Roman" w:hAnsi="Times New Roman" w:cs="Times New Roman"/>
          <w:color w:val="000000"/>
          <w:sz w:val="24"/>
          <w:szCs w:val="24"/>
        </w:rPr>
        <w:t xml:space="preserve">4. </w:t>
      </w:r>
      <w:r w:rsidRPr="001F38D9">
        <w:rPr>
          <w:rFonts w:ascii="Times New Roman" w:hAnsi="Times New Roman" w:cs="Times New Roman"/>
          <w:sz w:val="24"/>
          <w:szCs w:val="24"/>
        </w:rPr>
        <w:t>Результаты инновационной деятельности апробированы на:</w:t>
      </w:r>
    </w:p>
    <w:p w:rsidR="00586EAE" w:rsidRPr="001F38D9" w:rsidRDefault="00586EAE" w:rsidP="00586EAE">
      <w:pPr>
        <w:ind w:firstLine="709"/>
        <w:rPr>
          <w:rFonts w:ascii="Times New Roman" w:hAnsi="Times New Roman" w:cs="Times New Roman"/>
          <w:spacing w:val="-2"/>
          <w:sz w:val="24"/>
          <w:szCs w:val="24"/>
        </w:rPr>
      </w:pPr>
      <w:r w:rsidRPr="001F38D9">
        <w:rPr>
          <w:rFonts w:ascii="Times New Roman" w:hAnsi="Times New Roman" w:cs="Times New Roman"/>
          <w:spacing w:val="-2"/>
          <w:sz w:val="24"/>
          <w:szCs w:val="24"/>
        </w:rPr>
        <w:t xml:space="preserve">- </w:t>
      </w:r>
      <w:r w:rsidRPr="001F38D9">
        <w:rPr>
          <w:rFonts w:ascii="Times New Roman" w:hAnsi="Times New Roman" w:cs="Times New Roman"/>
          <w:spacing w:val="-2"/>
          <w:sz w:val="24"/>
          <w:szCs w:val="24"/>
          <w:lang w:val="en-US"/>
        </w:rPr>
        <w:t>IX</w:t>
      </w:r>
      <w:r w:rsidRPr="001F38D9">
        <w:rPr>
          <w:rFonts w:ascii="Times New Roman" w:hAnsi="Times New Roman" w:cs="Times New Roman"/>
          <w:spacing w:val="-2"/>
          <w:sz w:val="24"/>
          <w:szCs w:val="24"/>
        </w:rPr>
        <w:t xml:space="preserve"> городской научно-методической конференции «Педагогические измерения во внутренних системах оценки качества образования с использованием современных</w:t>
      </w:r>
      <w:r w:rsidRPr="001F38D9">
        <w:rPr>
          <w:rFonts w:ascii="Times New Roman" w:hAnsi="Times New Roman" w:cs="Times New Roman"/>
          <w:bCs/>
          <w:spacing w:val="-2"/>
          <w:sz w:val="24"/>
          <w:szCs w:val="24"/>
        </w:rPr>
        <w:t xml:space="preserve"> </w:t>
      </w:r>
      <w:r w:rsidRPr="001F38D9">
        <w:rPr>
          <w:rFonts w:ascii="Times New Roman" w:hAnsi="Times New Roman" w:cs="Times New Roman"/>
          <w:spacing w:val="-2"/>
          <w:sz w:val="24"/>
          <w:szCs w:val="24"/>
        </w:rPr>
        <w:t>информационных коммуникационных технологий» (13.11.2020 г.).</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xml:space="preserve">- </w:t>
      </w:r>
      <w:r w:rsidRPr="001F38D9">
        <w:rPr>
          <w:rFonts w:ascii="Times New Roman" w:hAnsi="Times New Roman" w:cs="Times New Roman"/>
          <w:sz w:val="24"/>
          <w:szCs w:val="24"/>
          <w:lang w:val="en-US"/>
        </w:rPr>
        <w:t>XI</w:t>
      </w:r>
      <w:r w:rsidRPr="001F38D9">
        <w:rPr>
          <w:rFonts w:ascii="Times New Roman" w:hAnsi="Times New Roman" w:cs="Times New Roman"/>
          <w:sz w:val="24"/>
          <w:szCs w:val="24"/>
        </w:rPr>
        <w:t xml:space="preserve"> Петербургском международном образовательном форуме (25-27.03.2021).</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sz w:val="24"/>
          <w:szCs w:val="24"/>
        </w:rPr>
        <w:t>- конкурсе инновационных продуктов образовательных учреждений Санкт-Петербурга. СПб: ГБУ ДППО ЦПКС «Информационно-методический центр» Приморского района Санкт-Петербурга, (март 2021 г.)</w:t>
      </w:r>
    </w:p>
    <w:p w:rsidR="00586EAE" w:rsidRPr="001F38D9" w:rsidRDefault="00586EAE" w:rsidP="00586EAE">
      <w:pPr>
        <w:spacing w:before="120"/>
        <w:ind w:firstLine="709"/>
        <w:rPr>
          <w:rFonts w:ascii="Times New Roman" w:eastAsia="Times New Roman" w:hAnsi="Times New Roman" w:cs="Times New Roman"/>
          <w:sz w:val="24"/>
          <w:szCs w:val="24"/>
        </w:rPr>
      </w:pPr>
      <w:r w:rsidRPr="001F38D9">
        <w:rPr>
          <w:rFonts w:ascii="Times New Roman" w:hAnsi="Times New Roman" w:cs="Times New Roman"/>
          <w:sz w:val="24"/>
          <w:szCs w:val="24"/>
        </w:rPr>
        <w:t>Перспективы инновационной работы на 2021-2022 уч. год:</w:t>
      </w:r>
    </w:p>
    <w:p w:rsidR="00586EAE" w:rsidRPr="001F38D9" w:rsidRDefault="00586EAE" w:rsidP="00586EAE">
      <w:pPr>
        <w:spacing w:before="120"/>
        <w:ind w:firstLine="709"/>
        <w:rPr>
          <w:rFonts w:ascii="Times New Roman" w:hAnsi="Times New Roman" w:cs="Times New Roman"/>
          <w:sz w:val="24"/>
          <w:szCs w:val="24"/>
        </w:rPr>
      </w:pPr>
      <w:r w:rsidRPr="001F38D9">
        <w:rPr>
          <w:rFonts w:ascii="Times New Roman" w:hAnsi="Times New Roman" w:cs="Times New Roman"/>
          <w:bCs/>
          <w:sz w:val="24"/>
          <w:szCs w:val="24"/>
        </w:rPr>
        <w:t xml:space="preserve">1) </w:t>
      </w:r>
      <w:r w:rsidRPr="001F38D9">
        <w:rPr>
          <w:rFonts w:ascii="Times New Roman" w:hAnsi="Times New Roman" w:cs="Times New Roman"/>
          <w:sz w:val="24"/>
          <w:szCs w:val="24"/>
        </w:rPr>
        <w:t>Разработка и апробация средств педагогических измерений (тестов) для учащихся старшей школы английскому языку.</w:t>
      </w:r>
    </w:p>
    <w:p w:rsidR="00586EAE" w:rsidRPr="001F38D9" w:rsidRDefault="00586EAE" w:rsidP="00586EAE">
      <w:pPr>
        <w:spacing w:before="120"/>
        <w:ind w:firstLine="709"/>
        <w:rPr>
          <w:rFonts w:ascii="Times New Roman" w:hAnsi="Times New Roman" w:cs="Times New Roman"/>
          <w:color w:val="000000"/>
          <w:sz w:val="24"/>
          <w:szCs w:val="24"/>
        </w:rPr>
      </w:pPr>
      <w:r w:rsidRPr="001F38D9">
        <w:rPr>
          <w:rFonts w:ascii="Times New Roman" w:hAnsi="Times New Roman" w:cs="Times New Roman"/>
          <w:sz w:val="24"/>
          <w:szCs w:val="24"/>
        </w:rPr>
        <w:t>2) Проведение практико-ориентированного семинара на тему</w:t>
      </w:r>
      <w:r w:rsidRPr="001F38D9">
        <w:rPr>
          <w:rFonts w:ascii="Times New Roman" w:hAnsi="Times New Roman" w:cs="Times New Roman"/>
          <w:bCs/>
          <w:sz w:val="24"/>
          <w:szCs w:val="24"/>
        </w:rPr>
        <w:t>: «</w:t>
      </w:r>
      <w:r w:rsidRPr="001F38D9">
        <w:rPr>
          <w:rFonts w:ascii="Times New Roman" w:hAnsi="Times New Roman" w:cs="Times New Roman"/>
          <w:color w:val="000000"/>
          <w:sz w:val="24"/>
          <w:szCs w:val="24"/>
        </w:rPr>
        <w:t xml:space="preserve">Проектирование контрольно-измерительных материалов по английскому языку для внутренней системы оценки качества образования», ноябрь 2021 г. </w:t>
      </w:r>
    </w:p>
    <w:p w:rsidR="00586EAE" w:rsidRPr="001F38D9" w:rsidRDefault="00586EAE" w:rsidP="0019010E">
      <w:pPr>
        <w:spacing w:before="120"/>
        <w:ind w:firstLine="709"/>
        <w:rPr>
          <w:rFonts w:ascii="Times New Roman" w:hAnsi="Times New Roman" w:cs="Times New Roman"/>
          <w:color w:val="000000"/>
          <w:sz w:val="24"/>
          <w:szCs w:val="24"/>
        </w:rPr>
      </w:pPr>
      <w:r w:rsidRPr="001F38D9">
        <w:rPr>
          <w:rFonts w:ascii="Times New Roman" w:hAnsi="Times New Roman" w:cs="Times New Roman"/>
          <w:color w:val="000000"/>
          <w:sz w:val="24"/>
          <w:szCs w:val="24"/>
        </w:rPr>
        <w:t>3) Проведение обучающего семинара на тему: «Разработка модели эффективной работы с одар</w:t>
      </w:r>
      <w:r w:rsidR="0019010E" w:rsidRPr="001F38D9">
        <w:rPr>
          <w:rFonts w:ascii="Times New Roman" w:hAnsi="Times New Roman" w:cs="Times New Roman"/>
          <w:color w:val="000000"/>
          <w:sz w:val="24"/>
          <w:szCs w:val="24"/>
        </w:rPr>
        <w:t>енными детьми», февраль 2022 г.</w:t>
      </w:r>
    </w:p>
    <w:p w:rsidR="008B7AD7" w:rsidRPr="001F38D9" w:rsidRDefault="008B7AD7" w:rsidP="0019010E">
      <w:pPr>
        <w:spacing w:after="0"/>
        <w:jc w:val="center"/>
        <w:outlineLvl w:val="0"/>
        <w:rPr>
          <w:rFonts w:ascii="Times New Roman" w:hAnsi="Times New Roman" w:cs="Times New Roman"/>
          <w:b/>
          <w:sz w:val="24"/>
          <w:szCs w:val="24"/>
        </w:rPr>
      </w:pPr>
    </w:p>
    <w:p w:rsidR="00586EAE" w:rsidRPr="001F38D9" w:rsidRDefault="00586EAE" w:rsidP="0019010E">
      <w:pPr>
        <w:spacing w:after="0"/>
        <w:jc w:val="center"/>
        <w:outlineLvl w:val="0"/>
        <w:rPr>
          <w:rFonts w:ascii="Times New Roman" w:hAnsi="Times New Roman" w:cs="Times New Roman"/>
          <w:b/>
          <w:sz w:val="24"/>
          <w:szCs w:val="24"/>
        </w:rPr>
      </w:pPr>
      <w:r w:rsidRPr="001F38D9">
        <w:rPr>
          <w:rFonts w:ascii="Times New Roman" w:hAnsi="Times New Roman" w:cs="Times New Roman"/>
          <w:b/>
          <w:sz w:val="24"/>
          <w:szCs w:val="24"/>
        </w:rPr>
        <w:t>Отчёт</w:t>
      </w:r>
    </w:p>
    <w:p w:rsidR="00586EAE" w:rsidRPr="001F38D9" w:rsidRDefault="00586EAE" w:rsidP="0019010E">
      <w:pPr>
        <w:spacing w:after="0"/>
        <w:jc w:val="center"/>
        <w:rPr>
          <w:rFonts w:ascii="Times New Roman" w:hAnsi="Times New Roman" w:cs="Times New Roman"/>
          <w:b/>
          <w:sz w:val="24"/>
          <w:szCs w:val="24"/>
        </w:rPr>
      </w:pPr>
      <w:r w:rsidRPr="001F38D9">
        <w:rPr>
          <w:rFonts w:ascii="Times New Roman" w:hAnsi="Times New Roman" w:cs="Times New Roman"/>
          <w:b/>
          <w:sz w:val="24"/>
          <w:szCs w:val="24"/>
        </w:rPr>
        <w:t>по сетевому взаимодействию за 2020-2021 уч. год ГБОУ гимназии № 500 Пушкинского района Санкт-Петербурга</w:t>
      </w:r>
    </w:p>
    <w:p w:rsidR="00586EAE" w:rsidRPr="001F38D9" w:rsidRDefault="00586EAE" w:rsidP="00586EAE">
      <w:pPr>
        <w:contextualSpacing/>
        <w:rPr>
          <w:rFonts w:ascii="Times New Roman" w:hAnsi="Times New Roman" w:cs="Times New Roman"/>
          <w:sz w:val="24"/>
          <w:szCs w:val="24"/>
        </w:rPr>
      </w:pPr>
    </w:p>
    <w:tbl>
      <w:tblPr>
        <w:tblW w:w="5000" w:type="pct"/>
        <w:tblLayout w:type="fixed"/>
        <w:tblCellMar>
          <w:top w:w="15" w:type="dxa"/>
          <w:left w:w="15" w:type="dxa"/>
          <w:bottom w:w="15" w:type="dxa"/>
          <w:right w:w="15" w:type="dxa"/>
        </w:tblCellMar>
        <w:tblLook w:val="04A0" w:firstRow="1" w:lastRow="0" w:firstColumn="1" w:lastColumn="0" w:noHBand="0" w:noVBand="1"/>
      </w:tblPr>
      <w:tblGrid>
        <w:gridCol w:w="1527"/>
        <w:gridCol w:w="3958"/>
        <w:gridCol w:w="220"/>
        <w:gridCol w:w="8781"/>
      </w:tblGrid>
      <w:tr w:rsidR="00586EAE" w:rsidRPr="001F38D9" w:rsidTr="003A08F2">
        <w:trPr>
          <w:trHeight w:val="556"/>
        </w:trPr>
        <w:tc>
          <w:tcPr>
            <w:tcW w:w="5000" w:type="pct"/>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pStyle w:val="a5"/>
              <w:ind w:left="736"/>
              <w:jc w:val="center"/>
              <w:rPr>
                <w:b/>
                <w:sz w:val="24"/>
                <w:szCs w:val="24"/>
              </w:rPr>
            </w:pPr>
            <w:r w:rsidRPr="001F38D9">
              <w:rPr>
                <w:b/>
                <w:sz w:val="24"/>
                <w:szCs w:val="24"/>
              </w:rPr>
              <w:t>Разработка, апробирование и использование КИМ по оценке качества образования в рамках сетевого сотрудничества</w:t>
            </w:r>
          </w:p>
        </w:tc>
      </w:tr>
      <w:tr w:rsidR="00586EAE" w:rsidRPr="001F38D9" w:rsidTr="003A08F2">
        <w:trPr>
          <w:trHeight w:val="698"/>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lastRenderedPageBreak/>
              <w:t>2020-2021</w:t>
            </w:r>
          </w:p>
          <w:p w:rsidR="00586EAE" w:rsidRPr="001F38D9" w:rsidRDefault="00586EAE" w:rsidP="003A08F2">
            <w:pPr>
              <w:rPr>
                <w:rFonts w:ascii="Times New Roman" w:hAnsi="Times New Roman" w:cs="Times New Roman"/>
                <w:sz w:val="24"/>
                <w:szCs w:val="24"/>
              </w:rPr>
            </w:pPr>
            <w:proofErr w:type="spellStart"/>
            <w:r w:rsidRPr="001F38D9">
              <w:rPr>
                <w:rFonts w:ascii="Times New Roman" w:hAnsi="Times New Roman" w:cs="Times New Roman"/>
                <w:sz w:val="24"/>
                <w:szCs w:val="24"/>
              </w:rPr>
              <w:t>уч.год</w:t>
            </w:r>
            <w:proofErr w:type="spellEnd"/>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spacing w:line="253" w:lineRule="atLeast"/>
              <w:rPr>
                <w:rFonts w:ascii="Times New Roman" w:eastAsia="Arial Unicode MS" w:hAnsi="Times New Roman" w:cs="Times New Roman"/>
                <w:b/>
                <w:bCs/>
                <w:sz w:val="24"/>
                <w:szCs w:val="24"/>
              </w:rPr>
            </w:pPr>
            <w:r w:rsidRPr="001F38D9">
              <w:rPr>
                <w:rFonts w:ascii="Times New Roman" w:eastAsia="Arial Unicode MS" w:hAnsi="Times New Roman" w:cs="Times New Roman"/>
                <w:b/>
                <w:bCs/>
                <w:sz w:val="24"/>
                <w:szCs w:val="24"/>
              </w:rPr>
              <w:t xml:space="preserve">Разработка контрольно-измерительных материалов </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8C70B3">
            <w:pPr>
              <w:pStyle w:val="a5"/>
              <w:widowControl/>
              <w:numPr>
                <w:ilvl w:val="0"/>
                <w:numId w:val="34"/>
              </w:numPr>
              <w:autoSpaceDE/>
              <w:autoSpaceDN/>
              <w:contextualSpacing/>
              <w:rPr>
                <w:sz w:val="24"/>
                <w:szCs w:val="24"/>
              </w:rPr>
            </w:pPr>
            <w:r w:rsidRPr="001F38D9">
              <w:rPr>
                <w:sz w:val="24"/>
                <w:szCs w:val="24"/>
              </w:rPr>
              <w:t>Разработка критериев оценивания индивидуальных проектов на уровне СОО</w:t>
            </w:r>
          </w:p>
          <w:p w:rsidR="00586EAE" w:rsidRPr="001F38D9" w:rsidRDefault="00586EAE" w:rsidP="008C70B3">
            <w:pPr>
              <w:pStyle w:val="a5"/>
              <w:widowControl/>
              <w:numPr>
                <w:ilvl w:val="0"/>
                <w:numId w:val="34"/>
              </w:numPr>
              <w:autoSpaceDE/>
              <w:autoSpaceDN/>
              <w:contextualSpacing/>
              <w:rPr>
                <w:sz w:val="24"/>
                <w:szCs w:val="24"/>
              </w:rPr>
            </w:pPr>
            <w:r w:rsidRPr="001F38D9">
              <w:rPr>
                <w:sz w:val="24"/>
                <w:szCs w:val="24"/>
              </w:rPr>
              <w:t xml:space="preserve">Разработка критериев и КИМ по истории и литературе для измерения качества гуманитарного образования на уровне ООО и СОО </w:t>
            </w:r>
          </w:p>
        </w:tc>
      </w:tr>
      <w:tr w:rsidR="00586EAE" w:rsidRPr="001F38D9" w:rsidTr="003A08F2">
        <w:trPr>
          <w:trHeight w:val="698"/>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2020-2021</w:t>
            </w:r>
          </w:p>
          <w:p w:rsidR="00586EAE" w:rsidRPr="001F38D9" w:rsidRDefault="00586EAE" w:rsidP="003A08F2">
            <w:pPr>
              <w:rPr>
                <w:rFonts w:ascii="Times New Roman" w:hAnsi="Times New Roman" w:cs="Times New Roman"/>
                <w:sz w:val="24"/>
                <w:szCs w:val="24"/>
              </w:rPr>
            </w:pPr>
            <w:proofErr w:type="spellStart"/>
            <w:r w:rsidRPr="001F38D9">
              <w:rPr>
                <w:rFonts w:ascii="Times New Roman" w:hAnsi="Times New Roman" w:cs="Times New Roman"/>
                <w:sz w:val="24"/>
                <w:szCs w:val="24"/>
              </w:rPr>
              <w:t>уч.год</w:t>
            </w:r>
            <w:proofErr w:type="spellEnd"/>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spacing w:line="253" w:lineRule="atLeast"/>
              <w:rPr>
                <w:rFonts w:ascii="Times New Roman" w:eastAsia="Arial Unicode MS" w:hAnsi="Times New Roman" w:cs="Times New Roman"/>
                <w:b/>
                <w:bCs/>
                <w:sz w:val="24"/>
                <w:szCs w:val="24"/>
              </w:rPr>
            </w:pPr>
            <w:r w:rsidRPr="001F38D9">
              <w:rPr>
                <w:rFonts w:ascii="Times New Roman" w:eastAsia="Arial Unicode MS" w:hAnsi="Times New Roman" w:cs="Times New Roman"/>
                <w:b/>
                <w:bCs/>
                <w:sz w:val="24"/>
                <w:szCs w:val="24"/>
              </w:rPr>
              <w:t>Участие в апробации тестов школ партнеров</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ind w:firstLine="16"/>
              <w:rPr>
                <w:rFonts w:ascii="Times New Roman" w:hAnsi="Times New Roman" w:cs="Times New Roman"/>
                <w:sz w:val="24"/>
                <w:szCs w:val="24"/>
              </w:rPr>
            </w:pPr>
            <w:r w:rsidRPr="001F38D9">
              <w:rPr>
                <w:rFonts w:ascii="Times New Roman" w:hAnsi="Times New Roman" w:cs="Times New Roman"/>
                <w:sz w:val="24"/>
                <w:szCs w:val="24"/>
              </w:rPr>
              <w:t>Читательская грамотность – 6 и 7 классы (ГБОУ гимназия № 631 Приморского района Санкт-Петербурга)</w:t>
            </w:r>
          </w:p>
        </w:tc>
      </w:tr>
      <w:tr w:rsidR="00586EAE" w:rsidRPr="001F38D9" w:rsidTr="003A08F2">
        <w:trPr>
          <w:trHeight w:val="698"/>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Март 2021</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spacing w:line="253" w:lineRule="atLeast"/>
              <w:rPr>
                <w:rFonts w:ascii="Times New Roman" w:eastAsia="Arial Unicode MS" w:hAnsi="Times New Roman" w:cs="Times New Roman"/>
                <w:b/>
                <w:bCs/>
                <w:sz w:val="24"/>
                <w:szCs w:val="24"/>
              </w:rPr>
            </w:pPr>
            <w:r w:rsidRPr="001F38D9">
              <w:rPr>
                <w:rFonts w:ascii="Times New Roman" w:eastAsia="Arial Unicode MS" w:hAnsi="Times New Roman" w:cs="Times New Roman"/>
                <w:b/>
                <w:bCs/>
                <w:sz w:val="24"/>
                <w:szCs w:val="24"/>
              </w:rPr>
              <w:t>Участие в НОКО обучающихся 4-х классов</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ind w:firstLine="16"/>
              <w:rPr>
                <w:rFonts w:ascii="Times New Roman" w:hAnsi="Times New Roman" w:cs="Times New Roman"/>
                <w:sz w:val="24"/>
                <w:szCs w:val="24"/>
              </w:rPr>
            </w:pPr>
            <w:r w:rsidRPr="001F38D9">
              <w:rPr>
                <w:rFonts w:ascii="Times New Roman" w:hAnsi="Times New Roman" w:cs="Times New Roman"/>
                <w:sz w:val="24"/>
                <w:szCs w:val="24"/>
              </w:rPr>
              <w:t>Тестирование обучающихся 4-х классов по предметам русский язык, математика, окружающий мир с использованием АСИ</w:t>
            </w:r>
          </w:p>
        </w:tc>
      </w:tr>
      <w:tr w:rsidR="00586EAE" w:rsidRPr="001F38D9" w:rsidTr="003A08F2">
        <w:trPr>
          <w:trHeight w:val="379"/>
        </w:trPr>
        <w:tc>
          <w:tcPr>
            <w:tcW w:w="5000" w:type="pct"/>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ind w:firstLine="16"/>
              <w:jc w:val="center"/>
              <w:rPr>
                <w:rFonts w:ascii="Times New Roman" w:hAnsi="Times New Roman" w:cs="Times New Roman"/>
                <w:b/>
                <w:sz w:val="24"/>
                <w:szCs w:val="24"/>
              </w:rPr>
            </w:pPr>
            <w:r w:rsidRPr="001F38D9">
              <w:rPr>
                <w:rFonts w:ascii="Times New Roman" w:hAnsi="Times New Roman" w:cs="Times New Roman"/>
                <w:b/>
                <w:sz w:val="24"/>
                <w:szCs w:val="24"/>
              </w:rPr>
              <w:t>Участие в конкурсах</w:t>
            </w:r>
          </w:p>
        </w:tc>
      </w:tr>
      <w:tr w:rsidR="00586EAE" w:rsidRPr="001F38D9" w:rsidTr="003A08F2">
        <w:trPr>
          <w:trHeight w:val="2302"/>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hAnsi="Times New Roman" w:cs="Times New Roman"/>
                <w:sz w:val="24"/>
                <w:szCs w:val="24"/>
              </w:rPr>
              <w:t>2021 г.</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spacing w:line="253" w:lineRule="atLeast"/>
              <w:rPr>
                <w:rFonts w:ascii="Times New Roman" w:eastAsia="Arial Unicode MS" w:hAnsi="Times New Roman" w:cs="Times New Roman"/>
                <w:b/>
                <w:bCs/>
                <w:sz w:val="24"/>
                <w:szCs w:val="24"/>
              </w:rPr>
            </w:pPr>
            <w:r w:rsidRPr="001F38D9">
              <w:rPr>
                <w:rFonts w:ascii="Times New Roman" w:eastAsia="Arial Unicode MS" w:hAnsi="Times New Roman" w:cs="Times New Roman"/>
                <w:b/>
                <w:bCs/>
                <w:sz w:val="24"/>
                <w:szCs w:val="24"/>
              </w:rPr>
              <w:t>Участие в районном и межрайонном конкурсе инновационного продукта</w:t>
            </w:r>
          </w:p>
          <w:p w:rsidR="00586EAE" w:rsidRPr="001F38D9" w:rsidRDefault="00586EAE" w:rsidP="003A08F2">
            <w:pPr>
              <w:shd w:val="clear" w:color="auto" w:fill="FFFFFF"/>
              <w:rPr>
                <w:rFonts w:ascii="Times New Roman" w:hAnsi="Times New Roman" w:cs="Times New Roman"/>
                <w:b/>
                <w:color w:val="000000"/>
                <w:sz w:val="24"/>
                <w:szCs w:val="24"/>
              </w:rPr>
            </w:pPr>
            <w:r w:rsidRPr="001F38D9">
              <w:rPr>
                <w:rFonts w:ascii="Times New Roman" w:eastAsia="Arial Unicode MS" w:hAnsi="Times New Roman" w:cs="Times New Roman"/>
                <w:b/>
                <w:bCs/>
                <w:sz w:val="24"/>
                <w:szCs w:val="24"/>
              </w:rPr>
              <w:t>«</w:t>
            </w:r>
            <w:r w:rsidRPr="001F38D9">
              <w:rPr>
                <w:rFonts w:ascii="Times New Roman" w:hAnsi="Times New Roman" w:cs="Times New Roman"/>
                <w:b/>
                <w:color w:val="000000"/>
                <w:sz w:val="24"/>
                <w:szCs w:val="24"/>
              </w:rPr>
              <w:t>Конструктивные подходы и управленческие механизмы в оценке индивидуального</w:t>
            </w:r>
          </w:p>
          <w:p w:rsidR="00586EAE" w:rsidRPr="001F38D9" w:rsidRDefault="00586EAE" w:rsidP="003A08F2">
            <w:pPr>
              <w:shd w:val="clear" w:color="auto" w:fill="FFFFFF"/>
              <w:rPr>
                <w:rFonts w:ascii="Times New Roman" w:hAnsi="Times New Roman" w:cs="Times New Roman"/>
                <w:b/>
                <w:color w:val="000000"/>
                <w:sz w:val="24"/>
                <w:szCs w:val="24"/>
              </w:rPr>
            </w:pPr>
            <w:r w:rsidRPr="001F38D9">
              <w:rPr>
                <w:rFonts w:ascii="Times New Roman" w:hAnsi="Times New Roman" w:cs="Times New Roman"/>
                <w:b/>
                <w:color w:val="000000"/>
                <w:sz w:val="24"/>
                <w:szCs w:val="24"/>
              </w:rPr>
              <w:t>итогового проекта на уровне СОО в рамках учебного предмета и ВСОКО</w:t>
            </w:r>
            <w:r w:rsidRPr="001F38D9">
              <w:rPr>
                <w:rFonts w:ascii="Times New Roman" w:eastAsia="Arial Unicode MS" w:hAnsi="Times New Roman" w:cs="Times New Roman"/>
                <w:b/>
                <w:bCs/>
                <w:sz w:val="24"/>
                <w:szCs w:val="24"/>
              </w:rPr>
              <w:t>»</w:t>
            </w:r>
          </w:p>
          <w:p w:rsidR="00586EAE" w:rsidRPr="001F38D9" w:rsidRDefault="00586EAE" w:rsidP="003A08F2">
            <w:pPr>
              <w:rPr>
                <w:rFonts w:ascii="Times New Roman" w:eastAsia="Times New Roman" w:hAnsi="Times New Roman" w:cs="Times New Roman"/>
                <w:sz w:val="24"/>
                <w:szCs w:val="24"/>
              </w:rPr>
            </w:pP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ind w:firstLine="708"/>
              <w:rPr>
                <w:rFonts w:ascii="Times New Roman" w:hAnsi="Times New Roman" w:cs="Times New Roman"/>
                <w:i/>
                <w:sz w:val="24"/>
                <w:szCs w:val="24"/>
              </w:rPr>
            </w:pPr>
            <w:r w:rsidRPr="001F38D9">
              <w:rPr>
                <w:rFonts w:ascii="Times New Roman" w:hAnsi="Times New Roman" w:cs="Times New Roman"/>
                <w:sz w:val="24"/>
                <w:szCs w:val="24"/>
              </w:rPr>
              <w:t xml:space="preserve">Цель инновационного продукта: определение уровня </w:t>
            </w:r>
            <w:proofErr w:type="spellStart"/>
            <w:r w:rsidRPr="001F38D9">
              <w:rPr>
                <w:rFonts w:ascii="Times New Roman" w:hAnsi="Times New Roman" w:cs="Times New Roman"/>
                <w:sz w:val="24"/>
                <w:szCs w:val="24"/>
              </w:rPr>
              <w:t>сформированности</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обучающихся ФГОС СОО через оценку индивидуального проекта в рамках учебного предмета «Индивидуальный проект» и ВСОКО.</w:t>
            </w:r>
          </w:p>
          <w:p w:rsidR="00586EAE" w:rsidRPr="001F38D9" w:rsidRDefault="00586EAE" w:rsidP="003A08F2">
            <w:pPr>
              <w:ind w:firstLine="360"/>
              <w:rPr>
                <w:rFonts w:ascii="Times New Roman" w:hAnsi="Times New Roman" w:cs="Times New Roman"/>
                <w:sz w:val="24"/>
                <w:szCs w:val="24"/>
              </w:rPr>
            </w:pPr>
            <w:r w:rsidRPr="001F38D9">
              <w:rPr>
                <w:rFonts w:ascii="Times New Roman" w:hAnsi="Times New Roman" w:cs="Times New Roman"/>
                <w:sz w:val="24"/>
                <w:szCs w:val="24"/>
              </w:rPr>
              <w:t>Задачи инновационного продукта:</w:t>
            </w:r>
          </w:p>
          <w:p w:rsidR="00586EAE" w:rsidRPr="001F38D9" w:rsidRDefault="00586EAE" w:rsidP="008C70B3">
            <w:pPr>
              <w:pStyle w:val="a5"/>
              <w:widowControl/>
              <w:numPr>
                <w:ilvl w:val="0"/>
                <w:numId w:val="33"/>
              </w:numPr>
              <w:autoSpaceDE/>
              <w:autoSpaceDN/>
              <w:spacing w:line="276" w:lineRule="auto"/>
              <w:rPr>
                <w:sz w:val="24"/>
                <w:szCs w:val="24"/>
              </w:rPr>
            </w:pPr>
            <w:r w:rsidRPr="001F38D9">
              <w:rPr>
                <w:sz w:val="24"/>
                <w:szCs w:val="24"/>
              </w:rPr>
              <w:t xml:space="preserve">создать условия для оптимизации процесса ВСОКО по определению степени </w:t>
            </w:r>
            <w:proofErr w:type="spellStart"/>
            <w:r w:rsidRPr="001F38D9">
              <w:rPr>
                <w:sz w:val="24"/>
                <w:szCs w:val="24"/>
              </w:rPr>
              <w:t>сформированности</w:t>
            </w:r>
            <w:proofErr w:type="spellEnd"/>
            <w:r w:rsidRPr="001F38D9">
              <w:rPr>
                <w:sz w:val="24"/>
                <w:szCs w:val="24"/>
              </w:rPr>
              <w:t xml:space="preserve"> </w:t>
            </w:r>
            <w:proofErr w:type="spellStart"/>
            <w:r w:rsidRPr="001F38D9">
              <w:rPr>
                <w:sz w:val="24"/>
                <w:szCs w:val="24"/>
              </w:rPr>
              <w:t>метапредметных</w:t>
            </w:r>
            <w:proofErr w:type="spellEnd"/>
            <w:r w:rsidRPr="001F38D9">
              <w:rPr>
                <w:sz w:val="24"/>
                <w:szCs w:val="24"/>
              </w:rPr>
              <w:t xml:space="preserve"> результатов на уровне СОО (ФГОС);</w:t>
            </w:r>
          </w:p>
          <w:p w:rsidR="00586EAE" w:rsidRPr="001F38D9" w:rsidRDefault="00586EAE" w:rsidP="008C70B3">
            <w:pPr>
              <w:pStyle w:val="a5"/>
              <w:widowControl/>
              <w:numPr>
                <w:ilvl w:val="0"/>
                <w:numId w:val="33"/>
              </w:numPr>
              <w:autoSpaceDE/>
              <w:autoSpaceDN/>
              <w:spacing w:line="276" w:lineRule="auto"/>
              <w:rPr>
                <w:sz w:val="24"/>
                <w:szCs w:val="24"/>
              </w:rPr>
            </w:pPr>
            <w:r w:rsidRPr="001F38D9">
              <w:rPr>
                <w:sz w:val="24"/>
                <w:szCs w:val="24"/>
              </w:rPr>
              <w:t>содействовать оптимизации работы школьных Служб методического сопровождения, классных руководителей, педагогов-предметников при организации индивидуального сопровождения учащихся старших классов;</w:t>
            </w:r>
          </w:p>
          <w:p w:rsidR="00586EAE" w:rsidRPr="001F38D9" w:rsidRDefault="00586EAE" w:rsidP="008C70B3">
            <w:pPr>
              <w:pStyle w:val="a5"/>
              <w:widowControl/>
              <w:numPr>
                <w:ilvl w:val="0"/>
                <w:numId w:val="33"/>
              </w:numPr>
              <w:autoSpaceDE/>
              <w:autoSpaceDN/>
              <w:spacing w:line="276" w:lineRule="auto"/>
              <w:rPr>
                <w:sz w:val="24"/>
                <w:szCs w:val="24"/>
              </w:rPr>
            </w:pPr>
            <w:r w:rsidRPr="001F38D9">
              <w:rPr>
                <w:sz w:val="24"/>
                <w:szCs w:val="24"/>
              </w:rPr>
              <w:t xml:space="preserve">содействовать </w:t>
            </w:r>
            <w:proofErr w:type="spellStart"/>
            <w:r w:rsidRPr="001F38D9">
              <w:rPr>
                <w:sz w:val="24"/>
                <w:szCs w:val="24"/>
              </w:rPr>
              <w:t>профилизации</w:t>
            </w:r>
            <w:proofErr w:type="spellEnd"/>
            <w:r w:rsidRPr="001F38D9">
              <w:rPr>
                <w:sz w:val="24"/>
                <w:szCs w:val="24"/>
              </w:rPr>
              <w:t xml:space="preserve"> и индивидуализации обучения на уровне СОО;</w:t>
            </w:r>
          </w:p>
          <w:p w:rsidR="00586EAE" w:rsidRPr="001F38D9" w:rsidRDefault="00586EAE" w:rsidP="008C70B3">
            <w:pPr>
              <w:pStyle w:val="a5"/>
              <w:widowControl/>
              <w:numPr>
                <w:ilvl w:val="0"/>
                <w:numId w:val="33"/>
              </w:numPr>
              <w:autoSpaceDE/>
              <w:autoSpaceDN/>
              <w:spacing w:line="276" w:lineRule="auto"/>
              <w:rPr>
                <w:sz w:val="24"/>
                <w:szCs w:val="24"/>
              </w:rPr>
            </w:pPr>
            <w:r w:rsidRPr="001F38D9">
              <w:rPr>
                <w:sz w:val="24"/>
                <w:szCs w:val="24"/>
              </w:rPr>
              <w:lastRenderedPageBreak/>
              <w:t xml:space="preserve">систематизация </w:t>
            </w:r>
            <w:proofErr w:type="spellStart"/>
            <w:r w:rsidRPr="001F38D9">
              <w:rPr>
                <w:sz w:val="24"/>
                <w:szCs w:val="24"/>
              </w:rPr>
              <w:t>суммативного</w:t>
            </w:r>
            <w:proofErr w:type="spellEnd"/>
            <w:r w:rsidRPr="001F38D9">
              <w:rPr>
                <w:sz w:val="24"/>
                <w:szCs w:val="24"/>
              </w:rPr>
              <w:t xml:space="preserve"> и формирующего оценивания в рамках учебного предмета «Индивидуальный проект»;</w:t>
            </w:r>
          </w:p>
          <w:p w:rsidR="00586EAE" w:rsidRPr="001F38D9" w:rsidRDefault="00586EAE" w:rsidP="008C70B3">
            <w:pPr>
              <w:pStyle w:val="a5"/>
              <w:widowControl/>
              <w:numPr>
                <w:ilvl w:val="0"/>
                <w:numId w:val="33"/>
              </w:numPr>
              <w:autoSpaceDE/>
              <w:autoSpaceDN/>
              <w:spacing w:line="276" w:lineRule="auto"/>
              <w:rPr>
                <w:sz w:val="24"/>
                <w:szCs w:val="24"/>
              </w:rPr>
            </w:pPr>
            <w:r w:rsidRPr="001F38D9">
              <w:rPr>
                <w:sz w:val="24"/>
                <w:szCs w:val="24"/>
              </w:rPr>
              <w:t>содействовать вовлечению педагогов в решение задачи повышения качества образования.</w:t>
            </w:r>
          </w:p>
          <w:p w:rsidR="00586EAE" w:rsidRPr="001F38D9" w:rsidRDefault="00586EAE" w:rsidP="003A08F2">
            <w:pPr>
              <w:pStyle w:val="a9"/>
              <w:shd w:val="clear" w:color="auto" w:fill="FFFFFF"/>
              <w:spacing w:line="276" w:lineRule="auto"/>
              <w:ind w:firstLine="360"/>
              <w:jc w:val="both"/>
              <w:rPr>
                <w:i/>
                <w:color w:val="000000"/>
              </w:rPr>
            </w:pPr>
            <w:r w:rsidRPr="001F38D9">
              <w:rPr>
                <w:i/>
                <w:color w:val="000000"/>
              </w:rPr>
              <w:t>Продукт включает в себя:</w:t>
            </w:r>
          </w:p>
          <w:p w:rsidR="00586EAE" w:rsidRPr="001F38D9" w:rsidRDefault="00586EAE" w:rsidP="008C70B3">
            <w:pPr>
              <w:pStyle w:val="a9"/>
              <w:numPr>
                <w:ilvl w:val="0"/>
                <w:numId w:val="32"/>
              </w:numPr>
              <w:shd w:val="clear" w:color="auto" w:fill="FFFFFF"/>
              <w:contextualSpacing w:val="0"/>
              <w:jc w:val="both"/>
              <w:rPr>
                <w:b/>
                <w:color w:val="000000"/>
              </w:rPr>
            </w:pPr>
            <w:r w:rsidRPr="001F38D9">
              <w:rPr>
                <w:b/>
                <w:color w:val="000000"/>
              </w:rPr>
              <w:t>описание подхода к конструированию программы учебного предмета «Индивидуальный проект»;</w:t>
            </w:r>
          </w:p>
          <w:p w:rsidR="00586EAE" w:rsidRPr="001F38D9" w:rsidRDefault="00586EAE" w:rsidP="008C70B3">
            <w:pPr>
              <w:pStyle w:val="a9"/>
              <w:numPr>
                <w:ilvl w:val="0"/>
                <w:numId w:val="32"/>
              </w:numPr>
              <w:shd w:val="clear" w:color="auto" w:fill="FFFFFF"/>
              <w:contextualSpacing w:val="0"/>
              <w:jc w:val="both"/>
              <w:rPr>
                <w:b/>
                <w:color w:val="000000"/>
              </w:rPr>
            </w:pPr>
            <w:r w:rsidRPr="001F38D9">
              <w:rPr>
                <w:b/>
                <w:color w:val="000000"/>
              </w:rPr>
              <w:t>кодификатор УУД, подлежащих замеру через индивидуальный проект;</w:t>
            </w:r>
          </w:p>
          <w:p w:rsidR="00586EAE" w:rsidRPr="001F38D9" w:rsidRDefault="00586EAE" w:rsidP="008C70B3">
            <w:pPr>
              <w:pStyle w:val="a9"/>
              <w:numPr>
                <w:ilvl w:val="0"/>
                <w:numId w:val="32"/>
              </w:numPr>
              <w:shd w:val="clear" w:color="auto" w:fill="FFFFFF"/>
              <w:contextualSpacing w:val="0"/>
              <w:jc w:val="both"/>
              <w:rPr>
                <w:b/>
                <w:color w:val="000000"/>
              </w:rPr>
            </w:pPr>
            <w:r w:rsidRPr="001F38D9">
              <w:rPr>
                <w:b/>
                <w:color w:val="000000"/>
              </w:rPr>
              <w:t>методику и инструментарий оценки у</w:t>
            </w:r>
            <w:r w:rsidRPr="001F38D9">
              <w:rPr>
                <w:b/>
              </w:rPr>
              <w:t xml:space="preserve">ровня </w:t>
            </w:r>
            <w:proofErr w:type="spellStart"/>
            <w:r w:rsidRPr="001F38D9">
              <w:rPr>
                <w:b/>
              </w:rPr>
              <w:t>сформированности</w:t>
            </w:r>
            <w:proofErr w:type="spellEnd"/>
            <w:r w:rsidRPr="001F38D9">
              <w:rPr>
                <w:b/>
              </w:rPr>
              <w:t xml:space="preserve"> </w:t>
            </w:r>
            <w:proofErr w:type="spellStart"/>
            <w:r w:rsidRPr="001F38D9">
              <w:rPr>
                <w:b/>
              </w:rPr>
              <w:t>метапредметных</w:t>
            </w:r>
            <w:proofErr w:type="spellEnd"/>
            <w:r w:rsidRPr="001F38D9">
              <w:rPr>
                <w:b/>
              </w:rPr>
              <w:t xml:space="preserve"> результатов обучающихся ФГОС СОО через оценку индивидуального итогового проекта</w:t>
            </w:r>
            <w:r w:rsidRPr="001F38D9">
              <w:rPr>
                <w:b/>
                <w:color w:val="000000"/>
              </w:rPr>
              <w:t>;</w:t>
            </w:r>
          </w:p>
          <w:p w:rsidR="00586EAE" w:rsidRPr="001F38D9" w:rsidRDefault="00586EAE" w:rsidP="008C70B3">
            <w:pPr>
              <w:pStyle w:val="a9"/>
              <w:numPr>
                <w:ilvl w:val="0"/>
                <w:numId w:val="32"/>
              </w:numPr>
              <w:shd w:val="clear" w:color="auto" w:fill="FFFFFF"/>
              <w:contextualSpacing w:val="0"/>
              <w:jc w:val="both"/>
              <w:rPr>
                <w:rStyle w:val="apple-converted-space"/>
                <w:b/>
                <w:color w:val="000000"/>
              </w:rPr>
            </w:pPr>
            <w:r w:rsidRPr="001F38D9">
              <w:rPr>
                <w:b/>
                <w:color w:val="000000"/>
              </w:rPr>
              <w:t>с</w:t>
            </w:r>
            <w:r w:rsidRPr="001F38D9">
              <w:rPr>
                <w:b/>
                <w:color w:val="000000"/>
                <w:shd w:val="clear" w:color="auto" w:fill="FFFFFF"/>
              </w:rPr>
              <w:t>крипт для автоматической обработки</w:t>
            </w:r>
            <w:r w:rsidRPr="001F38D9">
              <w:rPr>
                <w:rStyle w:val="apple-converted-space"/>
                <w:b/>
                <w:color w:val="000000"/>
                <w:shd w:val="clear" w:color="auto" w:fill="FFFFFF"/>
              </w:rPr>
              <w:t> результатов.</w:t>
            </w:r>
          </w:p>
          <w:p w:rsidR="00586EAE" w:rsidRPr="001F38D9" w:rsidRDefault="00586EAE" w:rsidP="003A08F2">
            <w:pPr>
              <w:ind w:firstLine="360"/>
              <w:rPr>
                <w:rFonts w:ascii="Times New Roman" w:hAnsi="Times New Roman" w:cs="Times New Roman"/>
                <w:sz w:val="24"/>
                <w:szCs w:val="24"/>
              </w:rPr>
            </w:pPr>
            <w:r w:rsidRPr="001F38D9">
              <w:rPr>
                <w:rFonts w:ascii="Times New Roman" w:hAnsi="Times New Roman" w:cs="Times New Roman"/>
                <w:sz w:val="24"/>
                <w:szCs w:val="24"/>
              </w:rPr>
              <w:t xml:space="preserve">Продукт адресован администрации образовательных организаций, а также педагогам школ, классным руководителям и </w:t>
            </w:r>
            <w:proofErr w:type="spellStart"/>
            <w:r w:rsidRPr="001F38D9">
              <w:rPr>
                <w:rFonts w:ascii="Times New Roman" w:hAnsi="Times New Roman" w:cs="Times New Roman"/>
                <w:sz w:val="24"/>
                <w:szCs w:val="24"/>
              </w:rPr>
              <w:t>тьюторам</w:t>
            </w:r>
            <w:proofErr w:type="spellEnd"/>
            <w:r w:rsidRPr="001F38D9">
              <w:rPr>
                <w:rFonts w:ascii="Times New Roman" w:hAnsi="Times New Roman" w:cs="Times New Roman"/>
                <w:sz w:val="24"/>
                <w:szCs w:val="24"/>
              </w:rPr>
              <w:t xml:space="preserve"> 10-11 классов.</w:t>
            </w:r>
          </w:p>
          <w:p w:rsidR="00586EAE" w:rsidRPr="001F38D9" w:rsidRDefault="00586EAE" w:rsidP="003A08F2">
            <w:pPr>
              <w:ind w:firstLine="360"/>
              <w:rPr>
                <w:rFonts w:ascii="Times New Roman" w:hAnsi="Times New Roman" w:cs="Times New Roman"/>
                <w:i/>
                <w:sz w:val="24"/>
                <w:szCs w:val="24"/>
              </w:rPr>
            </w:pPr>
            <w:r w:rsidRPr="001F38D9">
              <w:rPr>
                <w:rFonts w:ascii="Times New Roman" w:hAnsi="Times New Roman" w:cs="Times New Roman"/>
                <w:sz w:val="24"/>
                <w:szCs w:val="24"/>
              </w:rPr>
              <w:t xml:space="preserve"> В основе предлагаемого подхода лежит идея интеграции текущей и промежуточной аттестации по предмету «</w:t>
            </w:r>
            <w:proofErr w:type="gramStart"/>
            <w:r w:rsidRPr="001F38D9">
              <w:rPr>
                <w:rFonts w:ascii="Times New Roman" w:hAnsi="Times New Roman" w:cs="Times New Roman"/>
                <w:sz w:val="24"/>
                <w:szCs w:val="24"/>
              </w:rPr>
              <w:t>индивидуальный проект</w:t>
            </w:r>
            <w:proofErr w:type="gramEnd"/>
            <w:r w:rsidRPr="001F38D9">
              <w:rPr>
                <w:rFonts w:ascii="Times New Roman" w:hAnsi="Times New Roman" w:cs="Times New Roman"/>
                <w:sz w:val="24"/>
                <w:szCs w:val="24"/>
              </w:rPr>
              <w:t xml:space="preserve">» и замера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на уровне ФГОС СОО  в рамках ВСОКО.</w:t>
            </w:r>
          </w:p>
          <w:p w:rsidR="00586EAE" w:rsidRPr="001F38D9" w:rsidRDefault="00586EAE" w:rsidP="003A08F2">
            <w:pPr>
              <w:ind w:firstLine="360"/>
              <w:rPr>
                <w:rFonts w:ascii="Times New Roman" w:hAnsi="Times New Roman" w:cs="Times New Roman"/>
                <w:i/>
                <w:sz w:val="24"/>
                <w:szCs w:val="24"/>
              </w:rPr>
            </w:pPr>
            <w:r w:rsidRPr="001F38D9">
              <w:rPr>
                <w:rFonts w:ascii="Times New Roman" w:hAnsi="Times New Roman" w:cs="Times New Roman"/>
                <w:sz w:val="24"/>
                <w:szCs w:val="24"/>
              </w:rPr>
              <w:t xml:space="preserve">Весь учебный материал разбит не просто на периоды работы, а на дидактические единицы, усвоение которых позволяет не только обучающемуся целенаправленно работать над проектом, но и выстроить в ОУ эффективную работу по развитию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и их замеров.</w:t>
            </w:r>
          </w:p>
          <w:p w:rsidR="00586EAE" w:rsidRPr="001F38D9" w:rsidRDefault="00586EAE" w:rsidP="003A08F2">
            <w:pPr>
              <w:ind w:firstLine="360"/>
              <w:rPr>
                <w:rFonts w:ascii="Times New Roman" w:hAnsi="Times New Roman" w:cs="Times New Roman"/>
                <w:i/>
                <w:sz w:val="24"/>
                <w:szCs w:val="24"/>
              </w:rPr>
            </w:pPr>
            <w:r w:rsidRPr="001F38D9">
              <w:rPr>
                <w:rFonts w:ascii="Times New Roman" w:hAnsi="Times New Roman" w:cs="Times New Roman"/>
                <w:sz w:val="24"/>
                <w:szCs w:val="24"/>
              </w:rPr>
              <w:t xml:space="preserve">Выделенные на основе ФГОС СОО, примерной образовательной программы СОО критерии, показатели и индикаторы дают возможность сделать процесс выполнения работы открытым и направить его на результат. На основе критериев и показателей разработаны листы оценки, позволяющие не только поставить ученику текущие оценку по предмету «индивидуальный проект» (и соответственно вывести промежуточные и итоговые отметки», но и замерить </w:t>
            </w:r>
            <w:proofErr w:type="spellStart"/>
            <w:r w:rsidRPr="001F38D9">
              <w:rPr>
                <w:rFonts w:ascii="Times New Roman" w:hAnsi="Times New Roman" w:cs="Times New Roman"/>
                <w:sz w:val="24"/>
                <w:szCs w:val="24"/>
              </w:rPr>
              <w:lastRenderedPageBreak/>
              <w:t>метапредметные</w:t>
            </w:r>
            <w:proofErr w:type="spellEnd"/>
            <w:r w:rsidRPr="001F38D9">
              <w:rPr>
                <w:rFonts w:ascii="Times New Roman" w:hAnsi="Times New Roman" w:cs="Times New Roman"/>
                <w:sz w:val="24"/>
                <w:szCs w:val="24"/>
              </w:rPr>
              <w:t xml:space="preserve"> результаты. При этом критерии, используемые при </w:t>
            </w:r>
            <w:proofErr w:type="spellStart"/>
            <w:r w:rsidRPr="001F38D9">
              <w:rPr>
                <w:rFonts w:ascii="Times New Roman" w:hAnsi="Times New Roman" w:cs="Times New Roman"/>
                <w:sz w:val="24"/>
                <w:szCs w:val="24"/>
              </w:rPr>
              <w:t>метапредметной</w:t>
            </w:r>
            <w:proofErr w:type="spellEnd"/>
            <w:r w:rsidRPr="001F38D9">
              <w:rPr>
                <w:rFonts w:ascii="Times New Roman" w:hAnsi="Times New Roman" w:cs="Times New Roman"/>
                <w:sz w:val="24"/>
                <w:szCs w:val="24"/>
              </w:rPr>
              <w:t xml:space="preserve"> оценке, согласуются с критериями при текущей. Такой подход позволяет в ходе одних оценочных процедур получать сразу и предметную и </w:t>
            </w:r>
            <w:proofErr w:type="spellStart"/>
            <w:r w:rsidRPr="001F38D9">
              <w:rPr>
                <w:rFonts w:ascii="Times New Roman" w:hAnsi="Times New Roman" w:cs="Times New Roman"/>
                <w:sz w:val="24"/>
                <w:szCs w:val="24"/>
              </w:rPr>
              <w:t>метапредметную</w:t>
            </w:r>
            <w:proofErr w:type="spellEnd"/>
            <w:r w:rsidRPr="001F38D9">
              <w:rPr>
                <w:rFonts w:ascii="Times New Roman" w:hAnsi="Times New Roman" w:cs="Times New Roman"/>
                <w:sz w:val="24"/>
                <w:szCs w:val="24"/>
              </w:rPr>
              <w:t xml:space="preserve"> оценку.</w:t>
            </w:r>
          </w:p>
          <w:p w:rsidR="00586EAE" w:rsidRPr="001F38D9" w:rsidRDefault="00586EAE" w:rsidP="003A08F2">
            <w:pPr>
              <w:ind w:firstLine="360"/>
              <w:rPr>
                <w:rFonts w:ascii="Times New Roman" w:hAnsi="Times New Roman" w:cs="Times New Roman"/>
                <w:i/>
                <w:sz w:val="24"/>
                <w:szCs w:val="24"/>
              </w:rPr>
            </w:pPr>
            <w:r w:rsidRPr="001F38D9">
              <w:rPr>
                <w:rFonts w:ascii="Times New Roman" w:hAnsi="Times New Roman" w:cs="Times New Roman"/>
                <w:sz w:val="24"/>
                <w:szCs w:val="24"/>
              </w:rPr>
              <w:t xml:space="preserve">Инструментарий для определения уровня </w:t>
            </w:r>
            <w:proofErr w:type="spellStart"/>
            <w:r w:rsidRPr="001F38D9">
              <w:rPr>
                <w:rFonts w:ascii="Times New Roman" w:hAnsi="Times New Roman" w:cs="Times New Roman"/>
                <w:sz w:val="24"/>
                <w:szCs w:val="24"/>
              </w:rPr>
              <w:t>сформированности</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на основе индивидуальных проектов построен на основе кодификатора универсальных учебных действий (УУД). </w:t>
            </w:r>
          </w:p>
          <w:p w:rsidR="00586EAE" w:rsidRPr="001F38D9" w:rsidRDefault="00586EAE" w:rsidP="003A08F2">
            <w:pPr>
              <w:pStyle w:val="ad"/>
              <w:spacing w:line="276" w:lineRule="auto"/>
              <w:ind w:firstLine="709"/>
            </w:pPr>
            <w:r w:rsidRPr="001F38D9">
              <w:t xml:space="preserve">На основе кодификатора УУД ИИП составлены следующие оценочные листы индивидуального проекта </w:t>
            </w:r>
          </w:p>
          <w:p w:rsidR="00586EAE" w:rsidRPr="001F38D9" w:rsidRDefault="00586EAE" w:rsidP="008C70B3">
            <w:pPr>
              <w:pStyle w:val="ad"/>
              <w:numPr>
                <w:ilvl w:val="0"/>
                <w:numId w:val="35"/>
              </w:numPr>
              <w:spacing w:line="276" w:lineRule="auto"/>
              <w:ind w:left="0" w:firstLine="360"/>
            </w:pPr>
            <w:r w:rsidRPr="001F38D9">
              <w:t>на уровне руководителя проекта и тьютора -  лист оценки работы над проектом (заполняется педагогом в ходе работы обучающегося над проектом);</w:t>
            </w:r>
          </w:p>
          <w:p w:rsidR="00586EAE" w:rsidRPr="001F38D9" w:rsidRDefault="00586EAE" w:rsidP="008C70B3">
            <w:pPr>
              <w:pStyle w:val="ad"/>
              <w:numPr>
                <w:ilvl w:val="0"/>
                <w:numId w:val="35"/>
              </w:numPr>
              <w:spacing w:line="276" w:lineRule="auto"/>
              <w:ind w:left="0" w:firstLine="360"/>
            </w:pPr>
            <w:r w:rsidRPr="001F38D9">
              <w:t>на уровне эксперта -  лист экспертной оценки (заполняется экспертом – педагогом при заочной оценке индивидуального проекта);</w:t>
            </w:r>
          </w:p>
          <w:p w:rsidR="00586EAE" w:rsidRPr="001F38D9" w:rsidRDefault="00586EAE" w:rsidP="008C70B3">
            <w:pPr>
              <w:pStyle w:val="ad"/>
              <w:numPr>
                <w:ilvl w:val="0"/>
                <w:numId w:val="35"/>
              </w:numPr>
              <w:spacing w:line="276" w:lineRule="auto"/>
              <w:ind w:left="0" w:firstLine="360"/>
            </w:pPr>
            <w:r w:rsidRPr="001F38D9">
              <w:t>на уровне ОО -  лист защиты индивидуального проекта (заполняется комиссией во время публичной защиты проекта).</w:t>
            </w:r>
          </w:p>
          <w:p w:rsidR="00586EAE" w:rsidRPr="001F38D9" w:rsidRDefault="00586EAE" w:rsidP="003A08F2">
            <w:pPr>
              <w:ind w:firstLine="709"/>
              <w:rPr>
                <w:rFonts w:ascii="Times New Roman" w:hAnsi="Times New Roman" w:cs="Times New Roman"/>
                <w:i/>
                <w:sz w:val="24"/>
                <w:szCs w:val="24"/>
              </w:rPr>
            </w:pPr>
            <w:r w:rsidRPr="001F38D9">
              <w:rPr>
                <w:rFonts w:ascii="Times New Roman" w:hAnsi="Times New Roman" w:cs="Times New Roman"/>
                <w:color w:val="000000"/>
                <w:sz w:val="24"/>
                <w:szCs w:val="24"/>
              </w:rPr>
              <w:t xml:space="preserve">Инструментарий для проведения внутреннего аудита прописан как скрипт на основе программы </w:t>
            </w:r>
            <w:proofErr w:type="spellStart"/>
            <w:r w:rsidRPr="001F38D9">
              <w:rPr>
                <w:rFonts w:ascii="Times New Roman" w:hAnsi="Times New Roman" w:cs="Times New Roman"/>
                <w:color w:val="000000"/>
                <w:sz w:val="24"/>
                <w:szCs w:val="24"/>
                <w:lang w:val="en-US"/>
              </w:rPr>
              <w:t>Exell</w:t>
            </w:r>
            <w:proofErr w:type="spellEnd"/>
            <w:r w:rsidRPr="001F38D9">
              <w:rPr>
                <w:rFonts w:ascii="Times New Roman" w:hAnsi="Times New Roman" w:cs="Times New Roman"/>
                <w:color w:val="000000"/>
                <w:sz w:val="24"/>
                <w:szCs w:val="24"/>
              </w:rPr>
              <w:t xml:space="preserve">. </w:t>
            </w:r>
            <w:r w:rsidRPr="001F38D9">
              <w:rPr>
                <w:rFonts w:ascii="Times New Roman" w:hAnsi="Times New Roman" w:cs="Times New Roman"/>
                <w:sz w:val="24"/>
                <w:szCs w:val="24"/>
              </w:rPr>
              <w:t xml:space="preserve">Последовательное заполнение электронных  листов оценки приводит к  автоматическому  заполнению общего листа оценки степени </w:t>
            </w:r>
            <w:proofErr w:type="spellStart"/>
            <w:r w:rsidRPr="001F38D9">
              <w:rPr>
                <w:rFonts w:ascii="Times New Roman" w:hAnsi="Times New Roman" w:cs="Times New Roman"/>
                <w:sz w:val="24"/>
                <w:szCs w:val="24"/>
              </w:rPr>
              <w:t>сформированности</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Программа автоматически выдает резолюцию по уровню </w:t>
            </w:r>
            <w:proofErr w:type="spellStart"/>
            <w:r w:rsidRPr="001F38D9">
              <w:rPr>
                <w:rFonts w:ascii="Times New Roman" w:hAnsi="Times New Roman" w:cs="Times New Roman"/>
                <w:sz w:val="24"/>
                <w:szCs w:val="24"/>
              </w:rPr>
              <w:t>сформированности</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конкретного обучающегося ФГОС в показателях от «единицы».</w:t>
            </w:r>
          </w:p>
          <w:p w:rsidR="00586EAE" w:rsidRPr="001F38D9" w:rsidRDefault="00586EAE" w:rsidP="003A08F2">
            <w:pPr>
              <w:ind w:firstLine="708"/>
              <w:rPr>
                <w:rFonts w:ascii="Times New Roman" w:hAnsi="Times New Roman" w:cs="Times New Roman"/>
                <w:sz w:val="24"/>
                <w:szCs w:val="24"/>
              </w:rPr>
            </w:pPr>
            <w:r w:rsidRPr="001F38D9">
              <w:rPr>
                <w:rFonts w:ascii="Times New Roman" w:hAnsi="Times New Roman" w:cs="Times New Roman"/>
                <w:color w:val="000000"/>
                <w:sz w:val="24"/>
                <w:szCs w:val="24"/>
                <w:shd w:val="clear" w:color="auto" w:fill="FFFFFF"/>
              </w:rPr>
              <w:t>Предлагаемый продукт имеет ряд преимуществ:</w:t>
            </w:r>
          </w:p>
          <w:p w:rsidR="00586EAE" w:rsidRPr="001F38D9" w:rsidRDefault="00586EAE" w:rsidP="003A08F2">
            <w:pPr>
              <w:ind w:left="708"/>
              <w:contextualSpacing/>
              <w:rPr>
                <w:rFonts w:ascii="Times New Roman" w:hAnsi="Times New Roman" w:cs="Times New Roman"/>
                <w:sz w:val="24"/>
                <w:szCs w:val="24"/>
              </w:rPr>
            </w:pPr>
            <w:r w:rsidRPr="001F38D9">
              <w:rPr>
                <w:rFonts w:ascii="Times New Roman" w:hAnsi="Times New Roman" w:cs="Times New Roman"/>
                <w:sz w:val="24"/>
                <w:szCs w:val="24"/>
              </w:rPr>
              <w:t>1. позволяет комплексно подойти к оценке индивидуального проекта на уровне СОО;</w:t>
            </w:r>
          </w:p>
          <w:p w:rsidR="00586EAE" w:rsidRPr="001F38D9" w:rsidRDefault="00586EAE" w:rsidP="003A08F2">
            <w:pPr>
              <w:ind w:left="708"/>
              <w:contextualSpacing/>
              <w:rPr>
                <w:rFonts w:ascii="Times New Roman" w:hAnsi="Times New Roman" w:cs="Times New Roman"/>
                <w:sz w:val="24"/>
                <w:szCs w:val="24"/>
              </w:rPr>
            </w:pPr>
            <w:r w:rsidRPr="001F38D9">
              <w:rPr>
                <w:rFonts w:ascii="Times New Roman" w:hAnsi="Times New Roman" w:cs="Times New Roman"/>
                <w:sz w:val="24"/>
                <w:szCs w:val="24"/>
              </w:rPr>
              <w:t xml:space="preserve">2. замерить </w:t>
            </w:r>
            <w:proofErr w:type="spellStart"/>
            <w:r w:rsidRPr="001F38D9">
              <w:rPr>
                <w:rFonts w:ascii="Times New Roman" w:hAnsi="Times New Roman" w:cs="Times New Roman"/>
                <w:sz w:val="24"/>
                <w:szCs w:val="24"/>
              </w:rPr>
              <w:t>сформированность</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на уровне </w:t>
            </w:r>
            <w:r w:rsidRPr="001F38D9">
              <w:rPr>
                <w:rFonts w:ascii="Times New Roman" w:hAnsi="Times New Roman" w:cs="Times New Roman"/>
                <w:sz w:val="24"/>
                <w:szCs w:val="24"/>
              </w:rPr>
              <w:lastRenderedPageBreak/>
              <w:t>СОО, а также повысить эффективность оценочной деятельности по данному направлению ВСОКО;</w:t>
            </w:r>
          </w:p>
          <w:p w:rsidR="00586EAE" w:rsidRPr="001F38D9" w:rsidRDefault="00586EAE" w:rsidP="003A08F2">
            <w:pPr>
              <w:ind w:left="708"/>
              <w:contextualSpacing/>
              <w:rPr>
                <w:rFonts w:ascii="Times New Roman" w:hAnsi="Times New Roman" w:cs="Times New Roman"/>
                <w:sz w:val="24"/>
                <w:szCs w:val="24"/>
              </w:rPr>
            </w:pPr>
            <w:r w:rsidRPr="001F38D9">
              <w:rPr>
                <w:rFonts w:ascii="Times New Roman" w:hAnsi="Times New Roman" w:cs="Times New Roman"/>
                <w:sz w:val="24"/>
                <w:szCs w:val="24"/>
              </w:rPr>
              <w:t>3. обобщить результаты оценки, получить графическую аналитику, данные по каждому обучающемуся индивидуально, классу, группам УУД, отследить успешность каждого ученика в динамике;</w:t>
            </w:r>
          </w:p>
          <w:p w:rsidR="00586EAE" w:rsidRPr="001F38D9" w:rsidRDefault="00586EAE" w:rsidP="003A08F2">
            <w:pPr>
              <w:ind w:left="708"/>
              <w:contextualSpacing/>
              <w:rPr>
                <w:rFonts w:ascii="Times New Roman" w:hAnsi="Times New Roman" w:cs="Times New Roman"/>
                <w:sz w:val="24"/>
                <w:szCs w:val="24"/>
              </w:rPr>
            </w:pPr>
            <w:r w:rsidRPr="001F38D9">
              <w:rPr>
                <w:rFonts w:ascii="Times New Roman" w:hAnsi="Times New Roman" w:cs="Times New Roman"/>
                <w:sz w:val="24"/>
                <w:szCs w:val="24"/>
              </w:rPr>
              <w:t>4.совевременно принимать решения и проводить мероприятия по коррекции рабочих программ СОО;</w:t>
            </w:r>
          </w:p>
          <w:p w:rsidR="00586EAE" w:rsidRPr="001F38D9" w:rsidRDefault="00586EAE" w:rsidP="003A08F2">
            <w:pPr>
              <w:ind w:left="708"/>
              <w:contextualSpacing/>
              <w:rPr>
                <w:rFonts w:ascii="Times New Roman" w:hAnsi="Times New Roman" w:cs="Times New Roman"/>
                <w:sz w:val="24"/>
                <w:szCs w:val="24"/>
              </w:rPr>
            </w:pPr>
            <w:r w:rsidRPr="001F38D9">
              <w:rPr>
                <w:rFonts w:ascii="Times New Roman" w:hAnsi="Times New Roman" w:cs="Times New Roman"/>
                <w:sz w:val="24"/>
                <w:szCs w:val="24"/>
              </w:rPr>
              <w:t xml:space="preserve">5. снизить нагрузку на педагогических работников за счет уменьшения количества оценочных процедур, так как оценка по предмету и замер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результатов производится в ходе одних и тех же мероприятий.</w:t>
            </w:r>
          </w:p>
          <w:p w:rsidR="00586EAE" w:rsidRPr="001F38D9" w:rsidRDefault="00102711" w:rsidP="003A08F2">
            <w:pPr>
              <w:rPr>
                <w:rFonts w:ascii="Times New Roman" w:hAnsi="Times New Roman" w:cs="Times New Roman"/>
                <w:color w:val="0000FF"/>
                <w:sz w:val="24"/>
                <w:szCs w:val="24"/>
                <w:u w:val="single"/>
              </w:rPr>
            </w:pPr>
            <w:hyperlink r:id="rId37" w:history="1">
              <w:r w:rsidR="00586EAE" w:rsidRPr="001F38D9">
                <w:rPr>
                  <w:rFonts w:ascii="Times New Roman" w:hAnsi="Times New Roman" w:cs="Times New Roman"/>
                  <w:color w:val="0000FF"/>
                  <w:sz w:val="24"/>
                  <w:szCs w:val="24"/>
                  <w:u w:val="single"/>
                </w:rPr>
                <w:t>https://xn--500-5cd3cgu2f.xn--p1ai/index.php/innovatsionnaya-deyatelnost/konkurs-innovats-produkta</w:t>
              </w:r>
            </w:hyperlink>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Результат в Приморском районе – лауреат</w:t>
            </w:r>
          </w:p>
          <w:p w:rsidR="00586EAE" w:rsidRPr="001F38D9" w:rsidRDefault="00102711" w:rsidP="003A08F2">
            <w:pPr>
              <w:rPr>
                <w:rFonts w:ascii="Times New Roman" w:hAnsi="Times New Roman" w:cs="Times New Roman"/>
                <w:sz w:val="24"/>
                <w:szCs w:val="24"/>
              </w:rPr>
            </w:pPr>
            <w:hyperlink r:id="rId38" w:history="1">
              <w:r w:rsidR="00586EAE" w:rsidRPr="001F38D9">
                <w:rPr>
                  <w:rStyle w:val="a8"/>
                  <w:rFonts w:ascii="Times New Roman" w:hAnsi="Times New Roman" w:cs="Times New Roman"/>
                  <w:sz w:val="24"/>
                  <w:szCs w:val="24"/>
                </w:rPr>
                <w:t>https://primimc.ru/doc/innov/2021/result_konk_product_2021.pdf</w:t>
              </w:r>
            </w:hyperlink>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Результат в Пушкинском районе – дипломант</w:t>
            </w:r>
          </w:p>
          <w:p w:rsidR="00586EAE" w:rsidRPr="001F38D9" w:rsidRDefault="00102711" w:rsidP="003A08F2">
            <w:pPr>
              <w:rPr>
                <w:rFonts w:ascii="Times New Roman" w:hAnsi="Times New Roman" w:cs="Times New Roman"/>
                <w:sz w:val="24"/>
                <w:szCs w:val="24"/>
              </w:rPr>
            </w:pPr>
            <w:hyperlink r:id="rId39" w:history="1">
              <w:r w:rsidR="00586EAE" w:rsidRPr="001F38D9">
                <w:rPr>
                  <w:rStyle w:val="a8"/>
                  <w:rFonts w:ascii="Times New Roman" w:hAnsi="Times New Roman" w:cs="Times New Roman"/>
                  <w:sz w:val="24"/>
                  <w:szCs w:val="24"/>
                </w:rPr>
                <w:t>https://docs.google.com/document/d/1QBJxgvfhnTsJ_amsCUgQRxiWqPqtc4GbEOpiZ9Hxq7s/edit</w:t>
              </w:r>
            </w:hyperlink>
          </w:p>
        </w:tc>
      </w:tr>
      <w:tr w:rsidR="00586EAE" w:rsidRPr="001F38D9" w:rsidTr="003A08F2">
        <w:trPr>
          <w:trHeight w:val="1453"/>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lastRenderedPageBreak/>
              <w:t>2021</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spacing w:line="253" w:lineRule="atLeast"/>
              <w:rPr>
                <w:rFonts w:ascii="Times New Roman" w:hAnsi="Times New Roman" w:cs="Times New Roman"/>
                <w:sz w:val="24"/>
                <w:szCs w:val="24"/>
              </w:rPr>
            </w:pPr>
            <w:r w:rsidRPr="001F38D9">
              <w:rPr>
                <w:rFonts w:ascii="Times New Roman" w:hAnsi="Times New Roman" w:cs="Times New Roman"/>
                <w:sz w:val="24"/>
                <w:szCs w:val="24"/>
              </w:rPr>
              <w:t>VIII Межрегиональный (с международным участием) фестиваль инновационных педагогических идей «Стратегия будущего» (Калининский район Санкт-Петербурга).</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i/>
                <w:sz w:val="24"/>
                <w:szCs w:val="24"/>
              </w:rPr>
            </w:pPr>
            <w:r w:rsidRPr="001F38D9">
              <w:rPr>
                <w:rFonts w:ascii="Times New Roman" w:hAnsi="Times New Roman" w:cs="Times New Roman"/>
                <w:sz w:val="24"/>
                <w:szCs w:val="24"/>
              </w:rPr>
              <w:t>Заявка по теме «Оценка индивидуальных итоговых проектов обучающихся в условиях цифровизации образования (на уровне ООО и СОО)»</w:t>
            </w:r>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Лауреат фестиваля</w:t>
            </w:r>
          </w:p>
          <w:p w:rsidR="00586EAE" w:rsidRPr="001F38D9" w:rsidRDefault="00102711" w:rsidP="003A08F2">
            <w:pPr>
              <w:rPr>
                <w:rFonts w:ascii="Times New Roman" w:hAnsi="Times New Roman" w:cs="Times New Roman"/>
                <w:sz w:val="24"/>
                <w:szCs w:val="24"/>
              </w:rPr>
            </w:pPr>
            <w:hyperlink r:id="rId40" w:history="1">
              <w:r w:rsidR="00586EAE" w:rsidRPr="001F38D9">
                <w:rPr>
                  <w:rStyle w:val="a8"/>
                  <w:rFonts w:ascii="Times New Roman" w:hAnsi="Times New Roman" w:cs="Times New Roman"/>
                  <w:sz w:val="24"/>
                  <w:szCs w:val="24"/>
                </w:rPr>
                <w:t>http://imc-kalina.ru/1945-itogi-strategii-budushchego-v-2021-godu</w:t>
              </w:r>
            </w:hyperlink>
          </w:p>
          <w:p w:rsidR="00586EAE" w:rsidRPr="001F38D9" w:rsidRDefault="00586EAE" w:rsidP="003A08F2">
            <w:pPr>
              <w:rPr>
                <w:rFonts w:ascii="Times New Roman" w:hAnsi="Times New Roman" w:cs="Times New Roman"/>
                <w:sz w:val="24"/>
                <w:szCs w:val="24"/>
              </w:rPr>
            </w:pPr>
          </w:p>
        </w:tc>
      </w:tr>
      <w:tr w:rsidR="00586EAE" w:rsidRPr="001F38D9" w:rsidTr="003A08F2">
        <w:trPr>
          <w:trHeight w:val="319"/>
        </w:trPr>
        <w:tc>
          <w:tcPr>
            <w:tcW w:w="5000" w:type="pct"/>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jc w:val="center"/>
              <w:rPr>
                <w:rFonts w:ascii="Times New Roman" w:hAnsi="Times New Roman" w:cs="Times New Roman"/>
                <w:b/>
                <w:sz w:val="24"/>
                <w:szCs w:val="24"/>
              </w:rPr>
            </w:pPr>
            <w:r w:rsidRPr="001F38D9">
              <w:rPr>
                <w:rFonts w:ascii="Times New Roman" w:eastAsia="Times New Roman" w:hAnsi="Times New Roman" w:cs="Times New Roman"/>
                <w:b/>
                <w:sz w:val="24"/>
                <w:szCs w:val="24"/>
              </w:rPr>
              <w:lastRenderedPageBreak/>
              <w:t>Участие в семинарах по теме</w:t>
            </w:r>
          </w:p>
        </w:tc>
      </w:tr>
      <w:tr w:rsidR="00586EAE" w:rsidRPr="001F38D9" w:rsidTr="003A08F2">
        <w:trPr>
          <w:trHeight w:val="447"/>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13.11.</w:t>
            </w:r>
          </w:p>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2020</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lang w:val="en-US"/>
              </w:rPr>
              <w:t>IX</w:t>
            </w:r>
            <w:r w:rsidRPr="001F38D9">
              <w:rPr>
                <w:rFonts w:ascii="Times New Roman" w:eastAsia="Times New Roman" w:hAnsi="Times New Roman" w:cs="Times New Roman"/>
                <w:sz w:val="24"/>
                <w:szCs w:val="24"/>
              </w:rPr>
              <w:t xml:space="preserve"> городская научно-методическая конференция </w:t>
            </w:r>
          </w:p>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«Педагогические измерения во внутренних системах оценки качества образования с использованием современных информационных коммуникационных технологий»</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Доклад: «Педагогические измерения </w:t>
            </w:r>
            <w:proofErr w:type="spellStart"/>
            <w:r w:rsidRPr="001F38D9">
              <w:rPr>
                <w:rFonts w:ascii="Times New Roman" w:eastAsia="Times New Roman" w:hAnsi="Times New Roman" w:cs="Times New Roman"/>
                <w:sz w:val="24"/>
                <w:szCs w:val="24"/>
              </w:rPr>
              <w:t>сформированности</w:t>
            </w:r>
            <w:proofErr w:type="spellEnd"/>
            <w:r w:rsidRPr="001F38D9">
              <w:rPr>
                <w:rFonts w:ascii="Times New Roman" w:eastAsia="Times New Roman" w:hAnsi="Times New Roman" w:cs="Times New Roman"/>
                <w:sz w:val="24"/>
                <w:szCs w:val="24"/>
              </w:rPr>
              <w:t xml:space="preserve"> </w:t>
            </w:r>
            <w:proofErr w:type="spellStart"/>
            <w:r w:rsidRPr="001F38D9">
              <w:rPr>
                <w:rFonts w:ascii="Times New Roman" w:eastAsia="Times New Roman" w:hAnsi="Times New Roman" w:cs="Times New Roman"/>
                <w:sz w:val="24"/>
                <w:szCs w:val="24"/>
              </w:rPr>
              <w:t>метапредметных</w:t>
            </w:r>
            <w:proofErr w:type="spellEnd"/>
            <w:r w:rsidRPr="001F38D9">
              <w:rPr>
                <w:rFonts w:ascii="Times New Roman" w:eastAsia="Times New Roman" w:hAnsi="Times New Roman" w:cs="Times New Roman"/>
                <w:sz w:val="24"/>
                <w:szCs w:val="24"/>
              </w:rPr>
              <w:t xml:space="preserve"> результатов на уровне ООО и СОО с использованием ЦОС»</w:t>
            </w:r>
          </w:p>
          <w:p w:rsidR="00586EAE" w:rsidRPr="001F38D9" w:rsidRDefault="00586EAE" w:rsidP="003A08F2">
            <w:pPr>
              <w:rPr>
                <w:rFonts w:ascii="Times New Roman" w:eastAsia="Times New Roman" w:hAnsi="Times New Roman" w:cs="Times New Roman"/>
                <w:sz w:val="24"/>
                <w:szCs w:val="24"/>
              </w:rPr>
            </w:pPr>
          </w:p>
        </w:tc>
      </w:tr>
      <w:tr w:rsidR="00586EAE" w:rsidRPr="001F38D9" w:rsidTr="008B7AD7">
        <w:trPr>
          <w:trHeight w:val="2578"/>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08.12.</w:t>
            </w:r>
          </w:p>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2020</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proofErr w:type="spellStart"/>
            <w:r w:rsidRPr="001F38D9">
              <w:rPr>
                <w:rFonts w:ascii="Times New Roman" w:hAnsi="Times New Roman" w:cs="Times New Roman"/>
                <w:color w:val="000000"/>
                <w:sz w:val="24"/>
                <w:szCs w:val="24"/>
                <w:shd w:val="clear" w:color="auto" w:fill="FFFFFF"/>
              </w:rPr>
              <w:t>Вебинар</w:t>
            </w:r>
            <w:proofErr w:type="spellEnd"/>
            <w:r w:rsidRPr="001F38D9">
              <w:rPr>
                <w:rFonts w:ascii="Times New Roman" w:hAnsi="Times New Roman" w:cs="Times New Roman"/>
                <w:color w:val="000000"/>
                <w:sz w:val="24"/>
                <w:szCs w:val="24"/>
                <w:shd w:val="clear" w:color="auto" w:fill="FFFFFF"/>
              </w:rPr>
              <w:t>: «Обновление технологий обучения для учебных предметов гуманитарного цикла в условиях введения ФОС СОО»</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Использование технологий продуктивного чтения, критического мышления</w:t>
            </w:r>
          </w:p>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и проектной деятельности на уроках истории и литературы в основной и</w:t>
            </w:r>
          </w:p>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средней школе с целью развития читательской грамотности.</w:t>
            </w:r>
          </w:p>
          <w:p w:rsidR="00586EAE" w:rsidRPr="001F38D9" w:rsidRDefault="00586EAE" w:rsidP="003A08F2">
            <w:pPr>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Базина</w:t>
            </w:r>
            <w:proofErr w:type="spellEnd"/>
            <w:r w:rsidRPr="001F38D9">
              <w:rPr>
                <w:rFonts w:ascii="Times New Roman" w:eastAsia="Times New Roman" w:hAnsi="Times New Roman" w:cs="Times New Roman"/>
                <w:sz w:val="24"/>
                <w:szCs w:val="24"/>
              </w:rPr>
              <w:t xml:space="preserve"> Надежда Геннадьевна, директор, учитель истории и обществознания, </w:t>
            </w:r>
            <w:proofErr w:type="spellStart"/>
            <w:r w:rsidRPr="001F38D9">
              <w:rPr>
                <w:rFonts w:ascii="Times New Roman" w:eastAsia="Times New Roman" w:hAnsi="Times New Roman" w:cs="Times New Roman"/>
                <w:sz w:val="24"/>
                <w:szCs w:val="24"/>
              </w:rPr>
              <w:t>к.и.н</w:t>
            </w:r>
            <w:proofErr w:type="spellEnd"/>
            <w:r w:rsidRPr="001F38D9">
              <w:rPr>
                <w:rFonts w:ascii="Times New Roman" w:eastAsia="Times New Roman" w:hAnsi="Times New Roman" w:cs="Times New Roman"/>
                <w:sz w:val="24"/>
                <w:szCs w:val="24"/>
              </w:rPr>
              <w:t>.</w:t>
            </w:r>
          </w:p>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Куликова Наталья Сергеевна, учитель истории и обществознания.</w:t>
            </w:r>
          </w:p>
          <w:p w:rsidR="00586EAE" w:rsidRPr="001F38D9" w:rsidRDefault="00586EAE" w:rsidP="003A08F2">
            <w:pPr>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Королькова</w:t>
            </w:r>
            <w:proofErr w:type="spellEnd"/>
            <w:r w:rsidRPr="001F38D9">
              <w:rPr>
                <w:rFonts w:ascii="Times New Roman" w:eastAsia="Times New Roman" w:hAnsi="Times New Roman" w:cs="Times New Roman"/>
                <w:sz w:val="24"/>
                <w:szCs w:val="24"/>
              </w:rPr>
              <w:t xml:space="preserve"> Наталья Ивановна, учитель русского языка и литературы.</w:t>
            </w:r>
          </w:p>
          <w:p w:rsidR="00586EAE" w:rsidRPr="001F38D9" w:rsidRDefault="00586EAE" w:rsidP="003A08F2">
            <w:pPr>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Лучкина</w:t>
            </w:r>
            <w:proofErr w:type="spellEnd"/>
            <w:r w:rsidRPr="001F38D9">
              <w:rPr>
                <w:rFonts w:ascii="Times New Roman" w:eastAsia="Times New Roman" w:hAnsi="Times New Roman" w:cs="Times New Roman"/>
                <w:sz w:val="24"/>
                <w:szCs w:val="24"/>
              </w:rPr>
              <w:t xml:space="preserve"> Ольга Александровна, учитель литературы.</w:t>
            </w:r>
          </w:p>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lastRenderedPageBreak/>
              <w:t>ГБОУ школа No500 Пушкинского района Санкт-Петербурга</w:t>
            </w:r>
          </w:p>
          <w:p w:rsidR="00586EAE" w:rsidRPr="001F38D9" w:rsidRDefault="00586EAE" w:rsidP="003A08F2">
            <w:pPr>
              <w:rPr>
                <w:rFonts w:ascii="Times New Roman" w:eastAsia="Times New Roman" w:hAnsi="Times New Roman" w:cs="Times New Roman"/>
                <w:sz w:val="24"/>
                <w:szCs w:val="24"/>
              </w:rPr>
            </w:pPr>
          </w:p>
          <w:p w:rsidR="00586EAE" w:rsidRPr="001F38D9" w:rsidRDefault="00102711" w:rsidP="003A08F2">
            <w:pPr>
              <w:rPr>
                <w:rFonts w:ascii="Times New Roman" w:eastAsia="Times New Roman" w:hAnsi="Times New Roman" w:cs="Times New Roman"/>
                <w:sz w:val="24"/>
                <w:szCs w:val="24"/>
              </w:rPr>
            </w:pPr>
            <w:hyperlink r:id="rId41" w:history="1">
              <w:r w:rsidR="00586EAE" w:rsidRPr="001F38D9">
                <w:rPr>
                  <w:rStyle w:val="a8"/>
                  <w:rFonts w:ascii="Times New Roman" w:eastAsia="Times New Roman" w:hAnsi="Times New Roman" w:cs="Times New Roman"/>
                  <w:sz w:val="24"/>
                  <w:szCs w:val="24"/>
                </w:rPr>
                <w:t>https://drive.google.com/file/d/1lOE5tauR4cC3q00EzNmFTWYAg9VilxhC/view</w:t>
              </w:r>
            </w:hyperlink>
          </w:p>
        </w:tc>
      </w:tr>
      <w:tr w:rsidR="00586EAE" w:rsidRPr="001F38D9" w:rsidTr="003A08F2">
        <w:trPr>
          <w:trHeight w:val="1439"/>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lastRenderedPageBreak/>
              <w:t>23.03.</w:t>
            </w:r>
          </w:p>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2021</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В рамках ПМОФ-2021 городской научно-практический семинар «Оценка качества образования в школе в контексте реализации ФГОС: возможности, проблемы, перспективы», (площадка – ГБОУ гимназия №406 Пушкинского района Санкт-Петербурга) </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секция «Индивидуальный проект выпускника основной и средней школы с позиции оценки </w:t>
            </w:r>
            <w:proofErr w:type="spellStart"/>
            <w:r w:rsidRPr="001F38D9">
              <w:rPr>
                <w:rFonts w:ascii="Times New Roman" w:eastAsia="Times New Roman" w:hAnsi="Times New Roman" w:cs="Times New Roman"/>
                <w:sz w:val="24"/>
                <w:szCs w:val="24"/>
              </w:rPr>
              <w:t>метапредметных</w:t>
            </w:r>
            <w:proofErr w:type="spellEnd"/>
            <w:r w:rsidRPr="001F38D9">
              <w:rPr>
                <w:rFonts w:ascii="Times New Roman" w:eastAsia="Times New Roman" w:hAnsi="Times New Roman" w:cs="Times New Roman"/>
                <w:sz w:val="24"/>
                <w:szCs w:val="24"/>
              </w:rPr>
              <w:t xml:space="preserve"> результатов учащихся»</w:t>
            </w:r>
          </w:p>
        </w:tc>
      </w:tr>
      <w:tr w:rsidR="00586EAE" w:rsidRPr="001F38D9" w:rsidTr="003A08F2">
        <w:trPr>
          <w:trHeight w:val="1729"/>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25.03.</w:t>
            </w:r>
          </w:p>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color w:val="000000"/>
                <w:sz w:val="24"/>
                <w:szCs w:val="24"/>
                <w:shd w:val="clear" w:color="auto" w:fill="FFFFFF"/>
              </w:rPr>
              <w:t>2021</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В рамках ПМОФ-2021: представление опыта ГБОУ школы №500 на всероссийской научно-практической конференции с международным участием ««Цифра и гуманитарное образование: современные технологии обучения учебным предметам гуманитарного цикла». </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 Секции №2 «Педагогические инструменты достижения современных образовательных результатов обучающихся» (2 выступления)</w:t>
            </w:r>
          </w:p>
          <w:p w:rsidR="00586EAE" w:rsidRPr="001F38D9" w:rsidRDefault="00586EAE" w:rsidP="003A08F2">
            <w:pPr>
              <w:rPr>
                <w:rFonts w:ascii="Times New Roman" w:eastAsia="Times New Roman" w:hAnsi="Times New Roman" w:cs="Times New Roman"/>
                <w:sz w:val="24"/>
                <w:szCs w:val="24"/>
              </w:rPr>
            </w:pPr>
          </w:p>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Секции №3 «Цифровые и информационные технологии в учебных предметах гуманитарного цикла: реальность и взгляд в будущее» (2 выступления)</w:t>
            </w:r>
          </w:p>
        </w:tc>
      </w:tr>
      <w:tr w:rsidR="00586EAE" w:rsidRPr="001F38D9" w:rsidTr="003A08F2">
        <w:trPr>
          <w:trHeight w:val="870"/>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lastRenderedPageBreak/>
              <w:t>19.05.</w:t>
            </w:r>
          </w:p>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2021</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Онлайн-</w:t>
            </w:r>
            <w:proofErr w:type="spellStart"/>
            <w:r w:rsidRPr="001F38D9">
              <w:rPr>
                <w:rFonts w:ascii="Times New Roman" w:eastAsia="Times New Roman" w:hAnsi="Times New Roman" w:cs="Times New Roman"/>
                <w:sz w:val="24"/>
                <w:szCs w:val="24"/>
              </w:rPr>
              <w:t>воркшоп</w:t>
            </w:r>
            <w:proofErr w:type="spellEnd"/>
            <w:r w:rsidRPr="001F38D9">
              <w:rPr>
                <w:rFonts w:ascii="Times New Roman" w:eastAsia="Times New Roman" w:hAnsi="Times New Roman" w:cs="Times New Roman"/>
                <w:sz w:val="24"/>
                <w:szCs w:val="24"/>
              </w:rPr>
              <w:t xml:space="preserve"> на тему «Конструктивные подходы в оценке индивидуального итогового проекта с использованием цифровых образовательных ресурсов»</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102711" w:rsidP="003A08F2">
            <w:pPr>
              <w:rPr>
                <w:rFonts w:ascii="Times New Roman" w:hAnsi="Times New Roman" w:cs="Times New Roman"/>
                <w:sz w:val="24"/>
                <w:szCs w:val="24"/>
              </w:rPr>
            </w:pPr>
            <w:hyperlink r:id="rId42" w:history="1">
              <w:r w:rsidR="00586EAE" w:rsidRPr="001F38D9">
                <w:rPr>
                  <w:rStyle w:val="a8"/>
                  <w:rFonts w:ascii="Times New Roman" w:hAnsi="Times New Roman" w:cs="Times New Roman"/>
                  <w:sz w:val="24"/>
                  <w:szCs w:val="24"/>
                  <w:lang w:val="en-US"/>
                </w:rPr>
                <w:t>https</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calendar</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google</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com</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calendar</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u</w:t>
              </w:r>
              <w:r w:rsidR="00586EAE" w:rsidRPr="001F38D9">
                <w:rPr>
                  <w:rStyle w:val="a8"/>
                  <w:rFonts w:ascii="Times New Roman" w:hAnsi="Times New Roman" w:cs="Times New Roman"/>
                  <w:sz w:val="24"/>
                  <w:szCs w:val="24"/>
                </w:rPr>
                <w:t>/0/</w:t>
              </w:r>
              <w:r w:rsidR="00586EAE" w:rsidRPr="001F38D9">
                <w:rPr>
                  <w:rStyle w:val="a8"/>
                  <w:rFonts w:ascii="Times New Roman" w:hAnsi="Times New Roman" w:cs="Times New Roman"/>
                  <w:sz w:val="24"/>
                  <w:szCs w:val="24"/>
                  <w:lang w:val="en-US"/>
                </w:rPr>
                <w:t>r</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week</w:t>
              </w:r>
              <w:r w:rsidR="00586EAE" w:rsidRPr="001F38D9">
                <w:rPr>
                  <w:rStyle w:val="a8"/>
                  <w:rFonts w:ascii="Times New Roman" w:hAnsi="Times New Roman" w:cs="Times New Roman"/>
                  <w:sz w:val="24"/>
                  <w:szCs w:val="24"/>
                </w:rPr>
                <w:t>?</w:t>
              </w:r>
              <w:proofErr w:type="spellStart"/>
              <w:r w:rsidR="00586EAE" w:rsidRPr="001F38D9">
                <w:rPr>
                  <w:rStyle w:val="a8"/>
                  <w:rFonts w:ascii="Times New Roman" w:hAnsi="Times New Roman" w:cs="Times New Roman"/>
                  <w:sz w:val="24"/>
                  <w:szCs w:val="24"/>
                  <w:lang w:val="en-US"/>
                </w:rPr>
                <w:t>cid</w:t>
              </w:r>
              <w:proofErr w:type="spellEnd"/>
              <w:r w:rsidR="00586EAE" w:rsidRPr="001F38D9">
                <w:rPr>
                  <w:rStyle w:val="a8"/>
                  <w:rFonts w:ascii="Times New Roman" w:hAnsi="Times New Roman" w:cs="Times New Roman"/>
                  <w:sz w:val="24"/>
                  <w:szCs w:val="24"/>
                </w:rPr>
                <w:t>=2</w:t>
              </w:r>
              <w:proofErr w:type="spellStart"/>
              <w:r w:rsidR="00586EAE" w:rsidRPr="001F38D9">
                <w:rPr>
                  <w:rStyle w:val="a8"/>
                  <w:rFonts w:ascii="Times New Roman" w:hAnsi="Times New Roman" w:cs="Times New Roman"/>
                  <w:sz w:val="24"/>
                  <w:szCs w:val="24"/>
                  <w:lang w:val="en-US"/>
                </w:rPr>
                <w:t>bfgdn</w:t>
              </w:r>
              <w:proofErr w:type="spellEnd"/>
              <w:r w:rsidR="00586EAE" w:rsidRPr="001F38D9">
                <w:rPr>
                  <w:rStyle w:val="a8"/>
                  <w:rFonts w:ascii="Times New Roman" w:hAnsi="Times New Roman" w:cs="Times New Roman"/>
                  <w:sz w:val="24"/>
                  <w:szCs w:val="24"/>
                </w:rPr>
                <w:t>6</w:t>
              </w:r>
              <w:proofErr w:type="spellStart"/>
              <w:r w:rsidR="00586EAE" w:rsidRPr="001F38D9">
                <w:rPr>
                  <w:rStyle w:val="a8"/>
                  <w:rFonts w:ascii="Times New Roman" w:hAnsi="Times New Roman" w:cs="Times New Roman"/>
                  <w:sz w:val="24"/>
                  <w:szCs w:val="24"/>
                  <w:lang w:val="en-US"/>
                </w:rPr>
                <w:t>vr</w:t>
              </w:r>
              <w:proofErr w:type="spellEnd"/>
              <w:r w:rsidR="00586EAE" w:rsidRPr="001F38D9">
                <w:rPr>
                  <w:rStyle w:val="a8"/>
                  <w:rFonts w:ascii="Times New Roman" w:hAnsi="Times New Roman" w:cs="Times New Roman"/>
                  <w:sz w:val="24"/>
                  <w:szCs w:val="24"/>
                </w:rPr>
                <w:t>8</w:t>
              </w:r>
              <w:proofErr w:type="spellStart"/>
              <w:r w:rsidR="00586EAE" w:rsidRPr="001F38D9">
                <w:rPr>
                  <w:rStyle w:val="a8"/>
                  <w:rFonts w:ascii="Times New Roman" w:hAnsi="Times New Roman" w:cs="Times New Roman"/>
                  <w:sz w:val="24"/>
                  <w:szCs w:val="24"/>
                  <w:lang w:val="en-US"/>
                </w:rPr>
                <w:t>llkbcseos</w:t>
              </w:r>
              <w:proofErr w:type="spellEnd"/>
              <w:r w:rsidR="00586EAE" w:rsidRPr="001F38D9">
                <w:rPr>
                  <w:rStyle w:val="a8"/>
                  <w:rFonts w:ascii="Times New Roman" w:hAnsi="Times New Roman" w:cs="Times New Roman"/>
                  <w:sz w:val="24"/>
                  <w:szCs w:val="24"/>
                </w:rPr>
                <w:t>9</w:t>
              </w:r>
              <w:r w:rsidR="00586EAE" w:rsidRPr="001F38D9">
                <w:rPr>
                  <w:rStyle w:val="a8"/>
                  <w:rFonts w:ascii="Times New Roman" w:hAnsi="Times New Roman" w:cs="Times New Roman"/>
                  <w:sz w:val="24"/>
                  <w:szCs w:val="24"/>
                  <w:lang w:val="en-US"/>
                </w:rPr>
                <w:t>d</w:t>
              </w:r>
              <w:r w:rsidR="00586EAE" w:rsidRPr="001F38D9">
                <w:rPr>
                  <w:rStyle w:val="a8"/>
                  <w:rFonts w:ascii="Times New Roman" w:hAnsi="Times New Roman" w:cs="Times New Roman"/>
                  <w:sz w:val="24"/>
                  <w:szCs w:val="24"/>
                </w:rPr>
                <w:t>8</w:t>
              </w:r>
              <w:proofErr w:type="spellStart"/>
              <w:r w:rsidR="00586EAE" w:rsidRPr="001F38D9">
                <w:rPr>
                  <w:rStyle w:val="a8"/>
                  <w:rFonts w:ascii="Times New Roman" w:hAnsi="Times New Roman" w:cs="Times New Roman"/>
                  <w:sz w:val="24"/>
                  <w:szCs w:val="24"/>
                  <w:lang w:val="en-US"/>
                </w:rPr>
                <w:t>vnbk</w:t>
              </w:r>
              <w:proofErr w:type="spellEnd"/>
              <w:r w:rsidR="00586EAE" w:rsidRPr="001F38D9">
                <w:rPr>
                  <w:rStyle w:val="a8"/>
                  <w:rFonts w:ascii="Times New Roman" w:hAnsi="Times New Roman" w:cs="Times New Roman"/>
                  <w:sz w:val="24"/>
                  <w:szCs w:val="24"/>
                </w:rPr>
                <w:t>%40</w:t>
              </w:r>
              <w:r w:rsidR="00586EAE" w:rsidRPr="001F38D9">
                <w:rPr>
                  <w:rStyle w:val="a8"/>
                  <w:rFonts w:ascii="Times New Roman" w:hAnsi="Times New Roman" w:cs="Times New Roman"/>
                  <w:sz w:val="24"/>
                  <w:szCs w:val="24"/>
                  <w:lang w:val="en-US"/>
                </w:rPr>
                <w:t>group</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calendar</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google</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com</w:t>
              </w:r>
              <w:r w:rsidR="00586EAE" w:rsidRPr="001F38D9">
                <w:rPr>
                  <w:rStyle w:val="a8"/>
                  <w:rFonts w:ascii="Times New Roman" w:hAnsi="Times New Roman" w:cs="Times New Roman"/>
                  <w:sz w:val="24"/>
                  <w:szCs w:val="24"/>
                </w:rPr>
                <w:t>&amp;</w:t>
              </w:r>
              <w:proofErr w:type="spellStart"/>
              <w:r w:rsidR="00586EAE" w:rsidRPr="001F38D9">
                <w:rPr>
                  <w:rStyle w:val="a8"/>
                  <w:rFonts w:ascii="Times New Roman" w:hAnsi="Times New Roman" w:cs="Times New Roman"/>
                  <w:sz w:val="24"/>
                  <w:szCs w:val="24"/>
                  <w:lang w:val="en-US"/>
                </w:rPr>
                <w:t>pli</w:t>
              </w:r>
              <w:proofErr w:type="spellEnd"/>
              <w:r w:rsidR="00586EAE" w:rsidRPr="001F38D9">
                <w:rPr>
                  <w:rStyle w:val="a8"/>
                  <w:rFonts w:ascii="Times New Roman" w:hAnsi="Times New Roman" w:cs="Times New Roman"/>
                  <w:sz w:val="24"/>
                  <w:szCs w:val="24"/>
                </w:rPr>
                <w:t>=1</w:t>
              </w:r>
            </w:hyperlink>
          </w:p>
          <w:p w:rsidR="00586EAE" w:rsidRPr="001F38D9" w:rsidRDefault="00102711" w:rsidP="003A08F2">
            <w:pPr>
              <w:rPr>
                <w:rFonts w:ascii="Times New Roman" w:hAnsi="Times New Roman" w:cs="Times New Roman"/>
                <w:sz w:val="24"/>
                <w:szCs w:val="24"/>
              </w:rPr>
            </w:pPr>
            <w:hyperlink r:id="rId43" w:history="1">
              <w:r w:rsidR="00586EAE" w:rsidRPr="001F38D9">
                <w:rPr>
                  <w:rStyle w:val="a8"/>
                  <w:rFonts w:ascii="Times New Roman" w:hAnsi="Times New Roman" w:cs="Times New Roman"/>
                  <w:sz w:val="24"/>
                  <w:szCs w:val="24"/>
                  <w:lang w:val="en-US"/>
                </w:rPr>
                <w:t>https</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www</w:t>
              </w:r>
              <w:r w:rsidR="00586EAE" w:rsidRPr="001F38D9">
                <w:rPr>
                  <w:rStyle w:val="a8"/>
                  <w:rFonts w:ascii="Times New Roman" w:hAnsi="Times New Roman" w:cs="Times New Roman"/>
                  <w:sz w:val="24"/>
                  <w:szCs w:val="24"/>
                </w:rPr>
                <w:t>.</w:t>
              </w:r>
              <w:proofErr w:type="spellStart"/>
              <w:r w:rsidR="00586EAE" w:rsidRPr="001F38D9">
                <w:rPr>
                  <w:rStyle w:val="a8"/>
                  <w:rFonts w:ascii="Times New Roman" w:hAnsi="Times New Roman" w:cs="Times New Roman"/>
                  <w:sz w:val="24"/>
                  <w:szCs w:val="24"/>
                  <w:lang w:val="en-US"/>
                </w:rPr>
                <w:t>youtube</w:t>
              </w:r>
              <w:proofErr w:type="spellEnd"/>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com</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watch</w:t>
              </w:r>
              <w:r w:rsidR="00586EAE" w:rsidRPr="001F38D9">
                <w:rPr>
                  <w:rStyle w:val="a8"/>
                  <w:rFonts w:ascii="Times New Roman" w:hAnsi="Times New Roman" w:cs="Times New Roman"/>
                  <w:sz w:val="24"/>
                  <w:szCs w:val="24"/>
                </w:rPr>
                <w:t>?</w:t>
              </w:r>
              <w:r w:rsidR="00586EAE" w:rsidRPr="001F38D9">
                <w:rPr>
                  <w:rStyle w:val="a8"/>
                  <w:rFonts w:ascii="Times New Roman" w:hAnsi="Times New Roman" w:cs="Times New Roman"/>
                  <w:sz w:val="24"/>
                  <w:szCs w:val="24"/>
                  <w:lang w:val="en-US"/>
                </w:rPr>
                <w:t>v</w:t>
              </w:r>
              <w:r w:rsidR="00586EAE" w:rsidRPr="001F38D9">
                <w:rPr>
                  <w:rStyle w:val="a8"/>
                  <w:rFonts w:ascii="Times New Roman" w:hAnsi="Times New Roman" w:cs="Times New Roman"/>
                  <w:sz w:val="24"/>
                  <w:szCs w:val="24"/>
                </w:rPr>
                <w:t>=6</w:t>
              </w:r>
              <w:r w:rsidR="00586EAE" w:rsidRPr="001F38D9">
                <w:rPr>
                  <w:rStyle w:val="a8"/>
                  <w:rFonts w:ascii="Times New Roman" w:hAnsi="Times New Roman" w:cs="Times New Roman"/>
                  <w:sz w:val="24"/>
                  <w:szCs w:val="24"/>
                  <w:lang w:val="en-US"/>
                </w:rPr>
                <w:t>v</w:t>
              </w:r>
              <w:r w:rsidR="00586EAE" w:rsidRPr="001F38D9">
                <w:rPr>
                  <w:rStyle w:val="a8"/>
                  <w:rFonts w:ascii="Times New Roman" w:hAnsi="Times New Roman" w:cs="Times New Roman"/>
                  <w:sz w:val="24"/>
                  <w:szCs w:val="24"/>
                </w:rPr>
                <w:t>2</w:t>
              </w:r>
              <w:proofErr w:type="spellStart"/>
              <w:r w:rsidR="00586EAE" w:rsidRPr="001F38D9">
                <w:rPr>
                  <w:rStyle w:val="a8"/>
                  <w:rFonts w:ascii="Times New Roman" w:hAnsi="Times New Roman" w:cs="Times New Roman"/>
                  <w:sz w:val="24"/>
                  <w:szCs w:val="24"/>
                  <w:lang w:val="en-US"/>
                </w:rPr>
                <w:t>EhMbWkok</w:t>
              </w:r>
              <w:proofErr w:type="spellEnd"/>
            </w:hyperlink>
          </w:p>
        </w:tc>
      </w:tr>
      <w:tr w:rsidR="00586EAE" w:rsidRPr="001F38D9" w:rsidTr="003A08F2">
        <w:trPr>
          <w:trHeight w:val="1736"/>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26.05.</w:t>
            </w:r>
          </w:p>
          <w:p w:rsidR="00586EAE" w:rsidRPr="001F38D9" w:rsidRDefault="00586EAE" w:rsidP="003A08F2">
            <w:pPr>
              <w:rPr>
                <w:rFonts w:ascii="Times New Roman" w:eastAsia="Times New Roman" w:hAnsi="Times New Roman" w:cs="Times New Roman"/>
                <w:color w:val="000000"/>
                <w:sz w:val="24"/>
                <w:szCs w:val="24"/>
                <w:shd w:val="clear" w:color="auto" w:fill="FFFFFF"/>
              </w:rPr>
            </w:pPr>
            <w:r w:rsidRPr="001F38D9">
              <w:rPr>
                <w:rFonts w:ascii="Times New Roman" w:eastAsia="Times New Roman" w:hAnsi="Times New Roman" w:cs="Times New Roman"/>
                <w:color w:val="000000"/>
                <w:sz w:val="24"/>
                <w:szCs w:val="24"/>
                <w:shd w:val="clear" w:color="auto" w:fill="FFFFFF"/>
              </w:rPr>
              <w:t>2021</w:t>
            </w:r>
          </w:p>
        </w:tc>
        <w:tc>
          <w:tcPr>
            <w:tcW w:w="1442"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Городской обучающий семинар «Цифровые технологии в гуманитарном образовании как один из драйверов развития читательской грамотности» (совместно с ГБУ ИМЦ Пушкинского района Санкт-Петербурга и ЛГУ им. А.С. Пушкина)</w:t>
            </w:r>
          </w:p>
        </w:tc>
        <w:tc>
          <w:tcPr>
            <w:tcW w:w="303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sz w:val="24"/>
                <w:szCs w:val="24"/>
                <w:shd w:val="clear" w:color="auto" w:fill="FFFFFF"/>
              </w:rPr>
            </w:pPr>
            <w:r w:rsidRPr="001F38D9">
              <w:rPr>
                <w:rFonts w:ascii="Times New Roman" w:hAnsi="Times New Roman" w:cs="Times New Roman"/>
                <w:sz w:val="24"/>
                <w:szCs w:val="24"/>
                <w:shd w:val="clear" w:color="auto" w:fill="FFFFFF"/>
              </w:rPr>
              <w:t>В ходе семинара был рассмотрены особенности цифровизации гуманитарного образования.  Докладчики представили опыт работы по этому направлению с разными категориями обучающихся, раскрыты возможности использования компьютерных технологий для развития читательской грамотности.   Особое внимание уделялось трудностям, возникающим при использовании «цифры», а также вопросам оценки читательской грамотности.</w:t>
            </w:r>
          </w:p>
        </w:tc>
      </w:tr>
      <w:tr w:rsidR="00586EAE" w:rsidRPr="001F38D9" w:rsidTr="003A08F2">
        <w:trPr>
          <w:trHeight w:val="437"/>
        </w:trPr>
        <w:tc>
          <w:tcPr>
            <w:tcW w:w="5000" w:type="pct"/>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8B7AD7">
            <w:pPr>
              <w:jc w:val="center"/>
              <w:rPr>
                <w:rFonts w:ascii="Times New Roman" w:eastAsia="Times New Roman" w:hAnsi="Times New Roman" w:cs="Times New Roman"/>
                <w:b/>
                <w:sz w:val="24"/>
                <w:szCs w:val="24"/>
              </w:rPr>
            </w:pPr>
            <w:r w:rsidRPr="001F38D9">
              <w:rPr>
                <w:rFonts w:ascii="Times New Roman" w:eastAsia="Times New Roman" w:hAnsi="Times New Roman" w:cs="Times New Roman"/>
                <w:b/>
                <w:sz w:val="24"/>
                <w:szCs w:val="24"/>
              </w:rPr>
              <w:t>Публикации</w:t>
            </w:r>
          </w:p>
        </w:tc>
      </w:tr>
      <w:tr w:rsidR="00586EAE" w:rsidRPr="001F38D9" w:rsidTr="003A08F2">
        <w:trPr>
          <w:trHeight w:val="601"/>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sz w:val="24"/>
                <w:szCs w:val="24"/>
              </w:rPr>
            </w:pPr>
            <w:r w:rsidRPr="001F38D9">
              <w:rPr>
                <w:rFonts w:ascii="Times New Roman" w:eastAsia="Times New Roman" w:hAnsi="Times New Roman" w:cs="Times New Roman"/>
                <w:sz w:val="24"/>
                <w:szCs w:val="24"/>
              </w:rPr>
              <w:t>Март 2021 г</w:t>
            </w:r>
          </w:p>
        </w:tc>
        <w:tc>
          <w:tcPr>
            <w:tcW w:w="1366"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86EAE" w:rsidRPr="001F38D9" w:rsidRDefault="00586EAE" w:rsidP="003A08F2">
            <w:pPr>
              <w:ind w:right="-110"/>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Публикация статьи в сетевом издании «Образование: эффективность, качество, инновации» (ООО «</w:t>
            </w:r>
            <w:proofErr w:type="spellStart"/>
            <w:r w:rsidRPr="001F38D9">
              <w:rPr>
                <w:rFonts w:ascii="Times New Roman" w:eastAsia="Times New Roman" w:hAnsi="Times New Roman" w:cs="Times New Roman"/>
                <w:sz w:val="24"/>
                <w:szCs w:val="24"/>
              </w:rPr>
              <w:t>Эффектико</w:t>
            </w:r>
            <w:proofErr w:type="spellEnd"/>
            <w:r w:rsidRPr="001F38D9">
              <w:rPr>
                <w:rFonts w:ascii="Times New Roman" w:eastAsia="Times New Roman" w:hAnsi="Times New Roman" w:cs="Times New Roman"/>
                <w:sz w:val="24"/>
                <w:szCs w:val="24"/>
              </w:rPr>
              <w:t xml:space="preserve"> Групп»): тема «Система оценки </w:t>
            </w:r>
            <w:proofErr w:type="spellStart"/>
            <w:r w:rsidRPr="001F38D9">
              <w:rPr>
                <w:rFonts w:ascii="Times New Roman" w:eastAsia="Times New Roman" w:hAnsi="Times New Roman" w:cs="Times New Roman"/>
                <w:sz w:val="24"/>
                <w:szCs w:val="24"/>
              </w:rPr>
              <w:t>метапредметных</w:t>
            </w:r>
            <w:proofErr w:type="spellEnd"/>
            <w:r w:rsidRPr="001F38D9">
              <w:rPr>
                <w:rFonts w:ascii="Times New Roman" w:eastAsia="Times New Roman" w:hAnsi="Times New Roman" w:cs="Times New Roman"/>
                <w:sz w:val="24"/>
                <w:szCs w:val="24"/>
              </w:rPr>
              <w:t xml:space="preserve"> результатов на уровне среднего общего образования в рамках ВСОКО как драйвер роста качества образования»</w:t>
            </w:r>
          </w:p>
          <w:p w:rsidR="00586EAE" w:rsidRPr="001F38D9" w:rsidRDefault="00586EAE" w:rsidP="003A08F2">
            <w:pPr>
              <w:ind w:right="-110"/>
              <w:rPr>
                <w:rFonts w:ascii="Times New Roman" w:hAnsi="Times New Roman" w:cs="Times New Roman"/>
                <w:sz w:val="24"/>
                <w:szCs w:val="24"/>
              </w:rPr>
            </w:pPr>
            <w:r w:rsidRPr="001F38D9">
              <w:rPr>
                <w:rFonts w:ascii="Times New Roman" w:eastAsia="Times New Roman" w:hAnsi="Times New Roman" w:cs="Times New Roman"/>
                <w:sz w:val="24"/>
                <w:szCs w:val="24"/>
              </w:rPr>
              <w:t xml:space="preserve">Авторы: </w:t>
            </w:r>
            <w:proofErr w:type="spellStart"/>
            <w:r w:rsidRPr="001F38D9">
              <w:rPr>
                <w:rFonts w:ascii="Times New Roman" w:eastAsia="Times New Roman" w:hAnsi="Times New Roman" w:cs="Times New Roman"/>
                <w:sz w:val="24"/>
                <w:szCs w:val="24"/>
              </w:rPr>
              <w:t>Базина</w:t>
            </w:r>
            <w:proofErr w:type="spellEnd"/>
            <w:r w:rsidRPr="001F38D9">
              <w:rPr>
                <w:rFonts w:ascii="Times New Roman" w:eastAsia="Times New Roman" w:hAnsi="Times New Roman" w:cs="Times New Roman"/>
                <w:sz w:val="24"/>
                <w:szCs w:val="24"/>
              </w:rPr>
              <w:t xml:space="preserve"> Н.Г., </w:t>
            </w:r>
            <w:proofErr w:type="spellStart"/>
            <w:r w:rsidRPr="001F38D9">
              <w:rPr>
                <w:rFonts w:ascii="Times New Roman" w:eastAsia="Times New Roman" w:hAnsi="Times New Roman" w:cs="Times New Roman"/>
                <w:sz w:val="24"/>
                <w:szCs w:val="24"/>
              </w:rPr>
              <w:t>Святоха</w:t>
            </w:r>
            <w:proofErr w:type="spellEnd"/>
            <w:r w:rsidRPr="001F38D9">
              <w:rPr>
                <w:rFonts w:ascii="Times New Roman" w:eastAsia="Times New Roman" w:hAnsi="Times New Roman" w:cs="Times New Roman"/>
                <w:sz w:val="24"/>
                <w:szCs w:val="24"/>
              </w:rPr>
              <w:t xml:space="preserve"> Л.С., </w:t>
            </w:r>
            <w:r w:rsidRPr="001F38D9">
              <w:rPr>
                <w:rFonts w:ascii="Times New Roman" w:eastAsia="Times New Roman" w:hAnsi="Times New Roman" w:cs="Times New Roman"/>
                <w:sz w:val="24"/>
                <w:szCs w:val="24"/>
              </w:rPr>
              <w:lastRenderedPageBreak/>
              <w:t xml:space="preserve">Тихомирова Ю.А., </w:t>
            </w:r>
            <w:proofErr w:type="spellStart"/>
            <w:r w:rsidRPr="001F38D9">
              <w:rPr>
                <w:rFonts w:ascii="Times New Roman" w:eastAsia="Times New Roman" w:hAnsi="Times New Roman" w:cs="Times New Roman"/>
                <w:sz w:val="24"/>
                <w:szCs w:val="24"/>
              </w:rPr>
              <w:t>Фахриева</w:t>
            </w:r>
            <w:proofErr w:type="spellEnd"/>
            <w:r w:rsidRPr="001F38D9">
              <w:rPr>
                <w:rFonts w:ascii="Times New Roman" w:eastAsia="Times New Roman" w:hAnsi="Times New Roman" w:cs="Times New Roman"/>
                <w:sz w:val="24"/>
                <w:szCs w:val="24"/>
              </w:rPr>
              <w:t xml:space="preserve"> Л.А., </w:t>
            </w:r>
            <w:proofErr w:type="spellStart"/>
            <w:r w:rsidRPr="001F38D9">
              <w:rPr>
                <w:rFonts w:ascii="Times New Roman" w:eastAsia="Times New Roman" w:hAnsi="Times New Roman" w:cs="Times New Roman"/>
                <w:sz w:val="24"/>
                <w:szCs w:val="24"/>
              </w:rPr>
              <w:t>Койвунен</w:t>
            </w:r>
            <w:proofErr w:type="spellEnd"/>
            <w:r w:rsidRPr="001F38D9">
              <w:rPr>
                <w:rFonts w:ascii="Times New Roman" w:eastAsia="Times New Roman" w:hAnsi="Times New Roman" w:cs="Times New Roman"/>
                <w:sz w:val="24"/>
                <w:szCs w:val="24"/>
              </w:rPr>
              <w:t xml:space="preserve"> М.И.</w:t>
            </w:r>
          </w:p>
        </w:tc>
        <w:tc>
          <w:tcPr>
            <w:tcW w:w="3107"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102711" w:rsidP="003A08F2">
            <w:pPr>
              <w:rPr>
                <w:rFonts w:ascii="Times New Roman" w:hAnsi="Times New Roman" w:cs="Times New Roman"/>
                <w:sz w:val="24"/>
                <w:szCs w:val="24"/>
              </w:rPr>
            </w:pPr>
            <w:hyperlink r:id="rId44" w:history="1">
              <w:r w:rsidR="00586EAE" w:rsidRPr="001F38D9">
                <w:rPr>
                  <w:rStyle w:val="a8"/>
                  <w:rFonts w:ascii="Times New Roman" w:hAnsi="Times New Roman" w:cs="Times New Roman"/>
                  <w:sz w:val="24"/>
                  <w:szCs w:val="24"/>
                </w:rPr>
                <w:t>https://effektiko.ru/journal/2021-1/effekt-management-2021-1/sistema-otsenki-metapredmetnyh-rezultatov-na-urovne-srednego-obshhego-obrazovaniya-v-ramkah-vsoko-kak-drajver-rosta-kachestva-obrazovaniya</w:t>
              </w:r>
            </w:hyperlink>
          </w:p>
          <w:p w:rsidR="00586EAE" w:rsidRPr="001F38D9" w:rsidRDefault="00586EAE" w:rsidP="003A08F2">
            <w:pPr>
              <w:shd w:val="clear" w:color="auto" w:fill="FFFFFF"/>
              <w:rPr>
                <w:rFonts w:ascii="Times New Roman" w:hAnsi="Times New Roman" w:cs="Times New Roman"/>
                <w:sz w:val="24"/>
                <w:szCs w:val="24"/>
              </w:rPr>
            </w:pPr>
          </w:p>
          <w:p w:rsidR="00586EAE" w:rsidRPr="001F38D9" w:rsidRDefault="00586EAE" w:rsidP="003A08F2">
            <w:pPr>
              <w:shd w:val="clear" w:color="auto" w:fill="FFFFFF"/>
              <w:rPr>
                <w:rFonts w:ascii="Times New Roman" w:eastAsia="Times New Roman" w:hAnsi="Times New Roman" w:cs="Times New Roman"/>
                <w:color w:val="000000"/>
                <w:sz w:val="24"/>
                <w:szCs w:val="24"/>
              </w:rPr>
            </w:pPr>
          </w:p>
        </w:tc>
      </w:tr>
      <w:tr w:rsidR="00586EAE" w:rsidRPr="001F38D9" w:rsidTr="003A08F2">
        <w:trPr>
          <w:trHeight w:val="601"/>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lastRenderedPageBreak/>
              <w:t>Май 2021</w:t>
            </w:r>
          </w:p>
        </w:tc>
        <w:tc>
          <w:tcPr>
            <w:tcW w:w="1366"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86EAE" w:rsidRPr="001F38D9" w:rsidRDefault="00586EAE" w:rsidP="003A08F2">
            <w:pPr>
              <w:ind w:right="-110"/>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 xml:space="preserve">Публикация статьи в российском научно-методическом журнале «УПРАВЛЕНИЕ КАЧЕСТВОМ ОБРАЗОВАНИЯ: теория и практика эффективного администрирования»: тема «Система оценки </w:t>
            </w:r>
            <w:proofErr w:type="spellStart"/>
            <w:r w:rsidRPr="001F38D9">
              <w:rPr>
                <w:rFonts w:ascii="Times New Roman" w:eastAsia="Times New Roman" w:hAnsi="Times New Roman" w:cs="Times New Roman"/>
                <w:sz w:val="24"/>
                <w:szCs w:val="24"/>
              </w:rPr>
              <w:t>метапредметных</w:t>
            </w:r>
            <w:proofErr w:type="spellEnd"/>
            <w:r w:rsidRPr="001F38D9">
              <w:rPr>
                <w:rFonts w:ascii="Times New Roman" w:eastAsia="Times New Roman" w:hAnsi="Times New Roman" w:cs="Times New Roman"/>
                <w:sz w:val="24"/>
                <w:szCs w:val="24"/>
              </w:rPr>
              <w:t xml:space="preserve"> результатов на уровне среднего общего образования в рамках ВСОКО как драйвер роста качества образования»</w:t>
            </w:r>
          </w:p>
        </w:tc>
        <w:tc>
          <w:tcPr>
            <w:tcW w:w="3107"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Базина</w:t>
            </w:r>
            <w:proofErr w:type="spellEnd"/>
            <w:r w:rsidRPr="001F38D9">
              <w:rPr>
                <w:rFonts w:ascii="Times New Roman" w:eastAsia="Times New Roman" w:hAnsi="Times New Roman" w:cs="Times New Roman"/>
                <w:sz w:val="24"/>
                <w:szCs w:val="24"/>
              </w:rPr>
              <w:t xml:space="preserve"> Н.Г., </w:t>
            </w:r>
            <w:proofErr w:type="spellStart"/>
            <w:r w:rsidRPr="001F38D9">
              <w:rPr>
                <w:rFonts w:ascii="Times New Roman" w:eastAsia="Times New Roman" w:hAnsi="Times New Roman" w:cs="Times New Roman"/>
                <w:sz w:val="24"/>
                <w:szCs w:val="24"/>
              </w:rPr>
              <w:t>Святоха</w:t>
            </w:r>
            <w:proofErr w:type="spellEnd"/>
            <w:r w:rsidRPr="001F38D9">
              <w:rPr>
                <w:rFonts w:ascii="Times New Roman" w:eastAsia="Times New Roman" w:hAnsi="Times New Roman" w:cs="Times New Roman"/>
                <w:sz w:val="24"/>
                <w:szCs w:val="24"/>
              </w:rPr>
              <w:t xml:space="preserve"> Л.С., Тихомирова Ю.А., </w:t>
            </w:r>
            <w:proofErr w:type="spellStart"/>
            <w:r w:rsidRPr="001F38D9">
              <w:rPr>
                <w:rFonts w:ascii="Times New Roman" w:eastAsia="Times New Roman" w:hAnsi="Times New Roman" w:cs="Times New Roman"/>
                <w:sz w:val="24"/>
                <w:szCs w:val="24"/>
              </w:rPr>
              <w:t>Фахриева</w:t>
            </w:r>
            <w:proofErr w:type="spellEnd"/>
            <w:r w:rsidRPr="001F38D9">
              <w:rPr>
                <w:rFonts w:ascii="Times New Roman" w:eastAsia="Times New Roman" w:hAnsi="Times New Roman" w:cs="Times New Roman"/>
                <w:sz w:val="24"/>
                <w:szCs w:val="24"/>
              </w:rPr>
              <w:t xml:space="preserve"> Л.А., </w:t>
            </w:r>
            <w:proofErr w:type="spellStart"/>
            <w:r w:rsidRPr="001F38D9">
              <w:rPr>
                <w:rFonts w:ascii="Times New Roman" w:eastAsia="Times New Roman" w:hAnsi="Times New Roman" w:cs="Times New Roman"/>
                <w:sz w:val="24"/>
                <w:szCs w:val="24"/>
              </w:rPr>
              <w:t>Койвунен</w:t>
            </w:r>
            <w:proofErr w:type="spellEnd"/>
            <w:r w:rsidRPr="001F38D9">
              <w:rPr>
                <w:rFonts w:ascii="Times New Roman" w:eastAsia="Times New Roman" w:hAnsi="Times New Roman" w:cs="Times New Roman"/>
                <w:sz w:val="24"/>
                <w:szCs w:val="24"/>
              </w:rPr>
              <w:t xml:space="preserve"> М.И.</w:t>
            </w:r>
          </w:p>
          <w:p w:rsidR="00586EAE" w:rsidRPr="001F38D9" w:rsidRDefault="00102711" w:rsidP="003A08F2">
            <w:pPr>
              <w:rPr>
                <w:rFonts w:ascii="Times New Roman" w:hAnsi="Times New Roman" w:cs="Times New Roman"/>
                <w:sz w:val="24"/>
                <w:szCs w:val="24"/>
                <w:lang w:val="en-US"/>
              </w:rPr>
            </w:pPr>
            <w:hyperlink r:id="rId45" w:history="1">
              <w:r w:rsidR="00586EAE" w:rsidRPr="001F38D9">
                <w:rPr>
                  <w:rStyle w:val="a8"/>
                  <w:rFonts w:ascii="Times New Roman" w:hAnsi="Times New Roman" w:cs="Times New Roman"/>
                  <w:sz w:val="24"/>
                  <w:szCs w:val="24"/>
                  <w:lang w:val="en-US"/>
                </w:rPr>
                <w:t>www.uko.effektiko.ru</w:t>
              </w:r>
            </w:hyperlink>
          </w:p>
          <w:p w:rsidR="00586EAE" w:rsidRPr="001F38D9" w:rsidRDefault="00586EAE" w:rsidP="003A08F2">
            <w:pPr>
              <w:rPr>
                <w:rStyle w:val="a8"/>
                <w:rFonts w:ascii="Times New Roman" w:hAnsi="Times New Roman" w:cs="Times New Roman"/>
                <w:sz w:val="24"/>
                <w:szCs w:val="24"/>
              </w:rPr>
            </w:pPr>
          </w:p>
        </w:tc>
      </w:tr>
      <w:tr w:rsidR="00586EAE" w:rsidRPr="001F38D9" w:rsidTr="003A08F2">
        <w:trPr>
          <w:trHeight w:val="601"/>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2020</w:t>
            </w:r>
          </w:p>
        </w:tc>
        <w:tc>
          <w:tcPr>
            <w:tcW w:w="1366"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586EAE" w:rsidRPr="001F38D9" w:rsidRDefault="00586EAE" w:rsidP="003A08F2">
            <w:pPr>
              <w:ind w:right="-108"/>
              <w:rPr>
                <w:rFonts w:ascii="Times New Roman" w:eastAsia="Times New Roman" w:hAnsi="Times New Roman" w:cs="Times New Roman"/>
                <w:sz w:val="24"/>
                <w:szCs w:val="24"/>
              </w:rPr>
            </w:pPr>
            <w:proofErr w:type="spellStart"/>
            <w:r w:rsidRPr="001F38D9">
              <w:rPr>
                <w:rFonts w:ascii="Times New Roman" w:eastAsia="Times New Roman" w:hAnsi="Times New Roman" w:cs="Times New Roman"/>
                <w:sz w:val="24"/>
                <w:szCs w:val="24"/>
              </w:rPr>
              <w:t>Базина</w:t>
            </w:r>
            <w:proofErr w:type="spellEnd"/>
            <w:r w:rsidRPr="001F38D9">
              <w:rPr>
                <w:rFonts w:ascii="Times New Roman" w:eastAsia="Times New Roman" w:hAnsi="Times New Roman" w:cs="Times New Roman"/>
                <w:sz w:val="24"/>
                <w:szCs w:val="24"/>
              </w:rPr>
              <w:t xml:space="preserve"> Н.Г., </w:t>
            </w:r>
            <w:proofErr w:type="spellStart"/>
            <w:r w:rsidRPr="001F38D9">
              <w:rPr>
                <w:rFonts w:ascii="Times New Roman" w:eastAsia="Times New Roman" w:hAnsi="Times New Roman" w:cs="Times New Roman"/>
                <w:sz w:val="24"/>
                <w:szCs w:val="24"/>
              </w:rPr>
              <w:t>Святоха</w:t>
            </w:r>
            <w:proofErr w:type="spellEnd"/>
            <w:r w:rsidRPr="001F38D9">
              <w:rPr>
                <w:rFonts w:ascii="Times New Roman" w:eastAsia="Times New Roman" w:hAnsi="Times New Roman" w:cs="Times New Roman"/>
                <w:sz w:val="24"/>
                <w:szCs w:val="24"/>
              </w:rPr>
              <w:t xml:space="preserve"> Л.С., Тихомирова Ю.А. </w:t>
            </w:r>
          </w:p>
          <w:p w:rsidR="00586EAE" w:rsidRPr="001F38D9" w:rsidRDefault="00586EAE" w:rsidP="003A08F2">
            <w:pPr>
              <w:ind w:right="-108"/>
              <w:rPr>
                <w:rFonts w:ascii="Times New Roman" w:eastAsia="Times New Roman" w:hAnsi="Times New Roman" w:cs="Times New Roman"/>
                <w:sz w:val="24"/>
                <w:szCs w:val="24"/>
              </w:rPr>
            </w:pPr>
            <w:r w:rsidRPr="001F38D9">
              <w:rPr>
                <w:rFonts w:ascii="Times New Roman" w:eastAsia="Times New Roman" w:hAnsi="Times New Roman" w:cs="Times New Roman"/>
                <w:sz w:val="24"/>
                <w:szCs w:val="24"/>
              </w:rPr>
              <w:t>Оценка индивидуального проектам на уровне среднего общего образования</w:t>
            </w:r>
          </w:p>
        </w:tc>
        <w:tc>
          <w:tcPr>
            <w:tcW w:w="3107" w:type="pct"/>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Style w:val="a8"/>
                <w:rFonts w:ascii="Times New Roman" w:hAnsi="Times New Roman" w:cs="Times New Roman"/>
                <w:sz w:val="24"/>
                <w:szCs w:val="24"/>
              </w:rPr>
            </w:pPr>
            <w:r w:rsidRPr="001F38D9">
              <w:rPr>
                <w:rStyle w:val="a8"/>
                <w:rFonts w:ascii="Times New Roman" w:hAnsi="Times New Roman" w:cs="Times New Roman"/>
                <w:sz w:val="24"/>
                <w:szCs w:val="24"/>
              </w:rPr>
              <w:t>Образование как фактор развития интеллектуально-нравственного потенциала личности и современного общества</w:t>
            </w:r>
            <w:proofErr w:type="gramStart"/>
            <w:r w:rsidRPr="001F38D9">
              <w:rPr>
                <w:rStyle w:val="a8"/>
                <w:rFonts w:ascii="Times New Roman" w:hAnsi="Times New Roman" w:cs="Times New Roman"/>
                <w:sz w:val="24"/>
                <w:szCs w:val="24"/>
              </w:rPr>
              <w:t xml:space="preserve"> :</w:t>
            </w:r>
            <w:proofErr w:type="gramEnd"/>
            <w:r w:rsidRPr="001F38D9">
              <w:rPr>
                <w:rStyle w:val="a8"/>
                <w:rFonts w:ascii="Times New Roman" w:hAnsi="Times New Roman" w:cs="Times New Roman"/>
                <w:sz w:val="24"/>
                <w:szCs w:val="24"/>
              </w:rPr>
              <w:t xml:space="preserve"> материалы </w:t>
            </w:r>
            <w:r w:rsidRPr="001F38D9">
              <w:rPr>
                <w:rStyle w:val="a8"/>
                <w:rFonts w:ascii="Times New Roman" w:hAnsi="Times New Roman" w:cs="Times New Roman"/>
                <w:sz w:val="24"/>
                <w:szCs w:val="24"/>
                <w:lang w:val="en-US"/>
              </w:rPr>
              <w:t>X</w:t>
            </w:r>
            <w:r w:rsidRPr="001F38D9">
              <w:rPr>
                <w:rStyle w:val="a8"/>
                <w:rFonts w:ascii="Times New Roman" w:hAnsi="Times New Roman" w:cs="Times New Roman"/>
                <w:sz w:val="24"/>
                <w:szCs w:val="24"/>
              </w:rPr>
              <w:t xml:space="preserve"> </w:t>
            </w:r>
            <w:proofErr w:type="spellStart"/>
            <w:r w:rsidRPr="001F38D9">
              <w:rPr>
                <w:rStyle w:val="a8"/>
                <w:rFonts w:ascii="Times New Roman" w:hAnsi="Times New Roman" w:cs="Times New Roman"/>
                <w:sz w:val="24"/>
                <w:szCs w:val="24"/>
              </w:rPr>
              <w:t>междунар</w:t>
            </w:r>
            <w:proofErr w:type="spellEnd"/>
            <w:r w:rsidRPr="001F38D9">
              <w:rPr>
                <w:rStyle w:val="a8"/>
                <w:rFonts w:ascii="Times New Roman" w:hAnsi="Times New Roman" w:cs="Times New Roman"/>
                <w:sz w:val="24"/>
                <w:szCs w:val="24"/>
              </w:rPr>
              <w:t xml:space="preserve">. Науч. </w:t>
            </w:r>
            <w:proofErr w:type="spellStart"/>
            <w:r w:rsidRPr="001F38D9">
              <w:rPr>
                <w:rStyle w:val="a8"/>
                <w:rFonts w:ascii="Times New Roman" w:hAnsi="Times New Roman" w:cs="Times New Roman"/>
                <w:sz w:val="24"/>
                <w:szCs w:val="24"/>
              </w:rPr>
              <w:t>Конф</w:t>
            </w:r>
            <w:proofErr w:type="spellEnd"/>
            <w:r w:rsidRPr="001F38D9">
              <w:rPr>
                <w:rStyle w:val="a8"/>
                <w:rFonts w:ascii="Times New Roman" w:hAnsi="Times New Roman" w:cs="Times New Roman"/>
                <w:sz w:val="24"/>
                <w:szCs w:val="24"/>
              </w:rPr>
              <w:t>., 12-13 ноября 2020. СПб</w:t>
            </w:r>
            <w:proofErr w:type="gramStart"/>
            <w:r w:rsidRPr="001F38D9">
              <w:rPr>
                <w:rStyle w:val="a8"/>
                <w:rFonts w:ascii="Times New Roman" w:hAnsi="Times New Roman" w:cs="Times New Roman"/>
                <w:sz w:val="24"/>
                <w:szCs w:val="24"/>
              </w:rPr>
              <w:t xml:space="preserve">.: </w:t>
            </w:r>
            <w:proofErr w:type="gramEnd"/>
            <w:r w:rsidRPr="001F38D9">
              <w:rPr>
                <w:rStyle w:val="a8"/>
                <w:rFonts w:ascii="Times New Roman" w:hAnsi="Times New Roman" w:cs="Times New Roman"/>
                <w:sz w:val="24"/>
                <w:szCs w:val="24"/>
              </w:rPr>
              <w:t>ЛГУ им. А.С. Пушкина, 2020, с. 132-136</w:t>
            </w:r>
          </w:p>
        </w:tc>
      </w:tr>
      <w:tr w:rsidR="00586EAE" w:rsidRPr="001F38D9" w:rsidTr="003A08F2">
        <w:trPr>
          <w:trHeight w:val="274"/>
        </w:trPr>
        <w:tc>
          <w:tcPr>
            <w:tcW w:w="5000" w:type="pct"/>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shd w:val="clear" w:color="auto" w:fill="FFFFFF"/>
              <w:jc w:val="center"/>
              <w:rPr>
                <w:rFonts w:ascii="Times New Roman" w:eastAsia="Times New Roman" w:hAnsi="Times New Roman" w:cs="Times New Roman"/>
                <w:b/>
                <w:color w:val="000000"/>
                <w:sz w:val="24"/>
                <w:szCs w:val="24"/>
              </w:rPr>
            </w:pPr>
            <w:r w:rsidRPr="001F38D9">
              <w:rPr>
                <w:rFonts w:ascii="Times New Roman" w:eastAsia="Times New Roman" w:hAnsi="Times New Roman" w:cs="Times New Roman"/>
                <w:b/>
                <w:color w:val="000000"/>
                <w:sz w:val="24"/>
                <w:szCs w:val="24"/>
              </w:rPr>
              <w:t>Перспективы работы</w:t>
            </w:r>
          </w:p>
        </w:tc>
      </w:tr>
      <w:tr w:rsidR="00586EAE" w:rsidRPr="001F38D9" w:rsidTr="003A08F2">
        <w:trPr>
          <w:trHeight w:val="558"/>
        </w:trPr>
        <w:tc>
          <w:tcPr>
            <w:tcW w:w="52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2021-2022 </w:t>
            </w:r>
            <w:proofErr w:type="spellStart"/>
            <w:r w:rsidRPr="001F38D9">
              <w:rPr>
                <w:rFonts w:ascii="Times New Roman" w:hAnsi="Times New Roman" w:cs="Times New Roman"/>
                <w:sz w:val="24"/>
                <w:szCs w:val="24"/>
              </w:rPr>
              <w:t>уч.год</w:t>
            </w:r>
            <w:proofErr w:type="spellEnd"/>
          </w:p>
        </w:tc>
        <w:tc>
          <w:tcPr>
            <w:tcW w:w="4473"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tbl>
            <w:tblPr>
              <w:tblW w:w="5000" w:type="pct"/>
              <w:tblBorders>
                <w:insideH w:val="single" w:sz="4" w:space="0" w:color="auto"/>
                <w:insideV w:val="single" w:sz="4" w:space="0" w:color="auto"/>
              </w:tblBorders>
              <w:tblLayout w:type="fixed"/>
              <w:tblLook w:val="00A0" w:firstRow="1" w:lastRow="0" w:firstColumn="1" w:lastColumn="0" w:noHBand="0" w:noVBand="0"/>
            </w:tblPr>
            <w:tblGrid>
              <w:gridCol w:w="924"/>
              <w:gridCol w:w="3493"/>
              <w:gridCol w:w="2715"/>
              <w:gridCol w:w="3103"/>
              <w:gridCol w:w="2524"/>
            </w:tblGrid>
            <w:tr w:rsidR="00586EAE" w:rsidRPr="001F38D9" w:rsidTr="003A08F2">
              <w:tc>
                <w:tcPr>
                  <w:tcW w:w="362"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п/п</w:t>
                  </w:r>
                </w:p>
              </w:tc>
              <w:tc>
                <w:tcPr>
                  <w:tcW w:w="136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Наименование мероприятия</w:t>
                  </w:r>
                </w:p>
              </w:tc>
              <w:tc>
                <w:tcPr>
                  <w:tcW w:w="1064"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Сроки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проведения</w:t>
                  </w:r>
                </w:p>
              </w:tc>
              <w:tc>
                <w:tcPr>
                  <w:tcW w:w="1216"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Целевая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аудитория</w:t>
                  </w:r>
                </w:p>
              </w:tc>
              <w:tc>
                <w:tcPr>
                  <w:tcW w:w="98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Ожидаемый результат</w:t>
                  </w:r>
                </w:p>
              </w:tc>
            </w:tr>
            <w:tr w:rsidR="00586EAE" w:rsidRPr="001F38D9" w:rsidTr="003A08F2">
              <w:tc>
                <w:tcPr>
                  <w:tcW w:w="362"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1.</w:t>
                  </w:r>
                </w:p>
              </w:tc>
              <w:tc>
                <w:tcPr>
                  <w:tcW w:w="136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color w:val="333333"/>
                      <w:sz w:val="24"/>
                      <w:szCs w:val="24"/>
                      <w:shd w:val="clear" w:color="auto" w:fill="FFFFFF"/>
                    </w:rPr>
                    <w:t>Городской семинар "Обновление технологий обучения для учебных предметов гуманитарного цикла в условиях введения ФГОС СОО"</w:t>
                  </w:r>
                </w:p>
              </w:tc>
              <w:tc>
                <w:tcPr>
                  <w:tcW w:w="1064"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Ноябрь 2021 г.</w:t>
                  </w:r>
                </w:p>
              </w:tc>
              <w:tc>
                <w:tcPr>
                  <w:tcW w:w="1216"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Педагогические работники Санкт-Петербурга</w:t>
                  </w:r>
                </w:p>
              </w:tc>
              <w:tc>
                <w:tcPr>
                  <w:tcW w:w="98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распространение опыта по направлению «применение обновленных технологий обучения по предметам гуманитарного цикла в основной и средней школе с использованием элементов сетевого обучения.</w:t>
                  </w:r>
                </w:p>
              </w:tc>
            </w:tr>
            <w:tr w:rsidR="00586EAE" w:rsidRPr="001F38D9" w:rsidTr="003A08F2">
              <w:trPr>
                <w:trHeight w:val="2382"/>
              </w:trPr>
              <w:tc>
                <w:tcPr>
                  <w:tcW w:w="362"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2.</w:t>
                  </w:r>
                </w:p>
              </w:tc>
              <w:tc>
                <w:tcPr>
                  <w:tcW w:w="136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Конференция «Цифра и гуманитарное образование: современные технологии обучения предметам гуманитарного цикла»</w:t>
                  </w:r>
                </w:p>
              </w:tc>
              <w:tc>
                <w:tcPr>
                  <w:tcW w:w="1064"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Март 2022 года</w:t>
                  </w:r>
                </w:p>
              </w:tc>
              <w:tc>
                <w:tcPr>
                  <w:tcW w:w="1216"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Администрация ОУ, педагогические работники Санкт-Петербурга и других регионов РФ</w:t>
                  </w:r>
                </w:p>
              </w:tc>
              <w:tc>
                <w:tcPr>
                  <w:tcW w:w="98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Распространение передового опыта в направлениях внедрения сетевой технологии обучения предметам гуманитарного цикла, инструментов достижения современных образовательных результатов.</w:t>
                  </w:r>
                </w:p>
              </w:tc>
            </w:tr>
            <w:tr w:rsidR="00586EAE" w:rsidRPr="001F38D9" w:rsidTr="003A08F2">
              <w:trPr>
                <w:trHeight w:val="2382"/>
              </w:trPr>
              <w:tc>
                <w:tcPr>
                  <w:tcW w:w="362"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3.</w:t>
                  </w:r>
                </w:p>
              </w:tc>
              <w:tc>
                <w:tcPr>
                  <w:tcW w:w="136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Открытый районный семинар «Через продуктивное чтение и </w:t>
                  </w:r>
                  <w:proofErr w:type="spellStart"/>
                  <w:r w:rsidRPr="001F38D9">
                    <w:rPr>
                      <w:rFonts w:ascii="Times New Roman" w:hAnsi="Times New Roman" w:cs="Times New Roman"/>
                      <w:sz w:val="24"/>
                      <w:szCs w:val="24"/>
                    </w:rPr>
                    <w:t>цифровизацию</w:t>
                  </w:r>
                  <w:proofErr w:type="spellEnd"/>
                  <w:r w:rsidRPr="001F38D9">
                    <w:rPr>
                      <w:rFonts w:ascii="Times New Roman" w:hAnsi="Times New Roman" w:cs="Times New Roman"/>
                      <w:sz w:val="24"/>
                      <w:szCs w:val="24"/>
                    </w:rPr>
                    <w:t xml:space="preserve"> к качественному современному гуманитарному образованию»</w:t>
                  </w:r>
                </w:p>
              </w:tc>
              <w:tc>
                <w:tcPr>
                  <w:tcW w:w="1064"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Октябрь 2021 г.</w:t>
                  </w:r>
                </w:p>
              </w:tc>
              <w:tc>
                <w:tcPr>
                  <w:tcW w:w="1216"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Администрация ОУ, педагогические работники Пушкинского района и участников сети</w:t>
                  </w:r>
                </w:p>
              </w:tc>
              <w:tc>
                <w:tcPr>
                  <w:tcW w:w="98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Организация методического сопровождения педагогов по направлению «применение обновленных технологий обучения по предметам гуманитарного цикла в основной и средней школе с использованием элементов сетевого обучения.</w:t>
                  </w:r>
                </w:p>
              </w:tc>
            </w:tr>
            <w:tr w:rsidR="00586EAE" w:rsidRPr="001F38D9" w:rsidTr="003A08F2">
              <w:trPr>
                <w:trHeight w:val="2382"/>
              </w:trPr>
              <w:tc>
                <w:tcPr>
                  <w:tcW w:w="362"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4</w:t>
                  </w:r>
                </w:p>
              </w:tc>
              <w:tc>
                <w:tcPr>
                  <w:tcW w:w="136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Открытый районный семинар «Методические рекомендаций для педагогов основной </w:t>
                  </w:r>
                  <w:r w:rsidRPr="001F38D9">
                    <w:rPr>
                      <w:rFonts w:ascii="Times New Roman" w:hAnsi="Times New Roman" w:cs="Times New Roman"/>
                      <w:sz w:val="24"/>
                      <w:szCs w:val="24"/>
                    </w:rPr>
                    <w:br/>
                    <w:t>и средней школы по обновлению технологий обучения по предметам гуманитарного цикла»</w:t>
                  </w:r>
                </w:p>
              </w:tc>
              <w:tc>
                <w:tcPr>
                  <w:tcW w:w="1064"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Апрель, 2022</w:t>
                  </w:r>
                </w:p>
              </w:tc>
              <w:tc>
                <w:tcPr>
                  <w:tcW w:w="1216"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Администрация ОУ, педагогические работники Пушкинского района и участников сети</w:t>
                  </w:r>
                </w:p>
              </w:tc>
              <w:tc>
                <w:tcPr>
                  <w:tcW w:w="989" w:type="pct"/>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Организация методического сопровождения педагогов по направлению «применение обновленных технологий обучения по предметам гуманитарного цикла в основной и средней школе с </w:t>
                  </w:r>
                  <w:r w:rsidRPr="001F38D9">
                    <w:rPr>
                      <w:rFonts w:ascii="Times New Roman" w:hAnsi="Times New Roman" w:cs="Times New Roman"/>
                      <w:sz w:val="24"/>
                      <w:szCs w:val="24"/>
                    </w:rPr>
                    <w:lastRenderedPageBreak/>
                    <w:t>использованием элементов сетевого обучения.</w:t>
                  </w:r>
                </w:p>
              </w:tc>
            </w:tr>
          </w:tbl>
          <w:p w:rsidR="00586EAE" w:rsidRPr="001F38D9" w:rsidRDefault="00586EAE" w:rsidP="003A08F2">
            <w:pPr>
              <w:pStyle w:val="a5"/>
              <w:shd w:val="clear" w:color="auto" w:fill="FFFFFF"/>
              <w:ind w:left="0"/>
              <w:rPr>
                <w:color w:val="000000"/>
                <w:sz w:val="24"/>
                <w:szCs w:val="24"/>
              </w:rPr>
            </w:pPr>
          </w:p>
        </w:tc>
      </w:tr>
    </w:tbl>
    <w:p w:rsidR="00586EAE" w:rsidRPr="001F38D9" w:rsidRDefault="00586EAE" w:rsidP="00586EAE">
      <w:pPr>
        <w:rPr>
          <w:rFonts w:ascii="Times New Roman" w:hAnsi="Times New Roman" w:cs="Times New Roman"/>
          <w:sz w:val="24"/>
          <w:szCs w:val="24"/>
        </w:rPr>
      </w:pPr>
    </w:p>
    <w:p w:rsidR="005571B9" w:rsidRDefault="005571B9" w:rsidP="00586EAE">
      <w:pPr>
        <w:jc w:val="center"/>
        <w:outlineLvl w:val="0"/>
        <w:rPr>
          <w:rFonts w:ascii="Times New Roman" w:hAnsi="Times New Roman" w:cs="Times New Roman"/>
          <w:b/>
          <w:sz w:val="24"/>
          <w:szCs w:val="24"/>
        </w:rPr>
      </w:pPr>
    </w:p>
    <w:p w:rsidR="005571B9" w:rsidRDefault="005571B9" w:rsidP="00586EAE">
      <w:pPr>
        <w:jc w:val="center"/>
        <w:outlineLvl w:val="0"/>
        <w:rPr>
          <w:rFonts w:ascii="Times New Roman" w:hAnsi="Times New Roman" w:cs="Times New Roman"/>
          <w:b/>
          <w:sz w:val="24"/>
          <w:szCs w:val="24"/>
        </w:rPr>
      </w:pPr>
    </w:p>
    <w:p w:rsidR="005571B9" w:rsidRDefault="005571B9" w:rsidP="00586EAE">
      <w:pPr>
        <w:jc w:val="center"/>
        <w:outlineLvl w:val="0"/>
        <w:rPr>
          <w:rFonts w:ascii="Times New Roman" w:hAnsi="Times New Roman" w:cs="Times New Roman"/>
          <w:b/>
          <w:sz w:val="24"/>
          <w:szCs w:val="24"/>
        </w:rPr>
      </w:pPr>
    </w:p>
    <w:p w:rsidR="00586EAE" w:rsidRPr="001F38D9" w:rsidRDefault="00586EAE" w:rsidP="00586EAE">
      <w:pPr>
        <w:jc w:val="center"/>
        <w:outlineLvl w:val="0"/>
        <w:rPr>
          <w:rFonts w:ascii="Times New Roman" w:hAnsi="Times New Roman" w:cs="Times New Roman"/>
          <w:b/>
          <w:sz w:val="24"/>
          <w:szCs w:val="24"/>
        </w:rPr>
      </w:pPr>
      <w:r w:rsidRPr="001F38D9">
        <w:rPr>
          <w:rFonts w:ascii="Times New Roman" w:hAnsi="Times New Roman" w:cs="Times New Roman"/>
          <w:b/>
          <w:sz w:val="24"/>
          <w:szCs w:val="24"/>
        </w:rPr>
        <w:t>Отчёт</w:t>
      </w:r>
    </w:p>
    <w:p w:rsidR="00586EAE" w:rsidRPr="001F38D9" w:rsidRDefault="00586EAE" w:rsidP="0019010E">
      <w:pPr>
        <w:jc w:val="center"/>
        <w:rPr>
          <w:rFonts w:ascii="Times New Roman" w:hAnsi="Times New Roman" w:cs="Times New Roman"/>
          <w:b/>
          <w:sz w:val="24"/>
          <w:szCs w:val="24"/>
        </w:rPr>
      </w:pPr>
      <w:r w:rsidRPr="001F38D9">
        <w:rPr>
          <w:rFonts w:ascii="Times New Roman" w:hAnsi="Times New Roman" w:cs="Times New Roman"/>
          <w:b/>
          <w:sz w:val="24"/>
          <w:szCs w:val="24"/>
        </w:rPr>
        <w:t>по сетевому взаим</w:t>
      </w:r>
      <w:r w:rsidR="0019010E" w:rsidRPr="001F38D9">
        <w:rPr>
          <w:rFonts w:ascii="Times New Roman" w:hAnsi="Times New Roman" w:cs="Times New Roman"/>
          <w:b/>
          <w:sz w:val="24"/>
          <w:szCs w:val="24"/>
        </w:rPr>
        <w:t xml:space="preserve">одействию за 2020-2021 уч. год </w:t>
      </w:r>
      <w:r w:rsidRPr="001F38D9">
        <w:rPr>
          <w:rFonts w:ascii="Times New Roman" w:hAnsi="Times New Roman" w:cs="Times New Roman"/>
          <w:b/>
          <w:sz w:val="24"/>
          <w:szCs w:val="24"/>
        </w:rPr>
        <w:t>ГБОУ гимназии № 297 Пушкинского района Санкт-Петербурга</w:t>
      </w:r>
    </w:p>
    <w:p w:rsidR="00586EAE" w:rsidRPr="001F38D9" w:rsidRDefault="00586EAE" w:rsidP="00586EAE">
      <w:pPr>
        <w:ind w:firstLine="709"/>
        <w:contextualSpacing/>
        <w:rPr>
          <w:rFonts w:ascii="Times New Roman" w:hAnsi="Times New Roman" w:cs="Times New Roman"/>
          <w:sz w:val="24"/>
          <w:szCs w:val="24"/>
        </w:rPr>
      </w:pPr>
      <w:r w:rsidRPr="001F38D9">
        <w:rPr>
          <w:rFonts w:ascii="Times New Roman" w:hAnsi="Times New Roman" w:cs="Times New Roman"/>
          <w:sz w:val="24"/>
          <w:szCs w:val="24"/>
        </w:rPr>
        <w:t xml:space="preserve">Творческой группой по инновационной работе ГБОУ школы № 297 в 2020-2021 учебном году в рамках сетевого сотрудничества по применению педагогических измерений в контексте ФГОС с использованием современных инновационных технологий проводились исследования по </w:t>
      </w:r>
      <w:r w:rsidRPr="001F38D9">
        <w:rPr>
          <w:rFonts w:ascii="Times New Roman" w:hAnsi="Times New Roman" w:cs="Times New Roman"/>
          <w:b/>
          <w:bCs/>
          <w:sz w:val="24"/>
          <w:szCs w:val="24"/>
        </w:rPr>
        <w:t>«Эффективности интеграции основного и дополнительного образования в педагогических измерениях качества образовательного процесса</w:t>
      </w:r>
      <w:r w:rsidRPr="001F38D9">
        <w:rPr>
          <w:rFonts w:ascii="Times New Roman" w:hAnsi="Times New Roman" w:cs="Times New Roman"/>
          <w:b/>
          <w:sz w:val="24"/>
          <w:szCs w:val="24"/>
        </w:rPr>
        <w:t>»</w:t>
      </w:r>
      <w:r w:rsidRPr="001F38D9">
        <w:rPr>
          <w:rFonts w:ascii="Times New Roman" w:hAnsi="Times New Roman" w:cs="Times New Roman"/>
          <w:sz w:val="24"/>
          <w:szCs w:val="24"/>
        </w:rPr>
        <w:t>.</w:t>
      </w:r>
    </w:p>
    <w:p w:rsidR="00586EAE" w:rsidRPr="001F38D9" w:rsidRDefault="00586EAE" w:rsidP="00586EAE">
      <w:pPr>
        <w:ind w:firstLine="709"/>
        <w:contextualSpacing/>
        <w:rPr>
          <w:rFonts w:ascii="Times New Roman" w:hAnsi="Times New Roman" w:cs="Times New Roman"/>
          <w:sz w:val="24"/>
          <w:szCs w:val="24"/>
        </w:rPr>
      </w:pPr>
      <w:r w:rsidRPr="001F38D9">
        <w:rPr>
          <w:rFonts w:ascii="Times New Roman" w:hAnsi="Times New Roman" w:cs="Times New Roman"/>
          <w:sz w:val="24"/>
          <w:szCs w:val="24"/>
        </w:rPr>
        <w:t>Результатом работы стали:</w:t>
      </w:r>
    </w:p>
    <w:p w:rsidR="00586EAE" w:rsidRPr="001F38D9" w:rsidRDefault="00586EAE" w:rsidP="008C70B3">
      <w:pPr>
        <w:pStyle w:val="a5"/>
        <w:widowControl/>
        <w:numPr>
          <w:ilvl w:val="0"/>
          <w:numId w:val="37"/>
        </w:numPr>
        <w:autoSpaceDE/>
        <w:autoSpaceDN/>
        <w:spacing w:after="200" w:line="276" w:lineRule="auto"/>
        <w:contextualSpacing/>
        <w:rPr>
          <w:rFonts w:eastAsia="Calibri"/>
          <w:sz w:val="24"/>
          <w:szCs w:val="24"/>
        </w:rPr>
      </w:pPr>
      <w:r w:rsidRPr="001F38D9">
        <w:rPr>
          <w:sz w:val="24"/>
          <w:szCs w:val="24"/>
        </w:rPr>
        <w:t>методическое пособие, содержащее кодификаторы оценивания качества образования в школе при интеграции основного и дополнительного образования,</w:t>
      </w:r>
    </w:p>
    <w:p w:rsidR="00586EAE" w:rsidRPr="001F38D9" w:rsidRDefault="00586EAE" w:rsidP="008C70B3">
      <w:pPr>
        <w:pStyle w:val="a5"/>
        <w:widowControl/>
        <w:numPr>
          <w:ilvl w:val="0"/>
          <w:numId w:val="37"/>
        </w:numPr>
        <w:autoSpaceDE/>
        <w:autoSpaceDN/>
        <w:spacing w:after="200" w:line="276" w:lineRule="auto"/>
        <w:contextualSpacing/>
        <w:rPr>
          <w:rFonts w:eastAsia="Calibri"/>
          <w:sz w:val="24"/>
          <w:szCs w:val="24"/>
        </w:rPr>
      </w:pPr>
      <w:r w:rsidRPr="001F38D9">
        <w:rPr>
          <w:sz w:val="24"/>
          <w:szCs w:val="24"/>
        </w:rPr>
        <w:t xml:space="preserve"> диагностические и контрольно-измерительные материалы,</w:t>
      </w:r>
    </w:p>
    <w:p w:rsidR="00586EAE" w:rsidRPr="001F38D9" w:rsidRDefault="00586EAE" w:rsidP="008C70B3">
      <w:pPr>
        <w:pStyle w:val="a5"/>
        <w:widowControl/>
        <w:numPr>
          <w:ilvl w:val="0"/>
          <w:numId w:val="37"/>
        </w:numPr>
        <w:shd w:val="clear" w:color="auto" w:fill="FFFFFF"/>
        <w:tabs>
          <w:tab w:val="left" w:pos="9355"/>
        </w:tabs>
        <w:autoSpaceDE/>
        <w:autoSpaceDN/>
        <w:spacing w:before="100" w:beforeAutospacing="1" w:after="100" w:afterAutospacing="1" w:line="276" w:lineRule="auto"/>
        <w:ind w:right="-1"/>
        <w:contextualSpacing/>
        <w:rPr>
          <w:color w:val="000000"/>
          <w:sz w:val="24"/>
          <w:szCs w:val="24"/>
        </w:rPr>
      </w:pPr>
      <w:r w:rsidRPr="001F38D9">
        <w:rPr>
          <w:color w:val="000000"/>
          <w:sz w:val="24"/>
          <w:szCs w:val="24"/>
        </w:rPr>
        <w:t>ед</w:t>
      </w:r>
      <w:r w:rsidR="005571B9">
        <w:rPr>
          <w:color w:val="000000"/>
          <w:sz w:val="24"/>
          <w:szCs w:val="24"/>
        </w:rPr>
        <w:t xml:space="preserve">иная структура, обеспечивающая </w:t>
      </w:r>
      <w:r w:rsidRPr="001F38D9">
        <w:rPr>
          <w:color w:val="000000"/>
          <w:sz w:val="24"/>
          <w:szCs w:val="24"/>
        </w:rPr>
        <w:t xml:space="preserve">интеграционные связи основного </w:t>
      </w:r>
      <w:proofErr w:type="spellStart"/>
      <w:r w:rsidRPr="001F38D9">
        <w:rPr>
          <w:color w:val="000000"/>
          <w:sz w:val="24"/>
          <w:szCs w:val="24"/>
        </w:rPr>
        <w:t>идополнительного</w:t>
      </w:r>
      <w:proofErr w:type="spellEnd"/>
      <w:r w:rsidRPr="001F38D9">
        <w:rPr>
          <w:color w:val="000000"/>
          <w:sz w:val="24"/>
          <w:szCs w:val="24"/>
        </w:rPr>
        <w:t xml:space="preserve"> образования (приложение 1),</w:t>
      </w:r>
    </w:p>
    <w:p w:rsidR="00586EAE" w:rsidRPr="001F38D9" w:rsidRDefault="00586EAE" w:rsidP="008C70B3">
      <w:pPr>
        <w:pStyle w:val="a5"/>
        <w:widowControl/>
        <w:numPr>
          <w:ilvl w:val="0"/>
          <w:numId w:val="37"/>
        </w:numPr>
        <w:autoSpaceDE/>
        <w:autoSpaceDN/>
        <w:spacing w:after="200" w:line="276" w:lineRule="auto"/>
        <w:contextualSpacing/>
        <w:rPr>
          <w:rFonts w:eastAsia="Calibri"/>
          <w:sz w:val="24"/>
          <w:szCs w:val="24"/>
        </w:rPr>
      </w:pPr>
      <w:r w:rsidRPr="001F38D9">
        <w:rPr>
          <w:sz w:val="24"/>
          <w:szCs w:val="24"/>
        </w:rPr>
        <w:lastRenderedPageBreak/>
        <w:t xml:space="preserve">таблицы личностного роста обучающегося, созданные с использованием метода педагогических измерений на основе критериев </w:t>
      </w:r>
      <w:proofErr w:type="spellStart"/>
      <w:r w:rsidRPr="001F38D9">
        <w:rPr>
          <w:sz w:val="24"/>
          <w:szCs w:val="24"/>
        </w:rPr>
        <w:t>внутришкольной</w:t>
      </w:r>
      <w:proofErr w:type="spellEnd"/>
      <w:r w:rsidRPr="001F38D9">
        <w:rPr>
          <w:sz w:val="24"/>
          <w:szCs w:val="24"/>
        </w:rPr>
        <w:t xml:space="preserve"> оценки качества образования (приложение 2),</w:t>
      </w:r>
    </w:p>
    <w:p w:rsidR="00586EAE" w:rsidRPr="001F38D9" w:rsidRDefault="00586EAE" w:rsidP="008C70B3">
      <w:pPr>
        <w:pStyle w:val="a5"/>
        <w:widowControl/>
        <w:numPr>
          <w:ilvl w:val="0"/>
          <w:numId w:val="37"/>
        </w:numPr>
        <w:autoSpaceDE/>
        <w:autoSpaceDN/>
        <w:spacing w:after="200" w:line="276" w:lineRule="auto"/>
        <w:contextualSpacing/>
        <w:rPr>
          <w:rFonts w:eastAsia="Calibri"/>
          <w:sz w:val="24"/>
          <w:szCs w:val="24"/>
        </w:rPr>
      </w:pPr>
      <w:r w:rsidRPr="001F38D9">
        <w:rPr>
          <w:sz w:val="24"/>
          <w:szCs w:val="24"/>
        </w:rPr>
        <w:t>интегрированные программы дополнительного образования,</w:t>
      </w:r>
    </w:p>
    <w:p w:rsidR="00586EAE" w:rsidRPr="001F38D9" w:rsidRDefault="00586EAE" w:rsidP="008C70B3">
      <w:pPr>
        <w:pStyle w:val="a5"/>
        <w:widowControl/>
        <w:numPr>
          <w:ilvl w:val="0"/>
          <w:numId w:val="37"/>
        </w:numPr>
        <w:autoSpaceDE/>
        <w:autoSpaceDN/>
        <w:spacing w:after="200" w:line="276" w:lineRule="auto"/>
        <w:contextualSpacing/>
        <w:rPr>
          <w:rFonts w:eastAsia="Calibri"/>
          <w:sz w:val="24"/>
          <w:szCs w:val="24"/>
        </w:rPr>
      </w:pPr>
      <w:r w:rsidRPr="001F38D9">
        <w:rPr>
          <w:sz w:val="24"/>
          <w:szCs w:val="24"/>
        </w:rPr>
        <w:t xml:space="preserve">прохождение курсов по оценке качества образования по методу педагогических измерений </w:t>
      </w:r>
      <w:proofErr w:type="spellStart"/>
      <w:r w:rsidRPr="001F38D9">
        <w:rPr>
          <w:sz w:val="24"/>
          <w:szCs w:val="24"/>
        </w:rPr>
        <w:t>Баяшовой</w:t>
      </w:r>
      <w:proofErr w:type="spellEnd"/>
      <w:r w:rsidRPr="001F38D9">
        <w:rPr>
          <w:sz w:val="24"/>
          <w:szCs w:val="24"/>
        </w:rPr>
        <w:t xml:space="preserve"> С.А. </w:t>
      </w:r>
      <w:proofErr w:type="spellStart"/>
      <w:r w:rsidRPr="001F38D9">
        <w:rPr>
          <w:sz w:val="24"/>
          <w:szCs w:val="24"/>
        </w:rPr>
        <w:t>вНИУ</w:t>
      </w:r>
      <w:proofErr w:type="spellEnd"/>
      <w:r w:rsidRPr="001F38D9">
        <w:rPr>
          <w:sz w:val="24"/>
          <w:szCs w:val="24"/>
        </w:rPr>
        <w:t xml:space="preserve"> ИТМО «Головного центра мониторинга и сертификации».</w:t>
      </w:r>
    </w:p>
    <w:p w:rsidR="00586EAE" w:rsidRPr="001F38D9" w:rsidRDefault="00586EAE" w:rsidP="00586EAE">
      <w:pPr>
        <w:shd w:val="clear" w:color="auto" w:fill="FFFFFF"/>
        <w:spacing w:after="150"/>
        <w:rPr>
          <w:rFonts w:ascii="Times New Roman" w:eastAsia="Times New Roman" w:hAnsi="Times New Roman" w:cs="Times New Roman"/>
          <w:color w:val="000000"/>
          <w:sz w:val="24"/>
          <w:szCs w:val="24"/>
        </w:rPr>
      </w:pPr>
      <w:r w:rsidRPr="001F38D9">
        <w:rPr>
          <w:rFonts w:ascii="Times New Roman" w:eastAsia="Times New Roman" w:hAnsi="Times New Roman" w:cs="Times New Roman"/>
          <w:color w:val="000000"/>
          <w:sz w:val="24"/>
          <w:szCs w:val="24"/>
        </w:rPr>
        <w:t xml:space="preserve">В ГБОУ школе№ 297 </w:t>
      </w:r>
      <w:r w:rsidRPr="001F38D9">
        <w:rPr>
          <w:rStyle w:val="c6"/>
          <w:rFonts w:ascii="Times New Roman" w:hAnsi="Times New Roman" w:cs="Times New Roman"/>
          <w:color w:val="000000"/>
          <w:sz w:val="24"/>
          <w:szCs w:val="24"/>
        </w:rPr>
        <w:t xml:space="preserve">в 2020-2021 учебном году </w:t>
      </w:r>
      <w:r w:rsidRPr="001F38D9">
        <w:rPr>
          <w:rFonts w:ascii="Times New Roman" w:eastAsia="Times New Roman" w:hAnsi="Times New Roman" w:cs="Times New Roman"/>
          <w:color w:val="000000"/>
          <w:sz w:val="24"/>
          <w:szCs w:val="24"/>
        </w:rPr>
        <w:t xml:space="preserve">разработана модель оценки </w:t>
      </w:r>
      <w:r w:rsidRPr="001F38D9">
        <w:rPr>
          <w:rFonts w:ascii="Times New Roman" w:eastAsia="Times New Roman" w:hAnsi="Times New Roman" w:cs="Times New Roman"/>
          <w:b/>
          <w:color w:val="000000"/>
          <w:sz w:val="24"/>
          <w:szCs w:val="24"/>
        </w:rPr>
        <w:t>индивидуальных достижений учащихся</w:t>
      </w:r>
      <w:r w:rsidRPr="001F38D9">
        <w:rPr>
          <w:rFonts w:ascii="Times New Roman" w:eastAsia="Times New Roman" w:hAnsi="Times New Roman" w:cs="Times New Roman"/>
          <w:color w:val="000000"/>
          <w:sz w:val="24"/>
          <w:szCs w:val="24"/>
        </w:rPr>
        <w:t>. Модель является неким образом процесса, в котором отражаются их основные характеристики качества образования.</w:t>
      </w:r>
    </w:p>
    <w:p w:rsidR="00586EAE" w:rsidRPr="001F38D9" w:rsidRDefault="00586EAE" w:rsidP="00586EAE">
      <w:pPr>
        <w:pStyle w:val="c11"/>
        <w:shd w:val="clear" w:color="auto" w:fill="FFFFFF"/>
        <w:spacing w:before="240" w:beforeAutospacing="0" w:after="0" w:afterAutospacing="0" w:line="276" w:lineRule="auto"/>
        <w:jc w:val="both"/>
        <w:rPr>
          <w:color w:val="000000"/>
          <w:shd w:val="clear" w:color="auto" w:fill="FFFFFF"/>
        </w:rPr>
      </w:pPr>
      <w:r w:rsidRPr="001F38D9">
        <w:rPr>
          <w:rStyle w:val="c6"/>
          <w:color w:val="000000"/>
        </w:rPr>
        <w:t>Целью</w:t>
      </w:r>
      <w:r w:rsidRPr="001F38D9">
        <w:rPr>
          <w:b/>
          <w:color w:val="000000"/>
        </w:rPr>
        <w:t xml:space="preserve"> ГБОУ школы № 297</w:t>
      </w:r>
      <w:r w:rsidRPr="001F38D9">
        <w:rPr>
          <w:rStyle w:val="c6"/>
          <w:color w:val="000000"/>
        </w:rPr>
        <w:t xml:space="preserve"> в 2020-2021 учебном году </w:t>
      </w:r>
      <w:proofErr w:type="spellStart"/>
      <w:r w:rsidRPr="001F38D9">
        <w:rPr>
          <w:rStyle w:val="c6"/>
          <w:color w:val="000000"/>
        </w:rPr>
        <w:t>былопостроение</w:t>
      </w:r>
      <w:proofErr w:type="spellEnd"/>
      <w:r w:rsidRPr="001F38D9">
        <w:rPr>
          <w:rStyle w:val="c6"/>
          <w:color w:val="000000"/>
        </w:rPr>
        <w:t xml:space="preserve"> целостного образовательного и развивающего пространства - как условия развития личности ребёнка, ориентированного на гармонизацию, её культурологическое, духовно-нравственное, креативное, социальное развитие.</w:t>
      </w:r>
      <w:r w:rsidRPr="001F38D9">
        <w:rPr>
          <w:rStyle w:val="c61"/>
          <w:color w:val="000000"/>
          <w:shd w:val="clear" w:color="auto" w:fill="FFFFFF"/>
        </w:rPr>
        <w:t> </w:t>
      </w:r>
    </w:p>
    <w:p w:rsidR="00586EAE" w:rsidRPr="001F38D9" w:rsidRDefault="00586EAE" w:rsidP="00586EAE">
      <w:pPr>
        <w:shd w:val="clear" w:color="auto" w:fill="FFFFFF"/>
        <w:spacing w:after="150"/>
        <w:rPr>
          <w:rFonts w:ascii="Times New Roman" w:eastAsia="Times New Roman" w:hAnsi="Times New Roman" w:cs="Times New Roman"/>
          <w:sz w:val="24"/>
          <w:szCs w:val="24"/>
        </w:rPr>
      </w:pPr>
    </w:p>
    <w:p w:rsidR="00586EAE" w:rsidRPr="001F38D9" w:rsidRDefault="00586EAE" w:rsidP="00586EAE">
      <w:pPr>
        <w:shd w:val="clear" w:color="auto" w:fill="FFFFFF"/>
        <w:spacing w:after="150"/>
        <w:rPr>
          <w:rFonts w:ascii="Times New Roman" w:eastAsia="Times New Roman" w:hAnsi="Times New Roman" w:cs="Times New Roman"/>
          <w:color w:val="000000"/>
          <w:sz w:val="24"/>
          <w:szCs w:val="24"/>
        </w:rPr>
      </w:pPr>
      <w:r w:rsidRPr="001F38D9">
        <w:rPr>
          <w:rFonts w:ascii="Times New Roman" w:eastAsia="Times New Roman" w:hAnsi="Times New Roman" w:cs="Times New Roman"/>
          <w:b/>
          <w:sz w:val="24"/>
          <w:szCs w:val="24"/>
        </w:rPr>
        <w:t>Основной задачей</w:t>
      </w:r>
      <w:r w:rsidRPr="001F38D9">
        <w:rPr>
          <w:rFonts w:ascii="Times New Roman" w:eastAsia="Times New Roman" w:hAnsi="Times New Roman" w:cs="Times New Roman"/>
          <w:color w:val="000000"/>
          <w:sz w:val="24"/>
          <w:szCs w:val="24"/>
        </w:rPr>
        <w:t xml:space="preserve"> стала оценка индивидуального роста качества основного образования каждого обучающегося, проходящего обучение в творческих коллективах ОДОД по схожим дисциплинам.</w:t>
      </w:r>
    </w:p>
    <w:p w:rsidR="00586EAE" w:rsidRPr="001F38D9" w:rsidRDefault="00586EAE" w:rsidP="00586EAE">
      <w:pPr>
        <w:tabs>
          <w:tab w:val="left" w:pos="426"/>
        </w:tabs>
        <w:rPr>
          <w:rFonts w:ascii="Times New Roman" w:eastAsia="Times New Roman" w:hAnsi="Times New Roman" w:cs="Times New Roman"/>
          <w:b/>
          <w:bCs/>
          <w:sz w:val="24"/>
          <w:szCs w:val="24"/>
        </w:rPr>
      </w:pPr>
      <w:r w:rsidRPr="001F38D9">
        <w:rPr>
          <w:rFonts w:ascii="Times New Roman" w:eastAsia="Times New Roman" w:hAnsi="Times New Roman" w:cs="Times New Roman"/>
          <w:b/>
          <w:bCs/>
          <w:sz w:val="24"/>
          <w:szCs w:val="24"/>
        </w:rPr>
        <w:t>Результатами интеграции основного и дополнительного образования в ГБОУ школе № 297 явились:</w:t>
      </w:r>
    </w:p>
    <w:p w:rsidR="00586EAE" w:rsidRPr="001F38D9" w:rsidRDefault="00586EAE" w:rsidP="008C70B3">
      <w:pPr>
        <w:pStyle w:val="a5"/>
        <w:widowControl/>
        <w:numPr>
          <w:ilvl w:val="0"/>
          <w:numId w:val="39"/>
        </w:numPr>
        <w:tabs>
          <w:tab w:val="left" w:pos="426"/>
        </w:tabs>
        <w:autoSpaceDE/>
        <w:autoSpaceDN/>
        <w:spacing w:line="276" w:lineRule="auto"/>
        <w:contextualSpacing/>
        <w:rPr>
          <w:sz w:val="24"/>
          <w:szCs w:val="24"/>
        </w:rPr>
      </w:pPr>
      <w:r w:rsidRPr="001F38D9">
        <w:rPr>
          <w:sz w:val="24"/>
          <w:szCs w:val="24"/>
        </w:rPr>
        <w:t>повышение качества образования;</w:t>
      </w:r>
    </w:p>
    <w:p w:rsidR="00586EAE" w:rsidRPr="001F38D9" w:rsidRDefault="00586EAE" w:rsidP="008C70B3">
      <w:pPr>
        <w:pStyle w:val="a5"/>
        <w:widowControl/>
        <w:numPr>
          <w:ilvl w:val="0"/>
          <w:numId w:val="39"/>
        </w:numPr>
        <w:tabs>
          <w:tab w:val="left" w:pos="426"/>
        </w:tabs>
        <w:autoSpaceDE/>
        <w:autoSpaceDN/>
        <w:spacing w:before="240" w:line="276" w:lineRule="auto"/>
        <w:contextualSpacing/>
        <w:rPr>
          <w:sz w:val="24"/>
          <w:szCs w:val="24"/>
        </w:rPr>
      </w:pPr>
      <w:r w:rsidRPr="001F38D9">
        <w:rPr>
          <w:sz w:val="24"/>
          <w:szCs w:val="24"/>
        </w:rPr>
        <w:t>переход от разрозненных форм общего и дополнительного образования к целостной образовательной системе в условиях общеобразовательного учреждения;</w:t>
      </w:r>
    </w:p>
    <w:p w:rsidR="00586EAE" w:rsidRPr="001F38D9" w:rsidRDefault="00586EAE" w:rsidP="008C70B3">
      <w:pPr>
        <w:pStyle w:val="a5"/>
        <w:widowControl/>
        <w:numPr>
          <w:ilvl w:val="0"/>
          <w:numId w:val="39"/>
        </w:numPr>
        <w:tabs>
          <w:tab w:val="left" w:pos="426"/>
        </w:tabs>
        <w:autoSpaceDE/>
        <w:autoSpaceDN/>
        <w:spacing w:before="240" w:line="276" w:lineRule="auto"/>
        <w:contextualSpacing/>
        <w:rPr>
          <w:sz w:val="24"/>
          <w:szCs w:val="24"/>
        </w:rPr>
      </w:pPr>
      <w:r w:rsidRPr="001F38D9">
        <w:rPr>
          <w:sz w:val="24"/>
          <w:szCs w:val="24"/>
        </w:rPr>
        <w:t>обновление содержания рабочих программ общего и дополнительного образования;</w:t>
      </w:r>
    </w:p>
    <w:p w:rsidR="00586EAE" w:rsidRPr="001F38D9" w:rsidRDefault="00586EAE" w:rsidP="008C70B3">
      <w:pPr>
        <w:pStyle w:val="a5"/>
        <w:widowControl/>
        <w:numPr>
          <w:ilvl w:val="0"/>
          <w:numId w:val="39"/>
        </w:numPr>
        <w:tabs>
          <w:tab w:val="left" w:pos="426"/>
        </w:tabs>
        <w:autoSpaceDE/>
        <w:autoSpaceDN/>
        <w:spacing w:before="240" w:line="276" w:lineRule="auto"/>
        <w:contextualSpacing/>
        <w:rPr>
          <w:sz w:val="24"/>
          <w:szCs w:val="24"/>
        </w:rPr>
      </w:pPr>
      <w:r w:rsidRPr="001F38D9">
        <w:rPr>
          <w:sz w:val="24"/>
          <w:szCs w:val="24"/>
        </w:rPr>
        <w:t>формирование устойчивого интереса и мотивации обучающихся к собственной учебной деятельности;</w:t>
      </w:r>
    </w:p>
    <w:p w:rsidR="00586EAE" w:rsidRPr="001F38D9" w:rsidRDefault="00586EAE" w:rsidP="008C70B3">
      <w:pPr>
        <w:pStyle w:val="a5"/>
        <w:widowControl/>
        <w:numPr>
          <w:ilvl w:val="0"/>
          <w:numId w:val="39"/>
        </w:numPr>
        <w:tabs>
          <w:tab w:val="left" w:pos="426"/>
        </w:tabs>
        <w:autoSpaceDE/>
        <w:autoSpaceDN/>
        <w:spacing w:before="240" w:line="276" w:lineRule="auto"/>
        <w:contextualSpacing/>
        <w:rPr>
          <w:sz w:val="24"/>
          <w:szCs w:val="24"/>
        </w:rPr>
      </w:pPr>
      <w:r w:rsidRPr="001F38D9">
        <w:rPr>
          <w:sz w:val="24"/>
          <w:szCs w:val="24"/>
        </w:rPr>
        <w:t>оптимизация учебно-воспитательного процесса;</w:t>
      </w:r>
    </w:p>
    <w:p w:rsidR="00586EAE" w:rsidRPr="001F38D9" w:rsidRDefault="00586EAE" w:rsidP="008C70B3">
      <w:pPr>
        <w:pStyle w:val="a5"/>
        <w:widowControl/>
        <w:numPr>
          <w:ilvl w:val="0"/>
          <w:numId w:val="39"/>
        </w:numPr>
        <w:tabs>
          <w:tab w:val="left" w:pos="426"/>
        </w:tabs>
        <w:autoSpaceDE/>
        <w:autoSpaceDN/>
        <w:spacing w:before="240" w:after="160" w:line="276" w:lineRule="auto"/>
        <w:contextualSpacing/>
        <w:rPr>
          <w:sz w:val="24"/>
          <w:szCs w:val="24"/>
        </w:rPr>
      </w:pPr>
      <w:r w:rsidRPr="001F38D9">
        <w:rPr>
          <w:sz w:val="24"/>
          <w:szCs w:val="24"/>
        </w:rPr>
        <w:t>разработка индивидуальных карт развития учащегося при взаимодействии с творческими объединениями ОДОД. (приложение 3)</w:t>
      </w:r>
    </w:p>
    <w:p w:rsidR="00586EAE" w:rsidRPr="001F38D9" w:rsidRDefault="00586EAE" w:rsidP="00586EAE">
      <w:pPr>
        <w:tabs>
          <w:tab w:val="left" w:pos="426"/>
        </w:tabs>
        <w:spacing w:before="240"/>
        <w:rPr>
          <w:rFonts w:ascii="Times New Roman" w:hAnsi="Times New Roman" w:cs="Times New Roman"/>
          <w:b/>
          <w:sz w:val="24"/>
          <w:szCs w:val="24"/>
        </w:rPr>
      </w:pPr>
      <w:r w:rsidRPr="001F38D9">
        <w:rPr>
          <w:rFonts w:ascii="Times New Roman" w:hAnsi="Times New Roman" w:cs="Times New Roman"/>
          <w:b/>
          <w:sz w:val="24"/>
          <w:szCs w:val="24"/>
        </w:rPr>
        <w:t xml:space="preserve">Предлагаемая методика является универсальной, имеющей универсальную базовую матрицу с вариативным набором спектра траекторий и возможностей. </w:t>
      </w:r>
    </w:p>
    <w:p w:rsidR="00586EAE" w:rsidRPr="001F38D9" w:rsidRDefault="00586EAE" w:rsidP="00586EAE">
      <w:pPr>
        <w:shd w:val="clear" w:color="auto" w:fill="FFFFFF"/>
        <w:rPr>
          <w:rFonts w:ascii="Times New Roman" w:eastAsia="Times New Roman" w:hAnsi="Times New Roman" w:cs="Times New Roman"/>
          <w:b/>
          <w:color w:val="000000"/>
          <w:sz w:val="24"/>
          <w:szCs w:val="24"/>
        </w:rPr>
      </w:pPr>
    </w:p>
    <w:p w:rsidR="00586EAE" w:rsidRPr="001F38D9" w:rsidRDefault="00586EAE" w:rsidP="00586EAE">
      <w:pPr>
        <w:shd w:val="clear" w:color="auto" w:fill="FFFFFF"/>
        <w:rPr>
          <w:rFonts w:ascii="Times New Roman" w:eastAsia="Times New Roman" w:hAnsi="Times New Roman" w:cs="Times New Roman"/>
          <w:b/>
          <w:color w:val="000000"/>
          <w:sz w:val="24"/>
          <w:szCs w:val="24"/>
        </w:rPr>
      </w:pPr>
      <w:r w:rsidRPr="001F38D9">
        <w:rPr>
          <w:rFonts w:ascii="Times New Roman" w:eastAsia="Times New Roman" w:hAnsi="Times New Roman" w:cs="Times New Roman"/>
          <w:b/>
          <w:color w:val="000000"/>
          <w:sz w:val="24"/>
          <w:szCs w:val="24"/>
        </w:rPr>
        <w:lastRenderedPageBreak/>
        <w:t>В целях распространения опыта разработаны:</w:t>
      </w:r>
    </w:p>
    <w:p w:rsidR="00586EAE" w:rsidRPr="001F38D9" w:rsidRDefault="00586EAE" w:rsidP="008C70B3">
      <w:pPr>
        <w:pStyle w:val="a5"/>
        <w:widowControl/>
        <w:numPr>
          <w:ilvl w:val="0"/>
          <w:numId w:val="38"/>
        </w:numPr>
        <w:shd w:val="clear" w:color="auto" w:fill="FFFFFF"/>
        <w:autoSpaceDE/>
        <w:autoSpaceDN/>
        <w:spacing w:line="276" w:lineRule="auto"/>
        <w:ind w:left="426" w:hanging="284"/>
        <w:contextualSpacing/>
        <w:rPr>
          <w:color w:val="000000"/>
          <w:sz w:val="24"/>
          <w:szCs w:val="24"/>
        </w:rPr>
      </w:pPr>
      <w:r w:rsidRPr="001F38D9">
        <w:rPr>
          <w:color w:val="000000"/>
          <w:sz w:val="24"/>
          <w:szCs w:val="24"/>
        </w:rPr>
        <w:t>электронные таблицы оценивания качества знаний учащихся и эффективность работы педагогов;</w:t>
      </w:r>
    </w:p>
    <w:p w:rsidR="00586EAE" w:rsidRPr="001F38D9" w:rsidRDefault="00586EAE" w:rsidP="008C70B3">
      <w:pPr>
        <w:pStyle w:val="a5"/>
        <w:widowControl/>
        <w:numPr>
          <w:ilvl w:val="0"/>
          <w:numId w:val="38"/>
        </w:numPr>
        <w:shd w:val="clear" w:color="auto" w:fill="FFFFFF"/>
        <w:autoSpaceDE/>
        <w:autoSpaceDN/>
        <w:spacing w:line="276" w:lineRule="auto"/>
        <w:ind w:left="426" w:hanging="284"/>
        <w:contextualSpacing/>
        <w:rPr>
          <w:color w:val="000000"/>
          <w:sz w:val="24"/>
          <w:szCs w:val="24"/>
        </w:rPr>
      </w:pPr>
      <w:r w:rsidRPr="001F38D9">
        <w:rPr>
          <w:color w:val="000000"/>
          <w:sz w:val="24"/>
          <w:szCs w:val="24"/>
        </w:rPr>
        <w:t>методическое пособие «Современная цифровая образовательная среда в школе как фактор оценки качества образования и эффективности деятельности педагогических работников»;</w:t>
      </w:r>
    </w:p>
    <w:p w:rsidR="00586EAE" w:rsidRPr="001F38D9" w:rsidRDefault="00586EAE" w:rsidP="008C70B3">
      <w:pPr>
        <w:pStyle w:val="a5"/>
        <w:widowControl/>
        <w:numPr>
          <w:ilvl w:val="0"/>
          <w:numId w:val="38"/>
        </w:numPr>
        <w:shd w:val="clear" w:color="auto" w:fill="FFFFFF"/>
        <w:autoSpaceDE/>
        <w:autoSpaceDN/>
        <w:spacing w:line="276" w:lineRule="auto"/>
        <w:ind w:left="426" w:hanging="284"/>
        <w:contextualSpacing/>
        <w:rPr>
          <w:color w:val="000000"/>
          <w:sz w:val="24"/>
          <w:szCs w:val="24"/>
        </w:rPr>
      </w:pPr>
      <w:r w:rsidRPr="001F38D9">
        <w:rPr>
          <w:color w:val="000000"/>
          <w:sz w:val="24"/>
          <w:szCs w:val="24"/>
        </w:rPr>
        <w:t>методические рекомендации «Инструментарий и технология оценки качества образования и эффективности деятельности педагогических работников в школе на основе метода педагогических измерений»;</w:t>
      </w:r>
    </w:p>
    <w:p w:rsidR="00586EAE" w:rsidRPr="001F38D9" w:rsidRDefault="00586EAE" w:rsidP="008C70B3">
      <w:pPr>
        <w:pStyle w:val="a5"/>
        <w:widowControl/>
        <w:numPr>
          <w:ilvl w:val="0"/>
          <w:numId w:val="38"/>
        </w:numPr>
        <w:shd w:val="clear" w:color="auto" w:fill="FFFFFF"/>
        <w:autoSpaceDE/>
        <w:autoSpaceDN/>
        <w:spacing w:line="276" w:lineRule="auto"/>
        <w:ind w:left="426" w:hanging="284"/>
        <w:contextualSpacing/>
        <w:rPr>
          <w:color w:val="000000"/>
          <w:sz w:val="24"/>
          <w:szCs w:val="24"/>
        </w:rPr>
      </w:pPr>
      <w:r w:rsidRPr="001F38D9">
        <w:rPr>
          <w:color w:val="000000"/>
          <w:sz w:val="24"/>
          <w:szCs w:val="24"/>
        </w:rPr>
        <w:t>сборник кодификаторов для основной школы и ОДОД.</w:t>
      </w:r>
    </w:p>
    <w:p w:rsidR="00586EAE" w:rsidRPr="001F38D9" w:rsidRDefault="00586EAE" w:rsidP="00586EAE">
      <w:pPr>
        <w:rPr>
          <w:rFonts w:ascii="Times New Roman" w:hAnsi="Times New Roman" w:cs="Times New Roman"/>
          <w:spacing w:val="-4"/>
          <w:sz w:val="24"/>
          <w:szCs w:val="24"/>
        </w:rPr>
      </w:pP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Результаты инновационной</w:t>
      </w:r>
      <w:r w:rsidR="008B7AD7" w:rsidRPr="001F38D9">
        <w:rPr>
          <w:rFonts w:ascii="Times New Roman" w:hAnsi="Times New Roman" w:cs="Times New Roman"/>
          <w:spacing w:val="-4"/>
          <w:sz w:val="24"/>
          <w:szCs w:val="24"/>
        </w:rPr>
        <w:t xml:space="preserve"> деятельности ГБОУ школы № 297:</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1.</w:t>
      </w:r>
      <w:r w:rsidRPr="001F38D9">
        <w:rPr>
          <w:rFonts w:ascii="Times New Roman" w:hAnsi="Times New Roman" w:cs="Times New Roman"/>
          <w:spacing w:val="-4"/>
          <w:sz w:val="24"/>
          <w:szCs w:val="24"/>
        </w:rPr>
        <w:tab/>
        <w:t>В течени</w:t>
      </w:r>
      <w:proofErr w:type="gramStart"/>
      <w:r w:rsidRPr="001F38D9">
        <w:rPr>
          <w:rFonts w:ascii="Times New Roman" w:hAnsi="Times New Roman" w:cs="Times New Roman"/>
          <w:spacing w:val="-4"/>
          <w:sz w:val="24"/>
          <w:szCs w:val="24"/>
        </w:rPr>
        <w:t>и</w:t>
      </w:r>
      <w:proofErr w:type="gramEnd"/>
      <w:r w:rsidRPr="001F38D9">
        <w:rPr>
          <w:rFonts w:ascii="Times New Roman" w:hAnsi="Times New Roman" w:cs="Times New Roman"/>
          <w:spacing w:val="-4"/>
          <w:sz w:val="24"/>
          <w:szCs w:val="24"/>
        </w:rPr>
        <w:t xml:space="preserve"> 2020-2021 учебного года ГБОУ школа № 297 на основании соглашения о сотрудничестве отдела образования администрации Приморского района Санкт-Петербурга, ГБУ Информационно-методического центра Приморского района Санкт-Петербурга, НИУ ИТМО «Головного центра мониторинга и сертификации» входила в состав рабочей группы, участвующей в сетевом проекте по работе с педагогическими измерениями в контексте ФГОС с использованием современных образовательных.</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2.</w:t>
      </w:r>
      <w:r w:rsidRPr="001F38D9">
        <w:rPr>
          <w:rFonts w:ascii="Times New Roman" w:hAnsi="Times New Roman" w:cs="Times New Roman"/>
          <w:spacing w:val="-4"/>
          <w:sz w:val="24"/>
          <w:szCs w:val="24"/>
        </w:rPr>
        <w:tab/>
        <w:t xml:space="preserve">IX Городская научно-методическая конференция «Педагогические измерения во внутренних системах оценки качества образования с использованием современных информационных коммуникационных технологий».  </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 xml:space="preserve">Организаторы: Российский государственный педагогический университет им. </w:t>
      </w:r>
      <w:proofErr w:type="spellStart"/>
      <w:r w:rsidRPr="001F38D9">
        <w:rPr>
          <w:rFonts w:ascii="Times New Roman" w:hAnsi="Times New Roman" w:cs="Times New Roman"/>
          <w:spacing w:val="-4"/>
          <w:sz w:val="24"/>
          <w:szCs w:val="24"/>
        </w:rPr>
        <w:t>А.И.Герцена</w:t>
      </w:r>
      <w:proofErr w:type="spellEnd"/>
      <w:r w:rsidRPr="001F38D9">
        <w:rPr>
          <w:rFonts w:ascii="Times New Roman" w:hAnsi="Times New Roman" w:cs="Times New Roman"/>
          <w:spacing w:val="-4"/>
          <w:sz w:val="24"/>
          <w:szCs w:val="24"/>
        </w:rPr>
        <w:t>, Государственное бюджетное учреждение дополнительного педагогического профессионального образования центр повышения квалификации специалистов «Информационно-методический центр» Приморского района СПб, Головной центр мониторинга и сертификации Отраслевой системы НИУ ИТМО, НМУ «Национальный институт образования» Министерства образования Республики Беларусь.</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 xml:space="preserve">ГБОУ школа № 297: выступление «Интеграция основного </w:t>
      </w:r>
      <w:r w:rsidR="00337D87">
        <w:rPr>
          <w:rFonts w:ascii="Times New Roman" w:hAnsi="Times New Roman" w:cs="Times New Roman"/>
          <w:spacing w:val="-4"/>
          <w:sz w:val="24"/>
          <w:szCs w:val="24"/>
        </w:rPr>
        <w:t>и дополнительного образования».</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3.</w:t>
      </w:r>
      <w:r w:rsidRPr="001F38D9">
        <w:rPr>
          <w:rFonts w:ascii="Times New Roman" w:hAnsi="Times New Roman" w:cs="Times New Roman"/>
          <w:spacing w:val="-4"/>
          <w:sz w:val="24"/>
          <w:szCs w:val="24"/>
        </w:rPr>
        <w:tab/>
        <w:t>ГБОУ школа № 297 - Дипломант и Лауреат конкурса научно-методических статей в рамках XI Педагогических чтений работников образовательных учреждений Санкт-Петербурга «Учимся вместе: новые форматы для новых результатов».</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lastRenderedPageBreak/>
        <w:t>Организаторы: кафедра методологии и технологий цифрового образования и кафедра социального образования государственного бюджетного учреждения дополнительного профессионального образования Санкт-Петербургской академии постдипломного педагогического образования, отдел образования администрации Кировского района Санкт-Петербурга и Государственное бюджетное учреждение дополнительного профессионального педагогического образования центр повышения квалификации специалистов «Информационно-методический центр» Санкт–Петербурга</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ГБОУ школа № 297 представила на конкурс две статьи: «Инструментарий и технология оценки качества образования и эффективности» и «Интеграция основного и дополнительного образования в педагогических измерениях качества образовательного процесса деятельности педагогов в школе на основе метода педагогических измерений»</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Публикации в «Альманахе «Поиск», №1, 2021. Тематический выпуск «Учимся вместе: новые форматы для новых результатов».</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4.</w:t>
      </w:r>
      <w:r w:rsidRPr="001F38D9">
        <w:rPr>
          <w:rFonts w:ascii="Times New Roman" w:hAnsi="Times New Roman" w:cs="Times New Roman"/>
          <w:spacing w:val="-4"/>
          <w:sz w:val="24"/>
          <w:szCs w:val="24"/>
        </w:rPr>
        <w:tab/>
        <w:t>Участники районного конкурса инновационных продуктов 2020-2021 учебного года. Инновационный продукт «Эффективность интеграции основного и дополнительного образования в педагогических измерениях качества образовательного процесса ГБОУ школы Пушкинского района 297»</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5.</w:t>
      </w:r>
      <w:r w:rsidRPr="001F38D9">
        <w:rPr>
          <w:rFonts w:ascii="Times New Roman" w:hAnsi="Times New Roman" w:cs="Times New Roman"/>
          <w:spacing w:val="-4"/>
          <w:sz w:val="24"/>
          <w:szCs w:val="24"/>
        </w:rPr>
        <w:tab/>
        <w:t>Дипломанты Межрайонного открытого конкурса инновационных продуктов в номинации «Образовательная деятельность» - диплом дипломанта. Награжден авторский коллектив ГБОУ школы № 297. Инновационный продукт «Эффективность интеграции основного и дополнительного образования в педагогических измерениях качества образовательного процесса ГБОУ школы Пушкинского района 297»</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 xml:space="preserve">5 </w:t>
      </w:r>
      <w:r w:rsidRPr="001F38D9">
        <w:rPr>
          <w:rFonts w:ascii="Times New Roman" w:hAnsi="Times New Roman" w:cs="Times New Roman"/>
          <w:spacing w:val="-4"/>
          <w:sz w:val="24"/>
          <w:szCs w:val="24"/>
        </w:rPr>
        <w:tab/>
        <w:t xml:space="preserve">Участие ГБОУ школы № 297 в Международном педагогическом Форуме 2021. Участие в работе научно-практического семинара «Оценка качества образования в школе в контексте реализации ФГОС: возможности, проблемы, перспективы» в рамках XI Петербургского международного образовательного форума. </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6.</w:t>
      </w:r>
      <w:r w:rsidRPr="001F38D9">
        <w:rPr>
          <w:rFonts w:ascii="Times New Roman" w:hAnsi="Times New Roman" w:cs="Times New Roman"/>
          <w:spacing w:val="-4"/>
          <w:sz w:val="24"/>
          <w:szCs w:val="24"/>
        </w:rPr>
        <w:tab/>
        <w:t>Круглый стол руководителей Отделений дополнительного образования  «Воспитание детей – неотъемлемая часть образовательного процесса в системе дополнительного образования». Кузнецова Е.А. -  руководитель ОДОД – выступление «Мы помним, мы гордимся – «Зеленый пояс славы».</w:t>
      </w:r>
    </w:p>
    <w:p w:rsidR="00586EAE" w:rsidRPr="001F38D9" w:rsidRDefault="00586EAE" w:rsidP="00586EAE">
      <w:pPr>
        <w:rPr>
          <w:rFonts w:ascii="Times New Roman" w:hAnsi="Times New Roman" w:cs="Times New Roman"/>
          <w:spacing w:val="-4"/>
          <w:sz w:val="24"/>
          <w:szCs w:val="24"/>
        </w:rPr>
      </w:pPr>
      <w:r w:rsidRPr="001F38D9">
        <w:rPr>
          <w:rFonts w:ascii="Times New Roman" w:hAnsi="Times New Roman" w:cs="Times New Roman"/>
          <w:spacing w:val="-4"/>
          <w:sz w:val="24"/>
          <w:szCs w:val="24"/>
        </w:rPr>
        <w:t>7.</w:t>
      </w:r>
      <w:r w:rsidRPr="001F38D9">
        <w:rPr>
          <w:rFonts w:ascii="Times New Roman" w:hAnsi="Times New Roman" w:cs="Times New Roman"/>
          <w:spacing w:val="-4"/>
          <w:sz w:val="24"/>
          <w:szCs w:val="24"/>
        </w:rPr>
        <w:tab/>
        <w:t>Победа Творческих групп учителей ГБОУ школы № 297 в городском этапе Всероссийского конкурса «За нравственный подвиг учителя», выход на межрегиональный уровень.</w:t>
      </w:r>
    </w:p>
    <w:p w:rsidR="00586EAE" w:rsidRPr="001F38D9" w:rsidRDefault="00586EAE" w:rsidP="00586EAE">
      <w:pPr>
        <w:spacing w:before="120"/>
        <w:rPr>
          <w:rFonts w:ascii="Times New Roman" w:hAnsi="Times New Roman" w:cs="Times New Roman"/>
          <w:b/>
          <w:sz w:val="24"/>
          <w:szCs w:val="24"/>
        </w:rPr>
      </w:pPr>
      <w:r w:rsidRPr="001F38D9">
        <w:rPr>
          <w:rFonts w:ascii="Times New Roman" w:hAnsi="Times New Roman" w:cs="Times New Roman"/>
          <w:b/>
          <w:sz w:val="24"/>
          <w:szCs w:val="24"/>
        </w:rPr>
        <w:t>Перспективы инновационной работы на 2021-2022 уч. год:</w:t>
      </w:r>
    </w:p>
    <w:p w:rsidR="00586EAE" w:rsidRPr="001F38D9" w:rsidRDefault="00586EAE" w:rsidP="008C70B3">
      <w:pPr>
        <w:pStyle w:val="a5"/>
        <w:widowControl/>
        <w:numPr>
          <w:ilvl w:val="0"/>
          <w:numId w:val="36"/>
        </w:numPr>
        <w:autoSpaceDE/>
        <w:autoSpaceDN/>
        <w:spacing w:line="276" w:lineRule="auto"/>
        <w:contextualSpacing/>
        <w:rPr>
          <w:sz w:val="24"/>
          <w:szCs w:val="24"/>
        </w:rPr>
      </w:pPr>
      <w:r w:rsidRPr="001F38D9">
        <w:rPr>
          <w:spacing w:val="-4"/>
          <w:sz w:val="24"/>
          <w:szCs w:val="24"/>
        </w:rPr>
        <w:lastRenderedPageBreak/>
        <w:t>Продолжение сотрудничества в составе рабочей группы по работе с педагогическими измерениями в контексте ФГОС с использованием современных образовательных технологий,</w:t>
      </w:r>
    </w:p>
    <w:p w:rsidR="00586EAE" w:rsidRPr="001F38D9" w:rsidRDefault="00586EAE" w:rsidP="008C70B3">
      <w:pPr>
        <w:pStyle w:val="a5"/>
        <w:widowControl/>
        <w:numPr>
          <w:ilvl w:val="0"/>
          <w:numId w:val="36"/>
        </w:numPr>
        <w:autoSpaceDE/>
        <w:autoSpaceDN/>
        <w:spacing w:line="276" w:lineRule="auto"/>
        <w:contextualSpacing/>
        <w:rPr>
          <w:sz w:val="24"/>
          <w:szCs w:val="24"/>
        </w:rPr>
      </w:pPr>
      <w:r w:rsidRPr="001F38D9">
        <w:rPr>
          <w:sz w:val="24"/>
          <w:szCs w:val="24"/>
        </w:rPr>
        <w:t>Создание сборника кодификаторов по оценке качества обучения школьным предметам и выполнения дополнительных программ ОДОД (печать),</w:t>
      </w:r>
    </w:p>
    <w:p w:rsidR="00586EAE" w:rsidRPr="001F38D9" w:rsidRDefault="00586EAE" w:rsidP="008C70B3">
      <w:pPr>
        <w:pStyle w:val="a9"/>
        <w:numPr>
          <w:ilvl w:val="0"/>
          <w:numId w:val="36"/>
        </w:numPr>
        <w:shd w:val="clear" w:color="auto" w:fill="FFFFFF"/>
        <w:spacing w:line="276" w:lineRule="auto"/>
        <w:contextualSpacing w:val="0"/>
        <w:jc w:val="both"/>
      </w:pPr>
      <w:r w:rsidRPr="001F38D9">
        <w:t>Создание на основе информационно–коммуникативных возможностей школы нестандартных оценочных технологий на основе метода педагогических измерений,</w:t>
      </w:r>
    </w:p>
    <w:p w:rsidR="00586EAE" w:rsidRPr="001F38D9" w:rsidRDefault="00586EAE" w:rsidP="008C70B3">
      <w:pPr>
        <w:pStyle w:val="a9"/>
        <w:numPr>
          <w:ilvl w:val="0"/>
          <w:numId w:val="36"/>
        </w:numPr>
        <w:shd w:val="clear" w:color="auto" w:fill="FFFFFF"/>
        <w:spacing w:line="276" w:lineRule="auto"/>
        <w:contextualSpacing w:val="0"/>
        <w:jc w:val="both"/>
      </w:pPr>
      <w:r w:rsidRPr="001F38D9">
        <w:t xml:space="preserve">Использование метода педагогических измерений в социальном проектировании путем использования </w:t>
      </w:r>
      <w:r w:rsidRPr="001F38D9">
        <w:rPr>
          <w:b/>
        </w:rPr>
        <w:t xml:space="preserve">индивидуальной самооценки </w:t>
      </w:r>
      <w:r w:rsidRPr="001F38D9">
        <w:t>и оценки работы внутри коллектива («организационно-</w:t>
      </w:r>
      <w:proofErr w:type="spellStart"/>
      <w:r w:rsidRPr="001F38D9">
        <w:t>деятельностные</w:t>
      </w:r>
      <w:proofErr w:type="spellEnd"/>
      <w:r w:rsidRPr="001F38D9">
        <w:t xml:space="preserve"> игры»)</w:t>
      </w:r>
    </w:p>
    <w:p w:rsidR="00586EAE" w:rsidRPr="001F38D9" w:rsidRDefault="00586EAE" w:rsidP="008C70B3">
      <w:pPr>
        <w:pStyle w:val="a9"/>
        <w:numPr>
          <w:ilvl w:val="0"/>
          <w:numId w:val="36"/>
        </w:numPr>
        <w:shd w:val="clear" w:color="auto" w:fill="FFFFFF"/>
        <w:spacing w:line="276" w:lineRule="auto"/>
        <w:contextualSpacing w:val="0"/>
        <w:jc w:val="both"/>
      </w:pPr>
      <w:r w:rsidRPr="001F38D9">
        <w:t xml:space="preserve"> Использование метода педагогических измерений в </w:t>
      </w:r>
      <w:proofErr w:type="spellStart"/>
      <w:r w:rsidRPr="001F38D9">
        <w:t>здоровьесберегающей</w:t>
      </w:r>
      <w:proofErr w:type="spellEnd"/>
      <w:r w:rsidRPr="001F38D9">
        <w:t xml:space="preserve"> и воспитательной  деятельности школы,</w:t>
      </w:r>
    </w:p>
    <w:p w:rsidR="00586EAE" w:rsidRPr="001F38D9" w:rsidRDefault="00586EAE" w:rsidP="008C70B3">
      <w:pPr>
        <w:pStyle w:val="a9"/>
        <w:numPr>
          <w:ilvl w:val="0"/>
          <w:numId w:val="36"/>
        </w:numPr>
        <w:shd w:val="clear" w:color="auto" w:fill="FFFFFF"/>
        <w:spacing w:line="276" w:lineRule="auto"/>
        <w:contextualSpacing w:val="0"/>
        <w:jc w:val="both"/>
      </w:pPr>
      <w:r w:rsidRPr="001F38D9">
        <w:t>Развитие метода педагогических измерений в оценке исследовательской деятельности в 1-11 классах с использованием технологии проектов,</w:t>
      </w:r>
    </w:p>
    <w:p w:rsidR="00586EAE" w:rsidRPr="001F38D9" w:rsidRDefault="00586EAE" w:rsidP="008C70B3">
      <w:pPr>
        <w:pStyle w:val="a9"/>
        <w:numPr>
          <w:ilvl w:val="0"/>
          <w:numId w:val="36"/>
        </w:numPr>
        <w:shd w:val="clear" w:color="auto" w:fill="FFFFFF"/>
        <w:spacing w:line="276" w:lineRule="auto"/>
        <w:contextualSpacing w:val="0"/>
        <w:jc w:val="both"/>
      </w:pPr>
      <w:r w:rsidRPr="001F38D9">
        <w:t>Семинар «Интеграция основного и дополнительного образования как условие повышения качества образования учащихся».</w:t>
      </w:r>
    </w:p>
    <w:p w:rsidR="00586EAE" w:rsidRPr="001F38D9" w:rsidRDefault="00586EAE" w:rsidP="00586EAE">
      <w:pPr>
        <w:pStyle w:val="a9"/>
        <w:shd w:val="clear" w:color="auto" w:fill="FFFFFF"/>
        <w:spacing w:line="276" w:lineRule="auto"/>
        <w:ind w:left="1429"/>
        <w:jc w:val="both"/>
        <w:rPr>
          <w:color w:val="FF0000"/>
        </w:rPr>
      </w:pPr>
    </w:p>
    <w:p w:rsidR="00337D87" w:rsidRDefault="00337D87" w:rsidP="00586EAE">
      <w:pPr>
        <w:jc w:val="center"/>
        <w:outlineLvl w:val="0"/>
        <w:rPr>
          <w:rFonts w:ascii="Times New Roman" w:hAnsi="Times New Roman" w:cs="Times New Roman"/>
          <w:b/>
          <w:sz w:val="24"/>
          <w:szCs w:val="24"/>
        </w:rPr>
      </w:pPr>
    </w:p>
    <w:p w:rsidR="00337D87" w:rsidRDefault="00337D87" w:rsidP="00586EAE">
      <w:pPr>
        <w:jc w:val="center"/>
        <w:outlineLvl w:val="0"/>
        <w:rPr>
          <w:rFonts w:ascii="Times New Roman" w:hAnsi="Times New Roman" w:cs="Times New Roman"/>
          <w:b/>
          <w:sz w:val="24"/>
          <w:szCs w:val="24"/>
        </w:rPr>
      </w:pPr>
    </w:p>
    <w:p w:rsidR="00337D87" w:rsidRDefault="00337D87" w:rsidP="00586EAE">
      <w:pPr>
        <w:jc w:val="center"/>
        <w:outlineLvl w:val="0"/>
        <w:rPr>
          <w:rFonts w:ascii="Times New Roman" w:hAnsi="Times New Roman" w:cs="Times New Roman"/>
          <w:b/>
          <w:sz w:val="24"/>
          <w:szCs w:val="24"/>
        </w:rPr>
      </w:pPr>
    </w:p>
    <w:p w:rsidR="00586EAE" w:rsidRPr="001F38D9" w:rsidRDefault="00586EAE" w:rsidP="00586EAE">
      <w:pPr>
        <w:jc w:val="center"/>
        <w:outlineLvl w:val="0"/>
        <w:rPr>
          <w:rFonts w:ascii="Times New Roman" w:hAnsi="Times New Roman" w:cs="Times New Roman"/>
          <w:b/>
          <w:sz w:val="24"/>
          <w:szCs w:val="24"/>
        </w:rPr>
      </w:pPr>
      <w:r w:rsidRPr="001F38D9">
        <w:rPr>
          <w:rFonts w:ascii="Times New Roman" w:hAnsi="Times New Roman" w:cs="Times New Roman"/>
          <w:b/>
          <w:sz w:val="24"/>
          <w:szCs w:val="24"/>
        </w:rPr>
        <w:t>Отчёт</w:t>
      </w:r>
    </w:p>
    <w:p w:rsidR="00586EAE" w:rsidRPr="001F38D9" w:rsidRDefault="00586EAE" w:rsidP="0019010E">
      <w:pPr>
        <w:jc w:val="center"/>
        <w:rPr>
          <w:rFonts w:ascii="Times New Roman" w:hAnsi="Times New Roman" w:cs="Times New Roman"/>
          <w:b/>
          <w:sz w:val="24"/>
          <w:szCs w:val="24"/>
        </w:rPr>
      </w:pPr>
      <w:r w:rsidRPr="001F38D9">
        <w:rPr>
          <w:rFonts w:ascii="Times New Roman" w:hAnsi="Times New Roman" w:cs="Times New Roman"/>
          <w:b/>
          <w:sz w:val="24"/>
          <w:szCs w:val="24"/>
        </w:rPr>
        <w:t>по сетевому взаимодействи</w:t>
      </w:r>
      <w:r w:rsidR="0019010E" w:rsidRPr="001F38D9">
        <w:rPr>
          <w:rFonts w:ascii="Times New Roman" w:hAnsi="Times New Roman" w:cs="Times New Roman"/>
          <w:b/>
          <w:sz w:val="24"/>
          <w:szCs w:val="24"/>
        </w:rPr>
        <w:t xml:space="preserve">ю за 2020-2021 уч. год </w:t>
      </w:r>
      <w:r w:rsidRPr="001F38D9">
        <w:rPr>
          <w:rFonts w:ascii="Times New Roman" w:hAnsi="Times New Roman" w:cs="Times New Roman"/>
          <w:b/>
          <w:sz w:val="24"/>
          <w:szCs w:val="24"/>
        </w:rPr>
        <w:t>ГБОУ гимназии № 598 Приморского района Санкт-Петербурга</w:t>
      </w:r>
    </w:p>
    <w:p w:rsidR="00586EAE" w:rsidRPr="001F38D9" w:rsidRDefault="00F83CB0" w:rsidP="00586EAE">
      <w:pPr>
        <w:rPr>
          <w:rFonts w:ascii="Times New Roman" w:hAnsi="Times New Roman" w:cs="Times New Roman"/>
          <w:sz w:val="24"/>
          <w:szCs w:val="24"/>
          <w:u w:val="single"/>
        </w:rPr>
      </w:pPr>
      <w:r w:rsidRPr="001F38D9">
        <w:rPr>
          <w:rFonts w:ascii="Times New Roman" w:hAnsi="Times New Roman" w:cs="Times New Roman"/>
          <w:spacing w:val="-1"/>
          <w:sz w:val="24"/>
          <w:szCs w:val="24"/>
        </w:rPr>
        <w:t xml:space="preserve">Работа в сетевом </w:t>
      </w:r>
      <w:r w:rsidR="00586EAE" w:rsidRPr="001F38D9">
        <w:rPr>
          <w:rFonts w:ascii="Times New Roman" w:hAnsi="Times New Roman" w:cs="Times New Roman"/>
          <w:spacing w:val="-1"/>
          <w:sz w:val="24"/>
          <w:szCs w:val="24"/>
        </w:rPr>
        <w:t>проекте  реализуется  в рамках РИП по теме «</w:t>
      </w:r>
      <w:r w:rsidR="00586EAE" w:rsidRPr="001F38D9">
        <w:rPr>
          <w:rFonts w:ascii="Times New Roman" w:hAnsi="Times New Roman" w:cs="Times New Roman"/>
          <w:sz w:val="24"/>
          <w:szCs w:val="24"/>
        </w:rPr>
        <w:t>Использование комплексного анализа результатов оценочных процедур для принятия управленческих решений, направленных на развитие образовательной организации».</w:t>
      </w:r>
      <w:r w:rsidR="0019010E" w:rsidRPr="001F38D9">
        <w:rPr>
          <w:rFonts w:ascii="Times New Roman" w:hAnsi="Times New Roman" w:cs="Times New Roman"/>
          <w:sz w:val="24"/>
          <w:szCs w:val="24"/>
          <w:u w:val="single"/>
        </w:rPr>
        <w:t xml:space="preserve"> </w:t>
      </w:r>
    </w:p>
    <w:p w:rsidR="00586EAE" w:rsidRPr="001F38D9" w:rsidRDefault="00586EAE" w:rsidP="00586EAE">
      <w:pPr>
        <w:adjustRightInd w:val="0"/>
        <w:rPr>
          <w:rFonts w:ascii="Times New Roman" w:hAnsi="Times New Roman" w:cs="Times New Roman"/>
          <w:i/>
          <w:sz w:val="24"/>
          <w:szCs w:val="24"/>
        </w:rPr>
      </w:pPr>
      <w:r w:rsidRPr="001F38D9">
        <w:rPr>
          <w:rFonts w:ascii="Times New Roman" w:hAnsi="Times New Roman" w:cs="Times New Roman"/>
          <w:i/>
          <w:sz w:val="24"/>
          <w:szCs w:val="24"/>
        </w:rPr>
        <w:t>1. Перечень мероприятий, способствующих успешному решению поставленных задач:</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rPr>
      </w:pPr>
      <w:r w:rsidRPr="001F38D9">
        <w:rPr>
          <w:rFonts w:ascii="Times New Roman" w:hAnsi="Times New Roman" w:cs="Times New Roman"/>
          <w:sz w:val="24"/>
          <w:szCs w:val="24"/>
        </w:rPr>
        <w:t>Организована деятельность по развитию международного сотрудничества: школа «</w:t>
      </w:r>
      <w:proofErr w:type="spellStart"/>
      <w:r w:rsidRPr="001F38D9">
        <w:rPr>
          <w:rFonts w:ascii="Times New Roman" w:hAnsi="Times New Roman" w:cs="Times New Roman"/>
          <w:sz w:val="24"/>
          <w:szCs w:val="24"/>
        </w:rPr>
        <w:t>Диша</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Джурджевич</w:t>
      </w:r>
      <w:proofErr w:type="spellEnd"/>
      <w:r w:rsidRPr="001F38D9">
        <w:rPr>
          <w:rFonts w:ascii="Times New Roman" w:hAnsi="Times New Roman" w:cs="Times New Roman"/>
          <w:sz w:val="24"/>
          <w:szCs w:val="24"/>
        </w:rPr>
        <w:t xml:space="preserve"> (Сербия), гимназия имени </w:t>
      </w:r>
      <w:proofErr w:type="spellStart"/>
      <w:r w:rsidRPr="001F38D9">
        <w:rPr>
          <w:rFonts w:ascii="Times New Roman" w:hAnsi="Times New Roman" w:cs="Times New Roman"/>
          <w:sz w:val="24"/>
          <w:szCs w:val="24"/>
        </w:rPr>
        <w:t>Ладислава</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Яроша</w:t>
      </w:r>
      <w:proofErr w:type="spellEnd"/>
      <w:r w:rsidRPr="001F38D9">
        <w:rPr>
          <w:rFonts w:ascii="Times New Roman" w:hAnsi="Times New Roman" w:cs="Times New Roman"/>
          <w:sz w:val="24"/>
          <w:szCs w:val="24"/>
        </w:rPr>
        <w:t xml:space="preserve"> (Чехия), </w:t>
      </w:r>
      <w:proofErr w:type="spellStart"/>
      <w:r w:rsidRPr="001F38D9">
        <w:rPr>
          <w:rFonts w:ascii="Times New Roman" w:hAnsi="Times New Roman" w:cs="Times New Roman"/>
          <w:sz w:val="24"/>
          <w:szCs w:val="24"/>
        </w:rPr>
        <w:t>Палдиской</w:t>
      </w:r>
      <w:proofErr w:type="spellEnd"/>
      <w:r w:rsidRPr="001F38D9">
        <w:rPr>
          <w:rFonts w:ascii="Times New Roman" w:hAnsi="Times New Roman" w:cs="Times New Roman"/>
          <w:sz w:val="24"/>
          <w:szCs w:val="24"/>
        </w:rPr>
        <w:t xml:space="preserve"> Русской основной школы (Эстония)  и сетевого взаимодействия  с  образовательными </w:t>
      </w:r>
      <w:r w:rsidRPr="001F38D9">
        <w:rPr>
          <w:rFonts w:ascii="Times New Roman" w:hAnsi="Times New Roman" w:cs="Times New Roman"/>
          <w:sz w:val="24"/>
          <w:szCs w:val="24"/>
        </w:rPr>
        <w:lastRenderedPageBreak/>
        <w:t xml:space="preserve">учреждениями г. Санкт-Петербурга (19 общеобразовательных учреждения  города); социального партнерства с высшими/средними профессиональными ОУ (шесть организаций): РГПУ им. </w:t>
      </w:r>
      <w:proofErr w:type="spellStart"/>
      <w:r w:rsidRPr="001F38D9">
        <w:rPr>
          <w:rFonts w:ascii="Times New Roman" w:hAnsi="Times New Roman" w:cs="Times New Roman"/>
          <w:sz w:val="24"/>
          <w:szCs w:val="24"/>
        </w:rPr>
        <w:t>А.И.Герцена</w:t>
      </w:r>
      <w:proofErr w:type="spellEnd"/>
      <w:r w:rsidRPr="001F38D9">
        <w:rPr>
          <w:rFonts w:ascii="Times New Roman" w:hAnsi="Times New Roman" w:cs="Times New Roman"/>
          <w:sz w:val="24"/>
          <w:szCs w:val="24"/>
        </w:rPr>
        <w:t>, ФГАОУ «СПб ГУАП»,  ФГБУН ИЭФБ РАН им. И.М. Сеченова, ФГБОУ ВПО «Санкт-Петербургский национальный исследовательский университет информационных технологий, механики и оптики»,  СПБ ГБПОУ «Колледж метростроя»,   СПб АППО  и тремя учреждениями дополнительного образования: ГБНОУ «Академия талантов»; ГБУ ДО «ДДТ Приморского района Санкт-Петербурга», ГБУ «Дом молодежи Приморского района Санкт-Петербурга для проведения научно-исследовательской деятельности при реализации дополнительных образовательных общеразвивающих программ;   с ГБУ Центр психолого-педагогической, медицинской и социальной помощи Приморского района; ООО «</w:t>
      </w:r>
      <w:proofErr w:type="spellStart"/>
      <w:r w:rsidRPr="001F38D9">
        <w:rPr>
          <w:rFonts w:ascii="Times New Roman" w:hAnsi="Times New Roman" w:cs="Times New Roman"/>
          <w:sz w:val="24"/>
          <w:szCs w:val="24"/>
        </w:rPr>
        <w:t>Герофарм</w:t>
      </w:r>
      <w:proofErr w:type="spellEnd"/>
      <w:r w:rsidRPr="001F38D9">
        <w:rPr>
          <w:rFonts w:ascii="Times New Roman" w:hAnsi="Times New Roman" w:cs="Times New Roman"/>
          <w:sz w:val="24"/>
          <w:szCs w:val="24"/>
        </w:rPr>
        <w:t xml:space="preserve">», ООО «НПФ </w:t>
      </w:r>
      <w:proofErr w:type="spellStart"/>
      <w:r w:rsidRPr="001F38D9">
        <w:rPr>
          <w:rFonts w:ascii="Times New Roman" w:hAnsi="Times New Roman" w:cs="Times New Roman"/>
          <w:sz w:val="24"/>
          <w:szCs w:val="24"/>
        </w:rPr>
        <w:t>Химитек</w:t>
      </w:r>
      <w:proofErr w:type="spellEnd"/>
      <w:r w:rsidRPr="001F38D9">
        <w:rPr>
          <w:rFonts w:ascii="Times New Roman" w:hAnsi="Times New Roman" w:cs="Times New Roman"/>
          <w:sz w:val="24"/>
          <w:szCs w:val="24"/>
        </w:rPr>
        <w:t xml:space="preserve">», ООО «Международные образовательные программы» с цель  расширения спектра </w:t>
      </w:r>
      <w:proofErr w:type="spellStart"/>
      <w:r w:rsidRPr="001F38D9">
        <w:rPr>
          <w:rFonts w:ascii="Times New Roman" w:hAnsi="Times New Roman" w:cs="Times New Roman"/>
          <w:sz w:val="24"/>
          <w:szCs w:val="24"/>
        </w:rPr>
        <w:t>метапредметных</w:t>
      </w:r>
      <w:proofErr w:type="spellEnd"/>
      <w:r w:rsidRPr="001F38D9">
        <w:rPr>
          <w:rFonts w:ascii="Times New Roman" w:hAnsi="Times New Roman" w:cs="Times New Roman"/>
          <w:sz w:val="24"/>
          <w:szCs w:val="24"/>
        </w:rPr>
        <w:t xml:space="preserve"> достижений обучающихся;</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rPr>
      </w:pPr>
      <w:r w:rsidRPr="001F38D9">
        <w:rPr>
          <w:rFonts w:ascii="Times New Roman" w:hAnsi="Times New Roman" w:cs="Times New Roman"/>
          <w:sz w:val="24"/>
          <w:szCs w:val="24"/>
        </w:rPr>
        <w:t>Заключен договор о сотрудничестве с НОУ ДПО «Институт системно-</w:t>
      </w:r>
      <w:proofErr w:type="spellStart"/>
      <w:r w:rsidRPr="001F38D9">
        <w:rPr>
          <w:rFonts w:ascii="Times New Roman" w:hAnsi="Times New Roman" w:cs="Times New Roman"/>
          <w:sz w:val="24"/>
          <w:szCs w:val="24"/>
        </w:rPr>
        <w:t>деятельностной</w:t>
      </w:r>
      <w:proofErr w:type="spellEnd"/>
      <w:r w:rsidRPr="001F38D9">
        <w:rPr>
          <w:rFonts w:ascii="Times New Roman" w:hAnsi="Times New Roman" w:cs="Times New Roman"/>
          <w:sz w:val="24"/>
          <w:szCs w:val="24"/>
        </w:rPr>
        <w:t xml:space="preserve"> педагогики» (</w:t>
      </w:r>
      <w:proofErr w:type="spellStart"/>
      <w:r w:rsidRPr="001F38D9">
        <w:rPr>
          <w:rFonts w:ascii="Times New Roman" w:hAnsi="Times New Roman" w:cs="Times New Roman"/>
          <w:sz w:val="24"/>
          <w:szCs w:val="24"/>
        </w:rPr>
        <w:t>г.Москва</w:t>
      </w:r>
      <w:proofErr w:type="spellEnd"/>
      <w:r w:rsidRPr="001F38D9">
        <w:rPr>
          <w:rFonts w:ascii="Times New Roman" w:hAnsi="Times New Roman" w:cs="Times New Roman"/>
          <w:sz w:val="24"/>
          <w:szCs w:val="24"/>
        </w:rPr>
        <w:t>) с целью совершенствования системы методического сервиса для педагогических и руководящих работников;</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t>заключен договор с Академией цифровых технологий;</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t>Определены возможности и дефициты педагогов в сфере оценочной и аналитической деятельности;</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t>Определены и описаны основные направления и объекты анализа эффективности деятельности образовательной организации;</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t>Определены, описаны критерии и показатели, необходимые и достаточные для проведения комплексной оценки и комплексного анализа эффективности деятельности образовательного учреждения;</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t>Осуществлен сравнительный анализ наиболее значимых показателей для руководителей и педагогов образовательных организации;</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t>Определены механизмы включения участников образовательных отношений в процесс анализа и использования результатов комплексного анализа результатов оценочных процедур;</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t>Осуществляется анализ существующих оценочных процедур, используемых баз данных, показателей, возможностей для интеграции;</w:t>
      </w:r>
    </w:p>
    <w:p w:rsidR="00586EAE" w:rsidRPr="001F38D9" w:rsidRDefault="00586EAE" w:rsidP="008C70B3">
      <w:pPr>
        <w:numPr>
          <w:ilvl w:val="0"/>
          <w:numId w:val="44"/>
        </w:numPr>
        <w:spacing w:after="0" w:line="360" w:lineRule="auto"/>
        <w:ind w:left="0" w:firstLine="360"/>
        <w:jc w:val="both"/>
        <w:rPr>
          <w:rFonts w:ascii="Times New Roman" w:hAnsi="Times New Roman" w:cs="Times New Roman"/>
          <w:sz w:val="24"/>
          <w:szCs w:val="24"/>
          <w:u w:val="single"/>
        </w:rPr>
      </w:pPr>
      <w:r w:rsidRPr="001F38D9">
        <w:rPr>
          <w:rFonts w:ascii="Times New Roman" w:hAnsi="Times New Roman" w:cs="Times New Roman"/>
          <w:sz w:val="24"/>
          <w:szCs w:val="24"/>
        </w:rPr>
        <w:lastRenderedPageBreak/>
        <w:t>Определены подходы к анализу организационно-технологических и управленческих механизмов оценки эффективности деятельности образовательной организации.</w:t>
      </w:r>
    </w:p>
    <w:p w:rsidR="00586EAE" w:rsidRPr="001F38D9" w:rsidRDefault="00586EAE" w:rsidP="008B7AD7">
      <w:pPr>
        <w:spacing w:line="360" w:lineRule="auto"/>
        <w:ind w:firstLine="567"/>
        <w:rPr>
          <w:rFonts w:ascii="Times New Roman" w:hAnsi="Times New Roman" w:cs="Times New Roman"/>
          <w:i/>
          <w:sz w:val="24"/>
          <w:szCs w:val="24"/>
          <w:u w:val="single"/>
        </w:rPr>
      </w:pPr>
      <w:r w:rsidRPr="001F38D9">
        <w:rPr>
          <w:rFonts w:ascii="Times New Roman" w:hAnsi="Times New Roman" w:cs="Times New Roman"/>
          <w:i/>
          <w:sz w:val="24"/>
          <w:szCs w:val="24"/>
        </w:rPr>
        <w:t>2. С целью диссеминации опыта и обобщения результатов исследования представители  проектной группы приняли участие в следующих мероприятиях  городского, регионального  и Всероссийского  уровня:</w:t>
      </w:r>
    </w:p>
    <w:p w:rsidR="00586EAE" w:rsidRPr="001F38D9" w:rsidRDefault="00586EAE" w:rsidP="008C70B3">
      <w:pPr>
        <w:pStyle w:val="a5"/>
        <w:widowControl/>
        <w:numPr>
          <w:ilvl w:val="0"/>
          <w:numId w:val="45"/>
        </w:numPr>
        <w:tabs>
          <w:tab w:val="num" w:pos="0"/>
          <w:tab w:val="left" w:pos="851"/>
        </w:tabs>
        <w:autoSpaceDE/>
        <w:autoSpaceDN/>
        <w:spacing w:line="360" w:lineRule="auto"/>
        <w:ind w:left="0" w:firstLine="567"/>
        <w:contextualSpacing/>
        <w:rPr>
          <w:sz w:val="24"/>
          <w:szCs w:val="24"/>
        </w:rPr>
      </w:pPr>
      <w:r w:rsidRPr="001F38D9">
        <w:rPr>
          <w:sz w:val="24"/>
          <w:szCs w:val="24"/>
        </w:rPr>
        <w:t xml:space="preserve">Круглый стола по обмену опытом реализации проектов «Инновационные подходы к качеству образования и его оценке», проводимый кафедрой методологии и технологий цифрового образования </w:t>
      </w:r>
      <w:proofErr w:type="spellStart"/>
      <w:r w:rsidRPr="001F38D9">
        <w:rPr>
          <w:sz w:val="24"/>
          <w:szCs w:val="24"/>
        </w:rPr>
        <w:t>СПбАППО</w:t>
      </w:r>
      <w:proofErr w:type="spellEnd"/>
      <w:r w:rsidRPr="001F38D9">
        <w:rPr>
          <w:sz w:val="24"/>
          <w:szCs w:val="24"/>
        </w:rPr>
        <w:t xml:space="preserve"> (05.11.2020; г. Санкт-Петербург);</w:t>
      </w:r>
    </w:p>
    <w:p w:rsidR="00586EAE" w:rsidRPr="001F38D9" w:rsidRDefault="00586EAE" w:rsidP="008C70B3">
      <w:pPr>
        <w:pStyle w:val="a5"/>
        <w:widowControl/>
        <w:numPr>
          <w:ilvl w:val="0"/>
          <w:numId w:val="45"/>
        </w:numPr>
        <w:tabs>
          <w:tab w:val="num" w:pos="0"/>
          <w:tab w:val="left" w:pos="851"/>
        </w:tabs>
        <w:autoSpaceDE/>
        <w:autoSpaceDN/>
        <w:spacing w:line="360" w:lineRule="auto"/>
        <w:ind w:left="0" w:firstLine="567"/>
        <w:contextualSpacing/>
        <w:rPr>
          <w:sz w:val="24"/>
          <w:szCs w:val="24"/>
        </w:rPr>
      </w:pPr>
      <w:r w:rsidRPr="001F38D9">
        <w:rPr>
          <w:sz w:val="24"/>
          <w:szCs w:val="24"/>
          <w:shd w:val="clear" w:color="auto" w:fill="FFFFFF"/>
          <w:lang w:val="en-US"/>
        </w:rPr>
        <w:t>IX</w:t>
      </w:r>
      <w:r w:rsidRPr="001F38D9">
        <w:rPr>
          <w:sz w:val="24"/>
          <w:szCs w:val="24"/>
          <w:shd w:val="clear" w:color="auto" w:fill="FFFFFF"/>
        </w:rPr>
        <w:t xml:space="preserve"> Городская научно-методическая   </w:t>
      </w:r>
      <w:r w:rsidRPr="001F38D9">
        <w:rPr>
          <w:sz w:val="24"/>
          <w:szCs w:val="24"/>
        </w:rPr>
        <w:t>онлайн-конференции «Педагогические измерения во внутренних системах оценки качества образования с использованием информационных коммуникационных  технологий» (13.11.2020; г. Санкт-Петербург);</w:t>
      </w:r>
    </w:p>
    <w:p w:rsidR="00586EAE" w:rsidRPr="001F38D9" w:rsidRDefault="00586EAE" w:rsidP="008C70B3">
      <w:pPr>
        <w:pStyle w:val="a5"/>
        <w:widowControl/>
        <w:numPr>
          <w:ilvl w:val="0"/>
          <w:numId w:val="45"/>
        </w:numPr>
        <w:tabs>
          <w:tab w:val="num" w:pos="0"/>
          <w:tab w:val="left" w:pos="851"/>
        </w:tabs>
        <w:autoSpaceDE/>
        <w:autoSpaceDN/>
        <w:spacing w:line="360" w:lineRule="auto"/>
        <w:ind w:left="0" w:firstLine="567"/>
        <w:contextualSpacing/>
        <w:rPr>
          <w:sz w:val="24"/>
          <w:szCs w:val="24"/>
        </w:rPr>
      </w:pPr>
      <w:r w:rsidRPr="001F38D9">
        <w:rPr>
          <w:sz w:val="24"/>
          <w:szCs w:val="24"/>
        </w:rPr>
        <w:t>Семинар руководителей образовательных организаций из Республики Коми (в рамках  программы ДПО «Управление образовательными ресурсами в условиях внедрения ФГОС среднего общего образования»), проводимый кафедрой управления и экономики образования СПб АППО (16.11.2020; г. Санкт-Петербург);</w:t>
      </w:r>
    </w:p>
    <w:p w:rsidR="00586EAE" w:rsidRPr="001F38D9" w:rsidRDefault="00586EAE" w:rsidP="008C70B3">
      <w:pPr>
        <w:pStyle w:val="a5"/>
        <w:widowControl/>
        <w:numPr>
          <w:ilvl w:val="0"/>
          <w:numId w:val="45"/>
        </w:numPr>
        <w:tabs>
          <w:tab w:val="num" w:pos="0"/>
          <w:tab w:val="left" w:pos="851"/>
        </w:tabs>
        <w:autoSpaceDE/>
        <w:autoSpaceDN/>
        <w:spacing w:line="360" w:lineRule="auto"/>
        <w:ind w:left="0" w:firstLine="567"/>
        <w:contextualSpacing/>
        <w:rPr>
          <w:sz w:val="24"/>
          <w:szCs w:val="24"/>
        </w:rPr>
      </w:pPr>
      <w:r w:rsidRPr="001F38D9">
        <w:rPr>
          <w:sz w:val="24"/>
          <w:szCs w:val="24"/>
        </w:rPr>
        <w:t xml:space="preserve">Круглый стол «Инновационные подходы к качеству образования и его оценке»,  проводимый кафедрой методологии и технологий цифрового образования </w:t>
      </w:r>
      <w:proofErr w:type="spellStart"/>
      <w:r w:rsidRPr="001F38D9">
        <w:rPr>
          <w:sz w:val="24"/>
          <w:szCs w:val="24"/>
        </w:rPr>
        <w:t>СПбАППО</w:t>
      </w:r>
      <w:proofErr w:type="spellEnd"/>
      <w:r w:rsidRPr="001F38D9">
        <w:rPr>
          <w:sz w:val="24"/>
          <w:szCs w:val="24"/>
        </w:rPr>
        <w:t xml:space="preserve"> (19.02.2021; г. Санкт-Петербург);</w:t>
      </w:r>
    </w:p>
    <w:p w:rsidR="00586EAE" w:rsidRPr="001F38D9" w:rsidRDefault="00586EAE" w:rsidP="008C70B3">
      <w:pPr>
        <w:pStyle w:val="a5"/>
        <w:widowControl/>
        <w:numPr>
          <w:ilvl w:val="0"/>
          <w:numId w:val="45"/>
        </w:numPr>
        <w:tabs>
          <w:tab w:val="num" w:pos="0"/>
          <w:tab w:val="left" w:pos="851"/>
        </w:tabs>
        <w:autoSpaceDE/>
        <w:autoSpaceDN/>
        <w:spacing w:line="360" w:lineRule="auto"/>
        <w:ind w:left="0" w:firstLine="567"/>
        <w:contextualSpacing/>
        <w:rPr>
          <w:sz w:val="24"/>
          <w:szCs w:val="24"/>
        </w:rPr>
      </w:pPr>
      <w:r w:rsidRPr="001F38D9">
        <w:rPr>
          <w:sz w:val="24"/>
          <w:szCs w:val="24"/>
          <w:shd w:val="clear" w:color="auto" w:fill="FFFFFF"/>
        </w:rPr>
        <w:t xml:space="preserve">Городской научно-практический семинар «Оценка качества образования в школе в контексте реализации ФГОС: возможности, проблемы, перспективы» (в рамках </w:t>
      </w:r>
      <w:r w:rsidRPr="001F38D9">
        <w:rPr>
          <w:bCs/>
          <w:sz w:val="24"/>
          <w:szCs w:val="24"/>
          <w:shd w:val="clear" w:color="auto" w:fill="FFFFFF"/>
          <w:lang w:val="en-US"/>
        </w:rPr>
        <w:t>XI</w:t>
      </w:r>
      <w:r w:rsidRPr="001F38D9">
        <w:rPr>
          <w:bCs/>
          <w:sz w:val="24"/>
          <w:szCs w:val="24"/>
          <w:shd w:val="clear" w:color="auto" w:fill="FFFFFF"/>
        </w:rPr>
        <w:t xml:space="preserve"> Петербургского международного образовательного форумв-2021) </w:t>
      </w:r>
      <w:r w:rsidRPr="001F38D9">
        <w:rPr>
          <w:sz w:val="24"/>
          <w:szCs w:val="24"/>
        </w:rPr>
        <w:t>(23.03.2021; г. Санкт-Петербург);</w:t>
      </w:r>
    </w:p>
    <w:p w:rsidR="00586EAE" w:rsidRPr="001F38D9" w:rsidRDefault="00586EAE" w:rsidP="008C70B3">
      <w:pPr>
        <w:pStyle w:val="a5"/>
        <w:widowControl/>
        <w:numPr>
          <w:ilvl w:val="0"/>
          <w:numId w:val="45"/>
        </w:numPr>
        <w:tabs>
          <w:tab w:val="num" w:pos="0"/>
          <w:tab w:val="left" w:pos="851"/>
        </w:tabs>
        <w:autoSpaceDE/>
        <w:autoSpaceDN/>
        <w:spacing w:line="360" w:lineRule="auto"/>
        <w:ind w:left="0" w:firstLine="567"/>
        <w:contextualSpacing/>
        <w:rPr>
          <w:sz w:val="24"/>
          <w:szCs w:val="24"/>
        </w:rPr>
      </w:pPr>
      <w:r w:rsidRPr="001F38D9">
        <w:rPr>
          <w:sz w:val="24"/>
          <w:szCs w:val="24"/>
        </w:rPr>
        <w:t xml:space="preserve">Всероссийская научно-практическая конференции «Девятнадцатые Чередовские чтения» (20.05.2021;  </w:t>
      </w:r>
      <w:proofErr w:type="spellStart"/>
      <w:r w:rsidRPr="001F38D9">
        <w:rPr>
          <w:sz w:val="24"/>
          <w:szCs w:val="24"/>
        </w:rPr>
        <w:t>г</w:t>
      </w:r>
      <w:proofErr w:type="gramStart"/>
      <w:r w:rsidRPr="001F38D9">
        <w:rPr>
          <w:sz w:val="24"/>
          <w:szCs w:val="24"/>
        </w:rPr>
        <w:t>.О</w:t>
      </w:r>
      <w:proofErr w:type="gramEnd"/>
      <w:r w:rsidRPr="001F38D9">
        <w:rPr>
          <w:sz w:val="24"/>
          <w:szCs w:val="24"/>
        </w:rPr>
        <w:t>мск</w:t>
      </w:r>
      <w:proofErr w:type="spellEnd"/>
      <w:r w:rsidRPr="001F38D9">
        <w:rPr>
          <w:sz w:val="24"/>
          <w:szCs w:val="24"/>
        </w:rPr>
        <w:t xml:space="preserve">);  </w:t>
      </w:r>
    </w:p>
    <w:p w:rsidR="00586EAE" w:rsidRPr="001F38D9" w:rsidRDefault="00586EAE" w:rsidP="008C70B3">
      <w:pPr>
        <w:pStyle w:val="a5"/>
        <w:widowControl/>
        <w:numPr>
          <w:ilvl w:val="0"/>
          <w:numId w:val="45"/>
        </w:numPr>
        <w:tabs>
          <w:tab w:val="num" w:pos="0"/>
          <w:tab w:val="left" w:pos="851"/>
        </w:tabs>
        <w:autoSpaceDE/>
        <w:autoSpaceDN/>
        <w:spacing w:line="360" w:lineRule="auto"/>
        <w:ind w:left="0" w:firstLine="567"/>
        <w:contextualSpacing/>
        <w:rPr>
          <w:sz w:val="24"/>
          <w:szCs w:val="24"/>
        </w:rPr>
      </w:pPr>
      <w:r w:rsidRPr="001F38D9">
        <w:rPr>
          <w:sz w:val="24"/>
          <w:szCs w:val="24"/>
        </w:rPr>
        <w:t>Районный конкурс инновационных образовательных продуктов «Петербургская школа -2020» (декабрь,</w:t>
      </w:r>
      <w:r w:rsidRPr="001F38D9">
        <w:rPr>
          <w:bCs/>
          <w:sz w:val="24"/>
          <w:szCs w:val="24"/>
        </w:rPr>
        <w:t xml:space="preserve"> 2020 г.).</w:t>
      </w:r>
    </w:p>
    <w:p w:rsidR="00586EAE" w:rsidRPr="001F38D9" w:rsidRDefault="00586EAE" w:rsidP="00586EAE">
      <w:pPr>
        <w:pStyle w:val="a5"/>
        <w:tabs>
          <w:tab w:val="num" w:pos="0"/>
          <w:tab w:val="left" w:pos="851"/>
        </w:tabs>
        <w:ind w:left="567"/>
        <w:rPr>
          <w:sz w:val="24"/>
          <w:szCs w:val="24"/>
        </w:rPr>
      </w:pPr>
    </w:p>
    <w:p w:rsidR="00586EAE" w:rsidRPr="00337D87" w:rsidRDefault="00586EAE" w:rsidP="00586EAE">
      <w:pPr>
        <w:rPr>
          <w:rFonts w:ascii="Times New Roman" w:hAnsi="Times New Roman" w:cs="Times New Roman"/>
          <w:i/>
          <w:sz w:val="24"/>
          <w:szCs w:val="24"/>
        </w:rPr>
      </w:pPr>
      <w:r w:rsidRPr="001F38D9">
        <w:rPr>
          <w:rFonts w:ascii="Times New Roman" w:hAnsi="Times New Roman" w:cs="Times New Roman"/>
          <w:sz w:val="24"/>
          <w:szCs w:val="24"/>
        </w:rPr>
        <w:tab/>
      </w:r>
      <w:r w:rsidRPr="001F38D9">
        <w:rPr>
          <w:rFonts w:ascii="Times New Roman" w:hAnsi="Times New Roman" w:cs="Times New Roman"/>
          <w:i/>
          <w:sz w:val="24"/>
          <w:szCs w:val="24"/>
        </w:rPr>
        <w:t>3.План мероп</w:t>
      </w:r>
      <w:r w:rsidR="00337D87">
        <w:rPr>
          <w:rFonts w:ascii="Times New Roman" w:hAnsi="Times New Roman" w:cs="Times New Roman"/>
          <w:i/>
          <w:sz w:val="24"/>
          <w:szCs w:val="24"/>
        </w:rPr>
        <w:t>риятий на 2021-2022 учебный год</w:t>
      </w:r>
    </w:p>
    <w:tbl>
      <w:tblPr>
        <w:tblW w:w="13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6"/>
        <w:gridCol w:w="4400"/>
        <w:gridCol w:w="1843"/>
        <w:gridCol w:w="1985"/>
        <w:gridCol w:w="3969"/>
      </w:tblGrid>
      <w:tr w:rsidR="00586EAE" w:rsidRPr="001F38D9" w:rsidTr="00AE226E">
        <w:trPr>
          <w:jc w:val="center"/>
        </w:trPr>
        <w:tc>
          <w:tcPr>
            <w:tcW w:w="1696"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п/п</w:t>
            </w:r>
          </w:p>
        </w:tc>
        <w:tc>
          <w:tcPr>
            <w:tcW w:w="4400"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Наименование мероприятия</w:t>
            </w:r>
          </w:p>
        </w:tc>
        <w:tc>
          <w:tcPr>
            <w:tcW w:w="1843"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Сроки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проведения</w:t>
            </w:r>
          </w:p>
        </w:tc>
        <w:tc>
          <w:tcPr>
            <w:tcW w:w="1985"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Целевая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аудитория</w:t>
            </w:r>
          </w:p>
        </w:tc>
        <w:tc>
          <w:tcPr>
            <w:tcW w:w="3969"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Ожидаемый результат</w:t>
            </w:r>
          </w:p>
        </w:tc>
      </w:tr>
      <w:tr w:rsidR="00586EAE" w:rsidRPr="001F38D9" w:rsidTr="00AE226E">
        <w:trPr>
          <w:jc w:val="center"/>
        </w:trPr>
        <w:tc>
          <w:tcPr>
            <w:tcW w:w="1696"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1.</w:t>
            </w:r>
          </w:p>
        </w:tc>
        <w:tc>
          <w:tcPr>
            <w:tcW w:w="4400" w:type="dxa"/>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Разработка</w:t>
            </w:r>
          </w:p>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автоматизированной системы (совместно с ИТМО)</w:t>
            </w:r>
          </w:p>
        </w:tc>
        <w:tc>
          <w:tcPr>
            <w:tcW w:w="1843" w:type="dxa"/>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Сентябрь-декабрь</w:t>
            </w:r>
          </w:p>
        </w:tc>
        <w:tc>
          <w:tcPr>
            <w:tcW w:w="1985" w:type="dxa"/>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Учителя школы</w:t>
            </w:r>
          </w:p>
        </w:tc>
        <w:tc>
          <w:tcPr>
            <w:tcW w:w="3969" w:type="dxa"/>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Автоматизированная система «Комплексная оценка эффективности деятельности образовательного учреждения»</w:t>
            </w:r>
          </w:p>
        </w:tc>
      </w:tr>
      <w:tr w:rsidR="00586EAE" w:rsidRPr="001F38D9" w:rsidTr="00AE226E">
        <w:trPr>
          <w:jc w:val="center"/>
        </w:trPr>
        <w:tc>
          <w:tcPr>
            <w:tcW w:w="1696"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2.</w:t>
            </w:r>
          </w:p>
        </w:tc>
        <w:tc>
          <w:tcPr>
            <w:tcW w:w="4400" w:type="dxa"/>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 xml:space="preserve">Семинар – практикум «Мотивация в профессиональном саморазвитии педагога. Креативность и </w:t>
            </w:r>
            <w:proofErr w:type="spellStart"/>
            <w:r w:rsidRPr="001F38D9">
              <w:rPr>
                <w:rFonts w:ascii="Times New Roman" w:hAnsi="Times New Roman"/>
                <w:sz w:val="24"/>
                <w:szCs w:val="24"/>
              </w:rPr>
              <w:t>стартап</w:t>
            </w:r>
            <w:proofErr w:type="spellEnd"/>
            <w:r w:rsidRPr="001F38D9">
              <w:rPr>
                <w:rFonts w:ascii="Times New Roman" w:hAnsi="Times New Roman"/>
                <w:sz w:val="24"/>
                <w:szCs w:val="24"/>
              </w:rPr>
              <w:t>-культура»</w:t>
            </w:r>
          </w:p>
          <w:p w:rsidR="00586EAE" w:rsidRPr="001F38D9" w:rsidRDefault="00586EAE" w:rsidP="003A08F2">
            <w:pPr>
              <w:pStyle w:val="ab"/>
              <w:rPr>
                <w:rFonts w:ascii="Times New Roman" w:hAnsi="Times New Roman"/>
                <w:sz w:val="24"/>
                <w:szCs w:val="24"/>
              </w:rPr>
            </w:pPr>
          </w:p>
        </w:tc>
        <w:tc>
          <w:tcPr>
            <w:tcW w:w="1843" w:type="dxa"/>
          </w:tcPr>
          <w:p w:rsidR="00586EAE" w:rsidRPr="001F38D9" w:rsidRDefault="00586EAE" w:rsidP="003A08F2">
            <w:pPr>
              <w:pStyle w:val="ab"/>
              <w:rPr>
                <w:rFonts w:ascii="Times New Roman" w:hAnsi="Times New Roman"/>
                <w:sz w:val="24"/>
                <w:szCs w:val="24"/>
              </w:rPr>
            </w:pPr>
          </w:p>
          <w:p w:rsidR="00586EAE" w:rsidRPr="001F38D9" w:rsidRDefault="00586EAE" w:rsidP="003A08F2">
            <w:pPr>
              <w:pStyle w:val="ab"/>
              <w:rPr>
                <w:rFonts w:ascii="Times New Roman" w:hAnsi="Times New Roman"/>
                <w:sz w:val="24"/>
                <w:szCs w:val="24"/>
              </w:rPr>
            </w:pPr>
          </w:p>
          <w:p w:rsidR="00586EAE" w:rsidRPr="001F38D9" w:rsidRDefault="00586EAE" w:rsidP="003A08F2">
            <w:pPr>
              <w:pStyle w:val="ab"/>
              <w:rPr>
                <w:rFonts w:ascii="Times New Roman" w:hAnsi="Times New Roman"/>
                <w:sz w:val="24"/>
                <w:szCs w:val="24"/>
              </w:rPr>
            </w:pPr>
          </w:p>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ноябрь, 2021</w:t>
            </w:r>
          </w:p>
        </w:tc>
        <w:tc>
          <w:tcPr>
            <w:tcW w:w="1985" w:type="dxa"/>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 xml:space="preserve">Зам. директора, </w:t>
            </w:r>
            <w:r w:rsidR="00F83CB0" w:rsidRPr="001F38D9">
              <w:rPr>
                <w:rFonts w:ascii="Times New Roman" w:hAnsi="Times New Roman"/>
                <w:sz w:val="24"/>
                <w:szCs w:val="24"/>
              </w:rPr>
              <w:t xml:space="preserve">курирующие методическую работу </w:t>
            </w:r>
            <w:r w:rsidRPr="001F38D9">
              <w:rPr>
                <w:rFonts w:ascii="Times New Roman" w:hAnsi="Times New Roman"/>
                <w:sz w:val="24"/>
                <w:szCs w:val="24"/>
                <w:shd w:val="clear" w:color="auto" w:fill="FFFFFF"/>
              </w:rPr>
              <w:t xml:space="preserve">ГБОУ гимназия  № 42;  ГБОУ школа № 320; </w:t>
            </w:r>
            <w:r w:rsidRPr="001F38D9">
              <w:rPr>
                <w:rFonts w:ascii="Times New Roman" w:hAnsi="Times New Roman"/>
                <w:sz w:val="24"/>
                <w:szCs w:val="24"/>
              </w:rPr>
              <w:t xml:space="preserve"> </w:t>
            </w:r>
            <w:r w:rsidRPr="001F38D9">
              <w:rPr>
                <w:rFonts w:ascii="Times New Roman" w:hAnsi="Times New Roman"/>
                <w:sz w:val="24"/>
                <w:szCs w:val="24"/>
                <w:shd w:val="clear" w:color="auto" w:fill="FFFFFF"/>
              </w:rPr>
              <w:t xml:space="preserve">ГБОУ школа № 578; ГБОУ школа № 596; </w:t>
            </w:r>
            <w:r w:rsidRPr="001F38D9">
              <w:rPr>
                <w:rFonts w:ascii="Times New Roman" w:hAnsi="Times New Roman"/>
                <w:sz w:val="24"/>
                <w:szCs w:val="24"/>
              </w:rPr>
              <w:t xml:space="preserve"> </w:t>
            </w:r>
            <w:r w:rsidRPr="001F38D9">
              <w:rPr>
                <w:rFonts w:ascii="Times New Roman" w:hAnsi="Times New Roman"/>
                <w:sz w:val="24"/>
                <w:szCs w:val="24"/>
                <w:shd w:val="clear" w:color="auto" w:fill="FFFFFF"/>
              </w:rPr>
              <w:t xml:space="preserve"> </w:t>
            </w:r>
            <w:r w:rsidRPr="001F38D9">
              <w:rPr>
                <w:rFonts w:ascii="Times New Roman" w:hAnsi="Times New Roman"/>
                <w:sz w:val="24"/>
                <w:szCs w:val="24"/>
              </w:rPr>
              <w:t xml:space="preserve"> </w:t>
            </w:r>
            <w:r w:rsidRPr="001F38D9">
              <w:rPr>
                <w:rFonts w:ascii="Times New Roman" w:hAnsi="Times New Roman"/>
                <w:sz w:val="24"/>
                <w:szCs w:val="24"/>
                <w:shd w:val="clear" w:color="auto" w:fill="FFFFFF"/>
              </w:rPr>
              <w:t>ГБОУ школа № 640, ГБОУ школа № 661 </w:t>
            </w:r>
            <w:r w:rsidRPr="001F38D9">
              <w:rPr>
                <w:rFonts w:ascii="Times New Roman" w:hAnsi="Times New Roman"/>
                <w:sz w:val="24"/>
                <w:szCs w:val="24"/>
              </w:rPr>
              <w:t xml:space="preserve"> </w:t>
            </w:r>
          </w:p>
        </w:tc>
        <w:tc>
          <w:tcPr>
            <w:tcW w:w="3969" w:type="dxa"/>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Методические рекомендации  «Технология развития профессионального бренда  учителей школы»</w:t>
            </w:r>
          </w:p>
        </w:tc>
      </w:tr>
      <w:tr w:rsidR="00586EAE" w:rsidRPr="001F38D9" w:rsidTr="00AE226E">
        <w:trPr>
          <w:jc w:val="center"/>
        </w:trPr>
        <w:tc>
          <w:tcPr>
            <w:tcW w:w="1696" w:type="dxa"/>
            <w:vAlign w:val="center"/>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3.</w:t>
            </w:r>
          </w:p>
        </w:tc>
        <w:tc>
          <w:tcPr>
            <w:tcW w:w="4400"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Семинар–практикум  «</w:t>
            </w:r>
            <w:r w:rsidRPr="001F38D9">
              <w:rPr>
                <w:rFonts w:ascii="Times New Roman" w:hAnsi="Times New Roman" w:cs="Times New Roman"/>
                <w:sz w:val="24"/>
                <w:szCs w:val="24"/>
                <w:shd w:val="clear" w:color="auto" w:fill="FFFFFF"/>
              </w:rPr>
              <w:t>Комплексный анализ результатов деятельности образовательного учреждения как инструмент повышения качества образования»</w:t>
            </w:r>
            <w:r w:rsidRPr="001F38D9">
              <w:rPr>
                <w:rFonts w:ascii="Times New Roman" w:hAnsi="Times New Roman" w:cs="Times New Roman"/>
                <w:sz w:val="24"/>
                <w:szCs w:val="24"/>
              </w:rPr>
              <w:t xml:space="preserve"> (в рамках РИП)</w:t>
            </w:r>
          </w:p>
        </w:tc>
        <w:tc>
          <w:tcPr>
            <w:tcW w:w="1843" w:type="dxa"/>
          </w:tcPr>
          <w:p w:rsidR="00586EAE" w:rsidRPr="001F38D9" w:rsidRDefault="00586EAE" w:rsidP="003A08F2">
            <w:pPr>
              <w:rPr>
                <w:rFonts w:ascii="Times New Roman" w:hAnsi="Times New Roman" w:cs="Times New Roman"/>
                <w:sz w:val="24"/>
                <w:szCs w:val="24"/>
              </w:rPr>
            </w:pPr>
          </w:p>
          <w:p w:rsidR="00586EAE" w:rsidRPr="001F38D9" w:rsidRDefault="00586EAE" w:rsidP="003A08F2">
            <w:pPr>
              <w:rPr>
                <w:rFonts w:ascii="Times New Roman" w:hAnsi="Times New Roman" w:cs="Times New Roman"/>
                <w:sz w:val="24"/>
                <w:szCs w:val="24"/>
              </w:rPr>
            </w:pPr>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апрель, 2022</w:t>
            </w:r>
          </w:p>
        </w:tc>
        <w:tc>
          <w:tcPr>
            <w:tcW w:w="1985"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Руководители образовательных организаций Приморского района, слушатели курсов ПК СПб АППО</w:t>
            </w:r>
          </w:p>
        </w:tc>
        <w:tc>
          <w:tcPr>
            <w:tcW w:w="3969" w:type="dxa"/>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Модель </w:t>
            </w:r>
          </w:p>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«Механизм включения участников образовательных отношений в процесс принятия управленческих решений».</w:t>
            </w:r>
          </w:p>
        </w:tc>
      </w:tr>
    </w:tbl>
    <w:p w:rsidR="00586EAE" w:rsidRPr="001F38D9" w:rsidRDefault="00586EAE" w:rsidP="00586EAE">
      <w:pPr>
        <w:rPr>
          <w:rFonts w:ascii="Times New Roman" w:hAnsi="Times New Roman" w:cs="Times New Roman"/>
          <w:sz w:val="24"/>
          <w:szCs w:val="24"/>
        </w:rPr>
      </w:pPr>
    </w:p>
    <w:p w:rsidR="00586EAE" w:rsidRPr="001F38D9" w:rsidRDefault="00AE226E" w:rsidP="00AE226E">
      <w:pPr>
        <w:pStyle w:val="a5"/>
        <w:ind w:left="720" w:firstLine="0"/>
        <w:jc w:val="center"/>
        <w:outlineLvl w:val="0"/>
        <w:rPr>
          <w:b/>
          <w:sz w:val="24"/>
          <w:szCs w:val="24"/>
        </w:rPr>
      </w:pPr>
      <w:r w:rsidRPr="001F38D9">
        <w:rPr>
          <w:b/>
          <w:sz w:val="24"/>
          <w:szCs w:val="24"/>
        </w:rPr>
        <w:t>ИННОВАЦИОННАЯ ДЕЯТЕЛЬНОСТЬ</w:t>
      </w:r>
    </w:p>
    <w:p w:rsidR="00E17A2E" w:rsidRPr="001F38D9" w:rsidRDefault="00E17A2E" w:rsidP="00E17A2E">
      <w:pPr>
        <w:pStyle w:val="a5"/>
        <w:ind w:left="720" w:firstLine="0"/>
        <w:outlineLvl w:val="0"/>
        <w:rPr>
          <w:b/>
          <w:i/>
          <w:sz w:val="24"/>
          <w:szCs w:val="24"/>
        </w:rPr>
      </w:pPr>
    </w:p>
    <w:p w:rsidR="00ED4C80" w:rsidRPr="001F38D9" w:rsidRDefault="00ED4C80" w:rsidP="008B7AD7">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Отчет мероприятий РИП по инновационно</w:t>
      </w:r>
      <w:r w:rsidR="00E17A2E" w:rsidRPr="001F38D9">
        <w:rPr>
          <w:rFonts w:ascii="Times New Roman" w:hAnsi="Times New Roman" w:cs="Times New Roman"/>
          <w:sz w:val="24"/>
          <w:szCs w:val="24"/>
        </w:rPr>
        <w:t xml:space="preserve">й деятельности образовательных </w:t>
      </w:r>
      <w:r w:rsidRPr="001F38D9">
        <w:rPr>
          <w:rFonts w:ascii="Times New Roman" w:hAnsi="Times New Roman" w:cs="Times New Roman"/>
          <w:sz w:val="24"/>
          <w:szCs w:val="24"/>
        </w:rPr>
        <w:t>учреждений района за 2020-2</w:t>
      </w:r>
      <w:r w:rsidR="008B7AD7" w:rsidRPr="001F38D9">
        <w:rPr>
          <w:rFonts w:ascii="Times New Roman" w:hAnsi="Times New Roman" w:cs="Times New Roman"/>
          <w:sz w:val="24"/>
          <w:szCs w:val="24"/>
        </w:rPr>
        <w:t>021 учебный год</w:t>
      </w:r>
    </w:p>
    <w:tbl>
      <w:tblPr>
        <w:tblW w:w="14785"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7"/>
        <w:gridCol w:w="1921"/>
        <w:gridCol w:w="2937"/>
        <w:gridCol w:w="2879"/>
        <w:gridCol w:w="2159"/>
        <w:gridCol w:w="2622"/>
      </w:tblGrid>
      <w:tr w:rsidR="00ED4C80" w:rsidRPr="001F38D9" w:rsidTr="004A2411">
        <w:tc>
          <w:tcPr>
            <w:tcW w:w="2267" w:type="dxa"/>
            <w:tcBorders>
              <w:top w:val="single" w:sz="4" w:space="0" w:color="auto"/>
              <w:left w:val="single" w:sz="4" w:space="0" w:color="auto"/>
              <w:bottom w:val="single" w:sz="4" w:space="0" w:color="auto"/>
              <w:right w:val="single" w:sz="4" w:space="0" w:color="auto"/>
            </w:tcBorders>
            <w:hideMark/>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Форма мероприятия (площадка </w:t>
            </w:r>
            <w:proofErr w:type="spellStart"/>
            <w:proofErr w:type="gramStart"/>
            <w:r w:rsidRPr="001F38D9">
              <w:rPr>
                <w:rFonts w:ascii="Times New Roman" w:hAnsi="Times New Roman" w:cs="Times New Roman"/>
                <w:sz w:val="24"/>
                <w:szCs w:val="24"/>
              </w:rPr>
              <w:t>педагогичес</w:t>
            </w:r>
            <w:proofErr w:type="spellEnd"/>
            <w:r w:rsidRPr="001F38D9">
              <w:rPr>
                <w:rFonts w:ascii="Times New Roman" w:hAnsi="Times New Roman" w:cs="Times New Roman"/>
                <w:sz w:val="24"/>
                <w:szCs w:val="24"/>
              </w:rPr>
              <w:t>-кого</w:t>
            </w:r>
            <w:proofErr w:type="gramEnd"/>
            <w:r w:rsidRPr="001F38D9">
              <w:rPr>
                <w:rFonts w:ascii="Times New Roman" w:hAnsi="Times New Roman" w:cs="Times New Roman"/>
                <w:sz w:val="24"/>
                <w:szCs w:val="24"/>
              </w:rPr>
              <w:t xml:space="preserve"> творчества, конкурс, фестиваль и т.п.)</w:t>
            </w:r>
          </w:p>
        </w:tc>
        <w:tc>
          <w:tcPr>
            <w:tcW w:w="1921" w:type="dxa"/>
            <w:tcBorders>
              <w:top w:val="single" w:sz="4" w:space="0" w:color="auto"/>
              <w:left w:val="single" w:sz="4" w:space="0" w:color="auto"/>
              <w:bottom w:val="single" w:sz="4" w:space="0" w:color="auto"/>
              <w:right w:val="single" w:sz="4" w:space="0" w:color="auto"/>
            </w:tcBorders>
            <w:hideMark/>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Ссылка на </w:t>
            </w:r>
            <w:proofErr w:type="spellStart"/>
            <w:proofErr w:type="gramStart"/>
            <w:r w:rsidRPr="001F38D9">
              <w:rPr>
                <w:rFonts w:ascii="Times New Roman" w:hAnsi="Times New Roman" w:cs="Times New Roman"/>
                <w:sz w:val="24"/>
                <w:szCs w:val="24"/>
              </w:rPr>
              <w:t>информацион-ный</w:t>
            </w:r>
            <w:proofErr w:type="spellEnd"/>
            <w:proofErr w:type="gramEnd"/>
            <w:r w:rsidRPr="001F38D9">
              <w:rPr>
                <w:rFonts w:ascii="Times New Roman" w:hAnsi="Times New Roman" w:cs="Times New Roman"/>
                <w:sz w:val="24"/>
                <w:szCs w:val="24"/>
              </w:rPr>
              <w:t xml:space="preserve"> ресурс</w:t>
            </w:r>
          </w:p>
        </w:tc>
        <w:tc>
          <w:tcPr>
            <w:tcW w:w="2937" w:type="dxa"/>
            <w:tcBorders>
              <w:top w:val="single" w:sz="4" w:space="0" w:color="auto"/>
              <w:left w:val="single" w:sz="4" w:space="0" w:color="auto"/>
              <w:bottom w:val="single" w:sz="4" w:space="0" w:color="auto"/>
              <w:right w:val="single" w:sz="4" w:space="0" w:color="auto"/>
            </w:tcBorders>
            <w:hideMark/>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Документ, </w:t>
            </w:r>
            <w:proofErr w:type="spellStart"/>
            <w:proofErr w:type="gramStart"/>
            <w:r w:rsidRPr="001F38D9">
              <w:rPr>
                <w:rFonts w:ascii="Times New Roman" w:hAnsi="Times New Roman" w:cs="Times New Roman"/>
                <w:sz w:val="24"/>
                <w:szCs w:val="24"/>
              </w:rPr>
              <w:t>регламенти-рующий</w:t>
            </w:r>
            <w:proofErr w:type="spellEnd"/>
            <w:proofErr w:type="gramEnd"/>
            <w:r w:rsidRPr="001F38D9">
              <w:rPr>
                <w:rFonts w:ascii="Times New Roman" w:hAnsi="Times New Roman" w:cs="Times New Roman"/>
                <w:sz w:val="24"/>
                <w:szCs w:val="24"/>
              </w:rPr>
              <w:t xml:space="preserve"> указанный вид деятельности</w:t>
            </w:r>
          </w:p>
        </w:tc>
        <w:tc>
          <w:tcPr>
            <w:tcW w:w="2879" w:type="dxa"/>
            <w:tcBorders>
              <w:top w:val="single" w:sz="4" w:space="0" w:color="auto"/>
              <w:left w:val="single" w:sz="4" w:space="0" w:color="auto"/>
              <w:bottom w:val="single" w:sz="4" w:space="0" w:color="auto"/>
              <w:right w:val="single" w:sz="4" w:space="0" w:color="auto"/>
            </w:tcBorders>
            <w:hideMark/>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Основная цель </w:t>
            </w:r>
          </w:p>
        </w:tc>
        <w:tc>
          <w:tcPr>
            <w:tcW w:w="2159" w:type="dxa"/>
            <w:tcBorders>
              <w:top w:val="single" w:sz="4" w:space="0" w:color="auto"/>
              <w:left w:val="single" w:sz="4" w:space="0" w:color="auto"/>
              <w:bottom w:val="single" w:sz="4" w:space="0" w:color="auto"/>
              <w:right w:val="single" w:sz="4" w:space="0" w:color="auto"/>
            </w:tcBorders>
            <w:hideMark/>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Категория участников</w:t>
            </w:r>
          </w:p>
        </w:tc>
        <w:tc>
          <w:tcPr>
            <w:tcW w:w="2622" w:type="dxa"/>
            <w:tcBorders>
              <w:top w:val="single" w:sz="4" w:space="0" w:color="auto"/>
              <w:left w:val="single" w:sz="4" w:space="0" w:color="auto"/>
              <w:bottom w:val="single" w:sz="4" w:space="0" w:color="auto"/>
              <w:right w:val="single" w:sz="4" w:space="0" w:color="auto"/>
            </w:tcBorders>
            <w:hideMark/>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Эффекты участия для ОУ</w:t>
            </w:r>
          </w:p>
        </w:tc>
      </w:tr>
      <w:tr w:rsidR="00ED4C80" w:rsidRPr="001F38D9" w:rsidTr="004A2411">
        <w:tc>
          <w:tcPr>
            <w:tcW w:w="14785" w:type="dxa"/>
            <w:gridSpan w:val="6"/>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b/>
                <w:sz w:val="24"/>
                <w:szCs w:val="24"/>
              </w:rPr>
            </w:pPr>
            <w:r w:rsidRPr="001F38D9">
              <w:rPr>
                <w:rFonts w:ascii="Times New Roman" w:hAnsi="Times New Roman" w:cs="Times New Roman"/>
                <w:b/>
                <w:sz w:val="24"/>
                <w:szCs w:val="24"/>
              </w:rPr>
              <w:t>ГБОУ гимназия № 116</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Серия круглых столов по обмену опытом реализации проектов ОЭР, связанных с формированием в ОУ условий для профессионального развития педагогов (11.2020–04.2021)</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План работы СПб АППО на 2020, 2021 гг.</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Обмен опытом и идеями по реализации инновационных программ, связанных с вопросами профессионально-личностного развития педагогов</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Администрация, методисты и педагоги, участвующие в работе РИП</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Апробация инновационных продуктов, разработанных в 2020 г.</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Районный научно-практический семинар «Предметные результаты в старшей школе: вчера, сегодня, </w:t>
            </w:r>
            <w:r w:rsidRPr="001F38D9">
              <w:rPr>
                <w:rFonts w:ascii="Times New Roman" w:hAnsi="Times New Roman" w:cs="Times New Roman"/>
                <w:sz w:val="24"/>
                <w:szCs w:val="24"/>
              </w:rPr>
              <w:lastRenderedPageBreak/>
              <w:t>завтра» (18.02.2021)</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rPr>
                <w:rFonts w:ascii="Times New Roman" w:hAnsi="Times New Roman" w:cs="Times New Roman"/>
                <w:sz w:val="24"/>
                <w:szCs w:val="24"/>
              </w:rPr>
            </w:pPr>
            <w:hyperlink r:id="rId46" w:history="1">
              <w:r w:rsidR="00ED4C80" w:rsidRPr="001F38D9">
                <w:rPr>
                  <w:rStyle w:val="a8"/>
                  <w:rFonts w:ascii="Times New Roman" w:hAnsi="Times New Roman" w:cs="Times New Roman"/>
                  <w:sz w:val="24"/>
                  <w:szCs w:val="24"/>
                </w:rPr>
                <w:t>https://vk.com/wall-196720600_324</w:t>
              </w:r>
            </w:hyperlink>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Программа развития гимназии на 2021–2025 гг.</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Формирование концепции содержания образовательной деятельности в логике проекта «Школа старшеклассников» (в сотрудничестве с НИУ </w:t>
            </w:r>
            <w:r w:rsidRPr="001F38D9">
              <w:rPr>
                <w:rFonts w:ascii="Times New Roman" w:hAnsi="Times New Roman" w:cs="Times New Roman"/>
                <w:sz w:val="24"/>
                <w:szCs w:val="24"/>
              </w:rPr>
              <w:lastRenderedPageBreak/>
              <w:t>«Высшая школа экономики» и «Информационно-методическим центром» Приморского района)</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Администрация, методисты и педагоги, участвующие в работе реализации проекта «Школа старшеклассников</w:t>
            </w:r>
            <w:r w:rsidRPr="001F38D9">
              <w:rPr>
                <w:rFonts w:ascii="Times New Roman" w:hAnsi="Times New Roman" w:cs="Times New Roman"/>
                <w:sz w:val="24"/>
                <w:szCs w:val="24"/>
              </w:rPr>
              <w:lastRenderedPageBreak/>
              <w:t>»</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Выработка подходов к проектированию образовательной деятельности в старшей школе, исходя из обновленного понимания </w:t>
            </w:r>
            <w:r w:rsidRPr="001F38D9">
              <w:rPr>
                <w:rFonts w:ascii="Times New Roman" w:hAnsi="Times New Roman" w:cs="Times New Roman"/>
                <w:sz w:val="24"/>
                <w:szCs w:val="24"/>
              </w:rPr>
              <w:lastRenderedPageBreak/>
              <w:t>предметных результатов (на примере предметов филологического цикла)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Городская научно-практическая конференция «Профессиональный рост педагога: ресурсы и стратегии для современной школы» в рамках ПМОФ (26.03.2021)</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rPr>
                <w:rFonts w:ascii="Times New Roman" w:hAnsi="Times New Roman" w:cs="Times New Roman"/>
                <w:sz w:val="24"/>
                <w:szCs w:val="24"/>
              </w:rPr>
            </w:pPr>
            <w:hyperlink r:id="rId47" w:history="1">
              <w:r w:rsidR="00ED4C80" w:rsidRPr="001F38D9">
                <w:rPr>
                  <w:rStyle w:val="a8"/>
                  <w:rFonts w:ascii="Times New Roman" w:hAnsi="Times New Roman" w:cs="Times New Roman"/>
                  <w:sz w:val="24"/>
                  <w:szCs w:val="24"/>
                </w:rPr>
                <w:t>https://gymn116.ru/novosti/2020-2021/professionalnyij-rost-pedagoga</w:t>
              </w:r>
            </w:hyperlink>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Программа развития гимназии на 2021–2025 гг.</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Обсуждение широкого круга вопросов, касающихся профессионально-личностного развития педагогов, в т. ч. в контексте цифровой трансформации образования и реализации индивидуальных образовательных маршрутов обучающихся</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Педагоги и методисты ОУ Санкт-Петербурга</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Диссеминация опыта методической и преподавательской деятельности, подготовка к публикации сборника методических материалов</w:t>
            </w:r>
          </w:p>
        </w:tc>
      </w:tr>
      <w:tr w:rsidR="00ED4C80" w:rsidRPr="001F38D9" w:rsidTr="004A2411">
        <w:tc>
          <w:tcPr>
            <w:tcW w:w="14785" w:type="dxa"/>
            <w:gridSpan w:val="6"/>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b/>
                <w:sz w:val="24"/>
                <w:szCs w:val="24"/>
              </w:rPr>
            </w:pPr>
            <w:r w:rsidRPr="001F38D9">
              <w:rPr>
                <w:rFonts w:ascii="Times New Roman" w:hAnsi="Times New Roman" w:cs="Times New Roman"/>
                <w:b/>
                <w:sz w:val="24"/>
                <w:szCs w:val="24"/>
              </w:rPr>
              <w:t>ГБОУ гимназия № 631</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shd w:val="clear" w:color="auto" w:fill="FFFFFF"/>
              <w:spacing w:after="150"/>
              <w:rPr>
                <w:rFonts w:ascii="Times New Roman" w:hAnsi="Times New Roman" w:cs="Times New Roman"/>
                <w:sz w:val="24"/>
                <w:szCs w:val="24"/>
              </w:rPr>
            </w:pPr>
            <w:r w:rsidRPr="001F38D9">
              <w:rPr>
                <w:rFonts w:ascii="Times New Roman" w:hAnsi="Times New Roman" w:cs="Times New Roman"/>
                <w:b/>
                <w:sz w:val="24"/>
                <w:szCs w:val="24"/>
              </w:rPr>
              <w:t>Региональная</w:t>
            </w:r>
            <w:r w:rsidRPr="001F38D9">
              <w:rPr>
                <w:rFonts w:ascii="Times New Roman" w:hAnsi="Times New Roman" w:cs="Times New Roman"/>
                <w:sz w:val="24"/>
                <w:szCs w:val="24"/>
              </w:rPr>
              <w:t xml:space="preserve"> экспериментальная площадка, 01.01.2021 г.</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color w:val="31849B" w:themeColor="accent5" w:themeShade="BF"/>
                <w:sz w:val="24"/>
                <w:szCs w:val="24"/>
                <w:u w:val="single"/>
              </w:rPr>
            </w:pPr>
            <w:r w:rsidRPr="001F38D9">
              <w:rPr>
                <w:rFonts w:ascii="Times New Roman" w:hAnsi="Times New Roman" w:cs="Times New Roman"/>
                <w:color w:val="31849B" w:themeColor="accent5" w:themeShade="BF"/>
                <w:sz w:val="24"/>
                <w:szCs w:val="24"/>
                <w:u w:val="single"/>
              </w:rPr>
              <w:t>http://xn--80aahvbuee3asgi.xn--p1ai/</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8C70B3">
            <w:pPr>
              <w:numPr>
                <w:ilvl w:val="0"/>
                <w:numId w:val="46"/>
              </w:numPr>
              <w:shd w:val="clear" w:color="auto" w:fill="FFFFFF"/>
              <w:spacing w:before="100" w:beforeAutospacing="1" w:after="100" w:afterAutospacing="1" w:line="240" w:lineRule="auto"/>
              <w:ind w:left="0"/>
              <w:rPr>
                <w:rFonts w:ascii="Times New Roman" w:hAnsi="Times New Roman" w:cs="Times New Roman"/>
                <w:color w:val="31849B" w:themeColor="accent5" w:themeShade="BF"/>
                <w:sz w:val="24"/>
                <w:szCs w:val="24"/>
                <w:u w:val="single"/>
              </w:rPr>
            </w:pPr>
            <w:hyperlink r:id="rId48" w:tgtFrame="_blank" w:history="1">
              <w:r w:rsidR="00ED4C80" w:rsidRPr="001F38D9">
                <w:rPr>
                  <w:rFonts w:ascii="Times New Roman" w:hAnsi="Times New Roman" w:cs="Times New Roman"/>
                  <w:color w:val="31849B" w:themeColor="accent5" w:themeShade="BF"/>
                  <w:sz w:val="24"/>
                  <w:szCs w:val="24"/>
                  <w:u w:val="single"/>
                </w:rPr>
                <w:t>Распоряжение Комитета по образованию от 29.06.2020 № 1287-р «О признании образовательных учреждений экспериментальными площадками Санкт-</w:t>
              </w:r>
              <w:r w:rsidR="00ED4C80" w:rsidRPr="001F38D9">
                <w:rPr>
                  <w:rFonts w:ascii="Times New Roman" w:hAnsi="Times New Roman" w:cs="Times New Roman"/>
                  <w:color w:val="31849B" w:themeColor="accent5" w:themeShade="BF"/>
                  <w:sz w:val="24"/>
                  <w:szCs w:val="24"/>
                  <w:u w:val="single"/>
                </w:rPr>
                <w:lastRenderedPageBreak/>
                <w:t>Петербурга»</w:t>
              </w:r>
            </w:hyperlink>
            <w:r w:rsidR="00ED4C80" w:rsidRPr="001F38D9">
              <w:rPr>
                <w:rFonts w:ascii="Times New Roman" w:hAnsi="Times New Roman" w:cs="Times New Roman"/>
                <w:color w:val="31849B" w:themeColor="accent5" w:themeShade="BF"/>
                <w:sz w:val="24"/>
                <w:szCs w:val="24"/>
                <w:u w:val="single"/>
              </w:rPr>
              <w:t> </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Обновление технологий обучения по предметам гуманитарного цикла для обеспечения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качественного образования.</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Школы-партнеры: 500, 582, 583.</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Обновление технологий преподавания предметов гуманитарного цикла.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shd w:val="clear" w:color="auto" w:fill="FFFFFF"/>
              <w:spacing w:after="150"/>
              <w:rPr>
                <w:rFonts w:ascii="Times New Roman" w:hAnsi="Times New Roman" w:cs="Times New Roman"/>
                <w:sz w:val="24"/>
                <w:szCs w:val="24"/>
              </w:rPr>
            </w:pPr>
            <w:r w:rsidRPr="001F38D9">
              <w:rPr>
                <w:rFonts w:ascii="Times New Roman" w:hAnsi="Times New Roman" w:cs="Times New Roman"/>
                <w:sz w:val="24"/>
                <w:szCs w:val="24"/>
              </w:rPr>
              <w:lastRenderedPageBreak/>
              <w:t xml:space="preserve">VIII </w:t>
            </w:r>
            <w:r w:rsidRPr="001F38D9">
              <w:rPr>
                <w:rFonts w:ascii="Times New Roman" w:hAnsi="Times New Roman" w:cs="Times New Roman"/>
                <w:b/>
                <w:sz w:val="24"/>
                <w:szCs w:val="24"/>
              </w:rPr>
              <w:t>Межрегиональный</w:t>
            </w:r>
            <w:r w:rsidRPr="001F38D9">
              <w:rPr>
                <w:rFonts w:ascii="Times New Roman" w:hAnsi="Times New Roman" w:cs="Times New Roman"/>
                <w:sz w:val="24"/>
                <w:szCs w:val="24"/>
              </w:rPr>
              <w:t xml:space="preserve"> (с международным участием) фестиваль инновационных идей «Стратегия будущего»</w:t>
            </w:r>
          </w:p>
          <w:p w:rsidR="00ED4C80" w:rsidRPr="001F38D9" w:rsidRDefault="00ED4C80" w:rsidP="008C70B3">
            <w:pPr>
              <w:numPr>
                <w:ilvl w:val="0"/>
                <w:numId w:val="47"/>
              </w:numPr>
              <w:shd w:val="clear" w:color="auto" w:fill="FFFFFF"/>
              <w:spacing w:before="100" w:beforeAutospacing="1" w:after="100" w:afterAutospacing="1" w:line="240" w:lineRule="auto"/>
              <w:ind w:left="0"/>
              <w:rPr>
                <w:rFonts w:ascii="Times New Roman" w:hAnsi="Times New Roman" w:cs="Times New Roman"/>
                <w:sz w:val="24"/>
                <w:szCs w:val="24"/>
              </w:rPr>
            </w:pP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u w:val="single"/>
              </w:rPr>
            </w:pPr>
            <w:hyperlink r:id="rId49" w:history="1">
              <w:r w:rsidR="00ED4C80" w:rsidRPr="001F38D9">
                <w:rPr>
                  <w:rFonts w:ascii="Times New Roman" w:hAnsi="Times New Roman" w:cs="Times New Roman"/>
                  <w:color w:val="31849B" w:themeColor="accent5" w:themeShade="BF"/>
                  <w:sz w:val="24"/>
                  <w:szCs w:val="24"/>
                  <w:u w:val="single"/>
                </w:rPr>
                <w:t>ссылка</w:t>
              </w:r>
            </w:hyperlink>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35" w:line="270" w:lineRule="atLeast"/>
              <w:ind w:left="15"/>
              <w:rPr>
                <w:rFonts w:eastAsia="Calibri"/>
                <w:color w:val="31849B" w:themeColor="accent5" w:themeShade="BF"/>
                <w:u w:val="single"/>
              </w:rPr>
            </w:pPr>
            <w:hyperlink r:id="rId50" w:history="1">
              <w:r w:rsidR="00ED4C80" w:rsidRPr="001F38D9">
                <w:rPr>
                  <w:rFonts w:eastAsia="Calibri"/>
                  <w:color w:val="31849B" w:themeColor="accent5" w:themeShade="BF"/>
                  <w:u w:val="single"/>
                </w:rPr>
                <w:t>Положение о Фестивале 2021 год</w:t>
              </w:r>
            </w:hyperlink>
            <w:r w:rsidR="00ED4C80" w:rsidRPr="001F38D9">
              <w:rPr>
                <w:rFonts w:eastAsia="Calibri"/>
                <w:color w:val="31849B" w:themeColor="accent5" w:themeShade="BF"/>
                <w:u w:val="single"/>
              </w:rPr>
              <w:t> </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Представление результатов экспериментальной деятельности.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ОО города.</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Лауреат в номинации "Современные модели управления в образовании".</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ПМОФ, СПб АППО,</w:t>
            </w:r>
            <w:r w:rsidRPr="001F38D9">
              <w:rPr>
                <w:rFonts w:ascii="Times New Roman" w:hAnsi="Times New Roman" w:cs="Times New Roman"/>
                <w:b/>
                <w:sz w:val="24"/>
                <w:szCs w:val="24"/>
              </w:rPr>
              <w:t xml:space="preserve"> Всероссийская</w:t>
            </w:r>
            <w:r w:rsidRPr="001F38D9">
              <w:rPr>
                <w:rFonts w:ascii="Times New Roman" w:hAnsi="Times New Roman" w:cs="Times New Roman"/>
                <w:sz w:val="24"/>
                <w:szCs w:val="24"/>
              </w:rPr>
              <w:t xml:space="preserve"> научно-практическая конференция с международным участием «Цифра и гуманитарное образование: современные технологии обучения учебным предметам гуманитарного </w:t>
            </w:r>
            <w:r w:rsidRPr="001F38D9">
              <w:rPr>
                <w:rFonts w:ascii="Times New Roman" w:hAnsi="Times New Roman" w:cs="Times New Roman"/>
                <w:sz w:val="24"/>
                <w:szCs w:val="24"/>
              </w:rPr>
              <w:lastRenderedPageBreak/>
              <w:t xml:space="preserve">цикла», 25 марта 2021 г. </w:t>
            </w:r>
          </w:p>
          <w:p w:rsidR="00ED4C80" w:rsidRPr="001F38D9" w:rsidRDefault="00ED4C80" w:rsidP="004A2411">
            <w:pPr>
              <w:rPr>
                <w:rFonts w:ascii="Times New Roman" w:hAnsi="Times New Roman" w:cs="Times New Roman"/>
                <w:sz w:val="24"/>
                <w:szCs w:val="24"/>
              </w:rPr>
            </w:pPr>
          </w:p>
          <w:p w:rsidR="00ED4C80" w:rsidRPr="001F38D9" w:rsidRDefault="00ED4C80" w:rsidP="004A2411">
            <w:pPr>
              <w:rPr>
                <w:rFonts w:ascii="Times New Roman" w:hAnsi="Times New Roman" w:cs="Times New Roman"/>
                <w:sz w:val="24"/>
                <w:szCs w:val="24"/>
              </w:rPr>
            </w:pP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color w:val="31849B" w:themeColor="accent5" w:themeShade="BF"/>
                <w:sz w:val="24"/>
                <w:szCs w:val="24"/>
                <w:u w:val="single"/>
              </w:rPr>
            </w:pPr>
            <w:hyperlink r:id="rId51" w:history="1">
              <w:r w:rsidR="00ED4C80" w:rsidRPr="001F38D9">
                <w:rPr>
                  <w:rFonts w:ascii="Times New Roman" w:hAnsi="Times New Roman" w:cs="Times New Roman"/>
                  <w:color w:val="31849B" w:themeColor="accent5" w:themeShade="BF"/>
                  <w:sz w:val="24"/>
                  <w:szCs w:val="24"/>
                  <w:u w:val="single"/>
                </w:rPr>
                <w:t>ссылка</w:t>
              </w:r>
            </w:hyperlink>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35" w:line="270" w:lineRule="atLeast"/>
              <w:ind w:left="15"/>
              <w:rPr>
                <w:rFonts w:eastAsia="Calibri"/>
                <w:color w:val="31849B" w:themeColor="accent5" w:themeShade="BF"/>
                <w:u w:val="single"/>
              </w:rPr>
            </w:pPr>
            <w:hyperlink r:id="rId52" w:history="1">
              <w:r w:rsidR="00ED4C80" w:rsidRPr="001F38D9">
                <w:rPr>
                  <w:rFonts w:eastAsia="Calibri"/>
                  <w:color w:val="31849B" w:themeColor="accent5" w:themeShade="BF"/>
                  <w:u w:val="single"/>
                </w:rPr>
                <w:t>Программа мероприятия</w:t>
              </w:r>
            </w:hyperlink>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Представление результатов экспериментальной деятельности.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Педагогическое сообщество.</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Обновление технологий преподавания предметов гуманитарного цикла с использованием ИТ.</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b/>
                <w:sz w:val="24"/>
                <w:szCs w:val="24"/>
              </w:rPr>
              <w:lastRenderedPageBreak/>
              <w:t>ИМЦ Приморского района,</w:t>
            </w:r>
            <w:r w:rsidRPr="001F38D9">
              <w:rPr>
                <w:rFonts w:ascii="Times New Roman" w:hAnsi="Times New Roman" w:cs="Times New Roman"/>
                <w:sz w:val="24"/>
                <w:szCs w:val="24"/>
              </w:rPr>
              <w:t xml:space="preserve"> Открытый районный обучающий семинар «Технология цифровых коммуникаций в преподавании предметов гуманитарного профиля», 12.05.2021 г.</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План ИМЦ</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Представление результатов экспериментальной деятельности.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Педагоги школ-партнеров по экспериментальной площадке.</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Обновление технологий преподавания предметов гуманитарного цикла с использованием ИТ.</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rPr>
                <w:rFonts w:ascii="Times New Roman" w:hAnsi="Times New Roman" w:cs="Times New Roman"/>
                <w:sz w:val="24"/>
                <w:szCs w:val="24"/>
              </w:rPr>
            </w:pPr>
            <w:hyperlink r:id="rId53" w:history="1">
              <w:r w:rsidR="00ED4C80" w:rsidRPr="001F38D9">
                <w:rPr>
                  <w:rFonts w:ascii="Times New Roman" w:hAnsi="Times New Roman" w:cs="Times New Roman"/>
                  <w:b/>
                  <w:bCs/>
                  <w:sz w:val="24"/>
                  <w:szCs w:val="24"/>
                </w:rPr>
                <w:t xml:space="preserve">ЛГУ имени </w:t>
              </w:r>
              <w:proofErr w:type="spellStart"/>
              <w:r w:rsidR="00ED4C80" w:rsidRPr="001F38D9">
                <w:rPr>
                  <w:rFonts w:ascii="Times New Roman" w:hAnsi="Times New Roman" w:cs="Times New Roman"/>
                  <w:b/>
                  <w:bCs/>
                  <w:sz w:val="24"/>
                  <w:szCs w:val="24"/>
                </w:rPr>
                <w:t>А.С.Пушкина</w:t>
              </w:r>
              <w:proofErr w:type="spellEnd"/>
              <w:r w:rsidR="00ED4C80" w:rsidRPr="001F38D9">
                <w:rPr>
                  <w:rFonts w:ascii="Times New Roman" w:hAnsi="Times New Roman" w:cs="Times New Roman"/>
                  <w:b/>
                  <w:bCs/>
                  <w:sz w:val="24"/>
                  <w:szCs w:val="24"/>
                </w:rPr>
                <w:t xml:space="preserve">, </w:t>
              </w:r>
            </w:hyperlink>
            <w:r w:rsidR="00ED4C80" w:rsidRPr="001F38D9">
              <w:rPr>
                <w:rFonts w:ascii="Times New Roman" w:hAnsi="Times New Roman" w:cs="Times New Roman"/>
                <w:b/>
                <w:sz w:val="24"/>
                <w:szCs w:val="24"/>
              </w:rPr>
              <w:t xml:space="preserve">ИМЦ Пушкинского района, </w:t>
            </w:r>
            <w:r w:rsidR="00ED4C80" w:rsidRPr="001F38D9">
              <w:rPr>
                <w:rFonts w:ascii="Times New Roman" w:hAnsi="Times New Roman" w:cs="Times New Roman"/>
                <w:sz w:val="24"/>
                <w:szCs w:val="24"/>
              </w:rPr>
              <w:t xml:space="preserve">Открытый районный семинар «Цифровые технологии в гуманитарном </w:t>
            </w:r>
            <w:r w:rsidR="00ED4C80" w:rsidRPr="001F38D9">
              <w:rPr>
                <w:rFonts w:ascii="Times New Roman" w:hAnsi="Times New Roman" w:cs="Times New Roman"/>
                <w:sz w:val="24"/>
                <w:szCs w:val="24"/>
              </w:rPr>
              <w:lastRenderedPageBreak/>
              <w:t>образовании как один из драйверов развития читательской грамотности», 26.05.2021 г.</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План ИМЦ</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Представление результатов экспериментальной деятельности.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Педагогическое сообщество.</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Обновление технологий преподавания предметов гуманитарного цикла с использованием ИТ.</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b/>
                <w:sz w:val="24"/>
                <w:szCs w:val="24"/>
              </w:rPr>
            </w:pPr>
            <w:r w:rsidRPr="001F38D9">
              <w:rPr>
                <w:rFonts w:ascii="Times New Roman" w:hAnsi="Times New Roman" w:cs="Times New Roman"/>
                <w:b/>
                <w:sz w:val="24"/>
                <w:szCs w:val="24"/>
              </w:rPr>
              <w:lastRenderedPageBreak/>
              <w:t>СПб, АППО,</w:t>
            </w:r>
            <w:r w:rsidRPr="001F38D9">
              <w:rPr>
                <w:rFonts w:ascii="Times New Roman" w:hAnsi="Times New Roman" w:cs="Times New Roman"/>
                <w:sz w:val="24"/>
                <w:szCs w:val="24"/>
              </w:rPr>
              <w:t xml:space="preserve"> Городской </w:t>
            </w:r>
            <w:proofErr w:type="spellStart"/>
            <w:r w:rsidRPr="001F38D9">
              <w:rPr>
                <w:rFonts w:ascii="Times New Roman" w:hAnsi="Times New Roman" w:cs="Times New Roman"/>
                <w:sz w:val="24"/>
                <w:szCs w:val="24"/>
              </w:rPr>
              <w:t>вебинар</w:t>
            </w:r>
            <w:proofErr w:type="spellEnd"/>
            <w:r w:rsidRPr="001F38D9">
              <w:rPr>
                <w:rFonts w:ascii="Times New Roman" w:hAnsi="Times New Roman" w:cs="Times New Roman"/>
                <w:sz w:val="24"/>
                <w:szCs w:val="24"/>
              </w:rPr>
              <w:t xml:space="preserve"> «Обновление технологий обучения для учебных предметов гуманитарного цикла», 08.12.2021 г.</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u w:val="single"/>
              </w:rPr>
            </w:pPr>
            <w:hyperlink r:id="rId54" w:history="1">
              <w:r w:rsidR="00ED4C80" w:rsidRPr="001F38D9">
                <w:rPr>
                  <w:rFonts w:ascii="Times New Roman" w:hAnsi="Times New Roman" w:cs="Times New Roman"/>
                  <w:color w:val="31849B" w:themeColor="accent5" w:themeShade="BF"/>
                  <w:sz w:val="24"/>
                  <w:szCs w:val="24"/>
                  <w:u w:val="single"/>
                </w:rPr>
                <w:t>https://youtu.be/EUK9IedYFm4</w:t>
              </w:r>
            </w:hyperlink>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rPr>
                <w:rFonts w:ascii="Times New Roman" w:hAnsi="Times New Roman" w:cs="Times New Roman"/>
                <w:sz w:val="24"/>
                <w:szCs w:val="24"/>
                <w:u w:val="single"/>
              </w:rPr>
            </w:pPr>
            <w:hyperlink r:id="rId55" w:history="1">
              <w:r w:rsidR="00ED4C80" w:rsidRPr="001F38D9">
                <w:rPr>
                  <w:rFonts w:ascii="Times New Roman" w:hAnsi="Times New Roman" w:cs="Times New Roman"/>
                  <w:color w:val="31849B" w:themeColor="accent5" w:themeShade="BF"/>
                  <w:sz w:val="24"/>
                  <w:szCs w:val="24"/>
                  <w:u w:val="single"/>
                </w:rPr>
                <w:t>Программа мероприятия</w:t>
              </w:r>
            </w:hyperlink>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Представление результатов экспериментальной деятельности.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Педагогическое сообщество.</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Обновление технологий преподавания предметов гуманитарного цикла.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Разработка сертифицированных тестов по обществознанию (7 класс) и английскому языку (10 класс) в рамках </w:t>
            </w:r>
            <w:r w:rsidRPr="001F38D9">
              <w:rPr>
                <w:rFonts w:ascii="Times New Roman" w:hAnsi="Times New Roman" w:cs="Times New Roman"/>
                <w:b/>
                <w:sz w:val="24"/>
                <w:szCs w:val="24"/>
              </w:rPr>
              <w:t>сетевого проекта по педагогическим измерениям.</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color w:val="31849B" w:themeColor="accent5" w:themeShade="BF"/>
                <w:sz w:val="24"/>
                <w:szCs w:val="24"/>
                <w:u w:val="single"/>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color w:val="31849B" w:themeColor="accent5" w:themeShade="BF"/>
                <w:sz w:val="24"/>
                <w:szCs w:val="24"/>
                <w:u w:val="single"/>
              </w:rPr>
            </w:pPr>
            <w:r w:rsidRPr="001F38D9">
              <w:rPr>
                <w:rFonts w:ascii="Times New Roman" w:hAnsi="Times New Roman" w:cs="Times New Roman"/>
                <w:sz w:val="24"/>
                <w:szCs w:val="24"/>
              </w:rPr>
              <w:t>ИМЦ Приморского района, Приказ 15.01.2021 г. № 5-ОД «О создании рабочей группы по инновационной работе»</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Разработка КИМ для реализации экспериментальной деятельности.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Педагогическое сообщество.</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Наличие сертифицированных КИМ.</w:t>
            </w:r>
          </w:p>
        </w:tc>
      </w:tr>
      <w:tr w:rsidR="00ED4C80" w:rsidRPr="001F38D9" w:rsidTr="004A2411">
        <w:tc>
          <w:tcPr>
            <w:tcW w:w="14785" w:type="dxa"/>
            <w:gridSpan w:val="6"/>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b/>
                <w:sz w:val="24"/>
                <w:szCs w:val="24"/>
              </w:rPr>
            </w:pPr>
            <w:r w:rsidRPr="001F38D9">
              <w:rPr>
                <w:rFonts w:ascii="Times New Roman" w:hAnsi="Times New Roman" w:cs="Times New Roman"/>
                <w:b/>
                <w:sz w:val="24"/>
                <w:szCs w:val="24"/>
              </w:rPr>
              <w:lastRenderedPageBreak/>
              <w:t>ГБОУ гимназия № 540</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Выступление на </w:t>
            </w:r>
            <w:proofErr w:type="spellStart"/>
            <w:r w:rsidRPr="001F38D9">
              <w:rPr>
                <w:rFonts w:ascii="Times New Roman" w:hAnsi="Times New Roman" w:cs="Times New Roman"/>
                <w:sz w:val="24"/>
                <w:szCs w:val="24"/>
              </w:rPr>
              <w:t>вебинаре</w:t>
            </w:r>
            <w:proofErr w:type="spellEnd"/>
            <w:r w:rsidRPr="001F38D9">
              <w:rPr>
                <w:rFonts w:ascii="Times New Roman" w:hAnsi="Times New Roman" w:cs="Times New Roman"/>
                <w:sz w:val="24"/>
                <w:szCs w:val="24"/>
              </w:rPr>
              <w:t xml:space="preserve"> «Обновление технологий обучения для учебных предметов гуманитарного цикла в условиях введения ФОС СОО»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на площадке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СПб АППО</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по теме «Приемы формирующего оценивания на уроках английского языка и литературы» </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56" w:history="1">
              <w:r w:rsidR="00ED4C80" w:rsidRPr="001F38D9">
                <w:rPr>
                  <w:rStyle w:val="a8"/>
                  <w:rFonts w:ascii="Times New Roman" w:hAnsi="Times New Roman" w:cs="Times New Roman"/>
                  <w:sz w:val="24"/>
                  <w:szCs w:val="24"/>
                </w:rPr>
                <w:t>https://www.youtube.com/watch?v=EUK9IedYFm4</w:t>
              </w:r>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Программа </w:t>
            </w:r>
            <w:proofErr w:type="spellStart"/>
            <w:r w:rsidRPr="001F38D9">
              <w:rPr>
                <w:rFonts w:ascii="Times New Roman" w:hAnsi="Times New Roman" w:cs="Times New Roman"/>
                <w:sz w:val="24"/>
                <w:szCs w:val="24"/>
              </w:rPr>
              <w:t>вебинара</w:t>
            </w:r>
            <w:proofErr w:type="spellEnd"/>
            <w:r w:rsidRPr="001F38D9">
              <w:rPr>
                <w:rFonts w:ascii="Times New Roman" w:hAnsi="Times New Roman" w:cs="Times New Roman"/>
                <w:sz w:val="24"/>
                <w:szCs w:val="24"/>
              </w:rPr>
              <w:t xml:space="preserve"> </w:t>
            </w:r>
            <w:hyperlink r:id="rId57" w:history="1">
              <w:r w:rsidRPr="001F38D9">
                <w:rPr>
                  <w:rStyle w:val="a8"/>
                  <w:rFonts w:ascii="Times New Roman" w:hAnsi="Times New Roman" w:cs="Times New Roman"/>
                  <w:sz w:val="24"/>
                  <w:szCs w:val="24"/>
                </w:rPr>
                <w:t>http://gymnasium540.ru/MyFiles/nmr/programma%20vebinara%208.12.2020.pdf</w:t>
              </w:r>
            </w:hyperlink>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Диссеминация опыта использования приемов формирующего оценивания на уроках английского языка и литературы в условиях введения ФГОС СОО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Заместители директора по УВР, заместители директора по НМР, методисты, руководители ШМО, учителя предметов гуманитарного цикла</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8C70B3">
            <w:pPr>
              <w:pStyle w:val="a5"/>
              <w:widowControl/>
              <w:numPr>
                <w:ilvl w:val="0"/>
                <w:numId w:val="48"/>
              </w:numPr>
              <w:autoSpaceDE/>
              <w:autoSpaceDN/>
              <w:ind w:left="0" w:firstLine="0"/>
              <w:contextualSpacing/>
              <w:rPr>
                <w:sz w:val="24"/>
                <w:szCs w:val="24"/>
              </w:rPr>
            </w:pPr>
            <w:r w:rsidRPr="001F38D9">
              <w:rPr>
                <w:sz w:val="24"/>
                <w:szCs w:val="24"/>
              </w:rPr>
              <w:t xml:space="preserve">Приемы формирующего оценивания, представленные в ходе работы </w:t>
            </w:r>
            <w:proofErr w:type="spellStart"/>
            <w:r w:rsidRPr="001F38D9">
              <w:rPr>
                <w:sz w:val="24"/>
                <w:szCs w:val="24"/>
              </w:rPr>
              <w:t>вебинара</w:t>
            </w:r>
            <w:proofErr w:type="spellEnd"/>
            <w:r w:rsidRPr="001F38D9">
              <w:rPr>
                <w:sz w:val="24"/>
                <w:szCs w:val="24"/>
              </w:rPr>
              <w:t>, признаны эффективными.</w:t>
            </w:r>
          </w:p>
          <w:p w:rsidR="00ED4C80" w:rsidRPr="001F38D9" w:rsidRDefault="00ED4C80" w:rsidP="008C70B3">
            <w:pPr>
              <w:pStyle w:val="a5"/>
              <w:widowControl/>
              <w:numPr>
                <w:ilvl w:val="0"/>
                <w:numId w:val="48"/>
              </w:numPr>
              <w:autoSpaceDE/>
              <w:autoSpaceDN/>
              <w:ind w:left="0" w:firstLine="0"/>
              <w:contextualSpacing/>
              <w:rPr>
                <w:sz w:val="24"/>
                <w:szCs w:val="24"/>
              </w:rPr>
            </w:pPr>
            <w:r w:rsidRPr="001F38D9">
              <w:rPr>
                <w:sz w:val="24"/>
                <w:szCs w:val="24"/>
              </w:rPr>
              <w:t xml:space="preserve">Рекомендовано подготовить материалы выступления к публикации.  </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Выступление на Межрайонном практико-ориентированном семинаре по теме «Работа с текстом </w:t>
            </w:r>
            <w:r w:rsidRPr="001F38D9">
              <w:rPr>
                <w:rFonts w:ascii="Times New Roman" w:hAnsi="Times New Roman" w:cs="Times New Roman"/>
                <w:sz w:val="24"/>
                <w:szCs w:val="24"/>
              </w:rPr>
              <w:lastRenderedPageBreak/>
              <w:t xml:space="preserve">как один из путей формирования базовых компетенций обучающихся при изучении гуманитарных дисциплин»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(на базе ГБОУ 582).</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Темы выступлений: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1."Системный оператор" на уроках литературы.</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2. Приемы интерактивного чтения на уроках иностранного языка в старшей школе.</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3. Приемы работы с </w:t>
            </w:r>
            <w:proofErr w:type="spellStart"/>
            <w:r w:rsidRPr="001F38D9">
              <w:rPr>
                <w:rFonts w:ascii="Times New Roman" w:hAnsi="Times New Roman" w:cs="Times New Roman"/>
                <w:sz w:val="24"/>
                <w:szCs w:val="24"/>
              </w:rPr>
              <w:t>мультимодальным</w:t>
            </w:r>
            <w:proofErr w:type="spellEnd"/>
            <w:r w:rsidRPr="001F38D9">
              <w:rPr>
                <w:rFonts w:ascii="Times New Roman" w:hAnsi="Times New Roman" w:cs="Times New Roman"/>
                <w:sz w:val="24"/>
                <w:szCs w:val="24"/>
              </w:rPr>
              <w:t xml:space="preserve"> текстом на уроках английского языка в основной школе.</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58" w:history="1">
              <w:r w:rsidR="00ED4C80" w:rsidRPr="001F38D9">
                <w:rPr>
                  <w:rStyle w:val="a8"/>
                  <w:rFonts w:ascii="Times New Roman" w:hAnsi="Times New Roman" w:cs="Times New Roman"/>
                  <w:sz w:val="24"/>
                  <w:szCs w:val="24"/>
                </w:rPr>
                <w:t>https://www.youtube.com/watch?v=b5DSlY51-l0</w:t>
              </w:r>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59" w:history="1">
              <w:r w:rsidR="00ED4C80" w:rsidRPr="001F38D9">
                <w:rPr>
                  <w:rStyle w:val="a8"/>
                  <w:rFonts w:ascii="Times New Roman" w:hAnsi="Times New Roman" w:cs="Times New Roman"/>
                  <w:sz w:val="24"/>
                  <w:szCs w:val="24"/>
                </w:rPr>
                <w:t>http://school582.ru/innovatsionnaya-deyatelnost</w:t>
              </w:r>
            </w:hyperlink>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Диссеминация опыта использования приемов работы с текстом на уроках английского языка и литературы в условиях введения ФГОС </w:t>
            </w:r>
            <w:r w:rsidRPr="001F38D9">
              <w:rPr>
                <w:rFonts w:ascii="Times New Roman" w:hAnsi="Times New Roman" w:cs="Times New Roman"/>
                <w:sz w:val="24"/>
                <w:szCs w:val="24"/>
              </w:rPr>
              <w:lastRenderedPageBreak/>
              <w:t>СОО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Заместители директора по УВР, заместители директора по НМР, методисты, руководители </w:t>
            </w:r>
            <w:r w:rsidRPr="001F38D9">
              <w:rPr>
                <w:rFonts w:ascii="Times New Roman" w:hAnsi="Times New Roman" w:cs="Times New Roman"/>
                <w:sz w:val="24"/>
                <w:szCs w:val="24"/>
              </w:rPr>
              <w:lastRenderedPageBreak/>
              <w:t>ШМО, учителя предметов гуманитарного цикла</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8C70B3">
            <w:pPr>
              <w:pStyle w:val="a5"/>
              <w:widowControl/>
              <w:numPr>
                <w:ilvl w:val="0"/>
                <w:numId w:val="49"/>
              </w:numPr>
              <w:autoSpaceDE/>
              <w:autoSpaceDN/>
              <w:ind w:left="0" w:firstLine="0"/>
              <w:contextualSpacing/>
              <w:jc w:val="left"/>
              <w:rPr>
                <w:sz w:val="24"/>
                <w:szCs w:val="24"/>
              </w:rPr>
            </w:pPr>
            <w:r w:rsidRPr="001F38D9">
              <w:rPr>
                <w:sz w:val="24"/>
                <w:szCs w:val="24"/>
              </w:rPr>
              <w:lastRenderedPageBreak/>
              <w:t>Приемы работы с текстом, представленные в ходе работы семинара, признаны эффективными.</w:t>
            </w:r>
          </w:p>
          <w:p w:rsidR="00ED4C80" w:rsidRPr="001F38D9" w:rsidRDefault="00ED4C80" w:rsidP="008C70B3">
            <w:pPr>
              <w:pStyle w:val="a5"/>
              <w:widowControl/>
              <w:numPr>
                <w:ilvl w:val="0"/>
                <w:numId w:val="49"/>
              </w:numPr>
              <w:autoSpaceDE/>
              <w:autoSpaceDN/>
              <w:ind w:left="0" w:firstLine="0"/>
              <w:contextualSpacing/>
              <w:jc w:val="left"/>
              <w:rPr>
                <w:sz w:val="24"/>
                <w:szCs w:val="24"/>
              </w:rPr>
            </w:pPr>
            <w:r w:rsidRPr="001F38D9">
              <w:rPr>
                <w:sz w:val="24"/>
                <w:szCs w:val="24"/>
              </w:rPr>
              <w:t xml:space="preserve">Принято </w:t>
            </w:r>
            <w:r w:rsidRPr="001F38D9">
              <w:rPr>
                <w:sz w:val="24"/>
                <w:szCs w:val="24"/>
              </w:rPr>
              <w:lastRenderedPageBreak/>
              <w:t xml:space="preserve">решение о подготовке материалов выступлений к публикации, в том числе на портале </w:t>
            </w:r>
            <w:proofErr w:type="spellStart"/>
            <w:r w:rsidRPr="001F38D9">
              <w:rPr>
                <w:sz w:val="24"/>
                <w:szCs w:val="24"/>
              </w:rPr>
              <w:t>Гуманитариум</w:t>
            </w:r>
            <w:proofErr w:type="spellEnd"/>
            <w:r w:rsidRPr="001F38D9">
              <w:rPr>
                <w:sz w:val="24"/>
                <w:szCs w:val="24"/>
              </w:rPr>
              <w:t xml:space="preserve">. </w:t>
            </w:r>
          </w:p>
          <w:p w:rsidR="00ED4C80" w:rsidRPr="001F38D9" w:rsidRDefault="00102711" w:rsidP="004A2411">
            <w:pPr>
              <w:rPr>
                <w:rFonts w:ascii="Times New Roman" w:hAnsi="Times New Roman" w:cs="Times New Roman"/>
                <w:sz w:val="24"/>
                <w:szCs w:val="24"/>
              </w:rPr>
            </w:pPr>
            <w:hyperlink r:id="rId60" w:history="1">
              <w:r w:rsidR="00ED4C80" w:rsidRPr="001F38D9">
                <w:rPr>
                  <w:rStyle w:val="a8"/>
                  <w:rFonts w:ascii="Times New Roman" w:hAnsi="Times New Roman" w:cs="Times New Roman"/>
                  <w:sz w:val="24"/>
                  <w:szCs w:val="24"/>
                </w:rPr>
                <w:t>http://xn--80aahvbuee3asgi.xn--p1ai/</w:t>
              </w:r>
            </w:hyperlink>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  </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Работа секции 4 </w:t>
            </w:r>
            <w:r w:rsidRPr="001F38D9">
              <w:rPr>
                <w:rFonts w:ascii="Times New Roman" w:hAnsi="Times New Roman" w:cs="Times New Roman"/>
                <w:sz w:val="24"/>
                <w:szCs w:val="24"/>
              </w:rPr>
              <w:lastRenderedPageBreak/>
              <w:t xml:space="preserve">«Индивидуальный максимум, а не общий минимум: приемы технологии формирующего оценивания» в рамках всероссийской научно-практической конференции с международным участием "Цифра и гуманитарное образование: современные технологии обучения учебным предметам гуманитарного цикла"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ПМОФ-2021.</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61" w:history="1">
              <w:r w:rsidR="00ED4C80" w:rsidRPr="001F38D9">
                <w:rPr>
                  <w:rStyle w:val="a8"/>
                  <w:rFonts w:ascii="Times New Roman" w:hAnsi="Times New Roman" w:cs="Times New Roman"/>
                  <w:sz w:val="24"/>
                  <w:szCs w:val="24"/>
                </w:rPr>
                <w:t>https://www.yout</w:t>
              </w:r>
              <w:r w:rsidR="00ED4C80" w:rsidRPr="001F38D9">
                <w:rPr>
                  <w:rStyle w:val="a8"/>
                  <w:rFonts w:ascii="Times New Roman" w:hAnsi="Times New Roman" w:cs="Times New Roman"/>
                  <w:sz w:val="24"/>
                  <w:szCs w:val="24"/>
                </w:rPr>
                <w:lastRenderedPageBreak/>
                <w:t>ube.com/watch?v=yI2BP-IJfrY&amp;list=PLfflN7KcOxic_rmYp_Bb8Tuwq16wAl_vO</w:t>
              </w:r>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62" w:history="1">
              <w:r w:rsidR="00ED4C80" w:rsidRPr="001F38D9">
                <w:rPr>
                  <w:rStyle w:val="a8"/>
                  <w:rFonts w:ascii="Times New Roman" w:hAnsi="Times New Roman" w:cs="Times New Roman"/>
                  <w:sz w:val="24"/>
                  <w:szCs w:val="24"/>
                </w:rPr>
                <w:t>https://spbappo.ru/%d0%bd</w:t>
              </w:r>
              <w:r w:rsidR="00ED4C80" w:rsidRPr="001F38D9">
                <w:rPr>
                  <w:rStyle w:val="a8"/>
                  <w:rFonts w:ascii="Times New Roman" w:hAnsi="Times New Roman" w:cs="Times New Roman"/>
                  <w:sz w:val="24"/>
                  <w:szCs w:val="24"/>
                </w:rPr>
                <w:lastRenderedPageBreak/>
                <w:t>%d0%be%d0%b2%d0%be%d1%81%d1%82%d0%b8/%d1%83%d1%87%d0%b0%d1%81%d1%82%d0%bd%d0%b8%d0%ba%d0%b8-%d0%bf%d0%bc%d0%be%d1%84-2021-%d0%be%d0%b1%d1%81%d1%83%d0%b4%d0%b8%d0%bb%d0%b8-%d1%81%d0%be%d0%b2%d1%80%d0%b5%d0%bc%d0%b5%d0%bd%d0%bd%d1%8b%d0%b5/</w:t>
              </w:r>
            </w:hyperlink>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Диссеминация опыта </w:t>
            </w:r>
            <w:r w:rsidRPr="001F38D9">
              <w:rPr>
                <w:rFonts w:ascii="Times New Roman" w:hAnsi="Times New Roman" w:cs="Times New Roman"/>
                <w:sz w:val="24"/>
                <w:szCs w:val="24"/>
              </w:rPr>
              <w:lastRenderedPageBreak/>
              <w:t xml:space="preserve">применения технологии формирующего оценивания для достижения современных образовательных результатов. Изучение особенностей преподавания предметов гуманитарного цикла за рубежом. </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Заместители </w:t>
            </w:r>
            <w:r w:rsidRPr="001F38D9">
              <w:rPr>
                <w:rFonts w:ascii="Times New Roman" w:hAnsi="Times New Roman" w:cs="Times New Roman"/>
                <w:sz w:val="24"/>
                <w:szCs w:val="24"/>
              </w:rPr>
              <w:lastRenderedPageBreak/>
              <w:t>директора по УВР, заместители директора по НМР, методисты, руководители ШМО, учителя предметов гуманитарного цикла</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8C70B3">
            <w:pPr>
              <w:pStyle w:val="a5"/>
              <w:widowControl/>
              <w:numPr>
                <w:ilvl w:val="0"/>
                <w:numId w:val="50"/>
              </w:numPr>
              <w:autoSpaceDE/>
              <w:autoSpaceDN/>
              <w:ind w:left="0" w:firstLine="0"/>
              <w:contextualSpacing/>
              <w:jc w:val="left"/>
              <w:rPr>
                <w:sz w:val="24"/>
                <w:szCs w:val="24"/>
              </w:rPr>
            </w:pPr>
            <w:r w:rsidRPr="001F38D9">
              <w:rPr>
                <w:sz w:val="24"/>
                <w:szCs w:val="24"/>
              </w:rPr>
              <w:lastRenderedPageBreak/>
              <w:t xml:space="preserve">Практики </w:t>
            </w:r>
            <w:r w:rsidRPr="001F38D9">
              <w:rPr>
                <w:sz w:val="24"/>
                <w:szCs w:val="24"/>
              </w:rPr>
              <w:lastRenderedPageBreak/>
              <w:t>использования приемов формирующего оценивания признаны эффективными.</w:t>
            </w:r>
          </w:p>
          <w:p w:rsidR="00ED4C80" w:rsidRPr="001F38D9" w:rsidRDefault="00ED4C80" w:rsidP="008C70B3">
            <w:pPr>
              <w:pStyle w:val="a5"/>
              <w:widowControl/>
              <w:numPr>
                <w:ilvl w:val="0"/>
                <w:numId w:val="50"/>
              </w:numPr>
              <w:autoSpaceDE/>
              <w:autoSpaceDN/>
              <w:ind w:left="0" w:firstLine="0"/>
              <w:contextualSpacing/>
              <w:jc w:val="left"/>
              <w:rPr>
                <w:sz w:val="24"/>
                <w:szCs w:val="24"/>
              </w:rPr>
            </w:pPr>
            <w:r w:rsidRPr="001F38D9">
              <w:rPr>
                <w:sz w:val="24"/>
                <w:szCs w:val="24"/>
              </w:rPr>
              <w:t>Принято решение продолжить работу по применению технологии формирующего оценивания в образовательном процессе, в том числе создание банка приёмов формирующего оценивания на разных этапах урока в гуманитарных предметах.</w:t>
            </w:r>
          </w:p>
          <w:p w:rsidR="00ED4C80" w:rsidRPr="001F38D9" w:rsidRDefault="00ED4C80" w:rsidP="008C70B3">
            <w:pPr>
              <w:pStyle w:val="a5"/>
              <w:widowControl/>
              <w:numPr>
                <w:ilvl w:val="0"/>
                <w:numId w:val="50"/>
              </w:numPr>
              <w:autoSpaceDE/>
              <w:autoSpaceDN/>
              <w:ind w:left="0" w:firstLine="0"/>
              <w:contextualSpacing/>
              <w:jc w:val="left"/>
              <w:rPr>
                <w:sz w:val="24"/>
                <w:szCs w:val="24"/>
              </w:rPr>
            </w:pPr>
            <w:r w:rsidRPr="001F38D9">
              <w:rPr>
                <w:sz w:val="24"/>
                <w:szCs w:val="24"/>
              </w:rPr>
              <w:t>Подготовка к публикации методических разработок на основе представленного опыта.</w:t>
            </w:r>
          </w:p>
          <w:p w:rsidR="00ED4C80" w:rsidRPr="001F38D9" w:rsidRDefault="00ED4C80" w:rsidP="008C70B3">
            <w:pPr>
              <w:pStyle w:val="a5"/>
              <w:widowControl/>
              <w:numPr>
                <w:ilvl w:val="0"/>
                <w:numId w:val="50"/>
              </w:numPr>
              <w:autoSpaceDE/>
              <w:autoSpaceDN/>
              <w:ind w:left="0" w:firstLine="0"/>
              <w:contextualSpacing/>
              <w:jc w:val="left"/>
              <w:rPr>
                <w:sz w:val="24"/>
                <w:szCs w:val="24"/>
              </w:rPr>
            </w:pPr>
            <w:r w:rsidRPr="001F38D9">
              <w:rPr>
                <w:sz w:val="24"/>
                <w:szCs w:val="24"/>
              </w:rPr>
              <w:t xml:space="preserve">Решение об организации видеоконференций с зарубежными партнёрами из Ирландии и Германии по обсуждению </w:t>
            </w:r>
            <w:r w:rsidRPr="001F38D9">
              <w:rPr>
                <w:sz w:val="24"/>
                <w:szCs w:val="24"/>
              </w:rPr>
              <w:lastRenderedPageBreak/>
              <w:t>эффективных практик преподавания гуманитарных предметов.</w:t>
            </w:r>
          </w:p>
        </w:tc>
      </w:tr>
      <w:tr w:rsidR="00ED4C80" w:rsidRPr="001F38D9" w:rsidTr="004A2411">
        <w:tc>
          <w:tcPr>
            <w:tcW w:w="14785" w:type="dxa"/>
            <w:gridSpan w:val="6"/>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5"/>
              <w:ind w:left="0"/>
              <w:jc w:val="center"/>
              <w:rPr>
                <w:b/>
                <w:sz w:val="24"/>
                <w:szCs w:val="24"/>
              </w:rPr>
            </w:pPr>
            <w:r w:rsidRPr="001F38D9">
              <w:rPr>
                <w:b/>
                <w:sz w:val="24"/>
                <w:szCs w:val="24"/>
              </w:rPr>
              <w:lastRenderedPageBreak/>
              <w:t>ГБОУ школа № 598</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shd w:val="clear" w:color="auto" w:fill="FFFFFF"/>
              </w:rPr>
              <w:t>Семинар для слушателей курсов ПК СПб АППО  по программе  ДПО «Управление образовательными ресурсами в условиях внедрения ФГОС СОО». </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63" w:history="1">
              <w:r w:rsidR="00ED4C80" w:rsidRPr="001F38D9">
                <w:rPr>
                  <w:rStyle w:val="a8"/>
                  <w:rFonts w:ascii="Times New Roman" w:hAnsi="Times New Roman" w:cs="Times New Roman"/>
                  <w:sz w:val="24"/>
                  <w:szCs w:val="24"/>
                  <w:shd w:val="clear" w:color="auto" w:fill="FFFFFF"/>
                </w:rPr>
                <w:t>http://xn--598-5cdi3chxot3e.xn--p1ai/f/programma_kruglogo_stola_51120.pdf</w:t>
              </w:r>
            </w:hyperlink>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Распоряжение Комитета по образованию Санкт-Петербурга от 22.06.2019 № 1459-р «О признании образовательных учреждений экспериментальными площадками Санкт-Петербурга и ресурсными центрами общего образования Санкт-Петербурга»</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Диссеминация опыта.</w:t>
            </w:r>
          </w:p>
          <w:p w:rsidR="00ED4C80" w:rsidRPr="001F38D9" w:rsidRDefault="00ED4C80" w:rsidP="004A2411">
            <w:pPr>
              <w:rPr>
                <w:rFonts w:ascii="Times New Roman" w:hAnsi="Times New Roman" w:cs="Times New Roman"/>
                <w:b/>
                <w:sz w:val="24"/>
                <w:szCs w:val="24"/>
              </w:rPr>
            </w:pPr>
            <w:r w:rsidRPr="001F38D9">
              <w:rPr>
                <w:rFonts w:ascii="Times New Roman" w:hAnsi="Times New Roman" w:cs="Times New Roman"/>
                <w:sz w:val="24"/>
                <w:szCs w:val="24"/>
              </w:rPr>
              <w:t xml:space="preserve">Выступление с докладом по теме </w:t>
            </w:r>
            <w:r w:rsidRPr="001F38D9">
              <w:rPr>
                <w:rFonts w:ascii="Times New Roman" w:hAnsi="Times New Roman" w:cs="Times New Roman"/>
                <w:sz w:val="24"/>
                <w:szCs w:val="24"/>
                <w:shd w:val="clear" w:color="auto" w:fill="FFFFFF"/>
              </w:rPr>
              <w:t>«</w:t>
            </w:r>
            <w:r w:rsidRPr="001F38D9">
              <w:rPr>
                <w:rFonts w:ascii="Times New Roman" w:hAnsi="Times New Roman" w:cs="Times New Roman"/>
                <w:bCs/>
                <w:sz w:val="24"/>
                <w:szCs w:val="24"/>
              </w:rPr>
              <w:t>Работа с педагогическим кадрами в условиях РИП»</w:t>
            </w:r>
            <w:r w:rsidRPr="001F38D9">
              <w:rPr>
                <w:rFonts w:ascii="Times New Roman" w:hAnsi="Times New Roman" w:cs="Times New Roman"/>
                <w:b/>
                <w:sz w:val="24"/>
                <w:szCs w:val="24"/>
              </w:rPr>
              <w:t> </w:t>
            </w:r>
          </w:p>
          <w:p w:rsidR="00ED4C80" w:rsidRPr="001F38D9" w:rsidRDefault="00ED4C80" w:rsidP="004A2411">
            <w:pPr>
              <w:jc w:val="center"/>
              <w:rPr>
                <w:rFonts w:ascii="Times New Roman" w:hAnsi="Times New Roman" w:cs="Times New Roman"/>
                <w:sz w:val="24"/>
                <w:szCs w:val="24"/>
              </w:rPr>
            </w:pP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shd w:val="clear" w:color="auto" w:fill="FFFFFF"/>
              </w:rPr>
              <w:t>Руководители  ОУ из Республики Коми</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5"/>
              <w:ind w:left="0"/>
              <w:rPr>
                <w:sz w:val="24"/>
                <w:szCs w:val="24"/>
              </w:rPr>
            </w:pPr>
            <w:r w:rsidRPr="001F38D9">
              <w:rPr>
                <w:sz w:val="24"/>
                <w:szCs w:val="24"/>
              </w:rPr>
              <w:t>Модернизация системы управления методической работой в школе</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ind w:left="35" w:hanging="1"/>
              <w:rPr>
                <w:rFonts w:ascii="Times New Roman" w:hAnsi="Times New Roman"/>
                <w:sz w:val="24"/>
                <w:szCs w:val="24"/>
              </w:rPr>
            </w:pPr>
            <w:r w:rsidRPr="001F38D9">
              <w:rPr>
                <w:rFonts w:ascii="Times New Roman" w:hAnsi="Times New Roman"/>
                <w:sz w:val="24"/>
                <w:szCs w:val="24"/>
              </w:rPr>
              <w:t>Круглый стол</w:t>
            </w:r>
          </w:p>
          <w:p w:rsidR="00ED4C80" w:rsidRPr="001F38D9" w:rsidRDefault="00ED4C80" w:rsidP="004A2411">
            <w:pPr>
              <w:pStyle w:val="ab"/>
              <w:ind w:left="35" w:hanging="1"/>
              <w:rPr>
                <w:rFonts w:ascii="Times New Roman" w:hAnsi="Times New Roman"/>
                <w:sz w:val="24"/>
                <w:szCs w:val="24"/>
              </w:rPr>
            </w:pPr>
            <w:r w:rsidRPr="001F38D9">
              <w:rPr>
                <w:rFonts w:ascii="Times New Roman" w:hAnsi="Times New Roman"/>
                <w:sz w:val="24"/>
                <w:szCs w:val="24"/>
              </w:rPr>
              <w:t>«Инновационные подходы к качеству образования и его оценке» (кафедра методологии и технологии цифрового образования СПБ АППО)</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http://xn--598-5cdi3chxot3e.xn--p1ai/f/programma_kruglogo_stola_51120.pdf</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Распоряжение Комитета по образованию Санкт-Петербурга от 22.06.2019 № 1459-р «О признании образовательных учреждений экспериментальными площадками Санкт-Петербурга и ресурсными центрами общего образования Санкт-</w:t>
            </w:r>
            <w:r w:rsidRPr="001F38D9">
              <w:rPr>
                <w:rFonts w:ascii="Times New Roman" w:hAnsi="Times New Roman" w:cs="Times New Roman"/>
                <w:sz w:val="24"/>
                <w:szCs w:val="24"/>
              </w:rPr>
              <w:lastRenderedPageBreak/>
              <w:t>Петербурга»</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Диссеминация опыта.</w:t>
            </w:r>
          </w:p>
          <w:p w:rsidR="00ED4C80" w:rsidRPr="001F38D9" w:rsidRDefault="00ED4C80" w:rsidP="004A2411">
            <w:pPr>
              <w:pStyle w:val="ab"/>
              <w:ind w:left="35" w:hanging="1"/>
              <w:rPr>
                <w:rFonts w:ascii="Times New Roman" w:hAnsi="Times New Roman"/>
                <w:sz w:val="24"/>
                <w:szCs w:val="24"/>
              </w:rPr>
            </w:pPr>
            <w:r w:rsidRPr="001F38D9">
              <w:rPr>
                <w:rFonts w:ascii="Times New Roman" w:hAnsi="Times New Roman"/>
                <w:sz w:val="24"/>
                <w:szCs w:val="24"/>
              </w:rPr>
              <w:t>Выступление с докладом по теме «Возможности и дефициты участников рабочей группы в сфере оценочной и аналитической деятельности»</w:t>
            </w:r>
          </w:p>
          <w:p w:rsidR="00ED4C80" w:rsidRPr="001F38D9" w:rsidRDefault="00ED4C80" w:rsidP="004A2411">
            <w:pPr>
              <w:rPr>
                <w:rFonts w:ascii="Times New Roman" w:hAnsi="Times New Roman" w:cs="Times New Roman"/>
                <w:sz w:val="24"/>
                <w:szCs w:val="24"/>
              </w:rPr>
            </w:pP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Руководители ОЭР и представители проектных групп  школ-участников РИП по вопросам оценки качества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Пакет практических материалов (презентации)</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shd w:val="clear" w:color="auto" w:fill="FFFFFF"/>
              </w:rPr>
            </w:pPr>
            <w:r w:rsidRPr="001F38D9">
              <w:rPr>
                <w:rFonts w:ascii="Times New Roman" w:hAnsi="Times New Roman"/>
                <w:sz w:val="24"/>
                <w:szCs w:val="24"/>
                <w:shd w:val="clear" w:color="auto" w:fill="FFFFFF"/>
                <w:lang w:val="en-US"/>
              </w:rPr>
              <w:lastRenderedPageBreak/>
              <w:t>IX</w:t>
            </w:r>
            <w:r w:rsidRPr="001F38D9">
              <w:rPr>
                <w:rFonts w:ascii="Times New Roman" w:hAnsi="Times New Roman"/>
                <w:sz w:val="24"/>
                <w:szCs w:val="24"/>
                <w:shd w:val="clear" w:color="auto" w:fill="FFFFFF"/>
              </w:rPr>
              <w:t xml:space="preserve"> Городская научно-методическая   онлайн-конференция «Педагогические измерения во внутренних системах оценки качества образования с использованием информационных коммуникационных технологий» </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b"/>
              <w:rPr>
                <w:rFonts w:ascii="Times New Roman" w:hAnsi="Times New Roman"/>
                <w:sz w:val="24"/>
                <w:szCs w:val="24"/>
                <w:shd w:val="clear" w:color="auto" w:fill="FFFFFF"/>
              </w:rPr>
            </w:pPr>
            <w:hyperlink r:id="rId64" w:history="1">
              <w:r w:rsidR="00ED4C80" w:rsidRPr="001F38D9">
                <w:rPr>
                  <w:rStyle w:val="a8"/>
                  <w:rFonts w:ascii="Times New Roman" w:hAnsi="Times New Roman"/>
                  <w:sz w:val="24"/>
                  <w:szCs w:val="24"/>
                  <w:shd w:val="clear" w:color="auto" w:fill="FFFFFF"/>
                </w:rPr>
                <w:t>http://xn--598-5cdi3chxot3e.xn--p1ai/f/programma_konferencii_131120.pdf</w:t>
              </w:r>
            </w:hyperlink>
          </w:p>
          <w:p w:rsidR="00ED4C80" w:rsidRPr="001F38D9" w:rsidRDefault="00ED4C80" w:rsidP="004A2411">
            <w:pPr>
              <w:pStyle w:val="ab"/>
              <w:rPr>
                <w:rFonts w:ascii="Times New Roman" w:hAnsi="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Распоряжение Комитета по образованию Санкт-Петербурга от 22.06.2019 № 1459-р «О признании образовательных учреждений экспериментальными площадками Санкт-Петербурга и ресурсными центрами общего образования Санкт-Петербурга»</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Диссеминация опыта.</w:t>
            </w:r>
          </w:p>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shd w:val="clear" w:color="auto" w:fill="FFFFFF"/>
              </w:rPr>
              <w:t>Выступление с докладом по теме «Некоторые подходы к построению автоматизированной информационной системы проведения комплексного анализа образовательных результатов обучающихся»</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Руководители, методисты  и педагоги школ города </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shd w:val="clear" w:color="auto" w:fill="FFFFFF"/>
              </w:rPr>
              <w:t>Моделирование автоматизированной информационной системы проведения комплексного анализа образовательных результатов обучающихся</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ind w:left="35" w:hanging="1"/>
              <w:rPr>
                <w:rFonts w:ascii="Times New Roman" w:hAnsi="Times New Roman"/>
                <w:sz w:val="24"/>
                <w:szCs w:val="24"/>
              </w:rPr>
            </w:pPr>
            <w:r w:rsidRPr="001F38D9">
              <w:rPr>
                <w:rFonts w:ascii="Times New Roman" w:hAnsi="Times New Roman"/>
                <w:sz w:val="24"/>
                <w:szCs w:val="24"/>
              </w:rPr>
              <w:t>Круглый стол</w:t>
            </w:r>
          </w:p>
          <w:p w:rsidR="00ED4C80" w:rsidRPr="001F38D9" w:rsidRDefault="00ED4C80" w:rsidP="004A2411">
            <w:pPr>
              <w:pStyle w:val="ab"/>
              <w:ind w:left="35" w:hanging="1"/>
              <w:rPr>
                <w:rFonts w:ascii="Times New Roman" w:hAnsi="Times New Roman"/>
                <w:sz w:val="24"/>
                <w:szCs w:val="24"/>
              </w:rPr>
            </w:pPr>
            <w:r w:rsidRPr="001F38D9">
              <w:rPr>
                <w:rFonts w:ascii="Times New Roman" w:hAnsi="Times New Roman"/>
                <w:sz w:val="24"/>
                <w:szCs w:val="24"/>
              </w:rPr>
              <w:t xml:space="preserve"> «Инновационные подходы к качеству образования и его оценке» (кафедра методологии и технологии цифрового образования СПБ АППО)</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color w:val="FFFFFF"/>
                <w:sz w:val="24"/>
                <w:szCs w:val="24"/>
                <w:shd w:val="clear" w:color="auto" w:fill="323639"/>
              </w:rPr>
            </w:pP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http://xn--598-5cdi3chxot3e.xn--p1ai/f/kruglyj_stol_190221_itog.pdf</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Распоряжение Комитета по образованию Санкт-Петербурга от 22.06.2019 № 1459-р «О признании образовательных учреждений экспериментальными площадками Санкт-Петербурга и ресурсными центрами общего образования Санкт-Петербурга»</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Диссеминация опыта.</w:t>
            </w:r>
          </w:p>
          <w:p w:rsidR="00ED4C80" w:rsidRPr="001F38D9" w:rsidRDefault="00ED4C80" w:rsidP="004A2411">
            <w:pPr>
              <w:pStyle w:val="ab"/>
              <w:ind w:left="35" w:hanging="1"/>
              <w:rPr>
                <w:rFonts w:ascii="Times New Roman" w:hAnsi="Times New Roman"/>
                <w:sz w:val="24"/>
                <w:szCs w:val="24"/>
              </w:rPr>
            </w:pPr>
            <w:r w:rsidRPr="001F38D9">
              <w:rPr>
                <w:rFonts w:ascii="Times New Roman" w:hAnsi="Times New Roman"/>
                <w:sz w:val="24"/>
                <w:szCs w:val="24"/>
              </w:rPr>
              <w:t>Выступление с докладом по итогам ОЭР «Разработка процедуры комплексного анализа результатов оценочных процедур: основные проблемы и возможные пути их решения” (на основании результатов 1 года ОЭР)</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Руководители ОЭР и представители проектных групп  школ-участников РИП по вопросам оценки качества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Пакет практических материалов (презентации)</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shd w:val="clear" w:color="auto" w:fill="FFFFFF"/>
              </w:rPr>
            </w:pPr>
            <w:r w:rsidRPr="001F38D9">
              <w:rPr>
                <w:rFonts w:ascii="Times New Roman" w:hAnsi="Times New Roman"/>
                <w:sz w:val="24"/>
                <w:szCs w:val="24"/>
                <w:shd w:val="clear" w:color="auto" w:fill="FFFFFF"/>
              </w:rPr>
              <w:lastRenderedPageBreak/>
              <w:t xml:space="preserve">Городской научно-практический семинар «Оценка качества образования в школе в контексте реализации ФГОС: возможности, проблемы, перспективы» </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https://drive.google.com/drive/folders/1y5VmJ40EJppNi350mbK6WgamR6RlHR-M</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 xml:space="preserve">Программа городского научно-практического семинара «Оценка качества образования в школе в контексте реализации ФГОС: возможности, проблемы, перспективы» </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Диссеминация опыта.</w:t>
            </w:r>
          </w:p>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Выступление с докладом по итогам ОЭР «Комплекс критериев и показателей эффективности деятельности образовательной организации»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shd w:val="clear" w:color="auto" w:fill="FFFFFF"/>
              </w:rPr>
            </w:pPr>
            <w:r w:rsidRPr="001F38D9">
              <w:rPr>
                <w:rFonts w:ascii="Times New Roman" w:hAnsi="Times New Roman" w:cs="Times New Roman"/>
                <w:sz w:val="24"/>
                <w:szCs w:val="24"/>
                <w:shd w:val="clear" w:color="auto" w:fill="FFFFFF"/>
              </w:rPr>
              <w:t>Участники  </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bCs/>
                <w:sz w:val="24"/>
                <w:szCs w:val="24"/>
                <w:shd w:val="clear" w:color="auto" w:fill="FFFFFF"/>
                <w:lang w:val="en-US"/>
              </w:rPr>
              <w:t>XI</w:t>
            </w:r>
            <w:r w:rsidRPr="001F38D9">
              <w:rPr>
                <w:rFonts w:ascii="Times New Roman" w:hAnsi="Times New Roman" w:cs="Times New Roman"/>
                <w:bCs/>
                <w:sz w:val="24"/>
                <w:szCs w:val="24"/>
                <w:shd w:val="clear" w:color="auto" w:fill="FFFFFF"/>
              </w:rPr>
              <w:t> Петербургского международного образовательного форумв-2021</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Пакет практических материалов (</w:t>
            </w:r>
            <w:proofErr w:type="spellStart"/>
            <w:r w:rsidRPr="001F38D9">
              <w:rPr>
                <w:rFonts w:ascii="Times New Roman" w:hAnsi="Times New Roman" w:cs="Times New Roman"/>
                <w:sz w:val="24"/>
                <w:szCs w:val="24"/>
              </w:rPr>
              <w:t>презентаци</w:t>
            </w:r>
            <w:proofErr w:type="spellEnd"/>
            <w:r w:rsidRPr="001F38D9">
              <w:rPr>
                <w:rFonts w:ascii="Times New Roman" w:hAnsi="Times New Roman" w:cs="Times New Roman"/>
                <w:sz w:val="24"/>
                <w:szCs w:val="24"/>
              </w:rPr>
              <w:t>, видеоролики)</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b/>
                <w:bCs/>
                <w:sz w:val="24"/>
                <w:szCs w:val="24"/>
              </w:rPr>
            </w:pPr>
            <w:r w:rsidRPr="001F38D9">
              <w:rPr>
                <w:rFonts w:ascii="Times New Roman" w:hAnsi="Times New Roman"/>
                <w:sz w:val="24"/>
                <w:szCs w:val="24"/>
              </w:rPr>
              <w:t xml:space="preserve">Всероссийская научно-практическая конференции «Девятнадцатые Чередовские чтения» ( </w:t>
            </w:r>
            <w:proofErr w:type="spellStart"/>
            <w:r w:rsidRPr="001F38D9">
              <w:rPr>
                <w:rFonts w:ascii="Times New Roman" w:hAnsi="Times New Roman"/>
                <w:sz w:val="24"/>
                <w:szCs w:val="24"/>
              </w:rPr>
              <w:t>г</w:t>
            </w:r>
            <w:proofErr w:type="gramStart"/>
            <w:r w:rsidRPr="001F38D9">
              <w:rPr>
                <w:rFonts w:ascii="Times New Roman" w:hAnsi="Times New Roman"/>
                <w:sz w:val="24"/>
                <w:szCs w:val="24"/>
              </w:rPr>
              <w:t>.О</w:t>
            </w:r>
            <w:proofErr w:type="gramEnd"/>
            <w:r w:rsidRPr="001F38D9">
              <w:rPr>
                <w:rFonts w:ascii="Times New Roman" w:hAnsi="Times New Roman"/>
                <w:sz w:val="24"/>
                <w:szCs w:val="24"/>
              </w:rPr>
              <w:t>мск</w:t>
            </w:r>
            <w:proofErr w:type="spellEnd"/>
            <w:r w:rsidRPr="001F38D9">
              <w:rPr>
                <w:rFonts w:ascii="Times New Roman" w:hAnsi="Times New Roman"/>
                <w:sz w:val="24"/>
                <w:szCs w:val="24"/>
              </w:rPr>
              <w:t xml:space="preserve">)  </w:t>
            </w:r>
          </w:p>
          <w:p w:rsidR="00ED4C80" w:rsidRPr="001F38D9" w:rsidRDefault="00ED4C80" w:rsidP="004A2411">
            <w:pPr>
              <w:pStyle w:val="ab"/>
              <w:rPr>
                <w:rFonts w:ascii="Times New Roman" w:hAnsi="Times New Roman"/>
                <w:sz w:val="24"/>
                <w:szCs w:val="24"/>
              </w:rPr>
            </w:pP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 xml:space="preserve"> (</w:t>
            </w:r>
            <w:hyperlink r:id="rId65" w:history="1">
              <w:r w:rsidRPr="001F38D9">
                <w:rPr>
                  <w:rStyle w:val="a8"/>
                  <w:rFonts w:ascii="Times New Roman" w:hAnsi="Times New Roman"/>
                  <w:sz w:val="24"/>
                  <w:szCs w:val="24"/>
                </w:rPr>
                <w:t>http://xn--598-5cdi3chxot3e.xn--p1ai/f/18_chch_sbornik_gotov_a.pdf</w:t>
              </w:r>
            </w:hyperlink>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Программа конференции</w:t>
            </w:r>
          </w:p>
          <w:p w:rsidR="00ED4C80" w:rsidRPr="001F38D9" w:rsidRDefault="00ED4C80" w:rsidP="004A2411">
            <w:pPr>
              <w:pStyle w:val="ab"/>
              <w:rPr>
                <w:rFonts w:ascii="Times New Roman" w:hAnsi="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Диссеминация опыта.</w:t>
            </w:r>
          </w:p>
          <w:p w:rsidR="00ED4C80" w:rsidRPr="001F38D9" w:rsidRDefault="00ED4C80" w:rsidP="004A2411">
            <w:pPr>
              <w:rPr>
                <w:rStyle w:val="FontStyle28"/>
                <w:sz w:val="24"/>
                <w:szCs w:val="24"/>
              </w:rPr>
            </w:pPr>
            <w:r w:rsidRPr="001F38D9">
              <w:rPr>
                <w:rFonts w:ascii="Times New Roman" w:hAnsi="Times New Roman" w:cs="Times New Roman"/>
                <w:sz w:val="24"/>
                <w:szCs w:val="24"/>
              </w:rPr>
              <w:t>Выступление с докладом по итогам ОЭР</w:t>
            </w:r>
            <w:r w:rsidRPr="001F38D9">
              <w:rPr>
                <w:rStyle w:val="FontStyle28"/>
                <w:kern w:val="36"/>
                <w:sz w:val="24"/>
                <w:szCs w:val="24"/>
              </w:rPr>
              <w:t xml:space="preserve"> «</w:t>
            </w:r>
            <w:r w:rsidRPr="001F38D9">
              <w:rPr>
                <w:rStyle w:val="FontStyle28"/>
                <w:kern w:val="36"/>
                <w:sz w:val="24"/>
                <w:szCs w:val="24"/>
                <w:lang w:val="en-US"/>
              </w:rPr>
              <w:t>Agile</w:t>
            </w:r>
            <w:r w:rsidRPr="001F38D9">
              <w:rPr>
                <w:rStyle w:val="FontStyle28"/>
                <w:kern w:val="36"/>
                <w:sz w:val="24"/>
                <w:szCs w:val="24"/>
              </w:rPr>
              <w:t xml:space="preserve"> как средство развития инновационных процессов в общеобразовательной школе»</w:t>
            </w:r>
          </w:p>
          <w:p w:rsidR="00ED4C80" w:rsidRPr="001F38D9" w:rsidRDefault="00ED4C80" w:rsidP="004A2411">
            <w:pPr>
              <w:pStyle w:val="ab"/>
              <w:rPr>
                <w:rFonts w:ascii="Times New Roman" w:hAnsi="Times New Roman"/>
                <w:sz w:val="24"/>
                <w:szCs w:val="24"/>
              </w:rPr>
            </w:pP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Руководители ОО - участники Всероссийской научно-практической конференции</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b"/>
              <w:rPr>
                <w:rFonts w:ascii="Times New Roman" w:hAnsi="Times New Roman"/>
                <w:sz w:val="24"/>
                <w:szCs w:val="24"/>
              </w:rPr>
            </w:pPr>
            <w:r w:rsidRPr="001F38D9">
              <w:rPr>
                <w:rFonts w:ascii="Times New Roman" w:hAnsi="Times New Roman"/>
                <w:sz w:val="24"/>
                <w:szCs w:val="24"/>
              </w:rPr>
              <w:t>Оптимизация выбора методов управления, обеспечивающих развитие ОО</w:t>
            </w:r>
          </w:p>
        </w:tc>
      </w:tr>
      <w:tr w:rsidR="00ED4C80" w:rsidRPr="001F38D9" w:rsidTr="004A2411">
        <w:tc>
          <w:tcPr>
            <w:tcW w:w="14785" w:type="dxa"/>
            <w:gridSpan w:val="6"/>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5"/>
              <w:ind w:left="0"/>
              <w:jc w:val="center"/>
              <w:rPr>
                <w:b/>
                <w:sz w:val="24"/>
                <w:szCs w:val="24"/>
              </w:rPr>
            </w:pPr>
            <w:r w:rsidRPr="001F38D9">
              <w:rPr>
                <w:b/>
                <w:sz w:val="24"/>
                <w:szCs w:val="24"/>
              </w:rPr>
              <w:t>ГБОУ лицей № 582</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b/>
                <w:sz w:val="24"/>
                <w:szCs w:val="24"/>
              </w:rPr>
              <w:t xml:space="preserve">межрайонный </w:t>
            </w:r>
            <w:proofErr w:type="spellStart"/>
            <w:r w:rsidRPr="001F38D9">
              <w:rPr>
                <w:rFonts w:ascii="Times New Roman" w:hAnsi="Times New Roman" w:cs="Times New Roman"/>
                <w:b/>
                <w:sz w:val="24"/>
                <w:szCs w:val="24"/>
              </w:rPr>
              <w:t>практико</w:t>
            </w:r>
            <w:proofErr w:type="spellEnd"/>
            <w:r w:rsidRPr="001F38D9">
              <w:rPr>
                <w:rFonts w:ascii="Times New Roman" w:hAnsi="Times New Roman" w:cs="Times New Roman"/>
                <w:b/>
                <w:sz w:val="24"/>
                <w:szCs w:val="24"/>
              </w:rPr>
              <w:t xml:space="preserve"> – ориентированный  семинар</w:t>
            </w:r>
            <w:r w:rsidRPr="001F38D9">
              <w:rPr>
                <w:rFonts w:ascii="Times New Roman" w:hAnsi="Times New Roman" w:cs="Times New Roman"/>
                <w:sz w:val="24"/>
                <w:szCs w:val="24"/>
              </w:rPr>
              <w:t xml:space="preserve"> по  теме «Работа с текстом как  один из  путей формирования базовых  компетенций  </w:t>
            </w:r>
            <w:r w:rsidRPr="001F38D9">
              <w:rPr>
                <w:rFonts w:ascii="Times New Roman" w:hAnsi="Times New Roman" w:cs="Times New Roman"/>
                <w:sz w:val="24"/>
                <w:szCs w:val="24"/>
              </w:rPr>
              <w:lastRenderedPageBreak/>
              <w:t xml:space="preserve">обучающихся»   в  рамках  сетевого  взаимодействия  инновационных  площадок на 09.02.21  </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  для   учителей  гуманитарных  дисциплин Приморского  района   </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p>
          <w:p w:rsidR="00ED4C80" w:rsidRPr="001F38D9" w:rsidRDefault="00102711" w:rsidP="004A2411">
            <w:pPr>
              <w:jc w:val="center"/>
              <w:rPr>
                <w:rFonts w:ascii="Times New Roman" w:hAnsi="Times New Roman" w:cs="Times New Roman"/>
                <w:sz w:val="24"/>
                <w:szCs w:val="24"/>
              </w:rPr>
            </w:pPr>
            <w:hyperlink r:id="rId66" w:history="1">
              <w:r w:rsidR="00ED4C80" w:rsidRPr="001F38D9">
                <w:rPr>
                  <w:rStyle w:val="a8"/>
                  <w:rFonts w:ascii="Times New Roman" w:hAnsi="Times New Roman" w:cs="Times New Roman"/>
                  <w:sz w:val="24"/>
                  <w:szCs w:val="24"/>
                </w:rPr>
                <w:t>http://www.school582.ru/</w:t>
              </w:r>
            </w:hyperlink>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раздел Методическая работа</w:t>
            </w:r>
          </w:p>
          <w:p w:rsidR="00ED4C80" w:rsidRPr="001F38D9" w:rsidRDefault="00102711" w:rsidP="004A2411">
            <w:pPr>
              <w:rPr>
                <w:rFonts w:ascii="Times New Roman" w:hAnsi="Times New Roman" w:cs="Times New Roman"/>
                <w:sz w:val="24"/>
                <w:szCs w:val="24"/>
              </w:rPr>
            </w:pPr>
            <w:hyperlink r:id="rId67" w:history="1">
              <w:r w:rsidR="00ED4C80" w:rsidRPr="001F38D9">
                <w:rPr>
                  <w:rStyle w:val="a8"/>
                  <w:rFonts w:ascii="Times New Roman" w:hAnsi="Times New Roman" w:cs="Times New Roman"/>
                  <w:sz w:val="24"/>
                  <w:szCs w:val="24"/>
                </w:rPr>
                <w:t>https://spbappo.r</w:t>
              </w:r>
              <w:r w:rsidR="00ED4C80" w:rsidRPr="001F38D9">
                <w:rPr>
                  <w:rStyle w:val="a8"/>
                  <w:rFonts w:ascii="Times New Roman" w:hAnsi="Times New Roman" w:cs="Times New Roman"/>
                  <w:sz w:val="24"/>
                  <w:szCs w:val="24"/>
                </w:rPr>
                <w:lastRenderedPageBreak/>
                <w:t>u/анонсы-архив/вебинар-обновление-технологий-обуч/</w:t>
              </w:r>
            </w:hyperlink>
          </w:p>
          <w:p w:rsidR="00ED4C80" w:rsidRPr="001F38D9" w:rsidRDefault="00ED4C80" w:rsidP="004A2411">
            <w:pPr>
              <w:jc w:val="center"/>
              <w:rPr>
                <w:rFonts w:ascii="Times New Roman" w:hAnsi="Times New Roman" w:cs="Times New Roman"/>
                <w:sz w:val="24"/>
                <w:szCs w:val="24"/>
              </w:rPr>
            </w:pPr>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План работы ГБОУ № 582</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в рамках РИП</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Диссеминация педагогического опыта</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Учителя Приморского  Красносельского</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Пушкинского районов</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Познакомились опытом  учителей:</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Гимназии № 540 </w:t>
            </w:r>
          </w:p>
          <w:p w:rsidR="00ED4C80" w:rsidRPr="001F38D9" w:rsidRDefault="00ED4C80" w:rsidP="004A2411">
            <w:pPr>
              <w:rPr>
                <w:rFonts w:ascii="Times New Roman" w:eastAsia="MS Mincho" w:hAnsi="Times New Roman" w:cs="Times New Roman"/>
                <w:sz w:val="24"/>
                <w:szCs w:val="24"/>
              </w:rPr>
            </w:pPr>
            <w:proofErr w:type="spellStart"/>
            <w:r w:rsidRPr="001F38D9">
              <w:rPr>
                <w:rFonts w:ascii="Times New Roman" w:eastAsia="MS Mincho" w:hAnsi="Times New Roman" w:cs="Times New Roman"/>
                <w:sz w:val="24"/>
                <w:szCs w:val="24"/>
              </w:rPr>
              <w:t>Ладыгина</w:t>
            </w:r>
            <w:proofErr w:type="spellEnd"/>
            <w:r w:rsidRPr="001F38D9">
              <w:rPr>
                <w:rFonts w:ascii="Times New Roman" w:eastAsia="MS Mincho" w:hAnsi="Times New Roman" w:cs="Times New Roman"/>
                <w:sz w:val="24"/>
                <w:szCs w:val="24"/>
              </w:rPr>
              <w:t xml:space="preserve"> О. В.</w:t>
            </w:r>
          </w:p>
          <w:p w:rsidR="00ED4C80" w:rsidRPr="001F38D9" w:rsidRDefault="00ED4C80" w:rsidP="004A2411">
            <w:pPr>
              <w:rPr>
                <w:rFonts w:ascii="Times New Roman" w:eastAsia="MS Mincho" w:hAnsi="Times New Roman" w:cs="Times New Roman"/>
                <w:sz w:val="24"/>
                <w:szCs w:val="24"/>
              </w:rPr>
            </w:pPr>
            <w:r w:rsidRPr="001F38D9">
              <w:rPr>
                <w:rFonts w:ascii="Times New Roman" w:eastAsia="MS Mincho" w:hAnsi="Times New Roman" w:cs="Times New Roman"/>
                <w:sz w:val="24"/>
                <w:szCs w:val="24"/>
              </w:rPr>
              <w:t>Смирнова К. М.</w:t>
            </w:r>
          </w:p>
          <w:p w:rsidR="00ED4C80" w:rsidRPr="001F38D9" w:rsidRDefault="00ED4C80" w:rsidP="004A2411">
            <w:pPr>
              <w:rPr>
                <w:rFonts w:ascii="Times New Roman" w:eastAsia="MS Mincho" w:hAnsi="Times New Roman" w:cs="Times New Roman"/>
                <w:sz w:val="24"/>
                <w:szCs w:val="24"/>
              </w:rPr>
            </w:pPr>
            <w:r w:rsidRPr="001F38D9">
              <w:rPr>
                <w:rFonts w:ascii="Times New Roman" w:eastAsia="MS Mincho" w:hAnsi="Times New Roman" w:cs="Times New Roman"/>
                <w:sz w:val="24"/>
                <w:szCs w:val="24"/>
              </w:rPr>
              <w:t>Аникина И.М.</w:t>
            </w:r>
          </w:p>
          <w:p w:rsidR="00ED4C80" w:rsidRPr="001F38D9" w:rsidRDefault="00ED4C80" w:rsidP="004A2411">
            <w:pPr>
              <w:rPr>
                <w:rFonts w:ascii="Times New Roman" w:eastAsia="MS Mincho" w:hAnsi="Times New Roman" w:cs="Times New Roman"/>
                <w:sz w:val="24"/>
                <w:szCs w:val="24"/>
              </w:rPr>
            </w:pPr>
            <w:r w:rsidRPr="001F38D9">
              <w:rPr>
                <w:rFonts w:ascii="Times New Roman" w:eastAsia="MS Mincho" w:hAnsi="Times New Roman" w:cs="Times New Roman"/>
                <w:sz w:val="24"/>
                <w:szCs w:val="24"/>
              </w:rPr>
              <w:lastRenderedPageBreak/>
              <w:t>Аношина Е, Д.</w:t>
            </w:r>
          </w:p>
          <w:p w:rsidR="00ED4C80" w:rsidRPr="001F38D9" w:rsidRDefault="00ED4C80" w:rsidP="004A2411">
            <w:pPr>
              <w:rPr>
                <w:rFonts w:ascii="Times New Roman" w:hAnsi="Times New Roman" w:cs="Times New Roman"/>
                <w:sz w:val="24"/>
                <w:szCs w:val="24"/>
              </w:rPr>
            </w:pPr>
            <w:r w:rsidRPr="001F38D9">
              <w:rPr>
                <w:rFonts w:ascii="Times New Roman" w:eastAsia="MS Mincho" w:hAnsi="Times New Roman" w:cs="Times New Roman"/>
                <w:sz w:val="24"/>
                <w:szCs w:val="24"/>
              </w:rPr>
              <w:t>Васильева  М. Л.</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ГБОУ  №200</w:t>
            </w:r>
          </w:p>
          <w:p w:rsidR="00ED4C80" w:rsidRPr="001F38D9" w:rsidRDefault="00ED4C80" w:rsidP="004A2411">
            <w:pPr>
              <w:rPr>
                <w:rFonts w:ascii="Times New Roman" w:hAnsi="Times New Roman" w:cs="Times New Roman"/>
                <w:sz w:val="24"/>
                <w:szCs w:val="24"/>
              </w:rPr>
            </w:pPr>
            <w:r w:rsidRPr="001F38D9">
              <w:rPr>
                <w:rFonts w:ascii="Times New Roman" w:eastAsia="MS Mincho" w:hAnsi="Times New Roman" w:cs="Times New Roman"/>
                <w:sz w:val="24"/>
                <w:szCs w:val="24"/>
              </w:rPr>
              <w:t>Доронина К. Н.</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Выступление на</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Международном научно-педагогическом форуме «Россия и Германия: образовательные проекты в системе школьного и вузовского образования» - </w:t>
            </w:r>
            <w:proofErr w:type="spellStart"/>
            <w:r w:rsidRPr="001F38D9">
              <w:rPr>
                <w:rFonts w:ascii="Times New Roman" w:hAnsi="Times New Roman" w:cs="Times New Roman"/>
                <w:sz w:val="24"/>
                <w:szCs w:val="24"/>
              </w:rPr>
              <w:t>Шамшадинова</w:t>
            </w:r>
            <w:proofErr w:type="spellEnd"/>
            <w:r w:rsidRPr="001F38D9">
              <w:rPr>
                <w:rFonts w:ascii="Times New Roman" w:hAnsi="Times New Roman" w:cs="Times New Roman"/>
                <w:sz w:val="24"/>
                <w:szCs w:val="24"/>
              </w:rPr>
              <w:t xml:space="preserve"> Е.Г.</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На базе гимназии № 540</w:t>
            </w:r>
          </w:p>
          <w:p w:rsidR="00ED4C80" w:rsidRPr="001F38D9" w:rsidRDefault="00ED4C80" w:rsidP="004A2411">
            <w:pPr>
              <w:rPr>
                <w:rFonts w:ascii="Times New Roman" w:hAnsi="Times New Roman" w:cs="Times New Roman"/>
                <w:sz w:val="24"/>
                <w:szCs w:val="24"/>
              </w:rPr>
            </w:pP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rPr>
                <w:rFonts w:ascii="Times New Roman" w:hAnsi="Times New Roman" w:cs="Times New Roman"/>
                <w:sz w:val="24"/>
                <w:szCs w:val="24"/>
              </w:rPr>
            </w:pPr>
            <w:hyperlink r:id="rId68" w:history="1">
              <w:r w:rsidR="00ED4C80" w:rsidRPr="001F38D9">
                <w:rPr>
                  <w:rStyle w:val="a8"/>
                  <w:rFonts w:ascii="Times New Roman" w:hAnsi="Times New Roman" w:cs="Times New Roman"/>
                  <w:sz w:val="24"/>
                  <w:szCs w:val="24"/>
                </w:rPr>
                <w:t>https://www.herzen.spb.ru/uploads/inyaz/files/25%20февраля%202021%20года%20ФОРУМ%20РОССИЯ-ГЕРМАНИЯ.pdf</w:t>
              </w:r>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План работы ГБОУ гимназии № 540</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Диссеминация педагогического опыта</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Учитель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ГБОУ № 582</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Познакомились с опытом работы  учителей  гимназии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540</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Выступление на</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«ПМОФ- 2021»</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25.03.2021</w:t>
            </w:r>
          </w:p>
          <w:p w:rsidR="00ED4C80" w:rsidRPr="001F38D9" w:rsidRDefault="00ED4C80" w:rsidP="004A2411">
            <w:pPr>
              <w:rPr>
                <w:rFonts w:ascii="Times New Roman" w:hAnsi="Times New Roman" w:cs="Times New Roman"/>
                <w:sz w:val="24"/>
                <w:szCs w:val="24"/>
              </w:rPr>
            </w:pPr>
            <w:proofErr w:type="spellStart"/>
            <w:r w:rsidRPr="001F38D9">
              <w:rPr>
                <w:rFonts w:ascii="Times New Roman" w:hAnsi="Times New Roman" w:cs="Times New Roman"/>
                <w:sz w:val="24"/>
                <w:szCs w:val="24"/>
              </w:rPr>
              <w:t>Рафальчук</w:t>
            </w:r>
            <w:proofErr w:type="spellEnd"/>
            <w:r w:rsidRPr="001F38D9">
              <w:rPr>
                <w:rFonts w:ascii="Times New Roman" w:hAnsi="Times New Roman" w:cs="Times New Roman"/>
                <w:sz w:val="24"/>
                <w:szCs w:val="24"/>
              </w:rPr>
              <w:t xml:space="preserve"> О.Г.</w:t>
            </w:r>
          </w:p>
          <w:p w:rsidR="00ED4C80" w:rsidRPr="001F38D9" w:rsidRDefault="00ED4C80" w:rsidP="004A2411">
            <w:pPr>
              <w:rPr>
                <w:rFonts w:ascii="Times New Roman" w:hAnsi="Times New Roman" w:cs="Times New Roman"/>
                <w:sz w:val="24"/>
                <w:szCs w:val="24"/>
              </w:rPr>
            </w:pPr>
            <w:proofErr w:type="spellStart"/>
            <w:r w:rsidRPr="001F38D9">
              <w:rPr>
                <w:rFonts w:ascii="Times New Roman" w:hAnsi="Times New Roman" w:cs="Times New Roman"/>
                <w:sz w:val="24"/>
                <w:szCs w:val="24"/>
              </w:rPr>
              <w:t>Шамшадинова</w:t>
            </w:r>
            <w:proofErr w:type="spellEnd"/>
            <w:r w:rsidRPr="001F38D9">
              <w:rPr>
                <w:rFonts w:ascii="Times New Roman" w:hAnsi="Times New Roman" w:cs="Times New Roman"/>
                <w:sz w:val="24"/>
                <w:szCs w:val="24"/>
              </w:rPr>
              <w:t xml:space="preserve"> Е.Г.</w:t>
            </w:r>
          </w:p>
          <w:p w:rsidR="00ED4C80" w:rsidRPr="001F38D9" w:rsidRDefault="00ED4C80" w:rsidP="004A2411">
            <w:pPr>
              <w:rPr>
                <w:rFonts w:ascii="Times New Roman" w:hAnsi="Times New Roman" w:cs="Times New Roman"/>
                <w:sz w:val="24"/>
                <w:szCs w:val="24"/>
              </w:rPr>
            </w:pPr>
            <w:proofErr w:type="spellStart"/>
            <w:r w:rsidRPr="001F38D9">
              <w:rPr>
                <w:rFonts w:ascii="Times New Roman" w:hAnsi="Times New Roman" w:cs="Times New Roman"/>
                <w:sz w:val="24"/>
                <w:szCs w:val="24"/>
              </w:rPr>
              <w:t>Айлерт</w:t>
            </w:r>
            <w:proofErr w:type="spellEnd"/>
            <w:r w:rsidRPr="001F38D9">
              <w:rPr>
                <w:rFonts w:ascii="Times New Roman" w:hAnsi="Times New Roman" w:cs="Times New Roman"/>
                <w:sz w:val="24"/>
                <w:szCs w:val="24"/>
              </w:rPr>
              <w:t xml:space="preserve"> В.П.</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rPr>
                <w:rFonts w:ascii="Times New Roman" w:hAnsi="Times New Roman" w:cs="Times New Roman"/>
                <w:sz w:val="24"/>
                <w:szCs w:val="24"/>
              </w:rPr>
            </w:pPr>
            <w:hyperlink r:id="rId69" w:history="1">
              <w:r w:rsidR="00ED4C80" w:rsidRPr="001F38D9">
                <w:rPr>
                  <w:rStyle w:val="a8"/>
                  <w:rFonts w:ascii="Times New Roman" w:hAnsi="Times New Roman" w:cs="Times New Roman"/>
                  <w:sz w:val="24"/>
                  <w:szCs w:val="24"/>
                </w:rPr>
                <w:t>http://www.school582.ru/</w:t>
              </w:r>
            </w:hyperlink>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раздел Методическая работа</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План работы ГБОУ гимназии № 582</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Диссеминация педагогического опыта</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Учителя </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ГБОУ № 582</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Познакомились с опытом работы  учителей  г. СПБ</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Участие в районном обучающем семинаре на базе ГБОУ № 631</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План работы ИМЦ на май 2021</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Обучение работе с платформой «</w:t>
            </w:r>
            <w:proofErr w:type="spellStart"/>
            <w:r w:rsidRPr="001F38D9">
              <w:rPr>
                <w:rFonts w:ascii="Times New Roman" w:hAnsi="Times New Roman" w:cs="Times New Roman"/>
                <w:sz w:val="24"/>
                <w:szCs w:val="24"/>
              </w:rPr>
              <w:t>ГуманитариУм</w:t>
            </w:r>
            <w:proofErr w:type="spellEnd"/>
            <w:r w:rsidRPr="001F38D9">
              <w:rPr>
                <w:rFonts w:ascii="Times New Roman" w:hAnsi="Times New Roman" w:cs="Times New Roman"/>
                <w:sz w:val="24"/>
                <w:szCs w:val="24"/>
              </w:rPr>
              <w:t>»</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Экспериментальная группа учителей</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ГБОУ № 582</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Обучение </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 xml:space="preserve">Выступление на </w:t>
            </w:r>
            <w:proofErr w:type="spellStart"/>
            <w:r w:rsidRPr="001F38D9">
              <w:rPr>
                <w:rFonts w:ascii="Times New Roman" w:hAnsi="Times New Roman" w:cs="Times New Roman"/>
                <w:sz w:val="24"/>
                <w:szCs w:val="24"/>
              </w:rPr>
              <w:t>вебинаре</w:t>
            </w:r>
            <w:proofErr w:type="spellEnd"/>
            <w:r w:rsidRPr="001F38D9">
              <w:rPr>
                <w:rFonts w:ascii="Times New Roman" w:hAnsi="Times New Roman" w:cs="Times New Roman"/>
                <w:sz w:val="24"/>
                <w:szCs w:val="24"/>
              </w:rPr>
              <w:t xml:space="preserve"> </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8.12.20</w:t>
            </w:r>
          </w:p>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АППО</w:t>
            </w:r>
          </w:p>
          <w:p w:rsidR="00ED4C80" w:rsidRPr="001F38D9" w:rsidRDefault="00ED4C80" w:rsidP="004A2411">
            <w:pPr>
              <w:rPr>
                <w:rFonts w:ascii="Times New Roman" w:hAnsi="Times New Roman" w:cs="Times New Roman"/>
                <w:sz w:val="24"/>
                <w:szCs w:val="24"/>
              </w:rPr>
            </w:pPr>
            <w:proofErr w:type="spellStart"/>
            <w:r w:rsidRPr="001F38D9">
              <w:rPr>
                <w:rFonts w:ascii="Times New Roman" w:hAnsi="Times New Roman" w:cs="Times New Roman"/>
                <w:sz w:val="24"/>
                <w:szCs w:val="24"/>
              </w:rPr>
              <w:t>Рафальчук</w:t>
            </w:r>
            <w:proofErr w:type="spellEnd"/>
            <w:r w:rsidRPr="001F38D9">
              <w:rPr>
                <w:rFonts w:ascii="Times New Roman" w:hAnsi="Times New Roman" w:cs="Times New Roman"/>
                <w:sz w:val="24"/>
                <w:szCs w:val="24"/>
              </w:rPr>
              <w:t xml:space="preserve"> О.Г.</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70" w:history="1">
              <w:r w:rsidR="00ED4C80" w:rsidRPr="001F38D9">
                <w:rPr>
                  <w:rStyle w:val="a8"/>
                  <w:rFonts w:ascii="Times New Roman" w:hAnsi="Times New Roman" w:cs="Times New Roman"/>
                  <w:sz w:val="24"/>
                  <w:szCs w:val="24"/>
                </w:rPr>
                <w:t>https://youtu.be/EUK9IedYFm4</w:t>
              </w:r>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План работы АППО на декабрь 2020</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Диссеминация педагогического опыта</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Учителя, участники сетевого эксперимента</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Познакомились с опытом работы  коллег по РИП</w:t>
            </w:r>
          </w:p>
        </w:tc>
      </w:tr>
      <w:tr w:rsidR="00ED4C80" w:rsidRPr="001F38D9" w:rsidTr="004A2411">
        <w:tc>
          <w:tcPr>
            <w:tcW w:w="14785" w:type="dxa"/>
            <w:gridSpan w:val="6"/>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5"/>
              <w:ind w:left="0"/>
              <w:jc w:val="center"/>
              <w:rPr>
                <w:b/>
                <w:sz w:val="24"/>
                <w:szCs w:val="24"/>
              </w:rPr>
            </w:pPr>
            <w:r w:rsidRPr="001F38D9">
              <w:rPr>
                <w:b/>
                <w:sz w:val="24"/>
                <w:szCs w:val="24"/>
              </w:rPr>
              <w:t>ГБОУ лицей № 64</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Style w:val="layout"/>
                <w:rFonts w:ascii="Times New Roman" w:hAnsi="Times New Roman" w:cs="Times New Roman"/>
                <w:sz w:val="24"/>
                <w:szCs w:val="24"/>
              </w:rPr>
            </w:pPr>
            <w:r w:rsidRPr="001F38D9">
              <w:rPr>
                <w:rStyle w:val="layout"/>
                <w:rFonts w:ascii="Times New Roman" w:hAnsi="Times New Roman" w:cs="Times New Roman"/>
                <w:sz w:val="24"/>
                <w:szCs w:val="24"/>
              </w:rPr>
              <w:t xml:space="preserve">VII Педагогический конгресс «Общее </w:t>
            </w:r>
            <w:r w:rsidRPr="001F38D9">
              <w:rPr>
                <w:rStyle w:val="layout"/>
                <w:rFonts w:ascii="Times New Roman" w:hAnsi="Times New Roman" w:cs="Times New Roman"/>
                <w:sz w:val="24"/>
                <w:szCs w:val="24"/>
              </w:rPr>
              <w:lastRenderedPageBreak/>
              <w:t>образование как общее дело»</w:t>
            </w:r>
          </w:p>
          <w:p w:rsidR="00ED4C80" w:rsidRPr="001F38D9" w:rsidRDefault="00ED4C80" w:rsidP="004A2411">
            <w:pPr>
              <w:autoSpaceDE w:val="0"/>
              <w:autoSpaceDN w:val="0"/>
              <w:adjustRightInd w:val="0"/>
              <w:rPr>
                <w:rFonts w:ascii="Times New Roman" w:hAnsi="Times New Roman" w:cs="Times New Roman"/>
                <w:b/>
                <w:bCs/>
                <w:sz w:val="24"/>
                <w:szCs w:val="24"/>
              </w:rPr>
            </w:pPr>
            <w:r w:rsidRPr="001F38D9">
              <w:rPr>
                <w:rStyle w:val="layout"/>
                <w:rFonts w:ascii="Times New Roman" w:hAnsi="Times New Roman" w:cs="Times New Roman"/>
                <w:sz w:val="24"/>
                <w:szCs w:val="24"/>
              </w:rPr>
              <w:t xml:space="preserve">Дистанционная площадка: </w:t>
            </w:r>
            <w:r w:rsidRPr="001F38D9">
              <w:rPr>
                <w:rFonts w:ascii="Times New Roman" w:hAnsi="Times New Roman" w:cs="Times New Roman"/>
                <w:b/>
                <w:bCs/>
                <w:sz w:val="24"/>
                <w:szCs w:val="24"/>
              </w:rPr>
              <w:t>ОБЩЕСТВЕННО-ПРОФЕССИОНАЛЬНАЯ</w:t>
            </w:r>
          </w:p>
          <w:p w:rsidR="00ED4C80" w:rsidRPr="001F38D9" w:rsidRDefault="00ED4C80" w:rsidP="004A2411">
            <w:pPr>
              <w:rPr>
                <w:rStyle w:val="layout"/>
                <w:rFonts w:ascii="Times New Roman" w:hAnsi="Times New Roman" w:cs="Times New Roman"/>
                <w:sz w:val="24"/>
                <w:szCs w:val="24"/>
              </w:rPr>
            </w:pPr>
            <w:r w:rsidRPr="001F38D9">
              <w:rPr>
                <w:rFonts w:ascii="Times New Roman" w:hAnsi="Times New Roman" w:cs="Times New Roman"/>
                <w:b/>
                <w:bCs/>
                <w:sz w:val="24"/>
                <w:szCs w:val="24"/>
              </w:rPr>
              <w:t xml:space="preserve">ЭКСПЕРТИЗА ПРОЕКТОВ - </w:t>
            </w:r>
          </w:p>
          <w:p w:rsidR="00ED4C80" w:rsidRPr="001F38D9" w:rsidRDefault="00ED4C80" w:rsidP="004A2411">
            <w:pPr>
              <w:autoSpaceDE w:val="0"/>
              <w:autoSpaceDN w:val="0"/>
              <w:adjustRightInd w:val="0"/>
              <w:rPr>
                <w:rStyle w:val="layout"/>
                <w:rFonts w:ascii="Times New Roman" w:hAnsi="Times New Roman" w:cs="Times New Roman"/>
                <w:sz w:val="24"/>
                <w:szCs w:val="24"/>
              </w:rPr>
            </w:pPr>
            <w:r w:rsidRPr="001F38D9">
              <w:rPr>
                <w:rStyle w:val="layout"/>
                <w:rFonts w:ascii="Times New Roman" w:hAnsi="Times New Roman" w:cs="Times New Roman"/>
                <w:sz w:val="24"/>
                <w:szCs w:val="24"/>
              </w:rPr>
              <w:t>Проект № 5</w:t>
            </w:r>
          </w:p>
          <w:p w:rsidR="00ED4C80" w:rsidRPr="001F38D9" w:rsidRDefault="00ED4C80" w:rsidP="004A2411">
            <w:pPr>
              <w:autoSpaceDE w:val="0"/>
              <w:autoSpaceDN w:val="0"/>
              <w:adjustRightInd w:val="0"/>
              <w:rPr>
                <w:rStyle w:val="layout"/>
                <w:rFonts w:ascii="Times New Roman" w:hAnsi="Times New Roman" w:cs="Times New Roman"/>
                <w:sz w:val="24"/>
                <w:szCs w:val="24"/>
              </w:rPr>
            </w:pPr>
            <w:r w:rsidRPr="001F38D9">
              <w:rPr>
                <w:rStyle w:val="layout"/>
                <w:rFonts w:ascii="Times New Roman" w:hAnsi="Times New Roman" w:cs="Times New Roman"/>
                <w:sz w:val="24"/>
                <w:szCs w:val="24"/>
              </w:rPr>
              <w:t xml:space="preserve">Школьный проектный офис </w:t>
            </w:r>
            <w:proofErr w:type="gramStart"/>
            <w:r w:rsidRPr="001F38D9">
              <w:rPr>
                <w:rStyle w:val="layout"/>
                <w:rFonts w:ascii="Times New Roman" w:hAnsi="Times New Roman" w:cs="Times New Roman"/>
                <w:sz w:val="24"/>
                <w:szCs w:val="24"/>
              </w:rPr>
              <w:t>ПРОФ-ИТ</w:t>
            </w:r>
            <w:proofErr w:type="gramEnd"/>
            <w:r w:rsidRPr="001F38D9">
              <w:rPr>
                <w:rStyle w:val="layout"/>
                <w:rFonts w:ascii="Times New Roman" w:hAnsi="Times New Roman" w:cs="Times New Roman"/>
                <w:sz w:val="24"/>
                <w:szCs w:val="24"/>
              </w:rPr>
              <w:t>:</w:t>
            </w:r>
          </w:p>
          <w:p w:rsidR="00ED4C80" w:rsidRPr="001F38D9" w:rsidRDefault="00ED4C80" w:rsidP="004A2411">
            <w:pPr>
              <w:autoSpaceDE w:val="0"/>
              <w:autoSpaceDN w:val="0"/>
              <w:adjustRightInd w:val="0"/>
              <w:rPr>
                <w:rStyle w:val="layout"/>
                <w:rFonts w:ascii="Times New Roman" w:hAnsi="Times New Roman" w:cs="Times New Roman"/>
                <w:sz w:val="24"/>
                <w:szCs w:val="24"/>
              </w:rPr>
            </w:pPr>
            <w:r w:rsidRPr="001F38D9">
              <w:rPr>
                <w:rStyle w:val="layout"/>
                <w:rFonts w:ascii="Times New Roman" w:hAnsi="Times New Roman" w:cs="Times New Roman"/>
                <w:sz w:val="24"/>
                <w:szCs w:val="24"/>
              </w:rPr>
              <w:t>методические рекомендации по организации проектно-</w:t>
            </w:r>
          </w:p>
          <w:p w:rsidR="00ED4C80" w:rsidRPr="001F38D9" w:rsidRDefault="00ED4C80" w:rsidP="004A2411">
            <w:pPr>
              <w:autoSpaceDE w:val="0"/>
              <w:autoSpaceDN w:val="0"/>
              <w:adjustRightInd w:val="0"/>
              <w:rPr>
                <w:rStyle w:val="layout"/>
                <w:rFonts w:ascii="Times New Roman" w:hAnsi="Times New Roman" w:cs="Times New Roman"/>
                <w:sz w:val="24"/>
                <w:szCs w:val="24"/>
              </w:rPr>
            </w:pPr>
            <w:r w:rsidRPr="001F38D9">
              <w:rPr>
                <w:rStyle w:val="layout"/>
                <w:rFonts w:ascii="Times New Roman" w:hAnsi="Times New Roman" w:cs="Times New Roman"/>
                <w:sz w:val="24"/>
                <w:szCs w:val="24"/>
              </w:rPr>
              <w:t>исследовательской деятельности в школе</w:t>
            </w:r>
          </w:p>
          <w:p w:rsidR="00ED4C80" w:rsidRPr="001F38D9" w:rsidRDefault="00ED4C80" w:rsidP="004A2411">
            <w:pPr>
              <w:autoSpaceDE w:val="0"/>
              <w:autoSpaceDN w:val="0"/>
              <w:adjustRightInd w:val="0"/>
              <w:rPr>
                <w:rStyle w:val="layout"/>
                <w:rFonts w:ascii="Times New Roman" w:hAnsi="Times New Roman" w:cs="Times New Roman"/>
                <w:sz w:val="24"/>
                <w:szCs w:val="24"/>
              </w:rPr>
            </w:pPr>
            <w:r w:rsidRPr="001F38D9">
              <w:rPr>
                <w:rStyle w:val="layout"/>
                <w:rFonts w:ascii="Times New Roman" w:hAnsi="Times New Roman" w:cs="Times New Roman"/>
                <w:sz w:val="24"/>
                <w:szCs w:val="24"/>
              </w:rPr>
              <w:t xml:space="preserve">«От мечты первоклассника к успеху </w:t>
            </w:r>
            <w:r w:rsidRPr="001F38D9">
              <w:rPr>
                <w:rStyle w:val="layout"/>
                <w:rFonts w:ascii="Times New Roman" w:hAnsi="Times New Roman" w:cs="Times New Roman"/>
                <w:sz w:val="24"/>
                <w:szCs w:val="24"/>
              </w:rPr>
              <w:lastRenderedPageBreak/>
              <w:t>выпускника»</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71" w:history="1">
              <w:r w:rsidR="00ED4C80" w:rsidRPr="001F38D9">
                <w:rPr>
                  <w:rStyle w:val="a8"/>
                  <w:rFonts w:ascii="Times New Roman" w:hAnsi="Times New Roman" w:cs="Times New Roman"/>
                  <w:sz w:val="24"/>
                  <w:szCs w:val="24"/>
                </w:rPr>
                <w:t>https://spb.hse.ru/preuni/pre-university/social</w:t>
              </w:r>
              <w:r w:rsidR="00ED4C80" w:rsidRPr="001F38D9">
                <w:rPr>
                  <w:rStyle w:val="a8"/>
                  <w:rFonts w:ascii="Times New Roman" w:hAnsi="Times New Roman" w:cs="Times New Roman"/>
                  <w:sz w:val="24"/>
                  <w:szCs w:val="24"/>
                </w:rPr>
                <w:lastRenderedPageBreak/>
                <w:t>2021</w:t>
              </w:r>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Программа </w:t>
            </w:r>
            <w:r w:rsidRPr="001F38D9">
              <w:rPr>
                <w:rStyle w:val="layout"/>
                <w:rFonts w:ascii="Times New Roman" w:hAnsi="Times New Roman" w:cs="Times New Roman"/>
                <w:sz w:val="24"/>
                <w:szCs w:val="24"/>
              </w:rPr>
              <w:t xml:space="preserve">VII Педагогического Конгресса «Общее </w:t>
            </w:r>
            <w:r w:rsidRPr="001F38D9">
              <w:rPr>
                <w:rStyle w:val="layout"/>
                <w:rFonts w:ascii="Times New Roman" w:hAnsi="Times New Roman" w:cs="Times New Roman"/>
                <w:sz w:val="24"/>
                <w:szCs w:val="24"/>
              </w:rPr>
              <w:lastRenderedPageBreak/>
              <w:t>образование как общее дело»</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Обмен опытом, презентация новых </w:t>
            </w:r>
            <w:r w:rsidRPr="001F38D9">
              <w:rPr>
                <w:rFonts w:ascii="Times New Roman" w:hAnsi="Times New Roman" w:cs="Times New Roman"/>
                <w:sz w:val="24"/>
                <w:szCs w:val="24"/>
              </w:rPr>
              <w:lastRenderedPageBreak/>
              <w:t>педагогических практик</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Администрация ОУ, методисты, </w:t>
            </w:r>
            <w:r w:rsidRPr="001F38D9">
              <w:rPr>
                <w:rFonts w:ascii="Times New Roman" w:hAnsi="Times New Roman" w:cs="Times New Roman"/>
                <w:sz w:val="24"/>
                <w:szCs w:val="24"/>
              </w:rPr>
              <w:lastRenderedPageBreak/>
              <w:t>учителя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Профессиональный рост педагогов. Возможность </w:t>
            </w:r>
            <w:r w:rsidRPr="001F38D9">
              <w:rPr>
                <w:rFonts w:ascii="Times New Roman" w:hAnsi="Times New Roman" w:cs="Times New Roman"/>
                <w:sz w:val="24"/>
                <w:szCs w:val="24"/>
              </w:rPr>
              <w:lastRenderedPageBreak/>
              <w:t>реализации новых идей в своих образовательных организациях.</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Style w:val="layout"/>
                <w:rFonts w:ascii="Times New Roman" w:hAnsi="Times New Roman" w:cs="Times New Roman"/>
                <w:sz w:val="24"/>
                <w:szCs w:val="24"/>
              </w:rPr>
            </w:pPr>
            <w:r w:rsidRPr="001F38D9">
              <w:rPr>
                <w:rStyle w:val="layout"/>
                <w:rFonts w:ascii="Times New Roman" w:hAnsi="Times New Roman" w:cs="Times New Roman"/>
                <w:sz w:val="24"/>
                <w:szCs w:val="24"/>
              </w:rPr>
              <w:lastRenderedPageBreak/>
              <w:t>Дискуссионная площадка в рамках ПМОФ. Всероссийская научно-практическая конференция: «Модели реализации профильного обучения на уровне СОО в соответствии с ФГОС: технологический, естественнонаучный и социально-экономический профили»</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rPr>
                <w:rFonts w:ascii="Times New Roman" w:hAnsi="Times New Roman" w:cs="Times New Roman"/>
                <w:sz w:val="24"/>
                <w:szCs w:val="24"/>
              </w:rPr>
            </w:pPr>
            <w:hyperlink r:id="rId72" w:history="1">
              <w:r w:rsidR="00ED4C80" w:rsidRPr="001F38D9">
                <w:rPr>
                  <w:rStyle w:val="a8"/>
                  <w:rFonts w:ascii="Times New Roman" w:hAnsi="Times New Roman" w:cs="Times New Roman"/>
                  <w:sz w:val="24"/>
                  <w:szCs w:val="24"/>
                  <w:lang w:val="en-US"/>
                </w:rPr>
                <w:t>https</w:t>
              </w:r>
              <w:r w:rsidR="00ED4C80" w:rsidRPr="001F38D9">
                <w:rPr>
                  <w:rStyle w:val="a8"/>
                  <w:rFonts w:ascii="Times New Roman" w:hAnsi="Times New Roman" w:cs="Times New Roman"/>
                  <w:sz w:val="24"/>
                  <w:szCs w:val="24"/>
                </w:rPr>
                <w:t>://</w:t>
              </w:r>
              <w:r w:rsidR="00ED4C80" w:rsidRPr="001F38D9">
                <w:rPr>
                  <w:rStyle w:val="a8"/>
                  <w:rFonts w:ascii="Times New Roman" w:hAnsi="Times New Roman" w:cs="Times New Roman"/>
                  <w:sz w:val="24"/>
                  <w:szCs w:val="24"/>
                  <w:lang w:val="en-US"/>
                </w:rPr>
                <w:t>drive</w:t>
              </w:r>
              <w:r w:rsidR="00ED4C80" w:rsidRPr="001F38D9">
                <w:rPr>
                  <w:rStyle w:val="a8"/>
                  <w:rFonts w:ascii="Times New Roman" w:hAnsi="Times New Roman" w:cs="Times New Roman"/>
                  <w:sz w:val="24"/>
                  <w:szCs w:val="24"/>
                </w:rPr>
                <w:t>.</w:t>
              </w:r>
              <w:r w:rsidR="00ED4C80" w:rsidRPr="001F38D9">
                <w:rPr>
                  <w:rStyle w:val="a8"/>
                  <w:rFonts w:ascii="Times New Roman" w:hAnsi="Times New Roman" w:cs="Times New Roman"/>
                  <w:sz w:val="24"/>
                  <w:szCs w:val="24"/>
                  <w:lang w:val="en-US"/>
                </w:rPr>
                <w:t>google</w:t>
              </w:r>
              <w:r w:rsidR="00ED4C80" w:rsidRPr="001F38D9">
                <w:rPr>
                  <w:rStyle w:val="a8"/>
                  <w:rFonts w:ascii="Times New Roman" w:hAnsi="Times New Roman" w:cs="Times New Roman"/>
                  <w:sz w:val="24"/>
                  <w:szCs w:val="24"/>
                </w:rPr>
                <w:t>.</w:t>
              </w:r>
              <w:r w:rsidR="00ED4C80" w:rsidRPr="001F38D9">
                <w:rPr>
                  <w:rStyle w:val="a8"/>
                  <w:rFonts w:ascii="Times New Roman" w:hAnsi="Times New Roman" w:cs="Times New Roman"/>
                  <w:sz w:val="24"/>
                  <w:szCs w:val="24"/>
                  <w:lang w:val="en-US"/>
                </w:rPr>
                <w:t>com</w:t>
              </w:r>
              <w:r w:rsidR="00ED4C80" w:rsidRPr="001F38D9">
                <w:rPr>
                  <w:rStyle w:val="a8"/>
                  <w:rFonts w:ascii="Times New Roman" w:hAnsi="Times New Roman" w:cs="Times New Roman"/>
                  <w:sz w:val="24"/>
                  <w:szCs w:val="24"/>
                </w:rPr>
                <w:t>/</w:t>
              </w:r>
              <w:r w:rsidR="00ED4C80" w:rsidRPr="001F38D9">
                <w:rPr>
                  <w:rStyle w:val="a8"/>
                  <w:rFonts w:ascii="Times New Roman" w:hAnsi="Times New Roman" w:cs="Times New Roman"/>
                  <w:sz w:val="24"/>
                  <w:szCs w:val="24"/>
                  <w:lang w:val="en-US"/>
                </w:rPr>
                <w:t>drive</w:t>
              </w:r>
              <w:r w:rsidR="00ED4C80" w:rsidRPr="001F38D9">
                <w:rPr>
                  <w:rStyle w:val="a8"/>
                  <w:rFonts w:ascii="Times New Roman" w:hAnsi="Times New Roman" w:cs="Times New Roman"/>
                  <w:sz w:val="24"/>
                  <w:szCs w:val="24"/>
                </w:rPr>
                <w:t>/</w:t>
              </w:r>
              <w:r w:rsidR="00ED4C80" w:rsidRPr="001F38D9">
                <w:rPr>
                  <w:rStyle w:val="a8"/>
                  <w:rFonts w:ascii="Times New Roman" w:hAnsi="Times New Roman" w:cs="Times New Roman"/>
                  <w:sz w:val="24"/>
                  <w:szCs w:val="24"/>
                  <w:lang w:val="en-US"/>
                </w:rPr>
                <w:t>folders</w:t>
              </w:r>
              <w:r w:rsidR="00ED4C80" w:rsidRPr="001F38D9">
                <w:rPr>
                  <w:rStyle w:val="a8"/>
                  <w:rFonts w:ascii="Times New Roman" w:hAnsi="Times New Roman" w:cs="Times New Roman"/>
                  <w:sz w:val="24"/>
                  <w:szCs w:val="24"/>
                </w:rPr>
                <w:t>/1</w:t>
              </w:r>
              <w:proofErr w:type="spellStart"/>
              <w:r w:rsidR="00ED4C80" w:rsidRPr="001F38D9">
                <w:rPr>
                  <w:rStyle w:val="a8"/>
                  <w:rFonts w:ascii="Times New Roman" w:hAnsi="Times New Roman" w:cs="Times New Roman"/>
                  <w:sz w:val="24"/>
                  <w:szCs w:val="24"/>
                  <w:lang w:val="en-US"/>
                </w:rPr>
                <w:t>CeHQ</w:t>
              </w:r>
              <w:proofErr w:type="spellEnd"/>
              <w:r w:rsidR="00ED4C80" w:rsidRPr="001F38D9">
                <w:rPr>
                  <w:rStyle w:val="a8"/>
                  <w:rFonts w:ascii="Times New Roman" w:hAnsi="Times New Roman" w:cs="Times New Roman"/>
                  <w:sz w:val="24"/>
                  <w:szCs w:val="24"/>
                </w:rPr>
                <w:t>_</w:t>
              </w:r>
              <w:r w:rsidR="00ED4C80" w:rsidRPr="001F38D9">
                <w:rPr>
                  <w:rStyle w:val="a8"/>
                  <w:rFonts w:ascii="Times New Roman" w:hAnsi="Times New Roman" w:cs="Times New Roman"/>
                  <w:sz w:val="24"/>
                  <w:szCs w:val="24"/>
                  <w:lang w:val="en-US"/>
                </w:rPr>
                <w:t>FP</w:t>
              </w:r>
              <w:r w:rsidR="00ED4C80" w:rsidRPr="001F38D9">
                <w:rPr>
                  <w:rStyle w:val="a8"/>
                  <w:rFonts w:ascii="Times New Roman" w:hAnsi="Times New Roman" w:cs="Times New Roman"/>
                  <w:sz w:val="24"/>
                  <w:szCs w:val="24"/>
                </w:rPr>
                <w:t>5</w:t>
              </w:r>
              <w:proofErr w:type="spellStart"/>
              <w:r w:rsidR="00ED4C80" w:rsidRPr="001F38D9">
                <w:rPr>
                  <w:rStyle w:val="a8"/>
                  <w:rFonts w:ascii="Times New Roman" w:hAnsi="Times New Roman" w:cs="Times New Roman"/>
                  <w:sz w:val="24"/>
                  <w:szCs w:val="24"/>
                  <w:lang w:val="en-US"/>
                </w:rPr>
                <w:t>IJlI</w:t>
              </w:r>
              <w:proofErr w:type="spellEnd"/>
              <w:r w:rsidR="00ED4C80" w:rsidRPr="001F38D9">
                <w:rPr>
                  <w:rStyle w:val="a8"/>
                  <w:rFonts w:ascii="Times New Roman" w:hAnsi="Times New Roman" w:cs="Times New Roman"/>
                  <w:sz w:val="24"/>
                  <w:szCs w:val="24"/>
                </w:rPr>
                <w:t>3</w:t>
              </w:r>
              <w:r w:rsidR="00ED4C80" w:rsidRPr="001F38D9">
                <w:rPr>
                  <w:rStyle w:val="a8"/>
                  <w:rFonts w:ascii="Times New Roman" w:hAnsi="Times New Roman" w:cs="Times New Roman"/>
                  <w:sz w:val="24"/>
                  <w:szCs w:val="24"/>
                  <w:lang w:val="en-US"/>
                </w:rPr>
                <w:t>C</w:t>
              </w:r>
              <w:r w:rsidR="00ED4C80" w:rsidRPr="001F38D9">
                <w:rPr>
                  <w:rStyle w:val="a8"/>
                  <w:rFonts w:ascii="Times New Roman" w:hAnsi="Times New Roman" w:cs="Times New Roman"/>
                  <w:sz w:val="24"/>
                  <w:szCs w:val="24"/>
                </w:rPr>
                <w:t>3</w:t>
              </w:r>
              <w:proofErr w:type="spellStart"/>
              <w:r w:rsidR="00ED4C80" w:rsidRPr="001F38D9">
                <w:rPr>
                  <w:rStyle w:val="a8"/>
                  <w:rFonts w:ascii="Times New Roman" w:hAnsi="Times New Roman" w:cs="Times New Roman"/>
                  <w:sz w:val="24"/>
                  <w:szCs w:val="24"/>
                  <w:lang w:val="en-US"/>
                </w:rPr>
                <w:t>jjvpjbs</w:t>
              </w:r>
              <w:proofErr w:type="spellEnd"/>
              <w:r w:rsidR="00ED4C80" w:rsidRPr="001F38D9">
                <w:rPr>
                  <w:rStyle w:val="a8"/>
                  <w:rFonts w:ascii="Times New Roman" w:hAnsi="Times New Roman" w:cs="Times New Roman"/>
                  <w:sz w:val="24"/>
                  <w:szCs w:val="24"/>
                </w:rPr>
                <w:t>1</w:t>
              </w:r>
              <w:proofErr w:type="spellStart"/>
              <w:r w:rsidR="00ED4C80" w:rsidRPr="001F38D9">
                <w:rPr>
                  <w:rStyle w:val="a8"/>
                  <w:rFonts w:ascii="Times New Roman" w:hAnsi="Times New Roman" w:cs="Times New Roman"/>
                  <w:sz w:val="24"/>
                  <w:szCs w:val="24"/>
                  <w:lang w:val="en-US"/>
                </w:rPr>
                <w:t>ooGblzdRt</w:t>
              </w:r>
              <w:proofErr w:type="spellEnd"/>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Программа ПМОФ</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t>Повышение профессионального мастерства педагогов. Распространение передового опыта.</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Администрация ОУ, методисты, учителя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both"/>
              <w:rPr>
                <w:rFonts w:ascii="Times New Roman" w:hAnsi="Times New Roman" w:cs="Times New Roman"/>
                <w:sz w:val="24"/>
                <w:szCs w:val="24"/>
              </w:rPr>
            </w:pPr>
            <w:r w:rsidRPr="001F38D9">
              <w:rPr>
                <w:rFonts w:ascii="Times New Roman" w:hAnsi="Times New Roman" w:cs="Times New Roman"/>
                <w:sz w:val="24"/>
                <w:szCs w:val="24"/>
              </w:rPr>
              <w:t>Профессиональный рост педагогов.</w:t>
            </w:r>
          </w:p>
          <w:p w:rsidR="00ED4C80" w:rsidRPr="001F38D9" w:rsidRDefault="00ED4C80" w:rsidP="004A2411">
            <w:pPr>
              <w:jc w:val="both"/>
              <w:rPr>
                <w:rFonts w:ascii="Times New Roman" w:hAnsi="Times New Roman" w:cs="Times New Roman"/>
                <w:color w:val="000000"/>
                <w:sz w:val="24"/>
                <w:szCs w:val="24"/>
              </w:rPr>
            </w:pPr>
            <w:r w:rsidRPr="001F38D9">
              <w:rPr>
                <w:rFonts w:ascii="Times New Roman" w:hAnsi="Times New Roman" w:cs="Times New Roman"/>
                <w:sz w:val="24"/>
                <w:szCs w:val="24"/>
              </w:rPr>
              <w:t xml:space="preserve">Возможность получить ответы на интересующие их вопросы: </w:t>
            </w:r>
          </w:p>
          <w:p w:rsidR="00ED4C80" w:rsidRPr="001F38D9" w:rsidRDefault="00ED4C80" w:rsidP="008C70B3">
            <w:pPr>
              <w:numPr>
                <w:ilvl w:val="0"/>
                <w:numId w:val="51"/>
              </w:numPr>
              <w:tabs>
                <w:tab w:val="left" w:pos="176"/>
              </w:tabs>
              <w:spacing w:after="0" w:line="240" w:lineRule="auto"/>
              <w:ind w:left="176" w:hanging="176"/>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проектирование модели профильного обучения в средней школе</w:t>
            </w:r>
            <w:r w:rsidRPr="001F38D9">
              <w:rPr>
                <w:rFonts w:ascii="Times New Roman" w:hAnsi="Times New Roman" w:cs="Times New Roman"/>
                <w:color w:val="000000"/>
                <w:sz w:val="24"/>
                <w:szCs w:val="24"/>
                <w:shd w:val="clear" w:color="auto" w:fill="FFFFFF"/>
              </w:rPr>
              <w:t xml:space="preserve"> через урочную и внеурочную деятельность</w:t>
            </w:r>
            <w:r w:rsidRPr="001F38D9">
              <w:rPr>
                <w:rFonts w:ascii="Times New Roman" w:hAnsi="Times New Roman" w:cs="Times New Roman"/>
                <w:color w:val="000000"/>
                <w:sz w:val="24"/>
                <w:szCs w:val="24"/>
              </w:rPr>
              <w:t>;</w:t>
            </w:r>
          </w:p>
          <w:p w:rsidR="00ED4C80" w:rsidRPr="001F38D9" w:rsidRDefault="00ED4C80" w:rsidP="008C70B3">
            <w:pPr>
              <w:numPr>
                <w:ilvl w:val="0"/>
                <w:numId w:val="51"/>
              </w:numPr>
              <w:tabs>
                <w:tab w:val="left" w:pos="176"/>
              </w:tabs>
              <w:spacing w:after="120" w:line="240" w:lineRule="auto"/>
              <w:ind w:left="176" w:hanging="176"/>
              <w:jc w:val="both"/>
              <w:rPr>
                <w:rFonts w:ascii="Times New Roman" w:hAnsi="Times New Roman" w:cs="Times New Roman"/>
                <w:color w:val="000000"/>
                <w:sz w:val="24"/>
                <w:szCs w:val="24"/>
                <w:shd w:val="clear" w:color="auto" w:fill="FFFFFF"/>
              </w:rPr>
            </w:pPr>
            <w:r w:rsidRPr="001F38D9">
              <w:rPr>
                <w:rFonts w:ascii="Times New Roman" w:hAnsi="Times New Roman" w:cs="Times New Roman"/>
                <w:color w:val="000000"/>
                <w:sz w:val="24"/>
                <w:szCs w:val="24"/>
              </w:rPr>
              <w:t>организация профильного обучения в средней школе (технологический, естественнонаучный и социально-экономический профили): возможности ОУ</w:t>
            </w:r>
            <w:r w:rsidRPr="001F38D9">
              <w:rPr>
                <w:rFonts w:ascii="Times New Roman" w:hAnsi="Times New Roman" w:cs="Times New Roman"/>
                <w:color w:val="000000"/>
                <w:sz w:val="24"/>
                <w:szCs w:val="24"/>
                <w:shd w:val="clear" w:color="auto" w:fill="FFFFFF"/>
              </w:rPr>
              <w:t>, возможности социальных партнеров.</w:t>
            </w:r>
          </w:p>
          <w:p w:rsidR="00ED4C80" w:rsidRPr="001F38D9" w:rsidRDefault="00ED4C80" w:rsidP="004A2411">
            <w:pPr>
              <w:jc w:val="center"/>
              <w:rPr>
                <w:rFonts w:ascii="Times New Roman" w:hAnsi="Times New Roman" w:cs="Times New Roman"/>
                <w:sz w:val="24"/>
                <w:szCs w:val="24"/>
              </w:rPr>
            </w:pP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Default"/>
              <w:rPr>
                <w:rFonts w:ascii="Times New Roman" w:hAnsi="Times New Roman" w:cs="Times New Roman"/>
              </w:rPr>
            </w:pPr>
            <w:r w:rsidRPr="001F38D9">
              <w:rPr>
                <w:rFonts w:ascii="Times New Roman" w:hAnsi="Times New Roman" w:cs="Times New Roman"/>
              </w:rPr>
              <w:t xml:space="preserve">Организация и </w:t>
            </w:r>
            <w:r w:rsidRPr="001F38D9">
              <w:rPr>
                <w:rFonts w:ascii="Times New Roman" w:hAnsi="Times New Roman" w:cs="Times New Roman"/>
              </w:rPr>
              <w:lastRenderedPageBreak/>
              <w:t xml:space="preserve">проведение 11-го районного фестиваля творческих и исследовательских работ по математике «Смотри в корень!» </w:t>
            </w:r>
          </w:p>
          <w:p w:rsidR="00ED4C80" w:rsidRPr="001F38D9" w:rsidRDefault="00ED4C80" w:rsidP="004A2411">
            <w:pPr>
              <w:jc w:val="center"/>
              <w:rPr>
                <w:rFonts w:ascii="Times New Roman" w:hAnsi="Times New Roman" w:cs="Times New Roman"/>
                <w:sz w:val="24"/>
                <w:szCs w:val="24"/>
              </w:rPr>
            </w:pP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73" w:history="1">
              <w:r w:rsidR="00ED4C80" w:rsidRPr="001F38D9">
                <w:rPr>
                  <w:rStyle w:val="a8"/>
                  <w:rFonts w:ascii="Times New Roman" w:hAnsi="Times New Roman" w:cs="Times New Roman"/>
                  <w:sz w:val="24"/>
                  <w:szCs w:val="24"/>
                </w:rPr>
                <w:t>https://sites.googl</w:t>
              </w:r>
              <w:r w:rsidR="00ED4C80" w:rsidRPr="001F38D9">
                <w:rPr>
                  <w:rStyle w:val="a8"/>
                  <w:rFonts w:ascii="Times New Roman" w:hAnsi="Times New Roman" w:cs="Times New Roman"/>
                  <w:sz w:val="24"/>
                  <w:szCs w:val="24"/>
                </w:rPr>
                <w:lastRenderedPageBreak/>
                <w:t>e.com/site/metodicheskijkabinet/zuri-festivala-smotri-v-koren</w:t>
              </w:r>
            </w:hyperlink>
          </w:p>
          <w:p w:rsidR="00ED4C80" w:rsidRPr="001F38D9" w:rsidRDefault="00ED4C80" w:rsidP="004A2411">
            <w:pPr>
              <w:jc w:val="center"/>
              <w:rPr>
                <w:rFonts w:ascii="Times New Roman" w:hAnsi="Times New Roman" w:cs="Times New Roman"/>
                <w:sz w:val="24"/>
                <w:szCs w:val="24"/>
              </w:rPr>
            </w:pP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План работы ИМЦ, </w:t>
            </w:r>
            <w:r w:rsidRPr="001F38D9">
              <w:rPr>
                <w:rFonts w:ascii="Times New Roman" w:hAnsi="Times New Roman" w:cs="Times New Roman"/>
                <w:sz w:val="24"/>
                <w:szCs w:val="24"/>
              </w:rPr>
              <w:lastRenderedPageBreak/>
              <w:t>положение о фестивале</w:t>
            </w: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Организация единого </w:t>
            </w:r>
            <w:r w:rsidRPr="001F38D9">
              <w:rPr>
                <w:rFonts w:ascii="Times New Roman" w:hAnsi="Times New Roman" w:cs="Times New Roman"/>
                <w:sz w:val="24"/>
                <w:szCs w:val="24"/>
              </w:rPr>
              <w:lastRenderedPageBreak/>
              <w:t>открытого информационного образовательного пространства для достижения учащимися более высокого образовательного результата, реализуемого в ходе осуществления проектной и исследовательской деятельности</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Учащиеся 5-11 </w:t>
            </w:r>
            <w:r w:rsidRPr="001F38D9">
              <w:rPr>
                <w:rFonts w:ascii="Times New Roman" w:hAnsi="Times New Roman" w:cs="Times New Roman"/>
                <w:sz w:val="24"/>
                <w:szCs w:val="24"/>
              </w:rPr>
              <w:lastRenderedPageBreak/>
              <w:t>классов школ Приморского района</w:t>
            </w:r>
          </w:p>
        </w:tc>
        <w:tc>
          <w:tcPr>
            <w:tcW w:w="2622" w:type="dxa"/>
            <w:tcBorders>
              <w:top w:val="single" w:sz="4" w:space="0" w:color="auto"/>
              <w:left w:val="single" w:sz="4" w:space="0" w:color="auto"/>
              <w:bottom w:val="single" w:sz="4" w:space="0" w:color="auto"/>
              <w:right w:val="single" w:sz="4" w:space="0" w:color="auto"/>
            </w:tcBorders>
            <w:vAlign w:val="center"/>
          </w:tcPr>
          <w:p w:rsidR="00ED4C80" w:rsidRPr="001F38D9" w:rsidRDefault="00ED4C80" w:rsidP="004A2411">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Популяризация </w:t>
            </w:r>
            <w:r w:rsidRPr="001F38D9">
              <w:rPr>
                <w:rFonts w:ascii="Times New Roman" w:hAnsi="Times New Roman" w:cs="Times New Roman"/>
                <w:sz w:val="24"/>
                <w:szCs w:val="24"/>
              </w:rPr>
              <w:lastRenderedPageBreak/>
              <w:t>предмета математика и формирование познавательного интереса у учащихся через проектную и исследовательскую деятельность и как неотъемлемая часть – профессиональный рост педагогов (руководителей проектов)</w:t>
            </w:r>
          </w:p>
        </w:tc>
      </w:tr>
      <w:tr w:rsidR="00ED4C80" w:rsidRPr="001F38D9" w:rsidTr="004A2411">
        <w:tc>
          <w:tcPr>
            <w:tcW w:w="14785" w:type="dxa"/>
            <w:gridSpan w:val="6"/>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b/>
                <w:sz w:val="24"/>
                <w:szCs w:val="24"/>
              </w:rPr>
            </w:pPr>
            <w:r w:rsidRPr="001F38D9">
              <w:rPr>
                <w:rFonts w:ascii="Times New Roman" w:hAnsi="Times New Roman" w:cs="Times New Roman"/>
                <w:b/>
                <w:sz w:val="24"/>
                <w:szCs w:val="24"/>
              </w:rPr>
              <w:lastRenderedPageBreak/>
              <w:t>ГБДОУ детский сад № 62</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74" w:history="1">
              <w:r w:rsidR="00ED4C80" w:rsidRPr="001F38D9">
                <w:rPr>
                  <w:rFonts w:ascii="Times New Roman" w:hAnsi="Times New Roman" w:cs="Times New Roman"/>
                  <w:b/>
                  <w:bCs/>
                  <w:sz w:val="24"/>
                  <w:szCs w:val="24"/>
                </w:rPr>
                <w:t>21 мая Районный семинар-практикум «Педагогический опыт в реализации ФГОС дошкольного образования»</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https://ds62spb.ru/v-mae-rajonnyj-seminar-praktikum-pedagogicheskij-opyt-v-realizatsii-fgos-doshkolnogo-obrazovaniya/</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май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Сбор и систематизация опыта по теме «Педагогический опыт в реализации ФГОС дошкольного образования», в рамках деятельности Региональной экспериментальной площадки “Совершенствование возможностей раннего развития в условиях дошкольного </w:t>
            </w:r>
            <w:r w:rsidRPr="001F38D9">
              <w:rPr>
                <w:rFonts w:ascii="Times New Roman" w:hAnsi="Times New Roman" w:cs="Times New Roman"/>
                <w:sz w:val="24"/>
                <w:szCs w:val="24"/>
              </w:rPr>
              <w:lastRenderedPageBreak/>
              <w:t>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Старшие воспитатели, 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Участники творческих групп «Школа молодого воспитателя» и </w:t>
            </w:r>
            <w:r w:rsidRPr="001F38D9">
              <w:rPr>
                <w:rFonts w:ascii="Times New Roman" w:hAnsi="Times New Roman" w:cs="Times New Roman"/>
                <w:sz w:val="24"/>
                <w:szCs w:val="24"/>
              </w:rPr>
              <w:lastRenderedPageBreak/>
              <w:t xml:space="preserve">«Школа </w:t>
            </w:r>
            <w:proofErr w:type="spellStart"/>
            <w:r w:rsidRPr="001F38D9">
              <w:rPr>
                <w:rFonts w:ascii="Times New Roman" w:hAnsi="Times New Roman" w:cs="Times New Roman"/>
                <w:sz w:val="24"/>
                <w:szCs w:val="24"/>
              </w:rPr>
              <w:t>тьютера</w:t>
            </w:r>
            <w:proofErr w:type="spellEnd"/>
            <w:r w:rsidRPr="001F38D9">
              <w:rPr>
                <w:rFonts w:ascii="Times New Roman" w:hAnsi="Times New Roman" w:cs="Times New Roman"/>
                <w:sz w:val="24"/>
                <w:szCs w:val="24"/>
              </w:rPr>
              <w:t>»</w:t>
            </w:r>
          </w:p>
          <w:p w:rsidR="00ED4C80" w:rsidRPr="001F38D9" w:rsidRDefault="00ED4C80" w:rsidP="004A2411">
            <w:pPr>
              <w:jc w:val="center"/>
              <w:rPr>
                <w:rFonts w:ascii="Times New Roman" w:hAnsi="Times New Roman" w:cs="Times New Roman"/>
                <w:sz w:val="24"/>
                <w:szCs w:val="24"/>
              </w:rPr>
            </w:pP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Знакомство с опытом педагогов района по формированию временных представлений, основ финансовой грамотности старших дошкольников; построению системы оздоровления, сенсорного и художественно-эстетического развития, </w:t>
            </w:r>
            <w:r w:rsidRPr="001F38D9">
              <w:rPr>
                <w:rFonts w:ascii="Times New Roman" w:hAnsi="Times New Roman" w:cs="Times New Roman"/>
                <w:sz w:val="24"/>
                <w:szCs w:val="24"/>
              </w:rPr>
              <w:lastRenderedPageBreak/>
              <w:t>этнокультурного и духовно-нравственного развития детей раннего и дошкольного возраста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75" w:history="1">
              <w:r w:rsidR="00ED4C80" w:rsidRPr="001F38D9">
                <w:rPr>
                  <w:rFonts w:ascii="Times New Roman" w:hAnsi="Times New Roman" w:cs="Times New Roman"/>
                  <w:b/>
                  <w:bCs/>
                  <w:sz w:val="24"/>
                  <w:szCs w:val="24"/>
                </w:rPr>
                <w:t>26 мая межрайонный (городской) семинар “Совершенствование возможностей раннего развития в условиях дошкольного образования”</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https://ds62spb.ru/v-mae-gorodskoj-seminar-praktikum-sovershenstvovanie-vozmozhnostej-rannego-razvitiya-v-usloviyah-doshkolnogo-obrazovaniya/</w:t>
            </w:r>
          </w:p>
        </w:tc>
        <w:tc>
          <w:tcPr>
            <w:tcW w:w="2937" w:type="dxa"/>
            <w:tcBorders>
              <w:top w:val="single" w:sz="4" w:space="0" w:color="auto"/>
              <w:left w:val="single" w:sz="4" w:space="0" w:color="auto"/>
              <w:bottom w:val="single" w:sz="4" w:space="0" w:color="auto"/>
              <w:right w:val="single" w:sz="4" w:space="0" w:color="auto"/>
            </w:tcBorders>
          </w:tcPr>
          <w:p w:rsidR="00ED4C80" w:rsidRPr="000F0CC5" w:rsidRDefault="00102711" w:rsidP="004A2411">
            <w:pPr>
              <w:pStyle w:val="a9"/>
              <w:shd w:val="clear" w:color="auto" w:fill="FFFFFF"/>
              <w:spacing w:after="180"/>
              <w:jc w:val="center"/>
              <w:rPr>
                <w:rStyle w:val="af"/>
              </w:rPr>
            </w:pPr>
            <w:hyperlink r:id="rId76" w:history="1">
              <w:r w:rsidR="00ED4C80" w:rsidRPr="000F0CC5">
                <w:rPr>
                  <w:rStyle w:val="a8"/>
                  <w:color w:val="auto"/>
                  <w:shd w:val="clear" w:color="auto" w:fill="FFFFFF"/>
                </w:rPr>
                <w:t>Распоряжение Комитета по Образованию “О признании образовательных учреждений экспериментальными площадками Санкт-Петербурга 1287-р от 29.06.2020 г.</w:t>
              </w:r>
            </w:hyperlink>
          </w:p>
          <w:p w:rsidR="00ED4C80" w:rsidRPr="000F0CC5" w:rsidRDefault="00102711" w:rsidP="004A2411">
            <w:pPr>
              <w:pStyle w:val="a9"/>
              <w:shd w:val="clear" w:color="auto" w:fill="FFFFFF"/>
              <w:spacing w:after="180"/>
              <w:jc w:val="center"/>
            </w:pPr>
            <w:hyperlink r:id="rId77" w:history="1">
              <w:r w:rsidR="00ED4C80" w:rsidRPr="000F0CC5">
                <w:rPr>
                  <w:rStyle w:val="a8"/>
                  <w:color w:val="auto"/>
                  <w:shd w:val="clear" w:color="auto" w:fill="FFFFFF"/>
                </w:rPr>
                <w:t>План мероприятий по сопровождению инновационной деятельности образовательных учреждений района, города на 2020-2021 учебный год</w:t>
              </w:r>
            </w:hyperlink>
          </w:p>
          <w:p w:rsidR="00ED4C80" w:rsidRPr="001F38D9" w:rsidRDefault="00ED4C80" w:rsidP="004A2411">
            <w:pPr>
              <w:pStyle w:val="a9"/>
              <w:shd w:val="clear" w:color="auto" w:fill="FFFFFF"/>
              <w:spacing w:after="180"/>
              <w:jc w:val="center"/>
              <w:rPr>
                <w:color w:val="1C1717"/>
              </w:rPr>
            </w:pPr>
          </w:p>
          <w:p w:rsidR="00ED4C80" w:rsidRPr="001F38D9" w:rsidRDefault="00ED4C80" w:rsidP="004A2411">
            <w:pPr>
              <w:pStyle w:val="a9"/>
              <w:shd w:val="clear" w:color="auto" w:fill="FFFFFF"/>
              <w:spacing w:after="180"/>
              <w:jc w:val="center"/>
              <w:rPr>
                <w:color w:val="1C1717"/>
              </w:rPr>
            </w:pPr>
            <w:r w:rsidRPr="001F38D9">
              <w:rPr>
                <w:color w:val="1C1717"/>
              </w:rPr>
              <w:lastRenderedPageBreak/>
              <w:t>ПЛАН работы ИМЦ Приморского района на май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Предварительные итоги реализации Региональной экспериментальной площадки “Совершенствование возможностей раннего развития в условиях дошкольного образования”</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Старшие воспитатели, 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Ознакомление с опытом образовательных учреждений в организации совместной работы с социальными партнерами по организации развивающей предметно-пространственной среды и реализации дополнительного образования взрослых и детей, в том числе раннего возраста. Представлены </w:t>
            </w:r>
            <w:r w:rsidRPr="001F38D9">
              <w:rPr>
                <w:rFonts w:ascii="Times New Roman" w:hAnsi="Times New Roman" w:cs="Times New Roman"/>
                <w:sz w:val="24"/>
                <w:szCs w:val="24"/>
              </w:rPr>
              <w:lastRenderedPageBreak/>
              <w:t>программы «Мамина школа», «</w:t>
            </w:r>
            <w:proofErr w:type="spellStart"/>
            <w:r w:rsidRPr="001F38D9">
              <w:rPr>
                <w:rFonts w:ascii="Times New Roman" w:hAnsi="Times New Roman" w:cs="Times New Roman"/>
                <w:sz w:val="24"/>
                <w:szCs w:val="24"/>
              </w:rPr>
              <w:t>Легоград</w:t>
            </w:r>
            <w:proofErr w:type="spellEnd"/>
            <w:r w:rsidRPr="001F38D9">
              <w:rPr>
                <w:rFonts w:ascii="Times New Roman" w:hAnsi="Times New Roman" w:cs="Times New Roman"/>
                <w:sz w:val="24"/>
                <w:szCs w:val="24"/>
              </w:rPr>
              <w:t xml:space="preserve">», «Музыкальная </w:t>
            </w:r>
            <w:proofErr w:type="spellStart"/>
            <w:r w:rsidRPr="001F38D9">
              <w:rPr>
                <w:rFonts w:ascii="Times New Roman" w:hAnsi="Times New Roman" w:cs="Times New Roman"/>
                <w:sz w:val="24"/>
                <w:szCs w:val="24"/>
              </w:rPr>
              <w:t>игралочка</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Ляленыш</w:t>
            </w:r>
            <w:proofErr w:type="spellEnd"/>
            <w:r w:rsidRPr="001F38D9">
              <w:rPr>
                <w:rFonts w:ascii="Times New Roman" w:hAnsi="Times New Roman" w:cs="Times New Roman"/>
                <w:sz w:val="24"/>
                <w:szCs w:val="24"/>
              </w:rPr>
              <w:t xml:space="preserve">-Академия», «Первые шаги». Игровая деятельность в развитии мелкой моторики, использовании развивающих игр В.В. </w:t>
            </w:r>
            <w:proofErr w:type="spellStart"/>
            <w:r w:rsidRPr="001F38D9">
              <w:rPr>
                <w:rFonts w:ascii="Times New Roman" w:hAnsi="Times New Roman" w:cs="Times New Roman"/>
                <w:sz w:val="24"/>
                <w:szCs w:val="24"/>
              </w:rPr>
              <w:t>Воскобовича</w:t>
            </w:r>
            <w:proofErr w:type="spellEnd"/>
            <w:r w:rsidRPr="001F38D9">
              <w:rPr>
                <w:rFonts w:ascii="Times New Roman" w:hAnsi="Times New Roman" w:cs="Times New Roman"/>
                <w:sz w:val="24"/>
                <w:szCs w:val="24"/>
              </w:rPr>
              <w:t>, создании развивающих и физкультурных пособий собственными руками. Разносторонние варианты художественно-эстетического развития «Художественное творчество с детьми раннего возраста», «Использование световых песочных столов в художественно-</w:t>
            </w:r>
            <w:r w:rsidRPr="001F38D9">
              <w:rPr>
                <w:rFonts w:ascii="Times New Roman" w:hAnsi="Times New Roman" w:cs="Times New Roman"/>
                <w:sz w:val="24"/>
                <w:szCs w:val="24"/>
              </w:rPr>
              <w:lastRenderedPageBreak/>
              <w:t>эстетическом развитии детей раннего возраста», «Театрализованный проект «Кукла растит ребенка». Физическое развитие детей раннего возраста: «Адаптация детей раннего возраста к водной среде» и «Создание тематических физкультминуток», «</w:t>
            </w:r>
            <w:proofErr w:type="spellStart"/>
            <w:r w:rsidRPr="001F38D9">
              <w:rPr>
                <w:rFonts w:ascii="Times New Roman" w:hAnsi="Times New Roman" w:cs="Times New Roman"/>
                <w:sz w:val="24"/>
                <w:szCs w:val="24"/>
              </w:rPr>
              <w:t>Здоровьесберегающие</w:t>
            </w:r>
            <w:proofErr w:type="spellEnd"/>
            <w:r w:rsidRPr="001F38D9">
              <w:rPr>
                <w:rFonts w:ascii="Times New Roman" w:hAnsi="Times New Roman" w:cs="Times New Roman"/>
                <w:sz w:val="24"/>
                <w:szCs w:val="24"/>
              </w:rPr>
              <w:t xml:space="preserve"> технологии». Особое место в семинаре заняли актуальные темы семейного воспитания: «Экологическое воспитание», «Роль </w:t>
            </w:r>
            <w:proofErr w:type="spellStart"/>
            <w:r w:rsidRPr="001F38D9">
              <w:rPr>
                <w:rFonts w:ascii="Times New Roman" w:hAnsi="Times New Roman" w:cs="Times New Roman"/>
                <w:sz w:val="24"/>
                <w:szCs w:val="24"/>
              </w:rPr>
              <w:t>потешек</w:t>
            </w:r>
            <w:proofErr w:type="spellEnd"/>
            <w:r w:rsidRPr="001F38D9">
              <w:rPr>
                <w:rFonts w:ascii="Times New Roman" w:hAnsi="Times New Roman" w:cs="Times New Roman"/>
                <w:sz w:val="24"/>
                <w:szCs w:val="24"/>
              </w:rPr>
              <w:t xml:space="preserve"> и </w:t>
            </w:r>
            <w:proofErr w:type="spellStart"/>
            <w:r w:rsidRPr="001F38D9">
              <w:rPr>
                <w:rFonts w:ascii="Times New Roman" w:hAnsi="Times New Roman" w:cs="Times New Roman"/>
                <w:sz w:val="24"/>
                <w:szCs w:val="24"/>
              </w:rPr>
              <w:t>пестушек</w:t>
            </w:r>
            <w:proofErr w:type="spellEnd"/>
            <w:r w:rsidRPr="001F38D9">
              <w:rPr>
                <w:rFonts w:ascii="Times New Roman" w:hAnsi="Times New Roman" w:cs="Times New Roman"/>
                <w:sz w:val="24"/>
                <w:szCs w:val="24"/>
              </w:rPr>
              <w:t>» и «Дистанционное обучение родителей детей раннего в форме игровых марафонов».</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78" w:history="1">
              <w:r w:rsidR="00ED4C80" w:rsidRPr="001F38D9">
                <w:rPr>
                  <w:rFonts w:ascii="Times New Roman" w:hAnsi="Times New Roman" w:cs="Times New Roman"/>
                  <w:b/>
                  <w:bCs/>
                  <w:sz w:val="24"/>
                  <w:szCs w:val="24"/>
                </w:rPr>
                <w:t xml:space="preserve">19 Апреля 2021 года Районный </w:t>
              </w:r>
              <w:r w:rsidR="00ED4C80" w:rsidRPr="001F38D9">
                <w:rPr>
                  <w:rFonts w:ascii="Times New Roman" w:hAnsi="Times New Roman" w:cs="Times New Roman"/>
                  <w:b/>
                  <w:bCs/>
                  <w:sz w:val="24"/>
                  <w:szCs w:val="24"/>
                </w:rPr>
                <w:lastRenderedPageBreak/>
                <w:t xml:space="preserve">семинар-практикум «Педагогический опыт  в реализации ФГОС </w:t>
              </w:r>
              <w:proofErr w:type="gramStart"/>
              <w:r w:rsidR="00ED4C80" w:rsidRPr="001F38D9">
                <w:rPr>
                  <w:rFonts w:ascii="Times New Roman" w:hAnsi="Times New Roman" w:cs="Times New Roman"/>
                  <w:b/>
                  <w:bCs/>
                  <w:sz w:val="24"/>
                  <w:szCs w:val="24"/>
                </w:rPr>
                <w:t>ДО</w:t>
              </w:r>
              <w:proofErr w:type="gramEnd"/>
              <w:r w:rsidR="00ED4C80" w:rsidRPr="001F38D9">
                <w:rPr>
                  <w:rFonts w:ascii="Times New Roman" w:hAnsi="Times New Roman" w:cs="Times New Roman"/>
                  <w:b/>
                  <w:bCs/>
                  <w:sz w:val="24"/>
                  <w:szCs w:val="24"/>
                </w:rPr>
                <w:t>» </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https://ds62spb.ru/19-aprelya-</w:t>
            </w:r>
            <w:r w:rsidRPr="001F38D9">
              <w:rPr>
                <w:rFonts w:ascii="Times New Roman" w:hAnsi="Times New Roman" w:cs="Times New Roman"/>
                <w:sz w:val="24"/>
                <w:szCs w:val="24"/>
              </w:rPr>
              <w:lastRenderedPageBreak/>
              <w:t>2021-goda-rajonnyj-seminar-praktikum-pedagogicheskij-opyt-v-realizatsii-fgos-do/</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9"/>
              <w:shd w:val="clear" w:color="auto" w:fill="FFFFFF"/>
              <w:spacing w:after="180"/>
              <w:jc w:val="center"/>
              <w:rPr>
                <w:color w:val="1C1717"/>
              </w:rPr>
            </w:pPr>
            <w:r w:rsidRPr="001F38D9">
              <w:rPr>
                <w:color w:val="1C1717"/>
              </w:rPr>
              <w:lastRenderedPageBreak/>
              <w:t xml:space="preserve">ПЛАН работы ИМЦ Приморского </w:t>
            </w:r>
            <w:r w:rsidRPr="001F38D9">
              <w:rPr>
                <w:color w:val="1C1717"/>
              </w:rPr>
              <w:lastRenderedPageBreak/>
              <w:t>района на апрель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Сбор и систематизация опы</w:t>
            </w:r>
            <w:r w:rsidR="000F0CC5">
              <w:rPr>
                <w:rFonts w:ascii="Times New Roman" w:hAnsi="Times New Roman" w:cs="Times New Roman"/>
                <w:sz w:val="24"/>
                <w:szCs w:val="24"/>
              </w:rPr>
              <w:t xml:space="preserve">та по теме </w:t>
            </w:r>
            <w:r w:rsidR="000F0CC5">
              <w:rPr>
                <w:rFonts w:ascii="Times New Roman" w:hAnsi="Times New Roman" w:cs="Times New Roman"/>
                <w:sz w:val="24"/>
                <w:szCs w:val="24"/>
              </w:rPr>
              <w:lastRenderedPageBreak/>
              <w:t>«Педагогический опыт</w:t>
            </w:r>
            <w:r w:rsidRPr="001F38D9">
              <w:rPr>
                <w:rFonts w:ascii="Times New Roman" w:hAnsi="Times New Roman" w:cs="Times New Roman"/>
                <w:sz w:val="24"/>
                <w:szCs w:val="24"/>
              </w:rPr>
              <w:t xml:space="preserve"> в реализации ФГОС ДО», в рамках деятельности Региональной 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Старшие воспитатели, </w:t>
            </w:r>
            <w:r w:rsidRPr="001F38D9">
              <w:rPr>
                <w:rFonts w:ascii="Times New Roman" w:hAnsi="Times New Roman" w:cs="Times New Roman"/>
                <w:sz w:val="24"/>
                <w:szCs w:val="24"/>
              </w:rPr>
              <w:lastRenderedPageBreak/>
              <w:t>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Участники творческих групп «Школа молодого воспитателя» и «Школа </w:t>
            </w:r>
            <w:proofErr w:type="spellStart"/>
            <w:r w:rsidRPr="001F38D9">
              <w:rPr>
                <w:rFonts w:ascii="Times New Roman" w:hAnsi="Times New Roman" w:cs="Times New Roman"/>
                <w:sz w:val="24"/>
                <w:szCs w:val="24"/>
              </w:rPr>
              <w:t>тьютера</w:t>
            </w:r>
            <w:proofErr w:type="spellEnd"/>
            <w:r w:rsidRPr="001F38D9">
              <w:rPr>
                <w:rFonts w:ascii="Times New Roman" w:hAnsi="Times New Roman" w:cs="Times New Roman"/>
                <w:sz w:val="24"/>
                <w:szCs w:val="24"/>
              </w:rPr>
              <w:t>»</w:t>
            </w:r>
          </w:p>
          <w:p w:rsidR="00ED4C80" w:rsidRPr="001F38D9" w:rsidRDefault="00ED4C80" w:rsidP="004A2411">
            <w:pPr>
              <w:jc w:val="center"/>
              <w:rPr>
                <w:rFonts w:ascii="Times New Roman" w:hAnsi="Times New Roman" w:cs="Times New Roman"/>
                <w:sz w:val="24"/>
                <w:szCs w:val="24"/>
              </w:rPr>
            </w:pP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Ознакомление с опытом </w:t>
            </w:r>
            <w:r w:rsidRPr="001F38D9">
              <w:rPr>
                <w:rFonts w:ascii="Times New Roman" w:hAnsi="Times New Roman" w:cs="Times New Roman"/>
                <w:sz w:val="24"/>
                <w:szCs w:val="24"/>
              </w:rPr>
              <w:lastRenderedPageBreak/>
              <w:t>образовательных учреждений в создании развивающей предметно-пространственной среды педагогом при оценке качества условий ДОО; использовании актуальных педагогических технологий в работе с детьми раннего и дошкольного возраста, в том числе с ОВЗ; участии воспитанников в конкурсном движении как оценка индивидуальных достижений детей в ДОО; мастер классах эффективных педагогических действий педагогов дополнительного образования</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79" w:history="1">
              <w:r w:rsidR="00ED4C80" w:rsidRPr="001F38D9">
                <w:rPr>
                  <w:rFonts w:ascii="Times New Roman" w:hAnsi="Times New Roman" w:cs="Times New Roman"/>
                  <w:b/>
                  <w:bCs/>
                  <w:sz w:val="24"/>
                  <w:szCs w:val="24"/>
                </w:rPr>
                <w:t xml:space="preserve">4 марта 2021 г. </w:t>
              </w:r>
              <w:r w:rsidR="00ED4C80" w:rsidRPr="001F38D9">
                <w:rPr>
                  <w:rFonts w:ascii="Times New Roman" w:hAnsi="Times New Roman" w:cs="Times New Roman"/>
                  <w:b/>
                  <w:bCs/>
                  <w:sz w:val="24"/>
                  <w:szCs w:val="24"/>
                </w:rPr>
                <w:lastRenderedPageBreak/>
                <w:t>Межрайонный (Городской) Семинар-практикум «Аттестация педагогов: новые положения и актуальные решения»</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https://ds62spb.r</w:t>
            </w:r>
            <w:r w:rsidRPr="001F38D9">
              <w:rPr>
                <w:rFonts w:ascii="Times New Roman" w:hAnsi="Times New Roman" w:cs="Times New Roman"/>
                <w:sz w:val="24"/>
                <w:szCs w:val="24"/>
              </w:rPr>
              <w:lastRenderedPageBreak/>
              <w:t>u/planiruemye-meropriyatiya-mart-2021-g-seminar-praktikum-attestatsiya-pedagogov-novye-polozheniya-i-aktualnye-resheniya-meropriyatie-projdet-sovmestno-s-imts-primorskogo-rajona/</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pStyle w:val="a9"/>
              <w:shd w:val="clear" w:color="auto" w:fill="FFFFFF"/>
              <w:spacing w:after="180"/>
              <w:jc w:val="center"/>
              <w:rPr>
                <w:color w:val="1C1717"/>
              </w:rPr>
            </w:pPr>
            <w:r w:rsidRPr="001F38D9">
              <w:rPr>
                <w:color w:val="1C1717"/>
              </w:rPr>
              <w:lastRenderedPageBreak/>
              <w:t xml:space="preserve">ПЛАН работы </w:t>
            </w:r>
            <w:r w:rsidRPr="001F38D9">
              <w:rPr>
                <w:color w:val="1C1717"/>
              </w:rPr>
              <w:lastRenderedPageBreak/>
              <w:t>ИМЦ Приморского района на март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w:t>
            </w:r>
            <w:r w:rsidRPr="001F38D9">
              <w:rPr>
                <w:rFonts w:ascii="Times New Roman" w:hAnsi="Times New Roman" w:cs="Times New Roman"/>
                <w:sz w:val="24"/>
                <w:szCs w:val="24"/>
              </w:rPr>
              <w:lastRenderedPageBreak/>
              <w:t>опыта по теме «Аттестация педагогов: новые положения и актуальные решения», в рамках деятельности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Старшие </w:t>
            </w:r>
            <w:r w:rsidRPr="001F38D9">
              <w:rPr>
                <w:rFonts w:ascii="Times New Roman" w:hAnsi="Times New Roman" w:cs="Times New Roman"/>
                <w:sz w:val="24"/>
                <w:szCs w:val="24"/>
              </w:rPr>
              <w:lastRenderedPageBreak/>
              <w:t>воспитатели, воспитатели, педагоги дошкольного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Педагоги из </w:t>
            </w:r>
            <w:r w:rsidRPr="001F38D9">
              <w:rPr>
                <w:rFonts w:ascii="Times New Roman" w:hAnsi="Times New Roman" w:cs="Times New Roman"/>
                <w:sz w:val="24"/>
                <w:szCs w:val="24"/>
              </w:rPr>
              <w:lastRenderedPageBreak/>
              <w:t xml:space="preserve">Адмиралтейского, Выборгского, Пушкинского, Приморского, </w:t>
            </w:r>
            <w:proofErr w:type="spellStart"/>
            <w:r w:rsidRPr="001F38D9">
              <w:rPr>
                <w:rFonts w:ascii="Times New Roman" w:hAnsi="Times New Roman" w:cs="Times New Roman"/>
                <w:sz w:val="24"/>
                <w:szCs w:val="24"/>
              </w:rPr>
              <w:t>Кронштадского</w:t>
            </w:r>
            <w:proofErr w:type="spellEnd"/>
            <w:r w:rsidRPr="001F38D9">
              <w:rPr>
                <w:rFonts w:ascii="Times New Roman" w:hAnsi="Times New Roman" w:cs="Times New Roman"/>
                <w:sz w:val="24"/>
                <w:szCs w:val="24"/>
              </w:rPr>
              <w:t>, Красносельского и Калининского районов смогли познакомиться с нормативными документами, отражающими процедуру аттестации педагогических работников, с электронным и печатным портфолио, с документами, входящими в пакет аттестационной папки, задать вопросы.</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В семинар</w:t>
            </w:r>
            <w:proofErr w:type="gramStart"/>
            <w:r w:rsidRPr="001F38D9">
              <w:rPr>
                <w:rFonts w:ascii="Times New Roman" w:hAnsi="Times New Roman" w:cs="Times New Roman"/>
                <w:sz w:val="24"/>
                <w:szCs w:val="24"/>
              </w:rPr>
              <w:t>е-</w:t>
            </w:r>
            <w:proofErr w:type="gramEnd"/>
            <w:r w:rsidRPr="001F38D9">
              <w:rPr>
                <w:rFonts w:ascii="Times New Roman" w:hAnsi="Times New Roman" w:cs="Times New Roman"/>
                <w:sz w:val="24"/>
                <w:szCs w:val="24"/>
              </w:rPr>
              <w:t xml:space="preserve"> практикуме принял участие методист по аттестации педагогических и руководящих работников ОУ ГБУ ДППО ЦПКС </w:t>
            </w:r>
            <w:r w:rsidRPr="001F38D9">
              <w:rPr>
                <w:rFonts w:ascii="Times New Roman" w:hAnsi="Times New Roman" w:cs="Times New Roman"/>
                <w:sz w:val="24"/>
                <w:szCs w:val="24"/>
              </w:rPr>
              <w:lastRenderedPageBreak/>
              <w:t>«Информационно-Методический Центр» Приморского Района Санкт-Петербурга и старший воспитатель ГБДОУ детский сад №62 Приморского района Санкт-Петербурга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80" w:history="1">
              <w:r w:rsidR="00ED4C80" w:rsidRPr="001F38D9">
                <w:rPr>
                  <w:rFonts w:ascii="Times New Roman" w:hAnsi="Times New Roman" w:cs="Times New Roman"/>
                  <w:b/>
                  <w:sz w:val="24"/>
                  <w:szCs w:val="24"/>
                </w:rPr>
                <w:t>3</w:t>
              </w:r>
              <w:r w:rsidR="00ED4C80" w:rsidRPr="001F38D9">
                <w:rPr>
                  <w:rFonts w:ascii="Times New Roman" w:hAnsi="Times New Roman" w:cs="Times New Roman"/>
                  <w:b/>
                  <w:bCs/>
                  <w:sz w:val="24"/>
                  <w:szCs w:val="24"/>
                </w:rPr>
                <w:t xml:space="preserve"> марта 2021 г. Городской семинар-практикум «Организация развивающей предметно-пространственной среды в соответствии с ФГОС ДО»</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https://ds62spb.ru/planiruemye-meropriyatiya-mart-2021-g-seminare-praktikume-organizatsiya-razvivayushhej-predmetno-prostranstvennoj-sredy-v-sootvetstvii-s-fgos-do-v-marte-2021-goda-ano-spb-nii-pedagogiki-i-psihologii/</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color w:val="1C1717"/>
              </w:rPr>
            </w:pPr>
            <w:hyperlink r:id="rId81" w:history="1">
              <w:r w:rsidR="00ED4C80" w:rsidRPr="001F38D9">
                <w:rPr>
                  <w:rStyle w:val="a8"/>
                  <w:b/>
                  <w:bCs/>
                  <w:color w:val="1466B8"/>
                </w:rPr>
                <w:t>ПРИКАЗ Минпросвещения России “О федеральных инновационных площадках”</w:t>
              </w:r>
            </w:hyperlink>
          </w:p>
          <w:p w:rsidR="00ED4C80" w:rsidRPr="000F0CC5" w:rsidRDefault="00102711" w:rsidP="004A2411">
            <w:pPr>
              <w:pStyle w:val="a9"/>
              <w:shd w:val="clear" w:color="auto" w:fill="FFFFFF"/>
              <w:spacing w:after="180"/>
              <w:jc w:val="center"/>
            </w:pPr>
            <w:hyperlink r:id="rId82" w:history="1">
              <w:r w:rsidR="00ED4C80" w:rsidRPr="000F0CC5">
                <w:rPr>
                  <w:rStyle w:val="a8"/>
                  <w:color w:val="auto"/>
                </w:rPr>
                <w:t>Положение о деятельности в режиме федеральной инновационной площадки в ГБДОУ детский сад № 62 Приморского района Санкт-Петербурга</w:t>
              </w:r>
            </w:hyperlink>
          </w:p>
          <w:p w:rsidR="00ED4C80" w:rsidRPr="000F0CC5" w:rsidRDefault="00102711" w:rsidP="004A2411">
            <w:pPr>
              <w:pStyle w:val="a9"/>
              <w:shd w:val="clear" w:color="auto" w:fill="FFFFFF"/>
              <w:spacing w:after="180"/>
              <w:jc w:val="center"/>
              <w:rPr>
                <w:rStyle w:val="af"/>
                <w:shd w:val="clear" w:color="auto" w:fill="FFFFFF"/>
              </w:rPr>
            </w:pPr>
            <w:hyperlink r:id="rId83" w:history="1">
              <w:r w:rsidR="00ED4C80" w:rsidRPr="000F0CC5">
                <w:rPr>
                  <w:rStyle w:val="a8"/>
                  <w:b/>
                  <w:bCs/>
                  <w:color w:val="auto"/>
                </w:rPr>
                <w:t xml:space="preserve">План мероприятий Федеральной инновационной площадки на 2021 </w:t>
              </w:r>
              <w:r w:rsidR="00ED4C80" w:rsidRPr="000F0CC5">
                <w:rPr>
                  <w:rStyle w:val="a8"/>
                  <w:b/>
                  <w:bCs/>
                  <w:color w:val="auto"/>
                </w:rPr>
                <w:lastRenderedPageBreak/>
                <w:t>год</w:t>
              </w:r>
            </w:hyperlink>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март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«Организация развивающей предметно-пространственной среды в соответствии с ФГОС ДО», в рамках деятельности Региональной 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w:t>
            </w:r>
            <w:r w:rsidRPr="001F38D9">
              <w:rPr>
                <w:rFonts w:ascii="Times New Roman" w:hAnsi="Times New Roman" w:cs="Times New Roman"/>
                <w:sz w:val="24"/>
                <w:szCs w:val="24"/>
              </w:rPr>
              <w:lastRenderedPageBreak/>
              <w:t>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Старшие воспитатели, воспитатели, педагоги дошкольного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В трех секциях:  “Развивающая предметно-пространственная среда групп детского сада в решении задач основной образовательной программы ДОО”, “Создание и совершенствование развивающей предметно — пространственной среды в системе коррекционно-развивающей работы</w:t>
            </w:r>
            <w:proofErr w:type="gramStart"/>
            <w:r w:rsidRPr="001F38D9">
              <w:rPr>
                <w:rFonts w:ascii="Times New Roman" w:hAnsi="Times New Roman" w:cs="Times New Roman"/>
                <w:sz w:val="24"/>
                <w:szCs w:val="24"/>
              </w:rPr>
              <w:t>.</w:t>
            </w:r>
            <w:proofErr w:type="gramEnd"/>
            <w:r w:rsidRPr="001F38D9">
              <w:rPr>
                <w:rFonts w:ascii="Times New Roman" w:hAnsi="Times New Roman" w:cs="Times New Roman"/>
                <w:sz w:val="24"/>
                <w:szCs w:val="24"/>
              </w:rPr>
              <w:t xml:space="preserve"> </w:t>
            </w:r>
            <w:proofErr w:type="gramStart"/>
            <w:r w:rsidRPr="001F38D9">
              <w:rPr>
                <w:rFonts w:ascii="Times New Roman" w:hAnsi="Times New Roman" w:cs="Times New Roman"/>
                <w:sz w:val="24"/>
                <w:szCs w:val="24"/>
              </w:rPr>
              <w:t>и</w:t>
            </w:r>
            <w:proofErr w:type="gramEnd"/>
            <w:r w:rsidRPr="001F38D9">
              <w:rPr>
                <w:rFonts w:ascii="Times New Roman" w:hAnsi="Times New Roman" w:cs="Times New Roman"/>
                <w:sz w:val="24"/>
                <w:szCs w:val="24"/>
              </w:rPr>
              <w:t xml:space="preserve">нтерьер и предметное окружение”, </w:t>
            </w:r>
            <w:r w:rsidRPr="001F38D9">
              <w:rPr>
                <w:rFonts w:ascii="Times New Roman" w:hAnsi="Times New Roman" w:cs="Times New Roman"/>
                <w:sz w:val="24"/>
                <w:szCs w:val="24"/>
              </w:rPr>
              <w:lastRenderedPageBreak/>
              <w:t>“Организация актуального образовательного пространства ДОО в соответствии с ФГОС ДО. образовательные и предметно-пространственные решения”,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был представлен успешный опыт дошкольных учреждений в организации развивающей предметно-пространственный среды.</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b/>
                <w:bCs/>
                <w:sz w:val="24"/>
                <w:szCs w:val="24"/>
              </w:rPr>
              <w:lastRenderedPageBreak/>
              <w:t xml:space="preserve">17.02.2021 г. Межрайонная (Городская) конференция «Совершенствование возможностей раннего развития детей в условиях дошкольного </w:t>
            </w:r>
            <w:r w:rsidRPr="001F38D9">
              <w:rPr>
                <w:rFonts w:ascii="Times New Roman" w:hAnsi="Times New Roman" w:cs="Times New Roman"/>
                <w:b/>
                <w:bCs/>
                <w:sz w:val="24"/>
                <w:szCs w:val="24"/>
              </w:rPr>
              <w:lastRenderedPageBreak/>
              <w:t>образования»</w:t>
            </w:r>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https://ds62spb.ru/17-02-2021-goda-mezhrajonnaya-gorodskaya-konferentsiya-sovershenstvovanie-vozmozhnostej-</w:t>
            </w:r>
            <w:r w:rsidRPr="001F38D9">
              <w:rPr>
                <w:rFonts w:ascii="Times New Roman" w:hAnsi="Times New Roman" w:cs="Times New Roman"/>
                <w:sz w:val="24"/>
                <w:szCs w:val="24"/>
              </w:rPr>
              <w:lastRenderedPageBreak/>
              <w:t>rannego-razvitiya-detej-v-usloviyah-doshkolnogo-obrazovaniya/</w:t>
            </w:r>
          </w:p>
        </w:tc>
        <w:tc>
          <w:tcPr>
            <w:tcW w:w="2937" w:type="dxa"/>
            <w:tcBorders>
              <w:top w:val="single" w:sz="4" w:space="0" w:color="auto"/>
              <w:left w:val="single" w:sz="4" w:space="0" w:color="auto"/>
              <w:bottom w:val="single" w:sz="4" w:space="0" w:color="auto"/>
              <w:right w:val="single" w:sz="4" w:space="0" w:color="auto"/>
            </w:tcBorders>
          </w:tcPr>
          <w:p w:rsidR="00ED4C80" w:rsidRPr="000F0CC5" w:rsidRDefault="00102711" w:rsidP="004A2411">
            <w:pPr>
              <w:pStyle w:val="a9"/>
              <w:shd w:val="clear" w:color="auto" w:fill="FFFFFF"/>
              <w:spacing w:after="180"/>
              <w:jc w:val="center"/>
              <w:rPr>
                <w:rStyle w:val="af"/>
              </w:rPr>
            </w:pPr>
            <w:hyperlink r:id="rId84" w:history="1">
              <w:r w:rsidR="00ED4C80" w:rsidRPr="000F0CC5">
                <w:rPr>
                  <w:rStyle w:val="a8"/>
                  <w:color w:val="auto"/>
                  <w:shd w:val="clear" w:color="auto" w:fill="FFFFFF"/>
                </w:rPr>
                <w:t>Распоряжение Комитета по Образованию “О признании образовательных учреждений экспериментальными площадками Санкт-Петербурга 1287-р от 29.06.2020 г.</w:t>
              </w:r>
            </w:hyperlink>
          </w:p>
          <w:p w:rsidR="00ED4C80" w:rsidRPr="000F0CC5" w:rsidRDefault="00102711" w:rsidP="004A2411">
            <w:pPr>
              <w:pStyle w:val="a9"/>
              <w:shd w:val="clear" w:color="auto" w:fill="FFFFFF"/>
              <w:spacing w:after="180"/>
              <w:jc w:val="center"/>
            </w:pPr>
            <w:hyperlink r:id="rId85" w:history="1">
              <w:r w:rsidR="00ED4C80" w:rsidRPr="000F0CC5">
                <w:rPr>
                  <w:rStyle w:val="a8"/>
                  <w:color w:val="auto"/>
                  <w:shd w:val="clear" w:color="auto" w:fill="FFFFFF"/>
                </w:rPr>
                <w:t>План мероприятий по сопровождению инновационной деятельности образовательных учреждений района, города на 2020-2021 учебный год</w:t>
              </w:r>
            </w:hyperlink>
          </w:p>
          <w:p w:rsidR="00ED4C80" w:rsidRPr="001F38D9" w:rsidRDefault="00ED4C80" w:rsidP="004A2411">
            <w:pPr>
              <w:pStyle w:val="a9"/>
              <w:shd w:val="clear" w:color="auto" w:fill="FFFFFF"/>
              <w:spacing w:after="180"/>
              <w:jc w:val="center"/>
              <w:rPr>
                <w:color w:val="1C1717"/>
              </w:rPr>
            </w:pPr>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май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«Совершенствование возможностей раннего развития детей в условиях дошкольного образования», в рамках деятельности Региональной </w:t>
            </w:r>
            <w:r w:rsidRPr="001F38D9">
              <w:rPr>
                <w:rFonts w:ascii="Times New Roman" w:hAnsi="Times New Roman" w:cs="Times New Roman"/>
                <w:sz w:val="24"/>
                <w:szCs w:val="24"/>
              </w:rPr>
              <w:lastRenderedPageBreak/>
              <w:t>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Старшие воспитатели, 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В четырех секциях: </w:t>
            </w:r>
            <w:proofErr w:type="gramStart"/>
            <w:r w:rsidRPr="001F38D9">
              <w:rPr>
                <w:rFonts w:ascii="Times New Roman" w:hAnsi="Times New Roman" w:cs="Times New Roman"/>
                <w:sz w:val="24"/>
                <w:szCs w:val="24"/>
              </w:rPr>
              <w:t xml:space="preserve">“Особенности ламинарной (плавной) адаптация детей раннего возраста к условиям ДОО”, “Игра и игровые педагогические технологии как формы </w:t>
            </w:r>
            <w:r w:rsidRPr="001F38D9">
              <w:rPr>
                <w:rFonts w:ascii="Times New Roman" w:hAnsi="Times New Roman" w:cs="Times New Roman"/>
                <w:sz w:val="24"/>
                <w:szCs w:val="24"/>
              </w:rPr>
              <w:lastRenderedPageBreak/>
              <w:t>организации “детской жизни” детей раннего возраста в детском саду”, “Психолого-педагогическая и коррекционная поддержка детей раннего возраста в условиях ДОО”, секция стендовых докладов  был показан успешный опыт дошкольных учреждений в образовательной, воспитательной и коррекционной работе с детьми раннего возраста</w:t>
            </w:r>
            <w:proofErr w:type="gramEnd"/>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86" w:history="1">
              <w:r w:rsidR="00ED4C80" w:rsidRPr="001F38D9">
                <w:rPr>
                  <w:rFonts w:ascii="Times New Roman" w:hAnsi="Times New Roman" w:cs="Times New Roman"/>
                  <w:b/>
                  <w:bCs/>
                  <w:sz w:val="24"/>
                  <w:szCs w:val="24"/>
                </w:rPr>
                <w:t xml:space="preserve">28 января 2021 года Всероссийская практическая конференция «Школа, детский сад и семья в едином образовательном </w:t>
              </w:r>
              <w:r w:rsidR="00ED4C80" w:rsidRPr="001F38D9">
                <w:rPr>
                  <w:rFonts w:ascii="Times New Roman" w:hAnsi="Times New Roman" w:cs="Times New Roman"/>
                  <w:b/>
                  <w:bCs/>
                  <w:sz w:val="24"/>
                  <w:szCs w:val="24"/>
                </w:rPr>
                <w:lastRenderedPageBreak/>
                <w:t>пространстве»</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https://ds62spb.ru/28-yanvarya-2021-goda-vserossijskaya-prakticheskaya-konferentsiya-shkola-detskij-sad-i-semya-v-edinom-</w:t>
            </w:r>
            <w:r w:rsidRPr="001F38D9">
              <w:rPr>
                <w:rFonts w:ascii="Times New Roman" w:hAnsi="Times New Roman" w:cs="Times New Roman"/>
                <w:sz w:val="24"/>
                <w:szCs w:val="24"/>
              </w:rPr>
              <w:lastRenderedPageBreak/>
              <w:t>obrazovatelnom-prostranstve/</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color w:val="1C1717"/>
              </w:rPr>
            </w:pPr>
            <w:hyperlink r:id="rId87" w:history="1">
              <w:r w:rsidR="00ED4C80" w:rsidRPr="001F38D9">
                <w:rPr>
                  <w:rStyle w:val="a8"/>
                  <w:b/>
                  <w:bCs/>
                  <w:color w:val="1466B8"/>
                </w:rPr>
                <w:t>ПРИКАЗ Минпросвещения России “О федеральных инновационных площадках”</w:t>
              </w:r>
            </w:hyperlink>
          </w:p>
          <w:p w:rsidR="00ED4C80" w:rsidRPr="001F38D9" w:rsidRDefault="00102711" w:rsidP="004A2411">
            <w:pPr>
              <w:pStyle w:val="a9"/>
              <w:shd w:val="clear" w:color="auto" w:fill="FFFFFF"/>
              <w:spacing w:after="180"/>
              <w:jc w:val="center"/>
              <w:rPr>
                <w:color w:val="1C1717"/>
              </w:rPr>
            </w:pPr>
            <w:hyperlink r:id="rId88" w:history="1">
              <w:r w:rsidR="00ED4C80" w:rsidRPr="001F38D9">
                <w:rPr>
                  <w:rStyle w:val="a8"/>
                  <w:color w:val="910808"/>
                </w:rPr>
                <w:t xml:space="preserve">Положение о деятельности в режиме федеральной </w:t>
              </w:r>
              <w:r w:rsidR="00ED4C80" w:rsidRPr="001F38D9">
                <w:rPr>
                  <w:rStyle w:val="a8"/>
                  <w:color w:val="910808"/>
                </w:rPr>
                <w:lastRenderedPageBreak/>
                <w:t>инновационной площадки в ГБДОУ детский сад № 62 Приморского района Санкт-Петербурга</w:t>
              </w:r>
            </w:hyperlink>
          </w:p>
          <w:p w:rsidR="00ED4C80" w:rsidRPr="001F38D9" w:rsidRDefault="00102711" w:rsidP="004A2411">
            <w:pPr>
              <w:pStyle w:val="a9"/>
              <w:shd w:val="clear" w:color="auto" w:fill="FFFFFF"/>
              <w:spacing w:after="180"/>
              <w:jc w:val="center"/>
              <w:rPr>
                <w:rStyle w:val="af"/>
                <w:color w:val="1C1717"/>
                <w:shd w:val="clear" w:color="auto" w:fill="FFFFFF"/>
              </w:rPr>
            </w:pPr>
            <w:hyperlink r:id="rId89" w:history="1">
              <w:r w:rsidR="00ED4C80" w:rsidRPr="001F38D9">
                <w:rPr>
                  <w:rStyle w:val="a8"/>
                  <w:b/>
                  <w:bCs/>
                  <w:color w:val="910808"/>
                </w:rPr>
                <w:t>План мероприятий Федеральной инновационной площадки на 2021 год</w:t>
              </w:r>
            </w:hyperlink>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март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«Школа, детский сад и семья в едином образовательном пространстве», в рамках деятельности Региональной экспериментальной площадки </w:t>
            </w:r>
            <w:r w:rsidRPr="001F38D9">
              <w:rPr>
                <w:rFonts w:ascii="Times New Roman" w:hAnsi="Times New Roman" w:cs="Times New Roman"/>
                <w:sz w:val="24"/>
                <w:szCs w:val="24"/>
              </w:rPr>
              <w:lastRenderedPageBreak/>
              <w:t>“Совершенствование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Заведующие, заместители заведующих по УВР, методисты ДОО, педагогические работники</w:t>
            </w:r>
          </w:p>
          <w:p w:rsidR="00ED4C80" w:rsidRPr="001F38D9" w:rsidRDefault="00ED4C80" w:rsidP="004A2411">
            <w:pPr>
              <w:jc w:val="center"/>
              <w:rPr>
                <w:rFonts w:ascii="Times New Roman" w:hAnsi="Times New Roman" w:cs="Times New Roman"/>
                <w:sz w:val="24"/>
                <w:szCs w:val="24"/>
              </w:rPr>
            </w:pPr>
          </w:p>
          <w:p w:rsidR="00ED4C80" w:rsidRPr="001F38D9" w:rsidRDefault="00ED4C80" w:rsidP="004A2411">
            <w:pPr>
              <w:jc w:val="center"/>
              <w:rPr>
                <w:rFonts w:ascii="Times New Roman" w:hAnsi="Times New Roman" w:cs="Times New Roman"/>
                <w:sz w:val="24"/>
                <w:szCs w:val="24"/>
              </w:rPr>
            </w:pPr>
          </w:p>
          <w:p w:rsidR="00ED4C80" w:rsidRPr="001F38D9" w:rsidRDefault="00ED4C80" w:rsidP="004A2411">
            <w:pPr>
              <w:jc w:val="center"/>
              <w:rPr>
                <w:rFonts w:ascii="Times New Roman" w:hAnsi="Times New Roman" w:cs="Times New Roman"/>
                <w:sz w:val="24"/>
                <w:szCs w:val="24"/>
              </w:rPr>
            </w:pPr>
          </w:p>
          <w:p w:rsidR="00ED4C80" w:rsidRPr="001F38D9" w:rsidRDefault="00ED4C80" w:rsidP="004A2411">
            <w:pPr>
              <w:jc w:val="center"/>
              <w:rPr>
                <w:rFonts w:ascii="Times New Roman" w:hAnsi="Times New Roman" w:cs="Times New Roman"/>
                <w:sz w:val="24"/>
                <w:szCs w:val="24"/>
              </w:rPr>
            </w:pP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В двух секциях “Современные подходы образовательных учреждений к взаимодействию с родителями” и “Роль образовательных и досуговых </w:t>
            </w:r>
            <w:r w:rsidRPr="001F38D9">
              <w:rPr>
                <w:rFonts w:ascii="Times New Roman" w:hAnsi="Times New Roman" w:cs="Times New Roman"/>
                <w:sz w:val="24"/>
                <w:szCs w:val="24"/>
              </w:rPr>
              <w:lastRenderedPageBreak/>
              <w:t>мероприятий  в повышении качества, доступности и эффективности образования” участники конференции представили доклады различной тематики, отражающие преемственность активного взаимодействия с семьями воспитанников и обучающихся начиная с раннего возраста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90" w:history="1">
              <w:r w:rsidR="00ED4C80" w:rsidRPr="001F38D9">
                <w:rPr>
                  <w:rFonts w:ascii="Times New Roman" w:hAnsi="Times New Roman" w:cs="Times New Roman"/>
                  <w:b/>
                  <w:bCs/>
                  <w:sz w:val="24"/>
                  <w:szCs w:val="24"/>
                </w:rPr>
                <w:t xml:space="preserve">22 января 2021 года Районный семинар «Игровые технологии интеллектуально-творческого развития детей раннего и дошкольного </w:t>
              </w:r>
              <w:r w:rsidR="00ED4C80" w:rsidRPr="001F38D9">
                <w:rPr>
                  <w:rFonts w:ascii="Times New Roman" w:hAnsi="Times New Roman" w:cs="Times New Roman"/>
                  <w:b/>
                  <w:bCs/>
                  <w:sz w:val="24"/>
                  <w:szCs w:val="24"/>
                </w:rPr>
                <w:lastRenderedPageBreak/>
                <w:t>возраста»</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https://ds62spb.ru/21-yanvarya-2021-goda-rajonnyj-seminar-igrovye-tehnologii-intellektualno-tvorcheskogo-razvitiya-detej-rannego-i-doshkolnogo-</w:t>
            </w:r>
            <w:r w:rsidRPr="001F38D9">
              <w:rPr>
                <w:rFonts w:ascii="Times New Roman" w:hAnsi="Times New Roman" w:cs="Times New Roman"/>
                <w:sz w:val="24"/>
                <w:szCs w:val="24"/>
              </w:rPr>
              <w:lastRenderedPageBreak/>
              <w:t>vozrasta-distantsionnyj-format/</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rStyle w:val="af"/>
              </w:rPr>
            </w:pPr>
            <w:hyperlink r:id="rId91" w:history="1">
              <w:r w:rsidR="00ED4C80" w:rsidRPr="001F38D9">
                <w:rPr>
                  <w:rStyle w:val="a8"/>
                  <w:color w:val="910808"/>
                  <w:shd w:val="clear" w:color="auto" w:fill="FFFFFF"/>
                </w:rPr>
                <w:t>Распоряжение Комитета по Образованию “О признании образовательных учреждений экспериментальными площадками Санкт-Петербурга 1287-р от 29.06.2020 г.</w:t>
              </w:r>
            </w:hyperlink>
          </w:p>
          <w:p w:rsidR="00ED4C80" w:rsidRPr="001F38D9" w:rsidRDefault="00102711" w:rsidP="004A2411">
            <w:pPr>
              <w:pStyle w:val="a9"/>
              <w:shd w:val="clear" w:color="auto" w:fill="FFFFFF"/>
              <w:spacing w:after="180"/>
              <w:jc w:val="center"/>
              <w:rPr>
                <w:color w:val="1C1717"/>
              </w:rPr>
            </w:pPr>
            <w:hyperlink r:id="rId92" w:history="1">
              <w:r w:rsidR="00ED4C80" w:rsidRPr="001F38D9">
                <w:rPr>
                  <w:rStyle w:val="a8"/>
                  <w:color w:val="910808"/>
                  <w:shd w:val="clear" w:color="auto" w:fill="FFFFFF"/>
                </w:rPr>
                <w:t xml:space="preserve">План мероприятий по сопровождению </w:t>
              </w:r>
              <w:r w:rsidR="00ED4C80" w:rsidRPr="001F38D9">
                <w:rPr>
                  <w:rStyle w:val="a8"/>
                  <w:color w:val="910808"/>
                  <w:shd w:val="clear" w:color="auto" w:fill="FFFFFF"/>
                </w:rPr>
                <w:lastRenderedPageBreak/>
                <w:t>инновационной деятельности образовательных учреждений района, города на 2020-2021 учебный год</w:t>
              </w:r>
            </w:hyperlink>
          </w:p>
          <w:p w:rsidR="00ED4C80" w:rsidRPr="001F38D9" w:rsidRDefault="00ED4C80" w:rsidP="004A2411">
            <w:pPr>
              <w:pStyle w:val="a9"/>
              <w:shd w:val="clear" w:color="auto" w:fill="FFFFFF"/>
              <w:spacing w:after="180"/>
              <w:jc w:val="center"/>
              <w:rPr>
                <w:color w:val="1C1717"/>
              </w:rPr>
            </w:pPr>
          </w:p>
          <w:p w:rsidR="00ED4C80" w:rsidRPr="001F38D9" w:rsidRDefault="00102711" w:rsidP="004A2411">
            <w:pPr>
              <w:pStyle w:val="a9"/>
              <w:shd w:val="clear" w:color="auto" w:fill="FFFFFF"/>
              <w:spacing w:after="180"/>
              <w:jc w:val="center"/>
              <w:rPr>
                <w:color w:val="1C1717"/>
              </w:rPr>
            </w:pPr>
            <w:hyperlink r:id="rId93" w:history="1">
              <w:r w:rsidR="00ED4C80" w:rsidRPr="001F38D9">
                <w:rPr>
                  <w:rStyle w:val="a8"/>
                </w:rPr>
                <w:t>ПЛАН</w:t>
              </w:r>
            </w:hyperlink>
            <w:r w:rsidR="00ED4C80" w:rsidRPr="001F38D9">
              <w:rPr>
                <w:color w:val="1C1717"/>
              </w:rPr>
              <w:t xml:space="preserve"> работы ИМЦ Приморского района на январь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«Игровые технологии интеллектуально-творческого развития детей раннего и дошкольного возраста», в рамках деятельности Региональной экспериментальной площадки </w:t>
            </w:r>
            <w:r w:rsidRPr="001F38D9">
              <w:rPr>
                <w:rFonts w:ascii="Times New Roman" w:hAnsi="Times New Roman" w:cs="Times New Roman"/>
                <w:sz w:val="24"/>
                <w:szCs w:val="24"/>
              </w:rPr>
              <w:lastRenderedPageBreak/>
              <w:t>“Совершенствование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Старшие воспитатели, 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Участники творческих групп </w:t>
            </w:r>
            <w:r w:rsidRPr="001F38D9">
              <w:rPr>
                <w:rFonts w:ascii="Times New Roman" w:hAnsi="Times New Roman" w:cs="Times New Roman"/>
                <w:sz w:val="24"/>
                <w:szCs w:val="24"/>
              </w:rPr>
              <w:lastRenderedPageBreak/>
              <w:t xml:space="preserve">«Школа молодого воспитателя» и «Школа </w:t>
            </w:r>
            <w:proofErr w:type="spellStart"/>
            <w:r w:rsidRPr="001F38D9">
              <w:rPr>
                <w:rFonts w:ascii="Times New Roman" w:hAnsi="Times New Roman" w:cs="Times New Roman"/>
                <w:sz w:val="24"/>
                <w:szCs w:val="24"/>
              </w:rPr>
              <w:t>тьютера</w:t>
            </w:r>
            <w:proofErr w:type="spellEnd"/>
            <w:r w:rsidRPr="001F38D9">
              <w:rPr>
                <w:rFonts w:ascii="Times New Roman" w:hAnsi="Times New Roman" w:cs="Times New Roman"/>
                <w:sz w:val="24"/>
                <w:szCs w:val="24"/>
              </w:rPr>
              <w:t>»</w:t>
            </w:r>
          </w:p>
          <w:p w:rsidR="00ED4C80" w:rsidRPr="001F38D9" w:rsidRDefault="00ED4C80" w:rsidP="004A2411">
            <w:pPr>
              <w:jc w:val="center"/>
              <w:rPr>
                <w:rFonts w:ascii="Times New Roman" w:hAnsi="Times New Roman" w:cs="Times New Roman"/>
                <w:sz w:val="24"/>
                <w:szCs w:val="24"/>
              </w:rPr>
            </w:pP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Представлен новый формат детского сада: «фокус на ребенке»; проект модели раннего развития детей (детей и родителей) в ДОО при использовании информационных технологий (ИТ); проведены мастер-классы по </w:t>
            </w:r>
            <w:r w:rsidRPr="001F38D9">
              <w:rPr>
                <w:rFonts w:ascii="Times New Roman" w:hAnsi="Times New Roman" w:cs="Times New Roman"/>
                <w:sz w:val="24"/>
                <w:szCs w:val="24"/>
              </w:rPr>
              <w:lastRenderedPageBreak/>
              <w:t xml:space="preserve">изобразительному искусству «Волшебница акварель», формированию национальной идентичности детей дошкольного возраста «Лоскутная кукла», «Развивающие игры для детей раннего возраста с использованием </w:t>
            </w:r>
            <w:proofErr w:type="spellStart"/>
            <w:r w:rsidRPr="001F38D9">
              <w:rPr>
                <w:rFonts w:ascii="Times New Roman" w:hAnsi="Times New Roman" w:cs="Times New Roman"/>
                <w:sz w:val="24"/>
                <w:szCs w:val="24"/>
              </w:rPr>
              <w:t>ковролина</w:t>
            </w:r>
            <w:proofErr w:type="spellEnd"/>
            <w:r w:rsidRPr="001F38D9">
              <w:rPr>
                <w:rFonts w:ascii="Times New Roman" w:hAnsi="Times New Roman" w:cs="Times New Roman"/>
                <w:sz w:val="24"/>
                <w:szCs w:val="24"/>
              </w:rPr>
              <w:t xml:space="preserve">»; представлен опыт по экспериментированию, театрализации, музейной педагогике, применению технологии В.В. </w:t>
            </w:r>
            <w:proofErr w:type="spellStart"/>
            <w:r w:rsidRPr="001F38D9">
              <w:rPr>
                <w:rFonts w:ascii="Times New Roman" w:hAnsi="Times New Roman" w:cs="Times New Roman"/>
                <w:sz w:val="24"/>
                <w:szCs w:val="24"/>
              </w:rPr>
              <w:t>Воскобовича</w:t>
            </w:r>
            <w:proofErr w:type="spellEnd"/>
            <w:r w:rsidRPr="001F38D9">
              <w:rPr>
                <w:rFonts w:ascii="Times New Roman" w:hAnsi="Times New Roman" w:cs="Times New Roman"/>
                <w:sz w:val="24"/>
                <w:szCs w:val="24"/>
              </w:rPr>
              <w:t xml:space="preserve">  в ДОО</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94" w:history="1">
              <w:r w:rsidR="00ED4C80" w:rsidRPr="001F38D9">
                <w:rPr>
                  <w:rFonts w:ascii="Times New Roman" w:hAnsi="Times New Roman" w:cs="Times New Roman"/>
                  <w:b/>
                  <w:bCs/>
                  <w:sz w:val="24"/>
                  <w:szCs w:val="24"/>
                </w:rPr>
                <w:t xml:space="preserve">08 декабря 2020 г. Всероссийская научно-практическая конференция «Классика и инновации в </w:t>
              </w:r>
              <w:r w:rsidR="00ED4C80" w:rsidRPr="001F38D9">
                <w:rPr>
                  <w:rFonts w:ascii="Times New Roman" w:hAnsi="Times New Roman" w:cs="Times New Roman"/>
                  <w:b/>
                  <w:bCs/>
                  <w:sz w:val="24"/>
                  <w:szCs w:val="24"/>
                </w:rPr>
                <w:lastRenderedPageBreak/>
                <w:t>системе образования»</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https://ds62spb.ru/08-dekabrya-2020-g-vserossijskaya-nauchno-prakticheskaya-konferentsiya-</w:t>
            </w:r>
            <w:r w:rsidRPr="001F38D9">
              <w:rPr>
                <w:rFonts w:ascii="Times New Roman" w:hAnsi="Times New Roman" w:cs="Times New Roman"/>
                <w:sz w:val="24"/>
                <w:szCs w:val="24"/>
              </w:rPr>
              <w:lastRenderedPageBreak/>
              <w:t>klassika-i-innovatsii-v-sisteme-obrazovaniya/</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Style w:val="af"/>
                <w:rFonts w:ascii="Times New Roman" w:hAnsi="Times New Roman" w:cs="Times New Roman"/>
                <w:color w:val="1C1717"/>
                <w:sz w:val="24"/>
                <w:szCs w:val="24"/>
                <w:shd w:val="clear" w:color="auto" w:fill="FFFFFF"/>
              </w:rPr>
            </w:pPr>
            <w:hyperlink r:id="rId95" w:history="1">
              <w:r w:rsidR="00ED4C80" w:rsidRPr="001F38D9">
                <w:rPr>
                  <w:rStyle w:val="a8"/>
                  <w:rFonts w:ascii="Times New Roman" w:hAnsi="Times New Roman" w:cs="Times New Roman"/>
                  <w:b/>
                  <w:bCs/>
                  <w:color w:val="910808"/>
                  <w:sz w:val="24"/>
                  <w:szCs w:val="24"/>
                </w:rPr>
                <w:t>План мероприятий Федеральной инновационной площадки на 2020 год</w:t>
              </w:r>
            </w:hyperlink>
          </w:p>
          <w:p w:rsidR="00ED4C80" w:rsidRPr="001F38D9" w:rsidRDefault="00102711" w:rsidP="004A2411">
            <w:pPr>
              <w:pStyle w:val="a9"/>
              <w:shd w:val="clear" w:color="auto" w:fill="FFFFFF"/>
              <w:spacing w:after="180"/>
              <w:jc w:val="center"/>
              <w:rPr>
                <w:color w:val="1C1717"/>
              </w:rPr>
            </w:pPr>
            <w:hyperlink r:id="rId96" w:history="1">
              <w:r w:rsidR="00ED4C80" w:rsidRPr="001F38D9">
                <w:rPr>
                  <w:rStyle w:val="a8"/>
                  <w:b/>
                  <w:bCs/>
                  <w:color w:val="1466B8"/>
                </w:rPr>
                <w:t xml:space="preserve">ПРИКАЗ Минпросвещения России “О </w:t>
              </w:r>
              <w:r w:rsidR="00ED4C80" w:rsidRPr="001F38D9">
                <w:rPr>
                  <w:rStyle w:val="a8"/>
                  <w:b/>
                  <w:bCs/>
                  <w:color w:val="1466B8"/>
                </w:rPr>
                <w:lastRenderedPageBreak/>
                <w:t>федеральных инновационных площадках”</w:t>
              </w:r>
            </w:hyperlink>
          </w:p>
          <w:p w:rsidR="00ED4C80" w:rsidRPr="001F38D9" w:rsidRDefault="00102711" w:rsidP="004A2411">
            <w:pPr>
              <w:pStyle w:val="a9"/>
              <w:shd w:val="clear" w:color="auto" w:fill="FFFFFF"/>
              <w:spacing w:after="180"/>
              <w:jc w:val="center"/>
              <w:rPr>
                <w:color w:val="1C1717"/>
              </w:rPr>
            </w:pPr>
            <w:hyperlink r:id="rId97" w:history="1">
              <w:r w:rsidR="00ED4C80" w:rsidRPr="001F38D9">
                <w:rPr>
                  <w:rStyle w:val="a8"/>
                  <w:color w:val="910808"/>
                </w:rPr>
                <w:t>Положение о деятельности в режиме федеральной инновационной площадки в ГБДОУ детский сад № 62 Приморского района Санкт-Петербурга</w:t>
              </w:r>
            </w:hyperlink>
          </w:p>
          <w:p w:rsidR="00ED4C80" w:rsidRPr="001F38D9" w:rsidRDefault="00102711" w:rsidP="004A2411">
            <w:pPr>
              <w:pStyle w:val="a9"/>
              <w:shd w:val="clear" w:color="auto" w:fill="FFFFFF"/>
              <w:spacing w:after="180"/>
              <w:jc w:val="center"/>
              <w:rPr>
                <w:rStyle w:val="af"/>
                <w:color w:val="1C1717"/>
                <w:shd w:val="clear" w:color="auto" w:fill="FFFFFF"/>
              </w:rPr>
            </w:pPr>
            <w:hyperlink r:id="rId98" w:history="1">
              <w:r w:rsidR="00ED4C80" w:rsidRPr="001F38D9">
                <w:rPr>
                  <w:rStyle w:val="a8"/>
                  <w:b/>
                  <w:bCs/>
                  <w:color w:val="910808"/>
                </w:rPr>
                <w:t>План мероприятий Федеральной инновационной площадки на 2021 год</w:t>
              </w:r>
            </w:hyperlink>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декабрь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«Классика и инновации в системе образования», в рамках деятельности Региональной экспериментальной </w:t>
            </w:r>
            <w:r w:rsidRPr="001F38D9">
              <w:rPr>
                <w:rFonts w:ascii="Times New Roman" w:hAnsi="Times New Roman" w:cs="Times New Roman"/>
                <w:sz w:val="24"/>
                <w:szCs w:val="24"/>
              </w:rPr>
              <w:lastRenderedPageBreak/>
              <w:t>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Заведующие, заместители заведующих по УВР, методисты ДОО, педагогические </w:t>
            </w:r>
            <w:r w:rsidRPr="001F38D9">
              <w:rPr>
                <w:rFonts w:ascii="Times New Roman" w:hAnsi="Times New Roman" w:cs="Times New Roman"/>
                <w:sz w:val="24"/>
                <w:szCs w:val="24"/>
              </w:rPr>
              <w:lastRenderedPageBreak/>
              <w:t>работники</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Представлен теоретический и практической опыт дошкольных учреждений по организации социального </w:t>
            </w:r>
            <w:r w:rsidRPr="001F38D9">
              <w:rPr>
                <w:rFonts w:ascii="Times New Roman" w:hAnsi="Times New Roman" w:cs="Times New Roman"/>
                <w:sz w:val="24"/>
                <w:szCs w:val="24"/>
              </w:rPr>
              <w:lastRenderedPageBreak/>
              <w:t>партнерства детского сада с учреждениями ближайшего социума.</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В четырех секциях: «Социализация детей раннего и дошкольного возраста в условиях партнерства детского сада», «Опыт использования образовательных технологий в детском саду», «Опыт использования дистанционных технологий в дошкольном образовании», «Коррекционная работа с детьми с особыми образовательными потребностями  (ОВЗ)» участников конференции ознакомили с докладами по темам </w:t>
            </w:r>
            <w:r w:rsidRPr="001F38D9">
              <w:rPr>
                <w:rFonts w:ascii="Times New Roman" w:hAnsi="Times New Roman" w:cs="Times New Roman"/>
                <w:sz w:val="24"/>
                <w:szCs w:val="24"/>
              </w:rPr>
              <w:lastRenderedPageBreak/>
              <w:t>«социализация детей раннего и дошкольного возраста в условиях социального партнерства детского сада» как с родителями (классика) так и с учреждениями ближайшего социума (инновация); опыт использования инновационных образовательных технологий в детском саду, в том числе дистанционных; коррекционная работа с детьми с особыми образовательными потребностями, в том числе раннего возраста, что является инновационным процессом в образовании на современном этапе.</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99" w:history="1">
              <w:r w:rsidR="00ED4C80" w:rsidRPr="001F38D9">
                <w:rPr>
                  <w:rFonts w:ascii="Times New Roman" w:hAnsi="Times New Roman" w:cs="Times New Roman"/>
                  <w:b/>
                  <w:bCs/>
                  <w:sz w:val="24"/>
                  <w:szCs w:val="24"/>
                </w:rPr>
                <w:t xml:space="preserve">1 декабря 2020 г. </w:t>
              </w:r>
              <w:r w:rsidR="00ED4C80" w:rsidRPr="001F38D9">
                <w:rPr>
                  <w:rFonts w:ascii="Times New Roman" w:hAnsi="Times New Roman" w:cs="Times New Roman"/>
                  <w:b/>
                  <w:bCs/>
                  <w:sz w:val="24"/>
                  <w:szCs w:val="24"/>
                </w:rPr>
                <w:lastRenderedPageBreak/>
                <w:t>Межрайонный (Городской) семинар «Опыт использования дистанционных технологий при взаимодействии участников образовательных отношений»</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https://ds62spb.r</w:t>
            </w:r>
            <w:r w:rsidRPr="001F38D9">
              <w:rPr>
                <w:rFonts w:ascii="Times New Roman" w:hAnsi="Times New Roman" w:cs="Times New Roman"/>
                <w:sz w:val="24"/>
                <w:szCs w:val="24"/>
              </w:rPr>
              <w:lastRenderedPageBreak/>
              <w:t>u/1-dekabrya-2020-g-mezhrajonnyj-gorodskoj-seminar-opyt-ispolzovanie-distantsionnyh-tehnologij-pri-vzaimodejstvie-uchastnikov-obrazovatelnyh-otnoshenij/</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color w:val="1C1717"/>
              </w:rPr>
            </w:pPr>
            <w:hyperlink r:id="rId100" w:history="1">
              <w:r w:rsidR="00ED4C80" w:rsidRPr="001F38D9">
                <w:rPr>
                  <w:rStyle w:val="a8"/>
                  <w:b/>
                  <w:bCs/>
                  <w:color w:val="1466B8"/>
                </w:rPr>
                <w:t xml:space="preserve">ПРИКАЗ </w:t>
              </w:r>
              <w:r w:rsidR="00ED4C80" w:rsidRPr="001F38D9">
                <w:rPr>
                  <w:rStyle w:val="a8"/>
                  <w:b/>
                  <w:bCs/>
                  <w:color w:val="1466B8"/>
                </w:rPr>
                <w:lastRenderedPageBreak/>
                <w:t>Минпросвещения России “О федеральных инновационных площадках”</w:t>
              </w:r>
            </w:hyperlink>
          </w:p>
          <w:p w:rsidR="00ED4C80" w:rsidRPr="001F38D9" w:rsidRDefault="00102711" w:rsidP="004A2411">
            <w:pPr>
              <w:pStyle w:val="a9"/>
              <w:shd w:val="clear" w:color="auto" w:fill="FFFFFF"/>
              <w:spacing w:after="180"/>
              <w:jc w:val="center"/>
              <w:rPr>
                <w:color w:val="1C1717"/>
              </w:rPr>
            </w:pPr>
            <w:hyperlink r:id="rId101" w:history="1">
              <w:r w:rsidR="00ED4C80" w:rsidRPr="001F38D9">
                <w:rPr>
                  <w:rStyle w:val="a8"/>
                  <w:color w:val="910808"/>
                </w:rPr>
                <w:t>Положение о деятельности в режиме федеральной инновационной площадки в ГБДОУ детский сад № 62 Приморского района Санкт-Петербурга</w:t>
              </w:r>
            </w:hyperlink>
          </w:p>
          <w:p w:rsidR="00ED4C80" w:rsidRPr="001F38D9" w:rsidRDefault="00102711" w:rsidP="004A2411">
            <w:pPr>
              <w:pStyle w:val="a9"/>
              <w:shd w:val="clear" w:color="auto" w:fill="FFFFFF"/>
              <w:spacing w:after="180"/>
              <w:jc w:val="center"/>
              <w:rPr>
                <w:rStyle w:val="af"/>
                <w:color w:val="1C1717"/>
                <w:shd w:val="clear" w:color="auto" w:fill="FFFFFF"/>
              </w:rPr>
            </w:pPr>
            <w:hyperlink r:id="rId102" w:history="1">
              <w:r w:rsidR="00ED4C80" w:rsidRPr="001F38D9">
                <w:rPr>
                  <w:rStyle w:val="a8"/>
                  <w:b/>
                  <w:bCs/>
                  <w:color w:val="910808"/>
                </w:rPr>
                <w:t>План мероприятий Федеральной инновационной площадки на 2021 год</w:t>
              </w:r>
            </w:hyperlink>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декабрь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w:t>
            </w:r>
            <w:r w:rsidRPr="001F38D9">
              <w:rPr>
                <w:rFonts w:ascii="Times New Roman" w:hAnsi="Times New Roman" w:cs="Times New Roman"/>
                <w:sz w:val="24"/>
                <w:szCs w:val="24"/>
              </w:rPr>
              <w:lastRenderedPageBreak/>
              <w:t>опыта по теме «Опыт использования дистанционных технологий при взаимодействии участников образовательных отношений», в рамках деятельности Региональной 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Старшие </w:t>
            </w:r>
            <w:r w:rsidRPr="001F38D9">
              <w:rPr>
                <w:rFonts w:ascii="Times New Roman" w:hAnsi="Times New Roman" w:cs="Times New Roman"/>
                <w:sz w:val="24"/>
                <w:szCs w:val="24"/>
              </w:rPr>
              <w:lastRenderedPageBreak/>
              <w:t>воспитатели, 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«Опыт использования </w:t>
            </w:r>
            <w:r w:rsidRPr="001F38D9">
              <w:rPr>
                <w:rFonts w:ascii="Times New Roman" w:hAnsi="Times New Roman" w:cs="Times New Roman"/>
                <w:sz w:val="24"/>
                <w:szCs w:val="24"/>
              </w:rPr>
              <w:lastRenderedPageBreak/>
              <w:t>дистанционных технологий в дошкольном образовании», «Опыт использования дистанционных технологий на первой и второй ступенях общего образования» и «Реализация проектной деятельности с использованием дистанционных технологий», где были показаны успешные примеры использования дистанционных технологий в образовательной, воспитательной и коррекционной работах образовательных учреждений города с детьми начиная с раннего возраста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103" w:history="1">
              <w:r w:rsidR="00ED4C80" w:rsidRPr="001F38D9">
                <w:rPr>
                  <w:rFonts w:ascii="Times New Roman" w:hAnsi="Times New Roman" w:cs="Times New Roman"/>
                  <w:b/>
                  <w:bCs/>
                  <w:sz w:val="24"/>
                  <w:szCs w:val="24"/>
                </w:rPr>
                <w:t>18 Ноября 2020 г. Всероссийская научно-практическая конференция «Социализация детей раннего и дошкольного возраста в условиях расширяющегося социального партнерства ДОО»</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https://ds62spb.ru/18-noyabr-2020-g-vserossijskaya-nauchno-prakticheskaya-konferentsiya-sotsializatsiya-detej-rannego-i-doshkolnogo-vozrasta-v-usloviyah-rasshiryayushhegosya-sotsialnogo-partnerstva-doo/</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rStyle w:val="af"/>
              </w:rPr>
            </w:pPr>
            <w:hyperlink r:id="rId104" w:history="1">
              <w:r w:rsidR="00ED4C80" w:rsidRPr="001F38D9">
                <w:rPr>
                  <w:rStyle w:val="a8"/>
                  <w:color w:val="910808"/>
                  <w:shd w:val="clear" w:color="auto" w:fill="FFFFFF"/>
                </w:rPr>
                <w:t>Распоряжение Комитета по Образованию “О признании образовательных учреждений экспериментальными площадками Санкт-Петербурга 1287-р от 29.06.2020 г.</w:t>
              </w:r>
            </w:hyperlink>
          </w:p>
          <w:p w:rsidR="00ED4C80" w:rsidRPr="001F38D9" w:rsidRDefault="00102711" w:rsidP="004A2411">
            <w:pPr>
              <w:pStyle w:val="a9"/>
              <w:shd w:val="clear" w:color="auto" w:fill="FFFFFF"/>
              <w:spacing w:after="180"/>
              <w:jc w:val="center"/>
              <w:rPr>
                <w:color w:val="1C1717"/>
              </w:rPr>
            </w:pPr>
            <w:hyperlink r:id="rId105" w:history="1">
              <w:r w:rsidR="00ED4C80" w:rsidRPr="001F38D9">
                <w:rPr>
                  <w:rStyle w:val="a8"/>
                  <w:color w:val="910808"/>
                  <w:shd w:val="clear" w:color="auto" w:fill="FFFFFF"/>
                </w:rPr>
                <w:t>План мероприятий по сопровождению инновационной деятельности образовательных учреждений района, города на 2020-2021 учебный год</w:t>
              </w:r>
            </w:hyperlink>
          </w:p>
          <w:p w:rsidR="00ED4C80" w:rsidRPr="001F38D9" w:rsidRDefault="00ED4C80" w:rsidP="004A2411">
            <w:pPr>
              <w:pStyle w:val="a9"/>
              <w:shd w:val="clear" w:color="auto" w:fill="FFFFFF"/>
              <w:spacing w:after="180"/>
              <w:jc w:val="center"/>
              <w:rPr>
                <w:color w:val="1C1717"/>
              </w:rPr>
            </w:pPr>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ноябрь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Сбор и систематизация опыта по теме «Социализация детей раннего и дошкольного возраста в условиях расширяющегося социального партнерства ДОО», в рамках деятельности Региональной 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Заведующие, заместители заведующих по УВР, методисты ДОО, педагогические работники</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В ходе конференции был представлен практический опыт образовательных организаций Санкт-Петербурга, Омска и Архангельска в двух секциях: «Развивающая предметно-пространственная среда и игровые пособия как средство социализации детей дошкольного возраста» и «Социализация детей дошкольного возраста в условиях социального партнерства детского сада», где были показаны успешные примеры взаимодействия детского сада с различными социальными </w:t>
            </w:r>
            <w:r w:rsidRPr="001F38D9">
              <w:rPr>
                <w:rFonts w:ascii="Times New Roman" w:hAnsi="Times New Roman" w:cs="Times New Roman"/>
                <w:sz w:val="24"/>
                <w:szCs w:val="24"/>
              </w:rPr>
              <w:lastRenderedPageBreak/>
              <w:t>партнерами и семьей, способы организации современной предметно-пространственной среды ДОО, описаны программы и методы для успешного социально-коммуникативного развития дошкольников.</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106" w:history="1">
              <w:r w:rsidR="00ED4C80" w:rsidRPr="001F38D9">
                <w:rPr>
                  <w:rFonts w:ascii="Times New Roman" w:hAnsi="Times New Roman" w:cs="Times New Roman"/>
                  <w:b/>
                  <w:bCs/>
                  <w:sz w:val="24"/>
                  <w:szCs w:val="24"/>
                </w:rPr>
                <w:t>10 Ноября 2020 г. Межрайонный (Городской) семинар «Социализация детей раннего и дошкольного возраста на основе установления партнерских отношений с учреждениями ближайшего социума»</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https://ds62spb.ru/10-noyabr-2020-g-mezhrajonnyj-gorodskoj-seminar-sotsializatsiya-detej-rannego-i-doshkolnogo-vozrasta-na-osnove-ustanovleniya-partnerskih-otnoshenij-s-uchrezhdeniyami-blizhajshego-</w:t>
            </w:r>
            <w:r w:rsidRPr="001F38D9">
              <w:rPr>
                <w:rFonts w:ascii="Times New Roman" w:hAnsi="Times New Roman" w:cs="Times New Roman"/>
                <w:sz w:val="24"/>
                <w:szCs w:val="24"/>
              </w:rPr>
              <w:lastRenderedPageBreak/>
              <w:t>sotsiuma/</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rStyle w:val="af"/>
              </w:rPr>
            </w:pPr>
            <w:hyperlink r:id="rId107" w:history="1">
              <w:r w:rsidR="00ED4C80" w:rsidRPr="001F38D9">
                <w:rPr>
                  <w:rStyle w:val="a8"/>
                  <w:color w:val="910808"/>
                  <w:shd w:val="clear" w:color="auto" w:fill="FFFFFF"/>
                </w:rPr>
                <w:t>Распоряжение Комитета по Образованию “О признании образовательных учреждений экспериментальными площадками Санкт-Петербурга 1287-р от 29.06.2020 г.</w:t>
              </w:r>
            </w:hyperlink>
          </w:p>
          <w:p w:rsidR="00ED4C80" w:rsidRPr="001F38D9" w:rsidRDefault="00102711" w:rsidP="004A2411">
            <w:pPr>
              <w:pStyle w:val="a9"/>
              <w:shd w:val="clear" w:color="auto" w:fill="FFFFFF"/>
              <w:spacing w:after="180"/>
              <w:jc w:val="center"/>
              <w:rPr>
                <w:color w:val="1C1717"/>
              </w:rPr>
            </w:pPr>
            <w:hyperlink r:id="rId108" w:history="1">
              <w:r w:rsidR="00ED4C80" w:rsidRPr="001F38D9">
                <w:rPr>
                  <w:rStyle w:val="a8"/>
                  <w:color w:val="910808"/>
                  <w:shd w:val="clear" w:color="auto" w:fill="FFFFFF"/>
                </w:rPr>
                <w:t xml:space="preserve">План мероприятий по сопровождению инновационной деятельности образовательных учреждений района, города на </w:t>
              </w:r>
              <w:r w:rsidR="00ED4C80" w:rsidRPr="001F38D9">
                <w:rPr>
                  <w:rStyle w:val="a8"/>
                  <w:color w:val="910808"/>
                  <w:shd w:val="clear" w:color="auto" w:fill="FFFFFF"/>
                </w:rPr>
                <w:lastRenderedPageBreak/>
                <w:t>2020-2021 учебный год</w:t>
              </w:r>
            </w:hyperlink>
          </w:p>
          <w:p w:rsidR="00ED4C80" w:rsidRPr="001F38D9" w:rsidRDefault="00ED4C80" w:rsidP="004A2411">
            <w:pPr>
              <w:pStyle w:val="a9"/>
              <w:shd w:val="clear" w:color="auto" w:fill="FFFFFF"/>
              <w:spacing w:after="180"/>
              <w:jc w:val="center"/>
              <w:rPr>
                <w:color w:val="1C1717"/>
              </w:rPr>
            </w:pPr>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ноябрь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«Социализация детей раннего и дошкольного возраста на основе установления партнерских отношений с учреждениями ближайшего социума», в рамках деятельности Региональной экспериментальной площадки “Совершенствование возможностей раннего развития в условиях </w:t>
            </w:r>
            <w:r w:rsidRPr="001F38D9">
              <w:rPr>
                <w:rFonts w:ascii="Times New Roman" w:hAnsi="Times New Roman" w:cs="Times New Roman"/>
                <w:sz w:val="24"/>
                <w:szCs w:val="24"/>
              </w:rPr>
              <w:lastRenderedPageBreak/>
              <w:t>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Старшие воспитатели, 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Рассмотрены современные аспекты воспитания полноценной личности; необходимость содействия социализации ребенка в его первых социумах – семье и группе детского сада, которые могут способствовать социально-психологической адаптации к дальнейшей жизни в </w:t>
            </w:r>
            <w:r w:rsidRPr="001F38D9">
              <w:rPr>
                <w:rFonts w:ascii="Times New Roman" w:hAnsi="Times New Roman" w:cs="Times New Roman"/>
                <w:sz w:val="24"/>
                <w:szCs w:val="24"/>
              </w:rPr>
              <w:lastRenderedPageBreak/>
              <w:t xml:space="preserve">обществе и успешному взаимодействию с окружающей миром; представлен опыт образовательных учреждений районов города Санкт-Петербурга по социализации детей средствами искусства (музыка, театр, литература), в реализации дополнительного образования  детей раннего возраста , в том числе в период адаптации к условиям ДОО, в проектной деятельности “Книга Памяти”, “В детский сад без слез”,  в социальных акциях и взаимодействии с социальными партнерами, такими как библиотека, Государственный </w:t>
            </w:r>
            <w:r w:rsidRPr="001F38D9">
              <w:rPr>
                <w:rFonts w:ascii="Times New Roman" w:hAnsi="Times New Roman" w:cs="Times New Roman"/>
                <w:sz w:val="24"/>
                <w:szCs w:val="24"/>
              </w:rPr>
              <w:lastRenderedPageBreak/>
              <w:t>Русский музей, музейный центр “</w:t>
            </w:r>
            <w:proofErr w:type="spellStart"/>
            <w:r w:rsidRPr="001F38D9">
              <w:rPr>
                <w:rFonts w:ascii="Times New Roman" w:hAnsi="Times New Roman" w:cs="Times New Roman"/>
                <w:sz w:val="24"/>
                <w:szCs w:val="24"/>
              </w:rPr>
              <w:t>Пригожница</w:t>
            </w:r>
            <w:proofErr w:type="spellEnd"/>
            <w:r w:rsidRPr="001F38D9">
              <w:rPr>
                <w:rFonts w:ascii="Times New Roman" w:hAnsi="Times New Roman" w:cs="Times New Roman"/>
                <w:sz w:val="24"/>
                <w:szCs w:val="24"/>
              </w:rPr>
              <w:t>”, НИИ Славянская культура и другими, в игровой деятельности.</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109" w:history="1">
              <w:r w:rsidR="00ED4C80" w:rsidRPr="001F38D9">
                <w:rPr>
                  <w:rFonts w:ascii="Times New Roman" w:hAnsi="Times New Roman" w:cs="Times New Roman"/>
                  <w:b/>
                  <w:bCs/>
                  <w:sz w:val="24"/>
                  <w:szCs w:val="24"/>
                </w:rPr>
                <w:t>05 ноября 2020 г. Всероссийская научно-практическая конференция «Педагогическое сопровождение обучающихся с особыми образовательными потребностями»</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https://ds62spb.ru/05-noyabrya-2020-g-vserossijskaya-nauchno-prakticheskaya-konferentsiya-pedagogicheskoe-soprovozhdenie-obuchayushhihsya-s-osobymi-obrazovatelnymi-potrebnostyami/</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color w:val="0070C0"/>
              </w:rPr>
            </w:pPr>
            <w:hyperlink r:id="rId110" w:history="1">
              <w:r w:rsidR="00ED4C80" w:rsidRPr="001F38D9">
                <w:rPr>
                  <w:rStyle w:val="a8"/>
                  <w:b/>
                  <w:bCs/>
                  <w:color w:val="0070C0"/>
                </w:rPr>
                <w:t>ПРИКАЗ Минпросвещения России “О федеральных инновационных площадках”</w:t>
              </w:r>
            </w:hyperlink>
          </w:p>
          <w:p w:rsidR="00ED4C80" w:rsidRPr="001F38D9" w:rsidRDefault="00102711" w:rsidP="004A2411">
            <w:pPr>
              <w:pStyle w:val="a9"/>
              <w:shd w:val="clear" w:color="auto" w:fill="FFFFFF"/>
              <w:spacing w:after="180"/>
              <w:jc w:val="center"/>
              <w:rPr>
                <w:color w:val="0070C0"/>
              </w:rPr>
            </w:pPr>
            <w:hyperlink r:id="rId111" w:history="1">
              <w:r w:rsidR="00ED4C80" w:rsidRPr="001F38D9">
                <w:rPr>
                  <w:rStyle w:val="a8"/>
                  <w:color w:val="0070C0"/>
                </w:rPr>
                <w:t>Положение о деятельности в режиме федеральной инновационной площадки в ГБДОУ детский сад № 62 Приморского района Санкт-Петербурга</w:t>
              </w:r>
            </w:hyperlink>
          </w:p>
          <w:p w:rsidR="00ED4C80" w:rsidRPr="001F38D9" w:rsidRDefault="00102711" w:rsidP="004A2411">
            <w:pPr>
              <w:pStyle w:val="a9"/>
              <w:shd w:val="clear" w:color="auto" w:fill="FFFFFF"/>
              <w:spacing w:after="180"/>
              <w:jc w:val="center"/>
              <w:rPr>
                <w:rStyle w:val="af"/>
                <w:color w:val="0070C0"/>
                <w:shd w:val="clear" w:color="auto" w:fill="FFFFFF"/>
              </w:rPr>
            </w:pPr>
            <w:hyperlink r:id="rId112" w:history="1">
              <w:r w:rsidR="00ED4C80" w:rsidRPr="001F38D9">
                <w:rPr>
                  <w:rStyle w:val="a8"/>
                  <w:b/>
                  <w:bCs/>
                  <w:color w:val="0070C0"/>
                </w:rPr>
                <w:t>План мероприятий Федеральной инновационной площадки на 2021 год</w:t>
              </w:r>
            </w:hyperlink>
          </w:p>
          <w:p w:rsidR="00ED4C80" w:rsidRPr="001F38D9" w:rsidRDefault="00ED4C80" w:rsidP="004A2411">
            <w:pPr>
              <w:pStyle w:val="a9"/>
              <w:shd w:val="clear" w:color="auto" w:fill="FFFFFF"/>
              <w:spacing w:after="180"/>
              <w:jc w:val="center"/>
              <w:rPr>
                <w:color w:val="1C1717"/>
              </w:rPr>
            </w:pPr>
            <w:r w:rsidRPr="001F38D9">
              <w:rPr>
                <w:color w:val="1C1717"/>
              </w:rPr>
              <w:t xml:space="preserve">ПЛАН работы ИМЦ Приморского </w:t>
            </w:r>
            <w:r w:rsidRPr="001F38D9">
              <w:rPr>
                <w:color w:val="1C1717"/>
              </w:rPr>
              <w:lastRenderedPageBreak/>
              <w:t>района на ноябрь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«Педагогическое сопровождение обучающихся с особыми образовательными потребностями», в рамках деятельности Региональной 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w:t>
            </w:r>
            <w:r w:rsidRPr="001F38D9">
              <w:rPr>
                <w:rFonts w:ascii="Times New Roman" w:hAnsi="Times New Roman" w:cs="Times New Roman"/>
                <w:sz w:val="24"/>
                <w:szCs w:val="24"/>
              </w:rPr>
              <w:lastRenderedPageBreak/>
              <w:t>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Заведующие, заместители заведующих по УВР, методисты ДОО, педагогические работники</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В ходе конференции был представлен практический опыт дошкольных образовательных учреждений в организации образовательной и досуговой деятельности детей с особыми образовательными потребностями (ООП); коррекционной работе с детьми с особыми образовательными потребностями (ООП); стендовые доклады об организации работы Службы ранней помощи в ДОО</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113" w:history="1">
              <w:r w:rsidR="00ED4C80" w:rsidRPr="001F38D9">
                <w:rPr>
                  <w:rFonts w:ascii="Times New Roman" w:hAnsi="Times New Roman" w:cs="Times New Roman"/>
                  <w:b/>
                  <w:bCs/>
                  <w:sz w:val="24"/>
                  <w:szCs w:val="24"/>
                </w:rPr>
                <w:t>21 Октября 2020 года Районный семинар «Социальное партнерство в системе дошкольного образования»</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https://ds62spb.ru/21-oktyabrya-2020-goda-rajonnyj-seminar-sotsialnoe-partnerstvo-v-sisteme-doshkolnogo-obrazovaniya/</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color w:val="0070C0"/>
              </w:rPr>
            </w:pPr>
            <w:hyperlink r:id="rId114" w:history="1">
              <w:r w:rsidR="00ED4C80" w:rsidRPr="001F38D9">
                <w:rPr>
                  <w:rStyle w:val="a8"/>
                  <w:b/>
                  <w:bCs/>
                  <w:color w:val="0070C0"/>
                </w:rPr>
                <w:t>ПРИКАЗ Минпросвещения России “О федеральных инновационных площадках”</w:t>
              </w:r>
            </w:hyperlink>
          </w:p>
          <w:p w:rsidR="00ED4C80" w:rsidRPr="001F38D9" w:rsidRDefault="00102711" w:rsidP="004A2411">
            <w:pPr>
              <w:pStyle w:val="a9"/>
              <w:shd w:val="clear" w:color="auto" w:fill="FFFFFF"/>
              <w:spacing w:after="180"/>
              <w:jc w:val="center"/>
              <w:rPr>
                <w:color w:val="0070C0"/>
              </w:rPr>
            </w:pPr>
            <w:hyperlink r:id="rId115" w:history="1">
              <w:r w:rsidR="00ED4C80" w:rsidRPr="001F38D9">
                <w:rPr>
                  <w:rStyle w:val="a8"/>
                  <w:color w:val="0070C0"/>
                </w:rPr>
                <w:t>Положение о деятельности в режиме федеральной инновационной площадки в ГБДОУ детский сад № 62 Приморского района Санкт-Петербурга</w:t>
              </w:r>
            </w:hyperlink>
          </w:p>
          <w:p w:rsidR="00ED4C80" w:rsidRPr="001F38D9" w:rsidRDefault="00102711" w:rsidP="004A2411">
            <w:pPr>
              <w:pStyle w:val="a9"/>
              <w:shd w:val="clear" w:color="auto" w:fill="FFFFFF"/>
              <w:spacing w:after="180"/>
              <w:jc w:val="center"/>
              <w:rPr>
                <w:rStyle w:val="af"/>
                <w:color w:val="0070C0"/>
                <w:shd w:val="clear" w:color="auto" w:fill="FFFFFF"/>
              </w:rPr>
            </w:pPr>
            <w:hyperlink r:id="rId116" w:history="1">
              <w:r w:rsidR="00ED4C80" w:rsidRPr="001F38D9">
                <w:rPr>
                  <w:rStyle w:val="a8"/>
                  <w:b/>
                  <w:bCs/>
                  <w:color w:val="0070C0"/>
                </w:rPr>
                <w:t>План мероприятий Федеральной инновационной площадки на 2021 год</w:t>
              </w:r>
            </w:hyperlink>
          </w:p>
          <w:p w:rsidR="00ED4C80" w:rsidRPr="001F38D9" w:rsidRDefault="00ED4C80" w:rsidP="004A2411">
            <w:pPr>
              <w:pStyle w:val="a9"/>
              <w:shd w:val="clear" w:color="auto" w:fill="FFFFFF"/>
              <w:spacing w:after="180"/>
              <w:jc w:val="center"/>
              <w:rPr>
                <w:color w:val="1C1717"/>
              </w:rPr>
            </w:pPr>
            <w:r w:rsidRPr="001F38D9">
              <w:rPr>
                <w:color w:val="1C1717"/>
              </w:rPr>
              <w:t>ПЛАН работы ИМЦ Приморского района на октябрь 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Сбор и систематизация опыта по теме «Социальное партнерство в системе дошкольного образования», в рамках деятельности Региональной 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Старшие воспитатели, воспитатели, педагоги доп. образования,</w:t>
            </w:r>
          </w:p>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специалисты дошкольного образования</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 xml:space="preserve">Знакомство с успешным опытом взаимодействия с социальными партнерами в разных сферах рассказали дошкольных образовательных организаций Приморского района. Были показаны примеры сотрудничества с социальными партнерами и семьёй в рамках федеральной инновационной площадки по апробации программы «От </w:t>
            </w:r>
            <w:proofErr w:type="spellStart"/>
            <w:r w:rsidRPr="001F38D9">
              <w:rPr>
                <w:rFonts w:ascii="Times New Roman" w:hAnsi="Times New Roman" w:cs="Times New Roman"/>
                <w:sz w:val="24"/>
                <w:szCs w:val="24"/>
              </w:rPr>
              <w:t>Фрёбеля</w:t>
            </w:r>
            <w:proofErr w:type="spellEnd"/>
            <w:r w:rsidRPr="001F38D9">
              <w:rPr>
                <w:rFonts w:ascii="Times New Roman" w:hAnsi="Times New Roman" w:cs="Times New Roman"/>
                <w:sz w:val="24"/>
                <w:szCs w:val="24"/>
              </w:rPr>
              <w:t xml:space="preserve"> до робота: растим будущих инженеров», в организации успешной социализации детей с </w:t>
            </w:r>
            <w:r w:rsidRPr="001F38D9">
              <w:rPr>
                <w:rFonts w:ascii="Times New Roman" w:hAnsi="Times New Roman" w:cs="Times New Roman"/>
                <w:sz w:val="24"/>
                <w:szCs w:val="24"/>
              </w:rPr>
              <w:lastRenderedPageBreak/>
              <w:t xml:space="preserve">нарушением зрения, в обучении педагогов инновационным образовательным технологиям, в реализации дополнительного образования по </w:t>
            </w:r>
            <w:proofErr w:type="spellStart"/>
            <w:r w:rsidRPr="001F38D9">
              <w:rPr>
                <w:rFonts w:ascii="Times New Roman" w:hAnsi="Times New Roman" w:cs="Times New Roman"/>
                <w:sz w:val="24"/>
                <w:szCs w:val="24"/>
              </w:rPr>
              <w:t>Лего</w:t>
            </w:r>
            <w:proofErr w:type="spellEnd"/>
            <w:r w:rsidRPr="001F38D9">
              <w:rPr>
                <w:rFonts w:ascii="Times New Roman" w:hAnsi="Times New Roman" w:cs="Times New Roman"/>
                <w:sz w:val="24"/>
                <w:szCs w:val="24"/>
              </w:rPr>
              <w:t xml:space="preserve">-конструированию, в организации образовательной деятельности по изучению правил дорожного движения, в создании вариативной игровой среды ДОО. Подробно рассмотрены углубленные варианты взаимодействия в рамках реализации долгосрочных проектов: с районной детской библиотекой, с спортивным конным клубом. Был </w:t>
            </w:r>
            <w:proofErr w:type="spellStart"/>
            <w:r w:rsidRPr="001F38D9">
              <w:rPr>
                <w:rFonts w:ascii="Times New Roman" w:hAnsi="Times New Roman" w:cs="Times New Roman"/>
                <w:sz w:val="24"/>
                <w:szCs w:val="24"/>
              </w:rPr>
              <w:t>предстален</w:t>
            </w:r>
            <w:proofErr w:type="spellEnd"/>
            <w:r w:rsidRPr="001F38D9">
              <w:rPr>
                <w:rFonts w:ascii="Times New Roman" w:hAnsi="Times New Roman" w:cs="Times New Roman"/>
                <w:sz w:val="24"/>
                <w:szCs w:val="24"/>
              </w:rPr>
              <w:t xml:space="preserve"> опыт взаимодействия с ОО </w:t>
            </w:r>
            <w:r w:rsidRPr="001F38D9">
              <w:rPr>
                <w:rFonts w:ascii="Times New Roman" w:hAnsi="Times New Roman" w:cs="Times New Roman"/>
                <w:sz w:val="24"/>
                <w:szCs w:val="24"/>
              </w:rPr>
              <w:lastRenderedPageBreak/>
              <w:t>района и семьями музейного центра «</w:t>
            </w:r>
            <w:proofErr w:type="spellStart"/>
            <w:r w:rsidRPr="001F38D9">
              <w:rPr>
                <w:rFonts w:ascii="Times New Roman" w:hAnsi="Times New Roman" w:cs="Times New Roman"/>
                <w:sz w:val="24"/>
                <w:szCs w:val="24"/>
              </w:rPr>
              <w:t>Пригожница</w:t>
            </w:r>
            <w:proofErr w:type="spellEnd"/>
            <w:r w:rsidRPr="001F38D9">
              <w:rPr>
                <w:rFonts w:ascii="Times New Roman" w:hAnsi="Times New Roman" w:cs="Times New Roman"/>
                <w:sz w:val="24"/>
                <w:szCs w:val="24"/>
              </w:rPr>
              <w:t>» Приморского района Санкт-Петербурга.</w:t>
            </w:r>
          </w:p>
        </w:tc>
      </w:tr>
      <w:tr w:rsidR="00ED4C80" w:rsidRPr="001F38D9" w:rsidTr="004A2411">
        <w:tc>
          <w:tcPr>
            <w:tcW w:w="226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jc w:val="center"/>
              <w:rPr>
                <w:rFonts w:ascii="Times New Roman" w:hAnsi="Times New Roman" w:cs="Times New Roman"/>
                <w:sz w:val="24"/>
                <w:szCs w:val="24"/>
              </w:rPr>
            </w:pPr>
            <w:hyperlink r:id="rId117" w:history="1">
              <w:r w:rsidR="00ED4C80" w:rsidRPr="001F38D9">
                <w:rPr>
                  <w:rFonts w:ascii="Times New Roman" w:hAnsi="Times New Roman" w:cs="Times New Roman"/>
                  <w:b/>
                  <w:bCs/>
                  <w:sz w:val="24"/>
                  <w:szCs w:val="24"/>
                </w:rPr>
                <w:t>13 Октября 2020 года Всероссийская научно-практическая конференция «Социальное партнерство как фактор повышения качества образования»</w:t>
              </w:r>
            </w:hyperlink>
          </w:p>
        </w:tc>
        <w:tc>
          <w:tcPr>
            <w:tcW w:w="1921"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https://ds62spb.ru/13-oktyabrya-2020-goda-vserossijskaya-nauchno-prakticheskaya-konferentsiya-sotsialnoe-partnerstvo-kak-faktor-povysheniya-kachestva-obrazovaniya/</w:t>
            </w:r>
          </w:p>
        </w:tc>
        <w:tc>
          <w:tcPr>
            <w:tcW w:w="2937" w:type="dxa"/>
            <w:tcBorders>
              <w:top w:val="single" w:sz="4" w:space="0" w:color="auto"/>
              <w:left w:val="single" w:sz="4" w:space="0" w:color="auto"/>
              <w:bottom w:val="single" w:sz="4" w:space="0" w:color="auto"/>
              <w:right w:val="single" w:sz="4" w:space="0" w:color="auto"/>
            </w:tcBorders>
          </w:tcPr>
          <w:p w:rsidR="00ED4C80" w:rsidRPr="001F38D9" w:rsidRDefault="00102711" w:rsidP="004A2411">
            <w:pPr>
              <w:pStyle w:val="a9"/>
              <w:shd w:val="clear" w:color="auto" w:fill="FFFFFF"/>
              <w:spacing w:after="180"/>
              <w:jc w:val="center"/>
              <w:rPr>
                <w:color w:val="0070C0"/>
              </w:rPr>
            </w:pPr>
            <w:hyperlink r:id="rId118" w:history="1">
              <w:r w:rsidR="00ED4C80" w:rsidRPr="001F38D9">
                <w:rPr>
                  <w:rStyle w:val="a8"/>
                  <w:b/>
                  <w:bCs/>
                  <w:color w:val="0070C0"/>
                </w:rPr>
                <w:t>ПРИКАЗ Минпросвещения России “О федеральных инновационных площадках”</w:t>
              </w:r>
            </w:hyperlink>
          </w:p>
          <w:p w:rsidR="00ED4C80" w:rsidRPr="001F38D9" w:rsidRDefault="00102711" w:rsidP="004A2411">
            <w:pPr>
              <w:pStyle w:val="a9"/>
              <w:shd w:val="clear" w:color="auto" w:fill="FFFFFF"/>
              <w:spacing w:after="180"/>
              <w:jc w:val="center"/>
              <w:rPr>
                <w:color w:val="0070C0"/>
              </w:rPr>
            </w:pPr>
            <w:hyperlink r:id="rId119" w:history="1">
              <w:r w:rsidR="00ED4C80" w:rsidRPr="001F38D9">
                <w:rPr>
                  <w:rStyle w:val="a8"/>
                  <w:color w:val="0070C0"/>
                </w:rPr>
                <w:t>Положение о деятельности в режиме федеральной инновационной площадки в ГБДОУ детский сад № 62 Приморского района Санкт-Петербурга</w:t>
              </w:r>
            </w:hyperlink>
          </w:p>
          <w:p w:rsidR="00ED4C80" w:rsidRPr="001F38D9" w:rsidRDefault="00102711" w:rsidP="004A2411">
            <w:pPr>
              <w:pStyle w:val="a9"/>
              <w:shd w:val="clear" w:color="auto" w:fill="FFFFFF"/>
              <w:spacing w:after="180"/>
              <w:jc w:val="center"/>
              <w:rPr>
                <w:rStyle w:val="af"/>
                <w:color w:val="0070C0"/>
                <w:shd w:val="clear" w:color="auto" w:fill="FFFFFF"/>
              </w:rPr>
            </w:pPr>
            <w:hyperlink r:id="rId120" w:history="1">
              <w:r w:rsidR="00ED4C80" w:rsidRPr="001F38D9">
                <w:rPr>
                  <w:rStyle w:val="a8"/>
                  <w:b/>
                  <w:bCs/>
                  <w:color w:val="0070C0"/>
                </w:rPr>
                <w:t>План мероприятий Федеральной инновационной площадки на 2021 год</w:t>
              </w:r>
            </w:hyperlink>
          </w:p>
          <w:p w:rsidR="00ED4C80" w:rsidRPr="001F38D9" w:rsidRDefault="00ED4C80" w:rsidP="004A2411">
            <w:pPr>
              <w:pStyle w:val="a9"/>
              <w:shd w:val="clear" w:color="auto" w:fill="FFFFFF"/>
              <w:spacing w:after="180"/>
              <w:jc w:val="center"/>
              <w:rPr>
                <w:color w:val="1C1717"/>
              </w:rPr>
            </w:pPr>
            <w:r w:rsidRPr="001F38D9">
              <w:rPr>
                <w:color w:val="1C1717"/>
              </w:rPr>
              <w:t xml:space="preserve">ПЛАН работы ИМЦ Приморского района на октябрь </w:t>
            </w:r>
            <w:r w:rsidRPr="001F38D9">
              <w:rPr>
                <w:color w:val="1C1717"/>
              </w:rPr>
              <w:lastRenderedPageBreak/>
              <w:t>2021</w:t>
            </w:r>
          </w:p>
          <w:p w:rsidR="00ED4C80" w:rsidRPr="001F38D9" w:rsidRDefault="00ED4C80" w:rsidP="004A2411">
            <w:pPr>
              <w:jc w:val="center"/>
              <w:rPr>
                <w:rFonts w:ascii="Times New Roman" w:hAnsi="Times New Roman" w:cs="Times New Roman"/>
                <w:sz w:val="24"/>
                <w:szCs w:val="24"/>
              </w:rPr>
            </w:pPr>
          </w:p>
        </w:tc>
        <w:tc>
          <w:tcPr>
            <w:tcW w:w="287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Сбор и систематизация опыта по теме «Социальное партнерство как фактор повышения качества образования», в рамках деятельности Региональной экспериментальной площадки “Совершенствование возможностей раннего развития в условиях дошкольного образования”; Федеральной инновационной площадки “Социализация детей раннего и дошкольного возраста в условиях расширяющегося социального партнерства </w:t>
            </w:r>
            <w:r w:rsidRPr="001F38D9">
              <w:rPr>
                <w:rFonts w:ascii="Times New Roman" w:hAnsi="Times New Roman" w:cs="Times New Roman"/>
                <w:sz w:val="24"/>
                <w:szCs w:val="24"/>
              </w:rPr>
              <w:lastRenderedPageBreak/>
              <w:t>ДОО”</w:t>
            </w:r>
          </w:p>
        </w:tc>
        <w:tc>
          <w:tcPr>
            <w:tcW w:w="2159"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Заведующие, заместители заведующих по УВР, методисты ДОО, педагогические работники</w:t>
            </w:r>
          </w:p>
        </w:tc>
        <w:tc>
          <w:tcPr>
            <w:tcW w:w="2622" w:type="dxa"/>
            <w:tcBorders>
              <w:top w:val="single" w:sz="4" w:space="0" w:color="auto"/>
              <w:left w:val="single" w:sz="4" w:space="0" w:color="auto"/>
              <w:bottom w:val="single" w:sz="4" w:space="0" w:color="auto"/>
              <w:right w:val="single" w:sz="4" w:space="0" w:color="auto"/>
            </w:tcBorders>
          </w:tcPr>
          <w:p w:rsidR="00ED4C80" w:rsidRPr="001F38D9" w:rsidRDefault="00ED4C80" w:rsidP="004A2411">
            <w:pPr>
              <w:jc w:val="center"/>
              <w:rPr>
                <w:rFonts w:ascii="Times New Roman" w:hAnsi="Times New Roman" w:cs="Times New Roman"/>
                <w:sz w:val="24"/>
                <w:szCs w:val="24"/>
              </w:rPr>
            </w:pPr>
            <w:r w:rsidRPr="001F38D9">
              <w:rPr>
                <w:rFonts w:ascii="Times New Roman" w:hAnsi="Times New Roman" w:cs="Times New Roman"/>
                <w:sz w:val="24"/>
                <w:szCs w:val="24"/>
              </w:rPr>
              <w:t>Знакомство с успешным опытом использования ресурсов социальных партнеров для позитивной социализации дошкольников и младших школьников; формирования среды образовательного учреждения с участием социальных партнеров; участия семьи как социального партнера современного образовательного учреждения</w:t>
            </w:r>
          </w:p>
        </w:tc>
      </w:tr>
    </w:tbl>
    <w:p w:rsidR="00586EAE" w:rsidRPr="001F38D9" w:rsidRDefault="00586EAE" w:rsidP="00037B6D">
      <w:pPr>
        <w:rPr>
          <w:rFonts w:ascii="Times New Roman" w:hAnsi="Times New Roman" w:cs="Times New Roman"/>
          <w:b/>
          <w:sz w:val="24"/>
          <w:szCs w:val="24"/>
        </w:rPr>
      </w:pPr>
    </w:p>
    <w:p w:rsidR="00586EAE" w:rsidRPr="001F38D9" w:rsidRDefault="00586EAE" w:rsidP="008F402F">
      <w:pPr>
        <w:spacing w:after="0"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 xml:space="preserve">В 2020-2021 учебном году 8 раз проводился открытый конкурс инновационных продуктов в Приморском районе. В нем приняло участие 12 образовательных учреждений из: Приморского, Пушкинского районов города. Было представлено 12 инновационных продуктов по трем номинациям «Управление образовательной организацией», «Образовательная деятельность», «Дошкольная образовательная деятельность». </w:t>
      </w:r>
    </w:p>
    <w:p w:rsidR="00586EAE" w:rsidRPr="001F38D9" w:rsidRDefault="00586EAE" w:rsidP="008F402F">
      <w:pPr>
        <w:spacing w:after="0" w:line="360" w:lineRule="auto"/>
        <w:rPr>
          <w:rFonts w:ascii="Times New Roman" w:hAnsi="Times New Roman" w:cs="Times New Roman"/>
          <w:sz w:val="24"/>
          <w:szCs w:val="24"/>
        </w:rPr>
      </w:pPr>
      <w:r w:rsidRPr="001F38D9">
        <w:rPr>
          <w:rFonts w:ascii="Times New Roman" w:hAnsi="Times New Roman" w:cs="Times New Roman"/>
          <w:sz w:val="24"/>
          <w:szCs w:val="24"/>
        </w:rPr>
        <w:t xml:space="preserve">           Открытый конкурс способствует возникновению профессиональных контактов, созданию сетевых взаимодействий среди образовательных учреждений города, распространению передового педагогического опыта.</w:t>
      </w:r>
    </w:p>
    <w:p w:rsidR="00586EAE" w:rsidRPr="001F38D9" w:rsidRDefault="00586EAE" w:rsidP="008F402F">
      <w:pPr>
        <w:pStyle w:val="11"/>
        <w:spacing w:line="360" w:lineRule="auto"/>
      </w:pPr>
      <w:r w:rsidRPr="001F38D9">
        <w:t>Организация и проведение конкурса строятся на принципах открытости и достоверности</w:t>
      </w:r>
      <w:r w:rsidRPr="001F38D9">
        <w:rPr>
          <w:bCs/>
        </w:rPr>
        <w:t xml:space="preserve"> конкурсных материалов</w:t>
      </w:r>
      <w:r w:rsidRPr="001F38D9">
        <w:t>; независимости и объективности</w:t>
      </w:r>
      <w:r w:rsidRPr="001F38D9">
        <w:rPr>
          <w:bCs/>
        </w:rPr>
        <w:t xml:space="preserve"> экспертной оценки конкурсных материалов</w:t>
      </w:r>
      <w:r w:rsidRPr="001F38D9">
        <w:t xml:space="preserve">; профессиональной компетентности. </w:t>
      </w:r>
    </w:p>
    <w:p w:rsidR="00586EAE" w:rsidRPr="001F38D9" w:rsidRDefault="00586EAE" w:rsidP="008F402F">
      <w:pPr>
        <w:spacing w:after="0" w:line="360" w:lineRule="auto"/>
        <w:ind w:firstLine="709"/>
        <w:rPr>
          <w:rFonts w:ascii="Times New Roman" w:hAnsi="Times New Roman" w:cs="Times New Roman"/>
          <w:sz w:val="24"/>
          <w:szCs w:val="24"/>
        </w:rPr>
      </w:pPr>
      <w:r w:rsidRPr="001F38D9">
        <w:rPr>
          <w:rFonts w:ascii="Times New Roman" w:hAnsi="Times New Roman" w:cs="Times New Roman"/>
          <w:sz w:val="24"/>
          <w:szCs w:val="24"/>
        </w:rPr>
        <w:t>Принимаются во внимание следующие требования к качеству продукции, представляемой ОУ:</w:t>
      </w:r>
    </w:p>
    <w:p w:rsidR="00586EAE" w:rsidRPr="001F38D9" w:rsidRDefault="00586EAE" w:rsidP="008F402F">
      <w:pPr>
        <w:spacing w:after="0" w:line="360" w:lineRule="auto"/>
        <w:rPr>
          <w:rFonts w:ascii="Times New Roman" w:hAnsi="Times New Roman" w:cs="Times New Roman"/>
          <w:sz w:val="24"/>
          <w:szCs w:val="24"/>
        </w:rPr>
      </w:pPr>
      <w:r w:rsidRPr="001F38D9">
        <w:rPr>
          <w:rFonts w:ascii="Times New Roman" w:hAnsi="Times New Roman" w:cs="Times New Roman"/>
          <w:sz w:val="24"/>
          <w:szCs w:val="24"/>
        </w:rPr>
        <w:t>1) соответствие потребностям развития образовательной системы Приморского района Санкт-Петербурга;</w:t>
      </w:r>
    </w:p>
    <w:p w:rsidR="00586EAE" w:rsidRPr="001F38D9" w:rsidRDefault="00586EAE" w:rsidP="008F402F">
      <w:pPr>
        <w:pStyle w:val="11"/>
        <w:spacing w:line="360" w:lineRule="auto"/>
        <w:ind w:left="709" w:hanging="709"/>
      </w:pPr>
      <w:r w:rsidRPr="001F38D9">
        <w:t>2) новизна, достаточная степень детализации;</w:t>
      </w:r>
    </w:p>
    <w:p w:rsidR="00586EAE" w:rsidRPr="001F38D9" w:rsidRDefault="00586EAE" w:rsidP="008F402F">
      <w:pPr>
        <w:pStyle w:val="11"/>
        <w:spacing w:line="360" w:lineRule="auto"/>
      </w:pPr>
      <w:r w:rsidRPr="001F38D9">
        <w:t>3) практическая значимость для различных категорий педагогических работников (администрация, педагоги);</w:t>
      </w:r>
    </w:p>
    <w:p w:rsidR="00586EAE" w:rsidRPr="001F38D9" w:rsidRDefault="00586EAE" w:rsidP="008F402F">
      <w:pPr>
        <w:pStyle w:val="11"/>
        <w:spacing w:line="360" w:lineRule="auto"/>
      </w:pPr>
      <w:r w:rsidRPr="001F38D9">
        <w:t>4) технологичность;</w:t>
      </w:r>
    </w:p>
    <w:p w:rsidR="00586EAE" w:rsidRPr="001F38D9" w:rsidRDefault="00586EAE" w:rsidP="008F402F">
      <w:pPr>
        <w:pStyle w:val="11"/>
        <w:spacing w:line="360" w:lineRule="auto"/>
      </w:pPr>
      <w:r w:rsidRPr="001F38D9">
        <w:t xml:space="preserve">5) </w:t>
      </w:r>
      <w:proofErr w:type="spellStart"/>
      <w:r w:rsidRPr="001F38D9">
        <w:t>разноплановость</w:t>
      </w:r>
      <w:proofErr w:type="spellEnd"/>
      <w:r w:rsidRPr="001F38D9">
        <w:t xml:space="preserve"> (для подготовки педагогических кадров к нововведениям, для организации учебного процесса, внеурочной деятельности, работы с родителями учащихся и др.);</w:t>
      </w:r>
    </w:p>
    <w:p w:rsidR="00586EAE" w:rsidRPr="001F38D9" w:rsidRDefault="00586EAE" w:rsidP="008F402F">
      <w:pPr>
        <w:pStyle w:val="11"/>
        <w:spacing w:line="360" w:lineRule="auto"/>
      </w:pPr>
      <w:r w:rsidRPr="001F38D9">
        <w:t>6) востребованность, возможность использования в массовой практике.</w:t>
      </w:r>
    </w:p>
    <w:p w:rsidR="00586EAE" w:rsidRPr="001F38D9" w:rsidRDefault="00586EAE" w:rsidP="008F402F">
      <w:pPr>
        <w:spacing w:after="0" w:line="360" w:lineRule="auto"/>
        <w:rPr>
          <w:rFonts w:ascii="Times New Roman" w:hAnsi="Times New Roman" w:cs="Times New Roman"/>
          <w:sz w:val="24"/>
          <w:szCs w:val="24"/>
        </w:rPr>
      </w:pPr>
    </w:p>
    <w:p w:rsidR="00586EAE" w:rsidRPr="001F38D9" w:rsidRDefault="00586EAE" w:rsidP="008F402F">
      <w:pPr>
        <w:pStyle w:val="11"/>
        <w:spacing w:line="360" w:lineRule="auto"/>
        <w:outlineLvl w:val="0"/>
        <w:rPr>
          <w:b/>
        </w:rPr>
      </w:pPr>
      <w:r w:rsidRPr="001F38D9">
        <w:rPr>
          <w:b/>
        </w:rPr>
        <w:t xml:space="preserve">            Основными целями конкурса являются:</w:t>
      </w:r>
      <w:r w:rsidRPr="001F38D9">
        <w:t xml:space="preserve"> </w:t>
      </w:r>
    </w:p>
    <w:p w:rsidR="00586EAE" w:rsidRPr="001F38D9" w:rsidRDefault="00586EAE" w:rsidP="008F402F">
      <w:pPr>
        <w:pStyle w:val="11"/>
        <w:spacing w:line="360" w:lineRule="auto"/>
      </w:pPr>
      <w:r w:rsidRPr="001F38D9">
        <w:lastRenderedPageBreak/>
        <w:t>- стимулирование инновационной деятельности образовательных учреждений;</w:t>
      </w:r>
    </w:p>
    <w:p w:rsidR="00586EAE" w:rsidRPr="001F38D9" w:rsidRDefault="00586EAE" w:rsidP="008F402F">
      <w:pPr>
        <w:pStyle w:val="11"/>
        <w:spacing w:line="360" w:lineRule="auto"/>
      </w:pPr>
      <w:r w:rsidRPr="001F38D9">
        <w:t>- создание районного банка инновационных продуктов, обеспечивающих реализацию Стратегии «Петербургская школа 2020»;</w:t>
      </w:r>
    </w:p>
    <w:p w:rsidR="00586EAE" w:rsidRPr="001F38D9" w:rsidRDefault="00586EAE" w:rsidP="008F402F">
      <w:pPr>
        <w:pStyle w:val="11"/>
        <w:spacing w:line="360" w:lineRule="auto"/>
      </w:pPr>
      <w:r w:rsidRPr="001F38D9">
        <w:t xml:space="preserve">- информирование общественности о достижениях педагогов образовательных учреждений в области инновационной педагогической </w:t>
      </w:r>
    </w:p>
    <w:p w:rsidR="00586EAE" w:rsidRPr="001F38D9" w:rsidRDefault="00586EAE" w:rsidP="008F402F">
      <w:pPr>
        <w:pStyle w:val="11"/>
        <w:spacing w:line="360" w:lineRule="auto"/>
      </w:pPr>
      <w:r w:rsidRPr="001F38D9">
        <w:t>учреждений Приморского района Санкт-Петербурга.</w:t>
      </w:r>
    </w:p>
    <w:p w:rsidR="00586EAE" w:rsidRPr="001F38D9" w:rsidRDefault="00586EAE" w:rsidP="008F402F">
      <w:pPr>
        <w:pStyle w:val="11"/>
        <w:spacing w:line="360" w:lineRule="auto"/>
      </w:pPr>
    </w:p>
    <w:p w:rsidR="00586EAE" w:rsidRPr="001F38D9" w:rsidRDefault="00586EAE" w:rsidP="008F402F">
      <w:pPr>
        <w:spacing w:after="0" w:line="360" w:lineRule="auto"/>
        <w:outlineLvl w:val="0"/>
        <w:rPr>
          <w:rFonts w:ascii="Times New Roman" w:hAnsi="Times New Roman" w:cs="Times New Roman"/>
          <w:b/>
          <w:sz w:val="24"/>
          <w:szCs w:val="24"/>
        </w:rPr>
      </w:pPr>
      <w:r w:rsidRPr="001F38D9">
        <w:rPr>
          <w:rFonts w:ascii="Times New Roman" w:hAnsi="Times New Roman" w:cs="Times New Roman"/>
          <w:b/>
          <w:sz w:val="24"/>
          <w:szCs w:val="24"/>
        </w:rPr>
        <w:t xml:space="preserve">                Основными задачами для достижения указанных целей являются:</w:t>
      </w:r>
    </w:p>
    <w:p w:rsidR="00586EAE" w:rsidRPr="001F38D9" w:rsidRDefault="00586EAE" w:rsidP="008F402F">
      <w:pPr>
        <w:pStyle w:val="11"/>
        <w:spacing w:line="360" w:lineRule="auto"/>
      </w:pPr>
      <w:r w:rsidRPr="001F38D9">
        <w:t>- совершенствование механизмов формирования и поддержки инновационного поведения педагогических коллективов образовательных учреждений;</w:t>
      </w:r>
    </w:p>
    <w:p w:rsidR="00586EAE" w:rsidRPr="001F38D9" w:rsidRDefault="00586EAE" w:rsidP="008F402F">
      <w:pPr>
        <w:pStyle w:val="11"/>
        <w:spacing w:line="360" w:lineRule="auto"/>
      </w:pPr>
      <w:r w:rsidRPr="001F38D9">
        <w:t>- информирование педагогической общественности района об условиях участия в конкурсе;</w:t>
      </w:r>
    </w:p>
    <w:p w:rsidR="00586EAE" w:rsidRPr="001F38D9" w:rsidRDefault="00586EAE" w:rsidP="008F402F">
      <w:pPr>
        <w:pStyle w:val="11"/>
        <w:spacing w:line="360" w:lineRule="auto"/>
      </w:pPr>
      <w:r w:rsidRPr="001F38D9">
        <w:t>- подготовка и сбор конкурсных материалов;</w:t>
      </w:r>
    </w:p>
    <w:p w:rsidR="00586EAE" w:rsidRPr="001F38D9" w:rsidRDefault="00586EAE" w:rsidP="008F402F">
      <w:pPr>
        <w:pStyle w:val="11"/>
        <w:spacing w:line="360" w:lineRule="auto"/>
      </w:pPr>
      <w:r w:rsidRPr="001F38D9">
        <w:t>- получение общественно-профессиональной оценки качества инновационного продукта, его социальной и экономической эффективности;</w:t>
      </w:r>
    </w:p>
    <w:p w:rsidR="00586EAE" w:rsidRPr="001F38D9" w:rsidRDefault="00586EAE" w:rsidP="008F402F">
      <w:pPr>
        <w:pStyle w:val="11"/>
        <w:spacing w:line="360" w:lineRule="auto"/>
      </w:pPr>
      <w:r w:rsidRPr="001F38D9">
        <w:t xml:space="preserve">- обеспечение доступности представленных инновационных продуктов для их распространения. </w:t>
      </w:r>
    </w:p>
    <w:p w:rsidR="00586EAE" w:rsidRPr="001F38D9" w:rsidRDefault="00586EAE" w:rsidP="008F402F">
      <w:pPr>
        <w:spacing w:after="0" w:line="360" w:lineRule="auto"/>
        <w:rPr>
          <w:rFonts w:ascii="Times New Roman" w:hAnsi="Times New Roman" w:cs="Times New Roman"/>
          <w:sz w:val="24"/>
          <w:szCs w:val="24"/>
        </w:rPr>
      </w:pPr>
      <w:r w:rsidRPr="001F38D9">
        <w:rPr>
          <w:rFonts w:ascii="Times New Roman" w:hAnsi="Times New Roman" w:cs="Times New Roman"/>
          <w:sz w:val="24"/>
          <w:szCs w:val="24"/>
        </w:rPr>
        <w:t xml:space="preserve">                 Новые разработки педагогов, участников конкурса, представлены в настоящем сборнике. Материалы сборника будут полезны и востребованы образовательными учреждениями, педагогами и руководителями.  </w:t>
      </w:r>
    </w:p>
    <w:p w:rsidR="00586EAE" w:rsidRPr="001F38D9" w:rsidRDefault="00586EAE" w:rsidP="008F402F">
      <w:pPr>
        <w:spacing w:after="0" w:line="360" w:lineRule="auto"/>
        <w:rPr>
          <w:rFonts w:ascii="Times New Roman" w:hAnsi="Times New Roman" w:cs="Times New Roman"/>
          <w:sz w:val="24"/>
          <w:szCs w:val="24"/>
        </w:rPr>
      </w:pPr>
      <w:r w:rsidRPr="001F38D9">
        <w:rPr>
          <w:rFonts w:ascii="Times New Roman" w:hAnsi="Times New Roman" w:cs="Times New Roman"/>
          <w:sz w:val="24"/>
          <w:szCs w:val="24"/>
        </w:rPr>
        <w:t xml:space="preserve">                 Межрайонный конкурс способствует возникновению профессиональных контактов, созданию сетевых взаимодействий среди образовательных учреждений города.</w:t>
      </w:r>
    </w:p>
    <w:p w:rsidR="00586EAE" w:rsidRPr="001F38D9" w:rsidRDefault="00586EAE" w:rsidP="008F402F">
      <w:pPr>
        <w:spacing w:after="0" w:line="360" w:lineRule="auto"/>
        <w:rPr>
          <w:rFonts w:ascii="Times New Roman" w:hAnsi="Times New Roman" w:cs="Times New Roman"/>
          <w:sz w:val="24"/>
          <w:szCs w:val="24"/>
        </w:rPr>
      </w:pPr>
      <w:r w:rsidRPr="001F38D9">
        <w:rPr>
          <w:rFonts w:ascii="Times New Roman" w:hAnsi="Times New Roman" w:cs="Times New Roman"/>
          <w:sz w:val="24"/>
          <w:szCs w:val="24"/>
        </w:rPr>
        <w:t xml:space="preserve">                  Организация и проведение конкурса строятся на принципах открытости и достоверности</w:t>
      </w:r>
      <w:r w:rsidRPr="001F38D9">
        <w:rPr>
          <w:rFonts w:ascii="Times New Roman" w:hAnsi="Times New Roman" w:cs="Times New Roman"/>
          <w:bCs/>
          <w:sz w:val="24"/>
          <w:szCs w:val="24"/>
        </w:rPr>
        <w:t xml:space="preserve"> конкурсных материалов</w:t>
      </w:r>
      <w:r w:rsidRPr="001F38D9">
        <w:rPr>
          <w:rFonts w:ascii="Times New Roman" w:hAnsi="Times New Roman" w:cs="Times New Roman"/>
          <w:sz w:val="24"/>
          <w:szCs w:val="24"/>
        </w:rPr>
        <w:t>; независимости и объективности</w:t>
      </w:r>
      <w:r w:rsidRPr="001F38D9">
        <w:rPr>
          <w:rFonts w:ascii="Times New Roman" w:hAnsi="Times New Roman" w:cs="Times New Roman"/>
          <w:bCs/>
          <w:sz w:val="24"/>
          <w:szCs w:val="24"/>
        </w:rPr>
        <w:t xml:space="preserve"> экспертной оценки конкурсных материалов</w:t>
      </w:r>
      <w:r w:rsidRPr="001F38D9">
        <w:rPr>
          <w:rFonts w:ascii="Times New Roman" w:hAnsi="Times New Roman" w:cs="Times New Roman"/>
          <w:sz w:val="24"/>
          <w:szCs w:val="24"/>
        </w:rPr>
        <w:t>; профессиональной компетентности. За 3 последних года в открытом конкурсе инновационных продуктов Приморского района приняло участие 45 образовательных учреждений, в том числе и образовательные учреждения из 7 других районов города.</w:t>
      </w:r>
    </w:p>
    <w:p w:rsidR="00586EAE" w:rsidRPr="001F38D9" w:rsidRDefault="00586EAE" w:rsidP="008F402F">
      <w:pPr>
        <w:spacing w:after="0" w:line="360" w:lineRule="auto"/>
        <w:rPr>
          <w:rFonts w:ascii="Times New Roman" w:hAnsi="Times New Roman" w:cs="Times New Roman"/>
          <w:sz w:val="24"/>
          <w:szCs w:val="24"/>
        </w:rPr>
      </w:pPr>
      <w:r w:rsidRPr="001F38D9">
        <w:rPr>
          <w:rFonts w:ascii="Times New Roman" w:hAnsi="Times New Roman" w:cs="Times New Roman"/>
          <w:sz w:val="24"/>
          <w:szCs w:val="24"/>
        </w:rPr>
        <w:lastRenderedPageBreak/>
        <w:t xml:space="preserve">           Новые разработки педагогов, участников конкурса, будут представлены в районном сборнике. Материалы сборника будут полезны и востребованы образовательными учреждениями</w:t>
      </w:r>
      <w:r w:rsidR="0019010E" w:rsidRPr="001F38D9">
        <w:rPr>
          <w:rFonts w:ascii="Times New Roman" w:hAnsi="Times New Roman" w:cs="Times New Roman"/>
          <w:sz w:val="24"/>
          <w:szCs w:val="24"/>
        </w:rPr>
        <w:t xml:space="preserve">, педагогами и руководителями. </w:t>
      </w:r>
    </w:p>
    <w:p w:rsidR="00586EAE" w:rsidRPr="001F38D9" w:rsidRDefault="00586EAE" w:rsidP="0019010E">
      <w:pPr>
        <w:jc w:val="center"/>
        <w:rPr>
          <w:rFonts w:ascii="Times New Roman" w:hAnsi="Times New Roman" w:cs="Times New Roman"/>
          <w:b/>
          <w:sz w:val="24"/>
          <w:szCs w:val="24"/>
        </w:rPr>
      </w:pPr>
      <w:r w:rsidRPr="001F38D9">
        <w:rPr>
          <w:rFonts w:ascii="Times New Roman" w:hAnsi="Times New Roman" w:cs="Times New Roman"/>
          <w:b/>
          <w:sz w:val="24"/>
          <w:szCs w:val="24"/>
        </w:rPr>
        <w:t>Участники межрайонного конкурса инновационных пр</w:t>
      </w:r>
      <w:r w:rsidR="0019010E" w:rsidRPr="001F38D9">
        <w:rPr>
          <w:rFonts w:ascii="Times New Roman" w:hAnsi="Times New Roman" w:cs="Times New Roman"/>
          <w:b/>
          <w:sz w:val="24"/>
          <w:szCs w:val="24"/>
        </w:rPr>
        <w:t>одуктов 2019-2020 учебного года</w:t>
      </w:r>
    </w:p>
    <w:tbl>
      <w:tblPr>
        <w:tblpPr w:leftFromText="180" w:rightFromText="180" w:vertAnchor="text" w:horzAnchor="margin" w:tblpXSpec="center" w:tblpY="75"/>
        <w:tblW w:w="13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670"/>
        <w:gridCol w:w="1843"/>
        <w:gridCol w:w="3685"/>
        <w:gridCol w:w="3993"/>
      </w:tblGrid>
      <w:tr w:rsidR="00586EAE" w:rsidRPr="001F38D9" w:rsidTr="00F06FAA">
        <w:trPr>
          <w:trHeight w:val="841"/>
        </w:trPr>
        <w:tc>
          <w:tcPr>
            <w:tcW w:w="1271"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ind w:left="-426"/>
              <w:jc w:val="center"/>
              <w:rPr>
                <w:rFonts w:ascii="Times New Roman" w:hAnsi="Times New Roman" w:cs="Times New Roman"/>
                <w:sz w:val="24"/>
                <w:szCs w:val="24"/>
              </w:rPr>
            </w:pPr>
            <w:r w:rsidRPr="001F38D9">
              <w:rPr>
                <w:rFonts w:ascii="Times New Roman" w:hAnsi="Times New Roman" w:cs="Times New Roman"/>
                <w:sz w:val="24"/>
                <w:szCs w:val="24"/>
              </w:rPr>
              <w:t xml:space="preserve">     №</w:t>
            </w:r>
          </w:p>
        </w:tc>
        <w:tc>
          <w:tcPr>
            <w:tcW w:w="267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ОУ</w:t>
            </w:r>
          </w:p>
        </w:tc>
        <w:tc>
          <w:tcPr>
            <w:tcW w:w="184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Район</w:t>
            </w:r>
          </w:p>
        </w:tc>
        <w:tc>
          <w:tcPr>
            <w:tcW w:w="3685"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Продукт</w:t>
            </w:r>
          </w:p>
        </w:tc>
        <w:tc>
          <w:tcPr>
            <w:tcW w:w="399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Номинация</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1.</w:t>
            </w:r>
          </w:p>
        </w:tc>
        <w:tc>
          <w:tcPr>
            <w:tcW w:w="267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ГБОУ</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 № 635 </w:t>
            </w:r>
          </w:p>
        </w:tc>
        <w:tc>
          <w:tcPr>
            <w:tcW w:w="184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Методика формирования исследовательской компетенции обучающихся в процессе проектно-исследовательской деятельности </w:t>
            </w:r>
          </w:p>
        </w:tc>
        <w:tc>
          <w:tcPr>
            <w:tcW w:w="399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2.</w:t>
            </w:r>
          </w:p>
        </w:tc>
        <w:tc>
          <w:tcPr>
            <w:tcW w:w="267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ГБОУ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40</w:t>
            </w:r>
          </w:p>
        </w:tc>
        <w:tc>
          <w:tcPr>
            <w:tcW w:w="184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 xml:space="preserve">Цифровой ресурс развития обучающихся в форме Интернет - сайта Матрица </w:t>
            </w:r>
            <w:proofErr w:type="spellStart"/>
            <w:r w:rsidRPr="001F38D9">
              <w:rPr>
                <w:rFonts w:ascii="Times New Roman" w:hAnsi="Times New Roman" w:cs="Times New Roman"/>
                <w:sz w:val="24"/>
                <w:szCs w:val="24"/>
                <w:lang w:val="en-US"/>
              </w:rPr>
              <w:t>Softskills</w:t>
            </w:r>
            <w:proofErr w:type="spellEnd"/>
          </w:p>
        </w:tc>
        <w:tc>
          <w:tcPr>
            <w:tcW w:w="399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3.</w:t>
            </w:r>
          </w:p>
        </w:tc>
        <w:tc>
          <w:tcPr>
            <w:tcW w:w="267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ГБОУ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246</w:t>
            </w:r>
          </w:p>
        </w:tc>
        <w:tc>
          <w:tcPr>
            <w:tcW w:w="184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pStyle w:val="TableParagraph"/>
              <w:jc w:val="both"/>
              <w:rPr>
                <w:sz w:val="24"/>
                <w:szCs w:val="24"/>
              </w:rPr>
            </w:pPr>
            <w:r w:rsidRPr="001F38D9">
              <w:rPr>
                <w:sz w:val="24"/>
                <w:szCs w:val="24"/>
              </w:rPr>
              <w:t>Модель развития информационной культуры педагога в школе-комплексе</w:t>
            </w:r>
          </w:p>
          <w:p w:rsidR="00586EAE" w:rsidRPr="001F38D9" w:rsidRDefault="00586EAE" w:rsidP="003A08F2">
            <w:pPr>
              <w:rPr>
                <w:rFonts w:ascii="Times New Roman" w:hAnsi="Times New Roman" w:cs="Times New Roman"/>
                <w:sz w:val="24"/>
                <w:szCs w:val="24"/>
              </w:rPr>
            </w:pPr>
          </w:p>
        </w:tc>
        <w:tc>
          <w:tcPr>
            <w:tcW w:w="399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Управление образовательной организацией</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4.</w:t>
            </w:r>
          </w:p>
        </w:tc>
        <w:tc>
          <w:tcPr>
            <w:tcW w:w="267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ГБДОУ</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 № 72</w:t>
            </w:r>
          </w:p>
        </w:tc>
        <w:tc>
          <w:tcPr>
            <w:tcW w:w="184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rPr>
                <w:rFonts w:ascii="Times New Roman" w:eastAsia="Times New Roman" w:hAnsi="Times New Roman" w:cs="Times New Roman"/>
                <w:sz w:val="24"/>
                <w:szCs w:val="24"/>
                <w:lang w:bidi="ru-RU"/>
              </w:rPr>
            </w:pPr>
            <w:r w:rsidRPr="001F38D9">
              <w:rPr>
                <w:rFonts w:ascii="Times New Roman" w:eastAsia="Times New Roman" w:hAnsi="Times New Roman" w:cs="Times New Roman"/>
                <w:sz w:val="24"/>
                <w:szCs w:val="24"/>
                <w:lang w:bidi="ru-RU"/>
              </w:rPr>
              <w:t xml:space="preserve">Коррекция агрессивного поведения детей старшего дошкольного возраста средствами </w:t>
            </w:r>
            <w:proofErr w:type="spellStart"/>
            <w:r w:rsidRPr="001F38D9">
              <w:rPr>
                <w:rFonts w:ascii="Times New Roman" w:eastAsia="Times New Roman" w:hAnsi="Times New Roman" w:cs="Times New Roman"/>
                <w:sz w:val="24"/>
                <w:szCs w:val="24"/>
                <w:lang w:bidi="ru-RU"/>
              </w:rPr>
              <w:t>глинотерапии</w:t>
            </w:r>
            <w:proofErr w:type="spellEnd"/>
          </w:p>
          <w:p w:rsidR="00586EAE" w:rsidRPr="001F38D9" w:rsidRDefault="00586EAE" w:rsidP="003A08F2">
            <w:pPr>
              <w:rPr>
                <w:rFonts w:ascii="Times New Roman" w:hAnsi="Times New Roman" w:cs="Times New Roman"/>
                <w:sz w:val="24"/>
                <w:szCs w:val="24"/>
              </w:rPr>
            </w:pPr>
            <w:r w:rsidRPr="001F38D9">
              <w:rPr>
                <w:rFonts w:ascii="Times New Roman" w:eastAsia="Times New Roman" w:hAnsi="Times New Roman" w:cs="Times New Roman"/>
                <w:sz w:val="24"/>
                <w:szCs w:val="24"/>
                <w:lang w:bidi="ru-RU"/>
              </w:rPr>
              <w:t>[ГЛИНОТЕРАПИЯ]</w:t>
            </w:r>
          </w:p>
        </w:tc>
        <w:tc>
          <w:tcPr>
            <w:tcW w:w="399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Дошкольная 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5.</w:t>
            </w:r>
          </w:p>
        </w:tc>
        <w:tc>
          <w:tcPr>
            <w:tcW w:w="267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ГБОУ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 xml:space="preserve">№ 297 </w:t>
            </w:r>
          </w:p>
        </w:tc>
        <w:tc>
          <w:tcPr>
            <w:tcW w:w="184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Пушкинский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bCs/>
                <w:color w:val="000000"/>
                <w:sz w:val="24"/>
                <w:szCs w:val="24"/>
                <w:shd w:val="clear" w:color="auto" w:fill="FFFFFF"/>
              </w:rPr>
              <w:t xml:space="preserve">Интеграция основного и </w:t>
            </w:r>
            <w:r w:rsidRPr="001F38D9">
              <w:rPr>
                <w:rFonts w:ascii="Times New Roman" w:hAnsi="Times New Roman" w:cs="Times New Roman"/>
                <w:bCs/>
                <w:color w:val="000000"/>
                <w:sz w:val="24"/>
                <w:szCs w:val="24"/>
                <w:shd w:val="clear" w:color="auto" w:fill="FFFFFF"/>
              </w:rPr>
              <w:lastRenderedPageBreak/>
              <w:t>дополнительного образования в педагогических измерениях качества образовательного процесса.</w:t>
            </w:r>
          </w:p>
        </w:tc>
        <w:tc>
          <w:tcPr>
            <w:tcW w:w="399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6.</w:t>
            </w:r>
          </w:p>
        </w:tc>
        <w:tc>
          <w:tcPr>
            <w:tcW w:w="2670"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ГБОУ </w:t>
            </w:r>
            <w:r w:rsidRPr="001F38D9">
              <w:rPr>
                <w:rFonts w:ascii="Times New Roman" w:hAnsi="Times New Roman" w:cs="Times New Roman"/>
                <w:sz w:val="24"/>
                <w:szCs w:val="24"/>
              </w:rPr>
              <w:br/>
              <w:t>№ 554</w:t>
            </w:r>
          </w:p>
        </w:tc>
        <w:tc>
          <w:tcPr>
            <w:tcW w:w="184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rPr>
                <w:rFonts w:ascii="Times New Roman" w:hAnsi="Times New Roman" w:cs="Times New Roman"/>
                <w:sz w:val="24"/>
                <w:szCs w:val="24"/>
              </w:rPr>
            </w:pPr>
            <w:proofErr w:type="spellStart"/>
            <w:proofErr w:type="gramStart"/>
            <w:r w:rsidRPr="001F38D9">
              <w:rPr>
                <w:rFonts w:ascii="Times New Roman" w:hAnsi="Times New Roman" w:cs="Times New Roman"/>
                <w:sz w:val="24"/>
                <w:szCs w:val="24"/>
              </w:rPr>
              <w:t>Инфомационно</w:t>
            </w:r>
            <w:proofErr w:type="spellEnd"/>
            <w:r w:rsidRPr="001F38D9">
              <w:rPr>
                <w:rFonts w:ascii="Times New Roman" w:hAnsi="Times New Roman" w:cs="Times New Roman"/>
                <w:sz w:val="24"/>
                <w:szCs w:val="24"/>
              </w:rPr>
              <w:t xml:space="preserve">-образовательный ресурс (сайт и информационный стенд) с разработанными и внедренными в практику заданиями по использованию </w:t>
            </w:r>
            <w:r w:rsidRPr="001F38D9">
              <w:rPr>
                <w:rFonts w:ascii="Times New Roman" w:hAnsi="Times New Roman" w:cs="Times New Roman"/>
                <w:sz w:val="24"/>
                <w:szCs w:val="24"/>
                <w:lang w:val="en-US"/>
              </w:rPr>
              <w:t>QR</w:t>
            </w:r>
            <w:r w:rsidRPr="001F38D9">
              <w:rPr>
                <w:rFonts w:ascii="Times New Roman" w:hAnsi="Times New Roman" w:cs="Times New Roman"/>
                <w:sz w:val="24"/>
                <w:szCs w:val="24"/>
              </w:rPr>
              <w:t>-кода как средство повышения мотивации обучающихся в объединениях внеурочной деятельности и дополнительного образования.</w:t>
            </w:r>
            <w:proofErr w:type="gramEnd"/>
          </w:p>
        </w:tc>
        <w:tc>
          <w:tcPr>
            <w:tcW w:w="3993" w:type="dxa"/>
            <w:tcBorders>
              <w:top w:val="single" w:sz="4" w:space="0" w:color="auto"/>
              <w:left w:val="single" w:sz="4" w:space="0" w:color="auto"/>
              <w:bottom w:val="single" w:sz="4" w:space="0" w:color="auto"/>
              <w:right w:val="single" w:sz="4" w:space="0" w:color="auto"/>
            </w:tcBorders>
            <w:hideMark/>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lang w:val="en-US"/>
              </w:rPr>
            </w:pPr>
            <w:r w:rsidRPr="001F38D9">
              <w:rPr>
                <w:rFonts w:ascii="Times New Roman" w:hAnsi="Times New Roman" w:cs="Times New Roman"/>
                <w:sz w:val="24"/>
                <w:szCs w:val="24"/>
                <w:lang w:val="en-US"/>
              </w:rPr>
              <w:t>7.</w:t>
            </w:r>
          </w:p>
        </w:tc>
        <w:tc>
          <w:tcPr>
            <w:tcW w:w="267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ГБОУ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598</w:t>
            </w:r>
          </w:p>
        </w:tc>
        <w:tc>
          <w:tcPr>
            <w:tcW w:w="184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rPr>
                <w:rFonts w:ascii="Times New Roman" w:hAnsi="Times New Roman" w:cs="Times New Roman"/>
                <w:sz w:val="24"/>
                <w:szCs w:val="24"/>
              </w:rPr>
            </w:pPr>
            <w:r w:rsidRPr="001F38D9">
              <w:rPr>
                <w:rFonts w:ascii="Times New Roman" w:hAnsi="Times New Roman" w:cs="Times New Roman"/>
                <w:sz w:val="24"/>
                <w:szCs w:val="24"/>
              </w:rPr>
              <w:t>Методическое пособие «Эффективные стратегии преподавания современной школе»</w:t>
            </w:r>
          </w:p>
        </w:tc>
        <w:tc>
          <w:tcPr>
            <w:tcW w:w="399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Управление образовательной организацией</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8.</w:t>
            </w:r>
          </w:p>
        </w:tc>
        <w:tc>
          <w:tcPr>
            <w:tcW w:w="267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ГБОУ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600</w:t>
            </w:r>
          </w:p>
        </w:tc>
        <w:tc>
          <w:tcPr>
            <w:tcW w:w="184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ind w:left="14"/>
              <w:rPr>
                <w:rFonts w:ascii="Times New Roman" w:hAnsi="Times New Roman" w:cs="Times New Roman"/>
                <w:sz w:val="24"/>
                <w:szCs w:val="24"/>
              </w:rPr>
            </w:pPr>
            <w:r w:rsidRPr="001F38D9">
              <w:rPr>
                <w:rFonts w:ascii="Times New Roman" w:hAnsi="Times New Roman" w:cs="Times New Roman"/>
                <w:sz w:val="24"/>
                <w:szCs w:val="24"/>
              </w:rPr>
              <w:t>Видеокурс для дистанционного обучения чтению на базе учебно-методического пособия для начальной школы по английскому языку «Английский по правилам и без» (для обучения чтению на английском языке).</w:t>
            </w:r>
          </w:p>
        </w:tc>
        <w:tc>
          <w:tcPr>
            <w:tcW w:w="399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9.</w:t>
            </w:r>
          </w:p>
        </w:tc>
        <w:tc>
          <w:tcPr>
            <w:tcW w:w="267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ГБОУ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661</w:t>
            </w:r>
          </w:p>
        </w:tc>
        <w:tc>
          <w:tcPr>
            <w:tcW w:w="184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ind w:left="14"/>
              <w:rPr>
                <w:rFonts w:ascii="Times New Roman" w:hAnsi="Times New Roman" w:cs="Times New Roman"/>
                <w:sz w:val="24"/>
                <w:szCs w:val="24"/>
              </w:rPr>
            </w:pPr>
            <w:r w:rsidRPr="001F38D9">
              <w:rPr>
                <w:rFonts w:ascii="Times New Roman" w:hAnsi="Times New Roman" w:cs="Times New Roman"/>
                <w:sz w:val="24"/>
                <w:szCs w:val="24"/>
              </w:rPr>
              <w:t>Модель оценки эффективности работы педагогического коллектива.</w:t>
            </w:r>
          </w:p>
        </w:tc>
        <w:tc>
          <w:tcPr>
            <w:tcW w:w="399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Управление образовательной организацией</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10.</w:t>
            </w:r>
          </w:p>
        </w:tc>
        <w:tc>
          <w:tcPr>
            <w:tcW w:w="267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ГБУ ДО ДДТ</w:t>
            </w:r>
          </w:p>
        </w:tc>
        <w:tc>
          <w:tcPr>
            <w:tcW w:w="184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ind w:left="14"/>
              <w:rPr>
                <w:rFonts w:ascii="Times New Roman" w:hAnsi="Times New Roman" w:cs="Times New Roman"/>
                <w:sz w:val="24"/>
                <w:szCs w:val="24"/>
              </w:rPr>
            </w:pPr>
            <w:r w:rsidRPr="001F38D9">
              <w:rPr>
                <w:rFonts w:ascii="Times New Roman" w:hAnsi="Times New Roman" w:cs="Times New Roman"/>
                <w:sz w:val="24"/>
                <w:szCs w:val="24"/>
              </w:rPr>
              <w:t xml:space="preserve">Дополнительная общеобразовательная общеразвивающая программа «Эстрадная вокально-хореографическая студия «Форте»: </w:t>
            </w:r>
            <w:proofErr w:type="spellStart"/>
            <w:r w:rsidRPr="001F38D9">
              <w:rPr>
                <w:rFonts w:ascii="Times New Roman" w:hAnsi="Times New Roman" w:cs="Times New Roman"/>
                <w:sz w:val="24"/>
                <w:szCs w:val="24"/>
              </w:rPr>
              <w:t>Этномузыка</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lang w:val="en-US"/>
              </w:rPr>
              <w:t>Worldmusic</w:t>
            </w:r>
            <w:proofErr w:type="spellEnd"/>
            <w:r w:rsidRPr="001F38D9">
              <w:rPr>
                <w:rFonts w:ascii="Times New Roman" w:hAnsi="Times New Roman" w:cs="Times New Roman"/>
                <w:sz w:val="24"/>
                <w:szCs w:val="24"/>
              </w:rPr>
              <w:t>). Базовый уровень, 3 года обучения детей 9-12 лет.</w:t>
            </w:r>
          </w:p>
        </w:tc>
        <w:tc>
          <w:tcPr>
            <w:tcW w:w="399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11.</w:t>
            </w:r>
          </w:p>
        </w:tc>
        <w:tc>
          <w:tcPr>
            <w:tcW w:w="267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ГБУ ДО МТФ Китеж плюс</w:t>
            </w:r>
          </w:p>
        </w:tc>
        <w:tc>
          <w:tcPr>
            <w:tcW w:w="184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Приморский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ind w:left="14"/>
              <w:rPr>
                <w:rFonts w:ascii="Times New Roman" w:hAnsi="Times New Roman" w:cs="Times New Roman"/>
                <w:sz w:val="24"/>
                <w:szCs w:val="24"/>
              </w:rPr>
            </w:pPr>
            <w:proofErr w:type="gramStart"/>
            <w:r w:rsidRPr="001F38D9">
              <w:rPr>
                <w:rFonts w:ascii="Times New Roman" w:hAnsi="Times New Roman" w:cs="Times New Roman"/>
                <w:sz w:val="24"/>
                <w:szCs w:val="24"/>
              </w:rPr>
              <w:t>Со-бытийный</w:t>
            </w:r>
            <w:proofErr w:type="gramEnd"/>
            <w:r w:rsidRPr="001F38D9">
              <w:rPr>
                <w:rFonts w:ascii="Times New Roman" w:hAnsi="Times New Roman" w:cs="Times New Roman"/>
                <w:sz w:val="24"/>
                <w:szCs w:val="24"/>
              </w:rPr>
              <w:t xml:space="preserve"> образовательный проект «Конструируем свое будущее»</w:t>
            </w:r>
          </w:p>
        </w:tc>
        <w:tc>
          <w:tcPr>
            <w:tcW w:w="399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Образовательная деятельность</w:t>
            </w:r>
          </w:p>
        </w:tc>
      </w:tr>
      <w:tr w:rsidR="00586EAE" w:rsidRPr="001F38D9" w:rsidTr="00F06FAA">
        <w:tc>
          <w:tcPr>
            <w:tcW w:w="1271"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12.</w:t>
            </w:r>
          </w:p>
        </w:tc>
        <w:tc>
          <w:tcPr>
            <w:tcW w:w="2670"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xml:space="preserve">ГБОУ </w:t>
            </w:r>
          </w:p>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 500</w:t>
            </w:r>
          </w:p>
        </w:tc>
        <w:tc>
          <w:tcPr>
            <w:tcW w:w="184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Пушкинский</w:t>
            </w:r>
          </w:p>
        </w:tc>
        <w:tc>
          <w:tcPr>
            <w:tcW w:w="3685"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Конструктивные подходы и управленческие</w:t>
            </w:r>
          </w:p>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механизмы в оценке индивидуального</w:t>
            </w:r>
          </w:p>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итогового проекта на уровне СОО в рамках</w:t>
            </w:r>
          </w:p>
          <w:p w:rsidR="00586EAE" w:rsidRPr="001F38D9" w:rsidRDefault="00586EAE" w:rsidP="003A08F2">
            <w:pPr>
              <w:pStyle w:val="ab"/>
              <w:rPr>
                <w:rFonts w:ascii="Times New Roman" w:hAnsi="Times New Roman"/>
                <w:sz w:val="24"/>
                <w:szCs w:val="24"/>
              </w:rPr>
            </w:pPr>
            <w:r w:rsidRPr="001F38D9">
              <w:rPr>
                <w:rFonts w:ascii="Times New Roman" w:hAnsi="Times New Roman"/>
                <w:sz w:val="24"/>
                <w:szCs w:val="24"/>
              </w:rPr>
              <w:t xml:space="preserve">учебного предмета и </w:t>
            </w:r>
            <w:proofErr w:type="spellStart"/>
            <w:r w:rsidRPr="001F38D9">
              <w:rPr>
                <w:rFonts w:ascii="Times New Roman" w:hAnsi="Times New Roman"/>
                <w:sz w:val="24"/>
                <w:szCs w:val="24"/>
              </w:rPr>
              <w:t>ВСОКО.Развитие</w:t>
            </w:r>
            <w:proofErr w:type="spellEnd"/>
            <w:r w:rsidRPr="001F38D9">
              <w:rPr>
                <w:rFonts w:ascii="Times New Roman" w:hAnsi="Times New Roman"/>
                <w:sz w:val="24"/>
                <w:szCs w:val="24"/>
              </w:rPr>
              <w:t xml:space="preserve"> среднего общего образования.</w:t>
            </w:r>
          </w:p>
          <w:p w:rsidR="00586EAE" w:rsidRPr="001F38D9" w:rsidRDefault="00586EAE" w:rsidP="003A08F2">
            <w:pPr>
              <w:pStyle w:val="ab"/>
              <w:rPr>
                <w:rFonts w:ascii="Times New Roman" w:hAnsi="Times New Roman"/>
                <w:sz w:val="24"/>
                <w:szCs w:val="24"/>
              </w:rPr>
            </w:pPr>
          </w:p>
        </w:tc>
        <w:tc>
          <w:tcPr>
            <w:tcW w:w="3993" w:type="dxa"/>
            <w:tcBorders>
              <w:top w:val="single" w:sz="4" w:space="0" w:color="auto"/>
              <w:left w:val="single" w:sz="4" w:space="0" w:color="auto"/>
              <w:bottom w:val="single" w:sz="4" w:space="0" w:color="auto"/>
              <w:right w:val="single" w:sz="4" w:space="0" w:color="auto"/>
            </w:tcBorders>
          </w:tcPr>
          <w:p w:rsidR="00586EAE" w:rsidRPr="001F38D9" w:rsidRDefault="00586EAE" w:rsidP="003A08F2">
            <w:pPr>
              <w:jc w:val="center"/>
              <w:rPr>
                <w:rFonts w:ascii="Times New Roman" w:hAnsi="Times New Roman" w:cs="Times New Roman"/>
                <w:sz w:val="24"/>
                <w:szCs w:val="24"/>
              </w:rPr>
            </w:pPr>
            <w:r w:rsidRPr="001F38D9">
              <w:rPr>
                <w:rFonts w:ascii="Times New Roman" w:hAnsi="Times New Roman" w:cs="Times New Roman"/>
                <w:sz w:val="24"/>
                <w:szCs w:val="24"/>
              </w:rPr>
              <w:t>Управление образовательной организацией</w:t>
            </w:r>
          </w:p>
        </w:tc>
      </w:tr>
    </w:tbl>
    <w:p w:rsidR="00586EAE" w:rsidRPr="001F38D9" w:rsidRDefault="00586EAE" w:rsidP="00586EAE">
      <w:pPr>
        <w:rPr>
          <w:rFonts w:ascii="Times New Roman" w:hAnsi="Times New Roman" w:cs="Times New Roman"/>
          <w:sz w:val="24"/>
          <w:szCs w:val="24"/>
        </w:rPr>
      </w:pPr>
    </w:p>
    <w:p w:rsidR="00586EAE" w:rsidRPr="001F38D9" w:rsidRDefault="00586EAE" w:rsidP="00586EAE">
      <w:pPr>
        <w:rPr>
          <w:rFonts w:ascii="Times New Roman" w:hAnsi="Times New Roman" w:cs="Times New Roman"/>
          <w:sz w:val="24"/>
          <w:szCs w:val="24"/>
        </w:rPr>
      </w:pPr>
    </w:p>
    <w:p w:rsidR="00586EAE" w:rsidRPr="001F38D9" w:rsidRDefault="00586EAE" w:rsidP="00586EAE">
      <w:pPr>
        <w:rPr>
          <w:rFonts w:ascii="Times New Roman" w:hAnsi="Times New Roman" w:cs="Times New Roman"/>
          <w:sz w:val="24"/>
          <w:szCs w:val="24"/>
        </w:rPr>
      </w:pPr>
    </w:p>
    <w:p w:rsidR="004D50D2" w:rsidRPr="001F38D9" w:rsidRDefault="004D50D2" w:rsidP="004D50D2">
      <w:pPr>
        <w:spacing w:line="360" w:lineRule="auto"/>
        <w:rPr>
          <w:rFonts w:ascii="Times New Roman" w:hAnsi="Times New Roman" w:cs="Times New Roman"/>
          <w:sz w:val="24"/>
          <w:szCs w:val="24"/>
        </w:rPr>
      </w:pPr>
    </w:p>
    <w:p w:rsidR="00586EAE" w:rsidRPr="001F38D9" w:rsidRDefault="00586EAE" w:rsidP="004D50D2">
      <w:pPr>
        <w:spacing w:line="360" w:lineRule="auto"/>
        <w:rPr>
          <w:rFonts w:ascii="Times New Roman" w:hAnsi="Times New Roman" w:cs="Times New Roman"/>
          <w:sz w:val="24"/>
          <w:szCs w:val="24"/>
        </w:rPr>
      </w:pPr>
      <w:r w:rsidRPr="001F38D9">
        <w:rPr>
          <w:rFonts w:ascii="Times New Roman" w:hAnsi="Times New Roman" w:cs="Times New Roman"/>
          <w:sz w:val="24"/>
          <w:szCs w:val="24"/>
        </w:rPr>
        <w:t>В течение учебного года была проведена большая работа по подготовке и проведения данного конкурса. Техническая экспертиза прошла в январе, все образовательные учреждения были допущены к заочному и очному этапов конкурса. Заочный тур проходил в феврале. Члены жюри знакомились с конкурсными материалами, составляя экспертизу работ. Очный тур состоялся в марте, номинации проходили на разных площадках, в разные дни.</w:t>
      </w:r>
    </w:p>
    <w:p w:rsidR="00586EAE" w:rsidRPr="001F38D9" w:rsidRDefault="00586EAE" w:rsidP="004D50D2">
      <w:pPr>
        <w:spacing w:line="360" w:lineRule="auto"/>
        <w:rPr>
          <w:rFonts w:ascii="Times New Roman" w:hAnsi="Times New Roman" w:cs="Times New Roman"/>
          <w:sz w:val="24"/>
          <w:szCs w:val="24"/>
        </w:rPr>
      </w:pPr>
      <w:r w:rsidRPr="001F38D9">
        <w:rPr>
          <w:rFonts w:ascii="Times New Roman" w:hAnsi="Times New Roman" w:cs="Times New Roman"/>
          <w:sz w:val="24"/>
          <w:szCs w:val="24"/>
        </w:rPr>
        <w:t>Участники конкурса благодарили организаторов за предоставленную возможность участия. Результаты конкурса опубликованы на сайте ИМЦ. В каждой номинации определен победитель, лауреат, дипломант. По итогам конкурса издан сборник инновационных продуктов. Кроме этого в план работы на 2021-2022 учебный год запланированы обучающие семинары и мастер-классы в образовательных учреждениях – победителях для распространения пер</w:t>
      </w:r>
      <w:r w:rsidR="009551DB" w:rsidRPr="001F38D9">
        <w:rPr>
          <w:rFonts w:ascii="Times New Roman" w:hAnsi="Times New Roman" w:cs="Times New Roman"/>
          <w:sz w:val="24"/>
          <w:szCs w:val="24"/>
        </w:rPr>
        <w:t>едового педагогического опыта.</w:t>
      </w:r>
    </w:p>
    <w:p w:rsidR="00586EAE" w:rsidRPr="001F38D9" w:rsidRDefault="00586EAE" w:rsidP="00586EAE">
      <w:pPr>
        <w:pStyle w:val="ab"/>
        <w:jc w:val="center"/>
        <w:rPr>
          <w:rFonts w:ascii="Times New Roman" w:hAnsi="Times New Roman"/>
          <w:b/>
          <w:sz w:val="24"/>
          <w:szCs w:val="24"/>
        </w:rPr>
      </w:pPr>
      <w:r w:rsidRPr="001F38D9">
        <w:rPr>
          <w:rFonts w:ascii="Times New Roman" w:hAnsi="Times New Roman"/>
          <w:b/>
          <w:sz w:val="24"/>
          <w:szCs w:val="24"/>
        </w:rPr>
        <w:t>Результаты открытого конкурса инновационных продуктов</w:t>
      </w:r>
    </w:p>
    <w:p w:rsidR="00586EAE" w:rsidRPr="001F38D9" w:rsidRDefault="00586EAE" w:rsidP="00586EAE">
      <w:pPr>
        <w:pStyle w:val="ab"/>
        <w:jc w:val="center"/>
        <w:rPr>
          <w:rFonts w:ascii="Times New Roman" w:hAnsi="Times New Roman"/>
          <w:b/>
          <w:sz w:val="24"/>
          <w:szCs w:val="24"/>
        </w:rPr>
      </w:pPr>
      <w:r w:rsidRPr="001F38D9">
        <w:rPr>
          <w:rFonts w:ascii="Times New Roman" w:hAnsi="Times New Roman"/>
          <w:b/>
          <w:sz w:val="24"/>
          <w:szCs w:val="24"/>
        </w:rPr>
        <w:t>Приморского района Санкт-Петербурга 2020-2021 г.</w:t>
      </w:r>
    </w:p>
    <w:p w:rsidR="00586EAE" w:rsidRPr="001F38D9" w:rsidRDefault="00586EAE" w:rsidP="00586EAE">
      <w:pPr>
        <w:pStyle w:val="ab"/>
        <w:jc w:val="center"/>
        <w:rPr>
          <w:rFonts w:ascii="Times New Roman" w:hAnsi="Times New Roman"/>
          <w:b/>
          <w:sz w:val="24"/>
          <w:szCs w:val="24"/>
        </w:rPr>
      </w:pPr>
    </w:p>
    <w:p w:rsidR="00586EAE" w:rsidRPr="001F38D9" w:rsidRDefault="00586EAE" w:rsidP="00586EAE">
      <w:pPr>
        <w:jc w:val="center"/>
        <w:rPr>
          <w:rFonts w:ascii="Times New Roman" w:hAnsi="Times New Roman" w:cs="Times New Roman"/>
          <w:b/>
          <w:sz w:val="24"/>
          <w:szCs w:val="24"/>
        </w:rPr>
      </w:pPr>
      <w:r w:rsidRPr="001F38D9">
        <w:rPr>
          <w:rFonts w:ascii="Times New Roman" w:hAnsi="Times New Roman" w:cs="Times New Roman"/>
          <w:b/>
          <w:sz w:val="24"/>
          <w:szCs w:val="24"/>
        </w:rPr>
        <w:t>Номинация «ОБРАЗОВАТЕЛЬНАЯ ДЕЯТЕЛЬНОСТЬ» площадка 1</w:t>
      </w:r>
    </w:p>
    <w:p w:rsidR="00586EAE" w:rsidRPr="001F38D9" w:rsidRDefault="00586EAE" w:rsidP="00586EAE">
      <w:pPr>
        <w:jc w:val="center"/>
        <w:rPr>
          <w:rFonts w:ascii="Times New Roman" w:hAnsi="Times New Roman" w:cs="Times New Roman"/>
          <w:b/>
          <w:sz w:val="24"/>
          <w:szCs w:val="24"/>
        </w:rPr>
      </w:pP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ГБОУ лицей № 554 Приморского района-  победитель.</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 xml:space="preserve">ГБОУ лицей №  40 Приморского  района -  лауреат. </w:t>
      </w:r>
      <w:r w:rsidRPr="001F38D9">
        <w:rPr>
          <w:rFonts w:ascii="Times New Roman" w:hAnsi="Times New Roman" w:cs="Times New Roman"/>
          <w:sz w:val="24"/>
          <w:szCs w:val="24"/>
        </w:rPr>
        <w:t xml:space="preserve"> </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ГБУ ДО ДДТ Приморского  района -  лауреат.</w:t>
      </w:r>
    </w:p>
    <w:p w:rsidR="00586EAE" w:rsidRPr="001F38D9" w:rsidRDefault="00586EAE" w:rsidP="00586EAE">
      <w:pPr>
        <w:rPr>
          <w:rFonts w:ascii="Times New Roman" w:hAnsi="Times New Roman" w:cs="Times New Roman"/>
          <w:b/>
          <w:sz w:val="24"/>
          <w:szCs w:val="24"/>
        </w:rPr>
      </w:pPr>
      <w:r w:rsidRPr="001F38D9">
        <w:rPr>
          <w:rFonts w:ascii="Times New Roman" w:hAnsi="Times New Roman" w:cs="Times New Roman"/>
          <w:b/>
          <w:sz w:val="24"/>
          <w:szCs w:val="24"/>
        </w:rPr>
        <w:t>ГБОУ № 600  Приморского района -  лауреат.</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 xml:space="preserve">ГБОУ № 297 Пушкинского района -  дипломант. </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 xml:space="preserve">ГБОУ № 635 Приморского района -  дипломант. </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lastRenderedPageBreak/>
        <w:t>ГБУ ДО «Китеж +» Приморского района -  дипломант.</w:t>
      </w:r>
    </w:p>
    <w:p w:rsidR="00586EAE" w:rsidRPr="001F38D9" w:rsidRDefault="00586EAE" w:rsidP="00586EAE">
      <w:pPr>
        <w:pStyle w:val="ab"/>
        <w:jc w:val="center"/>
        <w:rPr>
          <w:rFonts w:ascii="Times New Roman" w:hAnsi="Times New Roman"/>
          <w:b/>
          <w:sz w:val="24"/>
          <w:szCs w:val="24"/>
        </w:rPr>
      </w:pPr>
    </w:p>
    <w:p w:rsidR="00586EAE" w:rsidRPr="001F38D9" w:rsidRDefault="00586EAE" w:rsidP="0019010E">
      <w:pPr>
        <w:jc w:val="center"/>
        <w:rPr>
          <w:rFonts w:ascii="Times New Roman" w:hAnsi="Times New Roman" w:cs="Times New Roman"/>
          <w:b/>
          <w:sz w:val="24"/>
          <w:szCs w:val="24"/>
        </w:rPr>
      </w:pPr>
      <w:r w:rsidRPr="001F38D9">
        <w:rPr>
          <w:rFonts w:ascii="Times New Roman" w:hAnsi="Times New Roman" w:cs="Times New Roman"/>
          <w:b/>
          <w:sz w:val="24"/>
          <w:szCs w:val="24"/>
        </w:rPr>
        <w:t xml:space="preserve">Номинация «УПРАВЛЕНИЕ ОБРАЗОВАТЕЛЬНОЙ ДЕЯТЕЛЬНОСТЬЮ» </w:t>
      </w:r>
      <w:proofErr w:type="spellStart"/>
      <w:r w:rsidR="0019010E" w:rsidRPr="001F38D9">
        <w:rPr>
          <w:rFonts w:ascii="Times New Roman" w:hAnsi="Times New Roman" w:cs="Times New Roman"/>
          <w:b/>
          <w:sz w:val="24"/>
          <w:szCs w:val="24"/>
        </w:rPr>
        <w:t>площ</w:t>
      </w:r>
      <w:proofErr w:type="spellEnd"/>
      <w:r w:rsidR="0019010E" w:rsidRPr="001F38D9">
        <w:rPr>
          <w:rFonts w:ascii="Times New Roman" w:hAnsi="Times New Roman" w:cs="Times New Roman"/>
          <w:b/>
          <w:sz w:val="24"/>
          <w:szCs w:val="24"/>
        </w:rPr>
        <w:t>. 2</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ГБОУ № 661 Приморского  района - победитель.</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ГБОУ № 500 Пушкинского района - лауреат.</w:t>
      </w:r>
    </w:p>
    <w:p w:rsidR="00586EAE" w:rsidRPr="001F38D9" w:rsidRDefault="00586EAE" w:rsidP="00586EAE">
      <w:pPr>
        <w:rPr>
          <w:rFonts w:ascii="Times New Roman" w:hAnsi="Times New Roman" w:cs="Times New Roman"/>
          <w:b/>
          <w:sz w:val="24"/>
          <w:szCs w:val="24"/>
        </w:rPr>
      </w:pPr>
      <w:r w:rsidRPr="001F38D9">
        <w:rPr>
          <w:rFonts w:ascii="Times New Roman" w:hAnsi="Times New Roman" w:cs="Times New Roman"/>
          <w:b/>
          <w:sz w:val="24"/>
          <w:szCs w:val="24"/>
        </w:rPr>
        <w:t>ГБОУ № 246 Приморского  района -  дипломант.</w:t>
      </w:r>
    </w:p>
    <w:p w:rsidR="00586EAE" w:rsidRPr="001F38D9" w:rsidRDefault="00586EAE" w:rsidP="00586EAE">
      <w:pPr>
        <w:rPr>
          <w:rFonts w:ascii="Times New Roman" w:hAnsi="Times New Roman" w:cs="Times New Roman"/>
          <w:b/>
          <w:sz w:val="24"/>
          <w:szCs w:val="24"/>
        </w:rPr>
      </w:pPr>
      <w:r w:rsidRPr="001F38D9">
        <w:rPr>
          <w:rFonts w:ascii="Times New Roman" w:hAnsi="Times New Roman" w:cs="Times New Roman"/>
          <w:b/>
          <w:sz w:val="24"/>
          <w:szCs w:val="24"/>
        </w:rPr>
        <w:t>ГБОУ № 598 Приморского  района -  дипломант.</w:t>
      </w:r>
    </w:p>
    <w:p w:rsidR="00586EAE" w:rsidRPr="001F38D9" w:rsidRDefault="00586EAE" w:rsidP="00586EAE">
      <w:pPr>
        <w:ind w:right="-143"/>
        <w:rPr>
          <w:rFonts w:ascii="Times New Roman" w:hAnsi="Times New Roman" w:cs="Times New Roman"/>
          <w:b/>
          <w:sz w:val="24"/>
          <w:szCs w:val="24"/>
        </w:rPr>
      </w:pPr>
    </w:p>
    <w:p w:rsidR="00586EAE" w:rsidRPr="001F38D9" w:rsidRDefault="00586EAE" w:rsidP="0019010E">
      <w:pPr>
        <w:rPr>
          <w:rFonts w:ascii="Times New Roman" w:hAnsi="Times New Roman" w:cs="Times New Roman"/>
          <w:b/>
          <w:sz w:val="24"/>
          <w:szCs w:val="24"/>
        </w:rPr>
      </w:pPr>
      <w:r w:rsidRPr="001F38D9">
        <w:rPr>
          <w:rFonts w:ascii="Times New Roman" w:hAnsi="Times New Roman" w:cs="Times New Roman"/>
          <w:b/>
          <w:sz w:val="24"/>
          <w:szCs w:val="24"/>
        </w:rPr>
        <w:t xml:space="preserve">Номинация «ДОШКОЛЬНАЯ ОБРАЗОВАТЕЛЬНАЯ  ДЕЯТЕЛЬНОСТЬ» </w:t>
      </w:r>
      <w:proofErr w:type="spellStart"/>
      <w:r w:rsidR="0019010E" w:rsidRPr="001F38D9">
        <w:rPr>
          <w:rFonts w:ascii="Times New Roman" w:hAnsi="Times New Roman" w:cs="Times New Roman"/>
          <w:b/>
          <w:sz w:val="24"/>
          <w:szCs w:val="24"/>
        </w:rPr>
        <w:t>площ</w:t>
      </w:r>
      <w:proofErr w:type="spellEnd"/>
      <w:r w:rsidR="00A702B8" w:rsidRPr="001F38D9">
        <w:rPr>
          <w:rFonts w:ascii="Times New Roman" w:hAnsi="Times New Roman" w:cs="Times New Roman"/>
          <w:b/>
          <w:sz w:val="24"/>
          <w:szCs w:val="24"/>
        </w:rPr>
        <w:t>.</w:t>
      </w:r>
      <w:r w:rsidR="0019010E" w:rsidRPr="001F38D9">
        <w:rPr>
          <w:rFonts w:ascii="Times New Roman" w:hAnsi="Times New Roman" w:cs="Times New Roman"/>
          <w:b/>
          <w:sz w:val="24"/>
          <w:szCs w:val="24"/>
        </w:rPr>
        <w:t xml:space="preserve"> </w:t>
      </w:r>
      <w:r w:rsidRPr="001F38D9">
        <w:rPr>
          <w:rFonts w:ascii="Times New Roman" w:hAnsi="Times New Roman" w:cs="Times New Roman"/>
          <w:b/>
          <w:sz w:val="24"/>
          <w:szCs w:val="24"/>
        </w:rPr>
        <w:t>2</w:t>
      </w:r>
    </w:p>
    <w:p w:rsidR="00586EAE" w:rsidRPr="001F38D9" w:rsidRDefault="00586EAE" w:rsidP="00586EAE">
      <w:pPr>
        <w:rPr>
          <w:rFonts w:ascii="Times New Roman" w:hAnsi="Times New Roman" w:cs="Times New Roman"/>
          <w:b/>
          <w:sz w:val="24"/>
          <w:szCs w:val="24"/>
        </w:rPr>
      </w:pPr>
      <w:r w:rsidRPr="001F38D9">
        <w:rPr>
          <w:rFonts w:ascii="Times New Roman" w:hAnsi="Times New Roman" w:cs="Times New Roman"/>
          <w:b/>
          <w:sz w:val="24"/>
          <w:szCs w:val="24"/>
        </w:rPr>
        <w:t xml:space="preserve">ГБДОУ № 72 </w:t>
      </w:r>
      <w:r w:rsidR="00E17A2E" w:rsidRPr="001F38D9">
        <w:rPr>
          <w:rFonts w:ascii="Times New Roman" w:hAnsi="Times New Roman" w:cs="Times New Roman"/>
          <w:b/>
          <w:sz w:val="24"/>
          <w:szCs w:val="24"/>
        </w:rPr>
        <w:t>Приморского района – дипломант.</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 xml:space="preserve">Площадка 1. </w:t>
      </w:r>
      <w:r w:rsidRPr="001F38D9">
        <w:rPr>
          <w:rFonts w:ascii="Times New Roman" w:hAnsi="Times New Roman" w:cs="Times New Roman"/>
          <w:sz w:val="24"/>
          <w:szCs w:val="24"/>
        </w:rPr>
        <w:t>ГБОУ гимназия № 631 Приморского района номинация  «Управление образовательной организацией» директор</w:t>
      </w:r>
      <w:r w:rsidRPr="001F38D9">
        <w:rPr>
          <w:rFonts w:ascii="Times New Roman" w:hAnsi="Times New Roman" w:cs="Times New Roman"/>
          <w:b/>
          <w:sz w:val="24"/>
          <w:szCs w:val="24"/>
        </w:rPr>
        <w:t xml:space="preserve"> </w:t>
      </w:r>
      <w:proofErr w:type="spellStart"/>
      <w:r w:rsidRPr="001F38D9">
        <w:rPr>
          <w:rFonts w:ascii="Times New Roman" w:hAnsi="Times New Roman" w:cs="Times New Roman"/>
          <w:sz w:val="24"/>
          <w:szCs w:val="24"/>
        </w:rPr>
        <w:t>Топунова</w:t>
      </w:r>
      <w:proofErr w:type="spellEnd"/>
      <w:r w:rsidRPr="001F38D9">
        <w:rPr>
          <w:rFonts w:ascii="Times New Roman" w:hAnsi="Times New Roman" w:cs="Times New Roman"/>
          <w:sz w:val="24"/>
          <w:szCs w:val="24"/>
        </w:rPr>
        <w:t xml:space="preserve"> Марина </w:t>
      </w:r>
      <w:proofErr w:type="spellStart"/>
      <w:r w:rsidRPr="001F38D9">
        <w:rPr>
          <w:rFonts w:ascii="Times New Roman" w:hAnsi="Times New Roman" w:cs="Times New Roman"/>
          <w:sz w:val="24"/>
          <w:szCs w:val="24"/>
        </w:rPr>
        <w:t>Клайдовна</w:t>
      </w:r>
      <w:proofErr w:type="spellEnd"/>
      <w:r w:rsidRPr="001F38D9">
        <w:rPr>
          <w:rStyle w:val="s8"/>
          <w:rFonts w:ascii="Times New Roman" w:hAnsi="Times New Roman" w:cs="Times New Roman"/>
          <w:bCs/>
          <w:color w:val="000000"/>
          <w:sz w:val="24"/>
          <w:szCs w:val="24"/>
        </w:rPr>
        <w:t>.</w:t>
      </w:r>
    </w:p>
    <w:p w:rsidR="00586EAE" w:rsidRPr="001F38D9" w:rsidRDefault="00586EAE" w:rsidP="00586EAE">
      <w:pPr>
        <w:rPr>
          <w:rFonts w:ascii="Times New Roman" w:hAnsi="Times New Roman" w:cs="Times New Roman"/>
          <w:sz w:val="24"/>
          <w:szCs w:val="24"/>
        </w:rPr>
      </w:pPr>
      <w:r w:rsidRPr="001F38D9">
        <w:rPr>
          <w:rFonts w:ascii="Times New Roman" w:hAnsi="Times New Roman" w:cs="Times New Roman"/>
          <w:b/>
          <w:sz w:val="24"/>
          <w:szCs w:val="24"/>
        </w:rPr>
        <w:t xml:space="preserve">Площадка 2.  </w:t>
      </w:r>
      <w:r w:rsidRPr="001F38D9">
        <w:rPr>
          <w:rFonts w:ascii="Times New Roman" w:hAnsi="Times New Roman" w:cs="Times New Roman"/>
          <w:sz w:val="24"/>
          <w:szCs w:val="24"/>
        </w:rPr>
        <w:t xml:space="preserve">ГБОУ школа № 45 Приморского района номинация  «Образовательная деятельность» и номинация  «Дошкольная образовательная деятельность» директор  </w:t>
      </w:r>
      <w:proofErr w:type="spellStart"/>
      <w:r w:rsidRPr="001F38D9">
        <w:rPr>
          <w:rFonts w:ascii="Times New Roman" w:hAnsi="Times New Roman" w:cs="Times New Roman"/>
          <w:sz w:val="24"/>
          <w:szCs w:val="24"/>
        </w:rPr>
        <w:t>Пискунович</w:t>
      </w:r>
      <w:proofErr w:type="spellEnd"/>
      <w:r w:rsidRPr="001F38D9">
        <w:rPr>
          <w:rFonts w:ascii="Times New Roman" w:hAnsi="Times New Roman" w:cs="Times New Roman"/>
          <w:sz w:val="24"/>
          <w:szCs w:val="24"/>
        </w:rPr>
        <w:t xml:space="preserve"> Оксана </w:t>
      </w:r>
      <w:r w:rsidR="00E17A2E" w:rsidRPr="001F38D9">
        <w:rPr>
          <w:rFonts w:ascii="Times New Roman" w:hAnsi="Times New Roman" w:cs="Times New Roman"/>
          <w:sz w:val="24"/>
          <w:szCs w:val="24"/>
        </w:rPr>
        <w:t>Андреевна.</w:t>
      </w:r>
    </w:p>
    <w:p w:rsidR="00F559AE" w:rsidRPr="001F38D9" w:rsidRDefault="00586EAE" w:rsidP="00E17A2E">
      <w:pPr>
        <w:spacing w:after="100" w:afterAutospacing="1"/>
        <w:rPr>
          <w:rFonts w:ascii="Times New Roman" w:hAnsi="Times New Roman" w:cs="Times New Roman"/>
          <w:sz w:val="24"/>
          <w:szCs w:val="24"/>
        </w:rPr>
      </w:pPr>
      <w:r w:rsidRPr="001F38D9">
        <w:rPr>
          <w:rFonts w:ascii="Times New Roman" w:hAnsi="Times New Roman" w:cs="Times New Roman"/>
          <w:sz w:val="24"/>
          <w:szCs w:val="24"/>
        </w:rPr>
        <w:t>Жюри конкурса определила 2 победителя, 4 лауреата, 6 дипломантов конкурса. Все инновационные продукты пред</w:t>
      </w:r>
      <w:r w:rsidR="00444382" w:rsidRPr="001F38D9">
        <w:rPr>
          <w:rFonts w:ascii="Times New Roman" w:hAnsi="Times New Roman" w:cs="Times New Roman"/>
          <w:sz w:val="24"/>
          <w:szCs w:val="24"/>
        </w:rPr>
        <w:t>ставлены в сборнике инновационн</w:t>
      </w:r>
      <w:r w:rsidRPr="001F38D9">
        <w:rPr>
          <w:rFonts w:ascii="Times New Roman" w:hAnsi="Times New Roman" w:cs="Times New Roman"/>
          <w:sz w:val="24"/>
          <w:szCs w:val="24"/>
        </w:rPr>
        <w:t>ых продуктов за 2021 год, для диссеминации</w:t>
      </w:r>
      <w:r w:rsidR="00E17A2E" w:rsidRPr="001F38D9">
        <w:rPr>
          <w:rFonts w:ascii="Times New Roman" w:hAnsi="Times New Roman" w:cs="Times New Roman"/>
          <w:sz w:val="24"/>
          <w:szCs w:val="24"/>
        </w:rPr>
        <w:t xml:space="preserve"> лучших педагогических практик.</w:t>
      </w:r>
    </w:p>
    <w:p w:rsidR="00FA4753" w:rsidRPr="001F38D9" w:rsidRDefault="0062314C" w:rsidP="0062314C">
      <w:pPr>
        <w:pStyle w:val="a5"/>
        <w:spacing w:after="160" w:line="259" w:lineRule="auto"/>
        <w:ind w:left="720" w:firstLine="0"/>
        <w:jc w:val="center"/>
        <w:rPr>
          <w:b/>
        </w:rPr>
      </w:pPr>
      <w:r w:rsidRPr="001F38D9">
        <w:rPr>
          <w:b/>
        </w:rPr>
        <w:t>ПОДГОТОВКА И РАЗВИТИЕ СПОСОБНОСТЕЙ И ТАЛАНТОВ У ДЕТЕЙ И МОЛОДЕЖИ</w:t>
      </w:r>
    </w:p>
    <w:p w:rsidR="00FA4753" w:rsidRPr="001F38D9" w:rsidRDefault="00FA4753" w:rsidP="00A47FA9">
      <w:pPr>
        <w:pStyle w:val="a5"/>
        <w:spacing w:after="160" w:line="259" w:lineRule="auto"/>
        <w:ind w:left="720" w:firstLine="0"/>
        <w:jc w:val="center"/>
        <w:rPr>
          <w:b/>
          <w:i/>
        </w:rPr>
      </w:pPr>
      <w:r w:rsidRPr="001F38D9">
        <w:rPr>
          <w:b/>
          <w:i/>
        </w:rPr>
        <w:t>Организация олимпиадного движения</w:t>
      </w:r>
    </w:p>
    <w:p w:rsidR="00FA4753" w:rsidRPr="001F38D9" w:rsidRDefault="00FA4753" w:rsidP="00A47FA9">
      <w:pPr>
        <w:pStyle w:val="a5"/>
        <w:spacing w:line="360" w:lineRule="auto"/>
        <w:ind w:left="0" w:firstLine="709"/>
      </w:pPr>
      <w:r w:rsidRPr="001F38D9">
        <w:t xml:space="preserve">Для успешного проведения школьного и районного этапов Всероссийской олимпиады школьников были своевременно подготовлены пакеты документов по организационно-методическому сопровождению (Поручение школьного этапа и Поручение районного этапа </w:t>
      </w:r>
      <w:proofErr w:type="spellStart"/>
      <w:r w:rsidRPr="001F38D9">
        <w:t>ВсОШ</w:t>
      </w:r>
      <w:proofErr w:type="spellEnd"/>
      <w:r w:rsidRPr="001F38D9">
        <w:t xml:space="preserve">, подготовлены </w:t>
      </w:r>
      <w:r w:rsidRPr="001F38D9">
        <w:lastRenderedPageBreak/>
        <w:t>комплекты заданий школьного этапа). Осуществлялось статистическое наблюдение за результатами районного и школьного этапов олимпиады.</w:t>
      </w:r>
    </w:p>
    <w:p w:rsidR="00FA4753" w:rsidRPr="001F38D9" w:rsidRDefault="00FA4753" w:rsidP="00A47FA9">
      <w:pPr>
        <w:pStyle w:val="a5"/>
        <w:spacing w:line="360" w:lineRule="auto"/>
        <w:ind w:left="0" w:firstLine="709"/>
      </w:pPr>
      <w:r w:rsidRPr="001F38D9">
        <w:t>В 2020 году в соответствии с поручением отдела образования администрации Приморского района Санкт-Петербурга «Об организации и проведении школьного этапа Всероссийской олимпиады школьников в Приморском районе Санкт-Петербурга в 2020/2021 учебном году» был проведен школьный этап Всероссийской олимпиады школьников по 24 общеобразовательным предметам, в котором приняли участие 41 879 обучающихся, из них – 10 711 победителей и призеров (3 965 победителей и 6 746 призеров).</w:t>
      </w:r>
    </w:p>
    <w:p w:rsidR="00FA4753" w:rsidRPr="001F38D9" w:rsidRDefault="00FA4753" w:rsidP="00A47FA9">
      <w:pPr>
        <w:pStyle w:val="a5"/>
        <w:spacing w:line="360" w:lineRule="auto"/>
        <w:ind w:left="0" w:firstLine="709"/>
      </w:pPr>
      <w:r w:rsidRPr="001F38D9">
        <w:t>Районный этап Всероссийской олимпиады школьников был проведен в установленные сроки в соответствии с поручением отдела образования администрации Приморского района Санкт-Петербурга от 30.10.2020 № 18-14/834 «Об организации и проведении районного этапа Всероссийской олимпиады школьников в Приморском районе Санкт-Петербурга в 2020/2021 учебном году». В районном этапе Всероссийской олимпиады школьников приняли участие 4 941 обучающихся, из них – 1378 победителей и призеров (304 победителя и 1 074 призера).</w:t>
      </w:r>
    </w:p>
    <w:p w:rsidR="00FA4753" w:rsidRPr="001F38D9" w:rsidRDefault="00FA4753" w:rsidP="00A47FA9">
      <w:pPr>
        <w:pStyle w:val="a5"/>
        <w:spacing w:line="360" w:lineRule="auto"/>
        <w:ind w:left="0" w:firstLine="709"/>
      </w:pPr>
      <w:r w:rsidRPr="001F38D9">
        <w:t>На региональный этап Всероссийской олимпиады школьников приглашены 397 учащихся, из которых 137 учащихся стали победителями и призерами (15 победителей и 122 призера).</w:t>
      </w:r>
    </w:p>
    <w:p w:rsidR="00FA4753" w:rsidRPr="001F38D9" w:rsidRDefault="00FA4753" w:rsidP="00A47FA9">
      <w:pPr>
        <w:pStyle w:val="a5"/>
        <w:spacing w:line="360" w:lineRule="auto"/>
        <w:ind w:left="0" w:firstLine="709"/>
      </w:pPr>
      <w:r w:rsidRPr="001F38D9">
        <w:t>В заключительном этапе приняло участие 11 обучающихся, 4 из них стали призерами по предметам: история, литература, немецкий язык, физическая культура.</w:t>
      </w:r>
    </w:p>
    <w:p w:rsidR="00FA4753" w:rsidRPr="001F38D9" w:rsidRDefault="00FA4753" w:rsidP="00A47FA9">
      <w:pPr>
        <w:pStyle w:val="a5"/>
        <w:spacing w:before="240" w:line="360" w:lineRule="auto"/>
        <w:ind w:left="0" w:firstLine="709"/>
      </w:pPr>
      <w:r w:rsidRPr="001F38D9">
        <w:t>Олимпиада – одна из общепризнанных форм работы с одаренными детьми направленная на оценку уровня знаний по различным предметам. Участие обучающихся в олимпиадном движении играет большую роль в формировании личности ребенка, способствует выявлению и развитию у детей интеллектуальных способностей, творческого потенциала, раскрытию природных возможностей.</w:t>
      </w:r>
    </w:p>
    <w:p w:rsidR="00FA4753" w:rsidRPr="001F38D9" w:rsidRDefault="00FA4753" w:rsidP="008C70B3">
      <w:pPr>
        <w:pStyle w:val="a5"/>
        <w:numPr>
          <w:ilvl w:val="0"/>
          <w:numId w:val="82"/>
        </w:numPr>
        <w:spacing w:after="160" w:line="259" w:lineRule="auto"/>
      </w:pPr>
      <w:r w:rsidRPr="001F38D9">
        <w:br w:type="page"/>
      </w:r>
    </w:p>
    <w:tbl>
      <w:tblPr>
        <w:tblW w:w="15305" w:type="dxa"/>
        <w:tblInd w:w="-841" w:type="dxa"/>
        <w:tblLayout w:type="fixed"/>
        <w:tblLook w:val="04A0" w:firstRow="1" w:lastRow="0" w:firstColumn="1" w:lastColumn="0" w:noHBand="0" w:noVBand="1"/>
      </w:tblPr>
      <w:tblGrid>
        <w:gridCol w:w="567"/>
        <w:gridCol w:w="1986"/>
        <w:gridCol w:w="1417"/>
        <w:gridCol w:w="1417"/>
        <w:gridCol w:w="1276"/>
        <w:gridCol w:w="1418"/>
        <w:gridCol w:w="4667"/>
        <w:gridCol w:w="2557"/>
      </w:tblGrid>
      <w:tr w:rsidR="00FA4753" w:rsidRPr="001F38D9" w:rsidTr="00FA4753">
        <w:trPr>
          <w:trHeight w:val="1058"/>
        </w:trPr>
        <w:tc>
          <w:tcPr>
            <w:tcW w:w="15305" w:type="dxa"/>
            <w:gridSpan w:val="8"/>
            <w:tcBorders>
              <w:top w:val="nil"/>
              <w:left w:val="nil"/>
              <w:bottom w:val="nil"/>
              <w:right w:val="nil"/>
            </w:tcBorders>
            <w:shd w:val="clear" w:color="auto" w:fill="auto"/>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lastRenderedPageBreak/>
              <w:t>Количественные данные по этапам всероссийской олимпиады школьников</w:t>
            </w:r>
            <w:r w:rsidRPr="001F38D9">
              <w:rPr>
                <w:rFonts w:ascii="Times New Roman" w:hAnsi="Times New Roman" w:cs="Times New Roman"/>
                <w:b/>
                <w:bCs/>
                <w:color w:val="000000"/>
                <w:sz w:val="24"/>
                <w:szCs w:val="24"/>
                <w:lang w:eastAsia="ru-RU"/>
              </w:rPr>
              <w:br/>
              <w:t xml:space="preserve">     2020/2021 учебный год</w:t>
            </w:r>
          </w:p>
        </w:tc>
      </w:tr>
      <w:tr w:rsidR="00FA4753" w:rsidRPr="001F38D9" w:rsidTr="00FA4753">
        <w:trPr>
          <w:trHeight w:val="480"/>
        </w:trPr>
        <w:tc>
          <w:tcPr>
            <w:tcW w:w="567" w:type="dxa"/>
            <w:tcBorders>
              <w:top w:val="nil"/>
              <w:left w:val="nil"/>
              <w:bottom w:val="single" w:sz="4" w:space="0" w:color="auto"/>
              <w:right w:val="nil"/>
            </w:tcBorders>
            <w:shd w:val="clear" w:color="auto" w:fill="auto"/>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417"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417"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276" w:type="dxa"/>
            <w:tcBorders>
              <w:top w:val="nil"/>
              <w:left w:val="nil"/>
              <w:bottom w:val="single" w:sz="4" w:space="0" w:color="auto"/>
              <w:right w:val="nil"/>
            </w:tcBorders>
            <w:shd w:val="clear" w:color="auto" w:fill="auto"/>
            <w:noWrap/>
            <w:vAlign w:val="bottom"/>
            <w:hideMark/>
          </w:tcPr>
          <w:p w:rsidR="00FA4753" w:rsidRPr="001F38D9" w:rsidRDefault="00FA4753" w:rsidP="00DD5AE0">
            <w:pPr>
              <w:rPr>
                <w:rFonts w:ascii="Times New Roman" w:hAnsi="Times New Roman" w:cs="Times New Roman"/>
                <w:b/>
                <w:bCs/>
                <w:color w:val="000000"/>
                <w:sz w:val="24"/>
                <w:szCs w:val="24"/>
                <w:lang w:eastAsia="ru-RU"/>
              </w:rPr>
            </w:pPr>
          </w:p>
        </w:tc>
        <w:tc>
          <w:tcPr>
            <w:tcW w:w="1418"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4667"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2557"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 </w:t>
            </w:r>
          </w:p>
        </w:tc>
        <w:tc>
          <w:tcPr>
            <w:tcW w:w="1986"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 </w:t>
            </w:r>
          </w:p>
        </w:tc>
        <w:tc>
          <w:tcPr>
            <w:tcW w:w="4110" w:type="dxa"/>
            <w:gridSpan w:val="3"/>
            <w:tcBorders>
              <w:top w:val="nil"/>
              <w:left w:val="nil"/>
              <w:bottom w:val="single" w:sz="4" w:space="0" w:color="auto"/>
              <w:right w:val="single" w:sz="12" w:space="0" w:color="auto"/>
            </w:tcBorders>
            <w:shd w:val="clear" w:color="auto" w:fill="auto"/>
            <w:hideMark/>
          </w:tcPr>
          <w:p w:rsidR="00FA4753" w:rsidRPr="001F38D9" w:rsidRDefault="00FA4753" w:rsidP="008E37C5">
            <w:pPr>
              <w:jc w:val="cente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Школьный этап</w:t>
            </w:r>
          </w:p>
        </w:tc>
        <w:tc>
          <w:tcPr>
            <w:tcW w:w="8642" w:type="dxa"/>
            <w:gridSpan w:val="3"/>
            <w:tcBorders>
              <w:top w:val="nil"/>
              <w:left w:val="single" w:sz="12" w:space="0" w:color="auto"/>
              <w:bottom w:val="single" w:sz="4" w:space="0" w:color="auto"/>
              <w:right w:val="single" w:sz="4" w:space="0" w:color="000000"/>
            </w:tcBorders>
            <w:shd w:val="clear" w:color="auto" w:fill="auto"/>
            <w:hideMark/>
          </w:tcPr>
          <w:p w:rsidR="00FA4753" w:rsidRPr="001F38D9" w:rsidRDefault="00FA4753" w:rsidP="008E37C5">
            <w:pPr>
              <w:jc w:val="cente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Районный этап</w:t>
            </w:r>
          </w:p>
        </w:tc>
      </w:tr>
      <w:tr w:rsidR="00FA4753" w:rsidRPr="001F38D9" w:rsidTr="00FA4753">
        <w:trPr>
          <w:trHeight w:val="15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w:t>
            </w:r>
          </w:p>
        </w:tc>
        <w:tc>
          <w:tcPr>
            <w:tcW w:w="1986" w:type="dxa"/>
            <w:tcBorders>
              <w:top w:val="nil"/>
              <w:left w:val="nil"/>
              <w:bottom w:val="single" w:sz="4" w:space="0" w:color="auto"/>
              <w:right w:val="single" w:sz="4" w:space="0" w:color="auto"/>
            </w:tcBorders>
            <w:shd w:val="clear" w:color="000000" w:fill="FFFFFF"/>
            <w:vAlign w:val="center"/>
            <w:hideMark/>
          </w:tcPr>
          <w:p w:rsidR="00FA4753" w:rsidRPr="001F38D9" w:rsidRDefault="00FA4753" w:rsidP="008E37C5">
            <w:pPr>
              <w:jc w:val="center"/>
              <w:rPr>
                <w:rFonts w:ascii="Times New Roman" w:hAnsi="Times New Roman" w:cs="Times New Roman"/>
                <w:color w:val="FF0000"/>
                <w:szCs w:val="24"/>
                <w:lang w:eastAsia="ru-RU"/>
              </w:rPr>
            </w:pPr>
            <w:r w:rsidRPr="001F38D9">
              <w:rPr>
                <w:rFonts w:ascii="Times New Roman" w:hAnsi="Times New Roman" w:cs="Times New Roman"/>
                <w:szCs w:val="24"/>
                <w:lang w:eastAsia="ru-RU"/>
              </w:rPr>
              <w:t>Предмет</w:t>
            </w:r>
          </w:p>
        </w:tc>
        <w:tc>
          <w:tcPr>
            <w:tcW w:w="1417"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участников</w:t>
            </w:r>
          </w:p>
        </w:tc>
        <w:tc>
          <w:tcPr>
            <w:tcW w:w="1417"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победителей</w:t>
            </w:r>
          </w:p>
        </w:tc>
        <w:tc>
          <w:tcPr>
            <w:tcW w:w="1276" w:type="dxa"/>
            <w:tcBorders>
              <w:top w:val="nil"/>
              <w:left w:val="nil"/>
              <w:bottom w:val="nil"/>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призёров</w:t>
            </w:r>
          </w:p>
        </w:tc>
        <w:tc>
          <w:tcPr>
            <w:tcW w:w="1418" w:type="dxa"/>
            <w:tcBorders>
              <w:top w:val="nil"/>
              <w:left w:val="single" w:sz="12" w:space="0" w:color="auto"/>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участников</w:t>
            </w:r>
          </w:p>
        </w:tc>
        <w:tc>
          <w:tcPr>
            <w:tcW w:w="4667"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победителей</w:t>
            </w:r>
          </w:p>
        </w:tc>
        <w:tc>
          <w:tcPr>
            <w:tcW w:w="2557"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призёров</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Английский язык</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2411</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397</w:t>
            </w:r>
          </w:p>
        </w:tc>
        <w:tc>
          <w:tcPr>
            <w:tcW w:w="1276" w:type="dxa"/>
            <w:tcBorders>
              <w:top w:val="single" w:sz="4" w:space="0" w:color="auto"/>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518</w:t>
            </w:r>
          </w:p>
        </w:tc>
        <w:tc>
          <w:tcPr>
            <w:tcW w:w="1418"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396</w:t>
            </w:r>
          </w:p>
        </w:tc>
        <w:tc>
          <w:tcPr>
            <w:tcW w:w="4667" w:type="dxa"/>
            <w:tcBorders>
              <w:top w:val="single" w:sz="4" w:space="0" w:color="auto"/>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29</w:t>
            </w:r>
          </w:p>
        </w:tc>
        <w:tc>
          <w:tcPr>
            <w:tcW w:w="2557" w:type="dxa"/>
            <w:tcBorders>
              <w:top w:val="single" w:sz="4" w:space="0" w:color="auto"/>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165</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Астрономия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536</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59</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150</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198</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40</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Биология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1486</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108</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179</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302</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40</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География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1713</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170</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247</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272</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35</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55</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Информатика</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159</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36</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67</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Искусство (МХК)</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202</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21</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26</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История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2936</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245</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433</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92</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8</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Испанский язык</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182</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32</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59</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87</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38</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9</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 xml:space="preserve">Итальянский </w:t>
            </w:r>
            <w:r w:rsidRPr="001F38D9">
              <w:rPr>
                <w:rFonts w:ascii="Times New Roman" w:hAnsi="Times New Roman" w:cs="Times New Roman"/>
                <w:sz w:val="24"/>
                <w:szCs w:val="24"/>
                <w:lang w:eastAsia="ru-RU"/>
              </w:rPr>
              <w:lastRenderedPageBreak/>
              <w:t>язык</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lastRenderedPageBreak/>
              <w:t>5</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0</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lastRenderedPageBreak/>
              <w:t>10</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Китайский язык</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11</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Литература</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5167</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487</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605</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273</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26</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109</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12</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Математика</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5888</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422</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770</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661</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56</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Немецкий язык</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273</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37</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64</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83</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35</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14</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Обществознание</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3091</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244</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585</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232</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19</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65</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15</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ОБЖ</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2027</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140</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376</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328</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23</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76</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Право</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776</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76</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115</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91</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Русский язык</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8699</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788</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1225</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371</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20</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Технология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629</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98</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138</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41</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19</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Физика</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1146</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169</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218</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453</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26</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20</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Физическая культура</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1024</w:t>
            </w:r>
          </w:p>
        </w:tc>
        <w:tc>
          <w:tcPr>
            <w:tcW w:w="1417"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201</w:t>
            </w:r>
          </w:p>
        </w:tc>
        <w:tc>
          <w:tcPr>
            <w:tcW w:w="1276" w:type="dxa"/>
            <w:tcBorders>
              <w:top w:val="nil"/>
              <w:left w:val="nil"/>
              <w:bottom w:val="single" w:sz="4" w:space="0" w:color="auto"/>
              <w:right w:val="single" w:sz="12"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320</w:t>
            </w:r>
          </w:p>
        </w:tc>
        <w:tc>
          <w:tcPr>
            <w:tcW w:w="1418" w:type="dxa"/>
            <w:tcBorders>
              <w:top w:val="nil"/>
              <w:left w:val="single" w:sz="12"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150</w:t>
            </w:r>
          </w:p>
        </w:tc>
        <w:tc>
          <w:tcPr>
            <w:tcW w:w="4667"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14</w:t>
            </w:r>
          </w:p>
        </w:tc>
        <w:tc>
          <w:tcPr>
            <w:tcW w:w="2557"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59</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21</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Французский язык</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282</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46</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102</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107</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8</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46</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22</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Химия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916</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233</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194</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44</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23</w:t>
            </w:r>
          </w:p>
        </w:tc>
        <w:tc>
          <w:tcPr>
            <w:tcW w:w="1986"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Экология</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459</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78</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141</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193</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60</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w:t>
            </w:r>
          </w:p>
        </w:tc>
        <w:tc>
          <w:tcPr>
            <w:tcW w:w="1986"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Экономика</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1867</w:t>
            </w:r>
          </w:p>
        </w:tc>
        <w:tc>
          <w:tcPr>
            <w:tcW w:w="141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111</w:t>
            </w:r>
          </w:p>
        </w:tc>
        <w:tc>
          <w:tcPr>
            <w:tcW w:w="1276" w:type="dxa"/>
            <w:tcBorders>
              <w:top w:val="nil"/>
              <w:left w:val="nil"/>
              <w:bottom w:val="single" w:sz="4" w:space="0" w:color="auto"/>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201</w:t>
            </w:r>
          </w:p>
        </w:tc>
        <w:tc>
          <w:tcPr>
            <w:tcW w:w="1418" w:type="dxa"/>
            <w:tcBorders>
              <w:top w:val="nil"/>
              <w:left w:val="single" w:sz="12" w:space="0" w:color="auto"/>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327</w:t>
            </w:r>
          </w:p>
        </w:tc>
        <w:tc>
          <w:tcPr>
            <w:tcW w:w="466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25</w:t>
            </w:r>
          </w:p>
        </w:tc>
        <w:tc>
          <w:tcPr>
            <w:tcW w:w="2557" w:type="dxa"/>
            <w:tcBorders>
              <w:top w:val="nil"/>
              <w:left w:val="nil"/>
              <w:bottom w:val="single" w:sz="4" w:space="0" w:color="auto"/>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75</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lastRenderedPageBreak/>
              <w:t> </w:t>
            </w:r>
          </w:p>
        </w:tc>
        <w:tc>
          <w:tcPr>
            <w:tcW w:w="1986"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ИТОГО</w:t>
            </w:r>
          </w:p>
        </w:tc>
        <w:tc>
          <w:tcPr>
            <w:tcW w:w="1417"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41879</w:t>
            </w:r>
          </w:p>
        </w:tc>
        <w:tc>
          <w:tcPr>
            <w:tcW w:w="1417"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3965</w:t>
            </w:r>
          </w:p>
        </w:tc>
        <w:tc>
          <w:tcPr>
            <w:tcW w:w="1276" w:type="dxa"/>
            <w:tcBorders>
              <w:top w:val="nil"/>
              <w:left w:val="nil"/>
              <w:bottom w:val="single" w:sz="4" w:space="0" w:color="auto"/>
              <w:right w:val="single" w:sz="12" w:space="0" w:color="auto"/>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6746</w:t>
            </w:r>
          </w:p>
        </w:tc>
        <w:tc>
          <w:tcPr>
            <w:tcW w:w="1418" w:type="dxa"/>
            <w:tcBorders>
              <w:top w:val="nil"/>
              <w:left w:val="single" w:sz="12"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4941</w:t>
            </w:r>
          </w:p>
        </w:tc>
        <w:tc>
          <w:tcPr>
            <w:tcW w:w="4667"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304</w:t>
            </w:r>
          </w:p>
        </w:tc>
        <w:tc>
          <w:tcPr>
            <w:tcW w:w="2557"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1074</w:t>
            </w:r>
          </w:p>
        </w:tc>
      </w:tr>
    </w:tbl>
    <w:p w:rsidR="00FA4753" w:rsidRPr="001F38D9" w:rsidRDefault="00FA4753" w:rsidP="00AF46A1">
      <w:pPr>
        <w:spacing w:after="160" w:line="259" w:lineRule="auto"/>
        <w:rPr>
          <w:b/>
        </w:rPr>
      </w:pPr>
    </w:p>
    <w:tbl>
      <w:tblPr>
        <w:tblW w:w="15163" w:type="dxa"/>
        <w:tblInd w:w="-841" w:type="dxa"/>
        <w:tblLayout w:type="fixed"/>
        <w:tblLook w:val="04A0" w:firstRow="1" w:lastRow="0" w:firstColumn="1" w:lastColumn="0" w:noHBand="0" w:noVBand="1"/>
      </w:tblPr>
      <w:tblGrid>
        <w:gridCol w:w="567"/>
        <w:gridCol w:w="1985"/>
        <w:gridCol w:w="1418"/>
        <w:gridCol w:w="1417"/>
        <w:gridCol w:w="1276"/>
        <w:gridCol w:w="1418"/>
        <w:gridCol w:w="3250"/>
        <w:gridCol w:w="3832"/>
      </w:tblGrid>
      <w:tr w:rsidR="00FA4753" w:rsidRPr="001F38D9" w:rsidTr="00FA4753">
        <w:trPr>
          <w:trHeight w:val="1058"/>
        </w:trPr>
        <w:tc>
          <w:tcPr>
            <w:tcW w:w="15163" w:type="dxa"/>
            <w:gridSpan w:val="8"/>
            <w:tcBorders>
              <w:top w:val="nil"/>
              <w:left w:val="nil"/>
              <w:bottom w:val="nil"/>
              <w:right w:val="nil"/>
            </w:tcBorders>
            <w:shd w:val="clear" w:color="auto" w:fill="auto"/>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Количественные данные по этапам всероссийской олимпиады школьников</w:t>
            </w:r>
            <w:r w:rsidRPr="001F38D9">
              <w:rPr>
                <w:rFonts w:ascii="Times New Roman" w:hAnsi="Times New Roman" w:cs="Times New Roman"/>
                <w:b/>
                <w:bCs/>
                <w:color w:val="000000"/>
                <w:sz w:val="24"/>
                <w:szCs w:val="24"/>
                <w:lang w:eastAsia="ru-RU"/>
              </w:rPr>
              <w:br/>
              <w:t xml:space="preserve">     2020/2021 учебный год</w:t>
            </w:r>
          </w:p>
        </w:tc>
      </w:tr>
      <w:tr w:rsidR="00FA4753" w:rsidRPr="001F38D9" w:rsidTr="00FA4753">
        <w:trPr>
          <w:trHeight w:val="480"/>
        </w:trPr>
        <w:tc>
          <w:tcPr>
            <w:tcW w:w="567" w:type="dxa"/>
            <w:tcBorders>
              <w:top w:val="nil"/>
              <w:left w:val="nil"/>
              <w:bottom w:val="single" w:sz="4" w:space="0" w:color="auto"/>
              <w:right w:val="nil"/>
            </w:tcBorders>
            <w:shd w:val="clear" w:color="auto" w:fill="auto"/>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418"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417"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276"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1418"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3250"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c>
          <w:tcPr>
            <w:tcW w:w="3832" w:type="dxa"/>
            <w:tcBorders>
              <w:top w:val="nil"/>
              <w:left w:val="nil"/>
              <w:bottom w:val="single" w:sz="4" w:space="0" w:color="auto"/>
              <w:right w:val="nil"/>
            </w:tcBorders>
            <w:shd w:val="clear" w:color="auto" w:fill="auto"/>
            <w:noWrap/>
            <w:vAlign w:val="bottom"/>
            <w:hideMark/>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 </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 </w:t>
            </w:r>
          </w:p>
        </w:tc>
        <w:tc>
          <w:tcPr>
            <w:tcW w:w="1985"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 </w:t>
            </w:r>
          </w:p>
        </w:tc>
        <w:tc>
          <w:tcPr>
            <w:tcW w:w="4111" w:type="dxa"/>
            <w:gridSpan w:val="3"/>
            <w:tcBorders>
              <w:top w:val="nil"/>
              <w:left w:val="nil"/>
              <w:bottom w:val="single" w:sz="4" w:space="0" w:color="auto"/>
              <w:right w:val="single" w:sz="12" w:space="0" w:color="auto"/>
            </w:tcBorders>
            <w:shd w:val="clear" w:color="auto" w:fill="auto"/>
            <w:hideMark/>
          </w:tcPr>
          <w:p w:rsidR="00FA4753" w:rsidRPr="001F38D9" w:rsidRDefault="00FA4753" w:rsidP="008E37C5">
            <w:pPr>
              <w:jc w:val="cente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Региональный этап</w:t>
            </w:r>
          </w:p>
        </w:tc>
        <w:tc>
          <w:tcPr>
            <w:tcW w:w="8500" w:type="dxa"/>
            <w:gridSpan w:val="3"/>
            <w:tcBorders>
              <w:top w:val="nil"/>
              <w:left w:val="single" w:sz="12" w:space="0" w:color="auto"/>
              <w:bottom w:val="single" w:sz="4" w:space="0" w:color="auto"/>
              <w:right w:val="single" w:sz="4" w:space="0" w:color="000000"/>
            </w:tcBorders>
            <w:shd w:val="clear" w:color="auto" w:fill="auto"/>
            <w:hideMark/>
          </w:tcPr>
          <w:p w:rsidR="00FA4753" w:rsidRPr="001F38D9" w:rsidRDefault="00FA4753" w:rsidP="008E37C5">
            <w:pPr>
              <w:jc w:val="cente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Заключительный этап</w:t>
            </w:r>
          </w:p>
        </w:tc>
      </w:tr>
      <w:tr w:rsidR="00FA4753" w:rsidRPr="001F38D9" w:rsidTr="00FA4753">
        <w:trPr>
          <w:trHeight w:val="15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w:t>
            </w:r>
          </w:p>
        </w:tc>
        <w:tc>
          <w:tcPr>
            <w:tcW w:w="1985" w:type="dxa"/>
            <w:tcBorders>
              <w:top w:val="nil"/>
              <w:left w:val="nil"/>
              <w:bottom w:val="single" w:sz="4" w:space="0" w:color="auto"/>
              <w:right w:val="single" w:sz="4" w:space="0" w:color="auto"/>
            </w:tcBorders>
            <w:shd w:val="clear" w:color="000000" w:fill="FFFFFF"/>
            <w:vAlign w:val="center"/>
            <w:hideMark/>
          </w:tcPr>
          <w:p w:rsidR="00FA4753" w:rsidRPr="001F38D9" w:rsidRDefault="00FA4753" w:rsidP="008E37C5">
            <w:pPr>
              <w:jc w:val="center"/>
              <w:rPr>
                <w:rFonts w:ascii="Times New Roman" w:hAnsi="Times New Roman" w:cs="Times New Roman"/>
                <w:color w:val="FF0000"/>
                <w:szCs w:val="24"/>
                <w:lang w:eastAsia="ru-RU"/>
              </w:rPr>
            </w:pPr>
            <w:r w:rsidRPr="001F38D9">
              <w:rPr>
                <w:rFonts w:ascii="Times New Roman" w:hAnsi="Times New Roman" w:cs="Times New Roman"/>
                <w:szCs w:val="24"/>
                <w:lang w:eastAsia="ru-RU"/>
              </w:rPr>
              <w:t>Предмет</w:t>
            </w:r>
          </w:p>
        </w:tc>
        <w:tc>
          <w:tcPr>
            <w:tcW w:w="1418"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участников</w:t>
            </w:r>
          </w:p>
        </w:tc>
        <w:tc>
          <w:tcPr>
            <w:tcW w:w="1417"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победителей</w:t>
            </w:r>
          </w:p>
        </w:tc>
        <w:tc>
          <w:tcPr>
            <w:tcW w:w="1276" w:type="dxa"/>
            <w:tcBorders>
              <w:top w:val="nil"/>
              <w:left w:val="nil"/>
              <w:bottom w:val="nil"/>
              <w:right w:val="single" w:sz="12"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призёров</w:t>
            </w:r>
          </w:p>
        </w:tc>
        <w:tc>
          <w:tcPr>
            <w:tcW w:w="1418" w:type="dxa"/>
            <w:tcBorders>
              <w:top w:val="nil"/>
              <w:left w:val="single" w:sz="12" w:space="0" w:color="auto"/>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участников</w:t>
            </w:r>
          </w:p>
        </w:tc>
        <w:tc>
          <w:tcPr>
            <w:tcW w:w="3250"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победителей</w:t>
            </w:r>
          </w:p>
        </w:tc>
        <w:tc>
          <w:tcPr>
            <w:tcW w:w="3832" w:type="dxa"/>
            <w:tcBorders>
              <w:top w:val="nil"/>
              <w:left w:val="nil"/>
              <w:bottom w:val="nil"/>
              <w:right w:val="single" w:sz="4" w:space="0" w:color="auto"/>
            </w:tcBorders>
            <w:shd w:val="clear" w:color="auto" w:fill="auto"/>
            <w:vAlign w:val="center"/>
            <w:hideMark/>
          </w:tcPr>
          <w:p w:rsidR="00FA4753" w:rsidRPr="001F38D9" w:rsidRDefault="00FA4753" w:rsidP="008E37C5">
            <w:pPr>
              <w:jc w:val="center"/>
              <w:rPr>
                <w:rFonts w:ascii="Times New Roman" w:hAnsi="Times New Roman" w:cs="Times New Roman"/>
                <w:szCs w:val="24"/>
                <w:lang w:eastAsia="ru-RU"/>
              </w:rPr>
            </w:pPr>
            <w:r w:rsidRPr="001F38D9">
              <w:rPr>
                <w:rFonts w:ascii="Times New Roman" w:hAnsi="Times New Roman" w:cs="Times New Roman"/>
                <w:szCs w:val="24"/>
                <w:lang w:eastAsia="ru-RU"/>
              </w:rPr>
              <w:t>Количество призёров</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Английский язык</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45</w:t>
            </w:r>
          </w:p>
        </w:tc>
        <w:tc>
          <w:tcPr>
            <w:tcW w:w="1417" w:type="dxa"/>
            <w:tcBorders>
              <w:top w:val="single" w:sz="4" w:space="0" w:color="auto"/>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276" w:type="dxa"/>
            <w:tcBorders>
              <w:top w:val="single" w:sz="4" w:space="0" w:color="auto"/>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w:t>
            </w:r>
          </w:p>
        </w:tc>
        <w:tc>
          <w:tcPr>
            <w:tcW w:w="1418" w:type="dxa"/>
            <w:tcBorders>
              <w:top w:val="single" w:sz="4" w:space="0" w:color="auto"/>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single" w:sz="4" w:space="0" w:color="auto"/>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single" w:sz="4" w:space="0" w:color="auto"/>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Астрономия</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29</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Биология</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География</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28</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Информатика</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22</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Искусство (МХК)</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История</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11</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lastRenderedPageBreak/>
              <w:t>8</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Испанский язык</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50</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9</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Итальянский язык</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10</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Китайский язык</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11</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Литература</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27</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12</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12</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Математика</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Немецкий язык</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14</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Обществознание</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15</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ОБЖ</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Право</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11</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17</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Русский язык</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16</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8</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Технология</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19</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Физика</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20</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Физическая культура</w:t>
            </w:r>
          </w:p>
        </w:tc>
        <w:tc>
          <w:tcPr>
            <w:tcW w:w="1418" w:type="dxa"/>
            <w:tcBorders>
              <w:top w:val="nil"/>
              <w:left w:val="single" w:sz="4" w:space="0" w:color="auto"/>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18</w:t>
            </w:r>
          </w:p>
        </w:tc>
        <w:tc>
          <w:tcPr>
            <w:tcW w:w="1417" w:type="dxa"/>
            <w:tcBorders>
              <w:top w:val="nil"/>
              <w:left w:val="nil"/>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3</w:t>
            </w:r>
          </w:p>
        </w:tc>
        <w:tc>
          <w:tcPr>
            <w:tcW w:w="1276" w:type="dxa"/>
            <w:tcBorders>
              <w:top w:val="nil"/>
              <w:left w:val="nil"/>
              <w:bottom w:val="single" w:sz="4" w:space="0" w:color="auto"/>
              <w:right w:val="single" w:sz="12" w:space="0" w:color="auto"/>
            </w:tcBorders>
            <w:shd w:val="clear" w:color="auto" w:fill="auto"/>
            <w:noWrap/>
            <w:vAlign w:val="bottom"/>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w:t>
            </w:r>
          </w:p>
        </w:tc>
        <w:tc>
          <w:tcPr>
            <w:tcW w:w="1418" w:type="dxa"/>
            <w:tcBorders>
              <w:top w:val="nil"/>
              <w:left w:val="single" w:sz="12" w:space="0" w:color="auto"/>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21</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Французский язык</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7</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22</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Химия</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9</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6</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lastRenderedPageBreak/>
              <w:t>23</w:t>
            </w:r>
          </w:p>
        </w:tc>
        <w:tc>
          <w:tcPr>
            <w:tcW w:w="1985" w:type="dxa"/>
            <w:tcBorders>
              <w:top w:val="nil"/>
              <w:left w:val="nil"/>
              <w:bottom w:val="single" w:sz="4" w:space="0" w:color="auto"/>
              <w:right w:val="nil"/>
            </w:tcBorders>
            <w:shd w:val="clear" w:color="auto" w:fill="auto"/>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Экология</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8</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000000" w:fill="E2EFDA"/>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24</w:t>
            </w:r>
          </w:p>
        </w:tc>
        <w:tc>
          <w:tcPr>
            <w:tcW w:w="1985" w:type="dxa"/>
            <w:tcBorders>
              <w:top w:val="nil"/>
              <w:left w:val="nil"/>
              <w:bottom w:val="single" w:sz="4" w:space="0" w:color="auto"/>
              <w:right w:val="nil"/>
            </w:tcBorders>
            <w:shd w:val="clear" w:color="000000" w:fill="E2EFDA"/>
            <w:noWrap/>
            <w:vAlign w:val="bottom"/>
            <w:hideMark/>
          </w:tcPr>
          <w:p w:rsidR="00FA4753" w:rsidRPr="001F38D9" w:rsidRDefault="00FA4753" w:rsidP="008E37C5">
            <w:pPr>
              <w:rPr>
                <w:rFonts w:ascii="Times New Roman" w:hAnsi="Times New Roman" w:cs="Times New Roman"/>
                <w:sz w:val="24"/>
                <w:szCs w:val="24"/>
                <w:lang w:eastAsia="ru-RU"/>
              </w:rPr>
            </w:pPr>
            <w:r w:rsidRPr="001F38D9">
              <w:rPr>
                <w:rFonts w:ascii="Times New Roman" w:hAnsi="Times New Roman" w:cs="Times New Roman"/>
                <w:sz w:val="24"/>
                <w:szCs w:val="24"/>
                <w:lang w:eastAsia="ru-RU"/>
              </w:rPr>
              <w:t>Экономика</w:t>
            </w:r>
          </w:p>
        </w:tc>
        <w:tc>
          <w:tcPr>
            <w:tcW w:w="1418" w:type="dxa"/>
            <w:tcBorders>
              <w:top w:val="nil"/>
              <w:left w:val="single" w:sz="4"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13</w:t>
            </w:r>
          </w:p>
        </w:tc>
        <w:tc>
          <w:tcPr>
            <w:tcW w:w="1417"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1276" w:type="dxa"/>
            <w:tcBorders>
              <w:top w:val="nil"/>
              <w:left w:val="nil"/>
              <w:bottom w:val="single" w:sz="4" w:space="0" w:color="auto"/>
              <w:right w:val="single" w:sz="12"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4</w:t>
            </w:r>
          </w:p>
        </w:tc>
        <w:tc>
          <w:tcPr>
            <w:tcW w:w="1418" w:type="dxa"/>
            <w:tcBorders>
              <w:top w:val="nil"/>
              <w:left w:val="single" w:sz="12" w:space="0" w:color="auto"/>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1</w:t>
            </w:r>
          </w:p>
        </w:tc>
        <w:tc>
          <w:tcPr>
            <w:tcW w:w="3250"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vAlign w:val="center"/>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w:t>
            </w:r>
          </w:p>
        </w:tc>
      </w:tr>
      <w:tr w:rsidR="00FA4753" w:rsidRPr="001F38D9" w:rsidTr="00FA4753">
        <w:trPr>
          <w:trHeight w:val="375"/>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FA4753" w:rsidRPr="001F38D9" w:rsidRDefault="00FA4753" w:rsidP="008E37C5">
            <w:pPr>
              <w:jc w:val="center"/>
              <w:rPr>
                <w:rFonts w:ascii="Times New Roman" w:hAnsi="Times New Roman" w:cs="Times New Roman"/>
                <w:color w:val="000000"/>
                <w:sz w:val="24"/>
                <w:szCs w:val="24"/>
                <w:lang w:eastAsia="ru-RU"/>
              </w:rPr>
            </w:pPr>
            <w:r w:rsidRPr="001F38D9">
              <w:rPr>
                <w:rFonts w:ascii="Times New Roman" w:hAnsi="Times New Roman" w:cs="Times New Roman"/>
                <w:color w:val="000000"/>
                <w:sz w:val="24"/>
                <w:szCs w:val="24"/>
                <w:lang w:eastAsia="ru-RU"/>
              </w:rPr>
              <w:t> </w:t>
            </w:r>
          </w:p>
        </w:tc>
        <w:tc>
          <w:tcPr>
            <w:tcW w:w="1985" w:type="dxa"/>
            <w:tcBorders>
              <w:top w:val="nil"/>
              <w:left w:val="nil"/>
              <w:bottom w:val="single" w:sz="4" w:space="0" w:color="auto"/>
              <w:right w:val="single" w:sz="4" w:space="0" w:color="auto"/>
            </w:tcBorders>
            <w:shd w:val="clear" w:color="auto" w:fill="auto"/>
            <w:noWrap/>
            <w:vAlign w:val="bottom"/>
            <w:hideMark/>
          </w:tcPr>
          <w:p w:rsidR="00FA4753" w:rsidRPr="001F38D9" w:rsidRDefault="00FA4753" w:rsidP="008E37C5">
            <w:pP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ИТОГО</w:t>
            </w:r>
          </w:p>
        </w:tc>
        <w:tc>
          <w:tcPr>
            <w:tcW w:w="1418" w:type="dxa"/>
            <w:tcBorders>
              <w:top w:val="nil"/>
              <w:left w:val="nil"/>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398</w:t>
            </w:r>
          </w:p>
        </w:tc>
        <w:tc>
          <w:tcPr>
            <w:tcW w:w="1417" w:type="dxa"/>
            <w:tcBorders>
              <w:top w:val="nil"/>
              <w:left w:val="nil"/>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15</w:t>
            </w:r>
          </w:p>
        </w:tc>
        <w:tc>
          <w:tcPr>
            <w:tcW w:w="1276" w:type="dxa"/>
            <w:tcBorders>
              <w:top w:val="nil"/>
              <w:left w:val="nil"/>
              <w:bottom w:val="single" w:sz="4" w:space="0" w:color="auto"/>
              <w:right w:val="single" w:sz="12" w:space="0" w:color="auto"/>
            </w:tcBorders>
            <w:shd w:val="clear" w:color="auto" w:fill="auto"/>
            <w:noWrap/>
            <w:vAlign w:val="bottom"/>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122</w:t>
            </w:r>
          </w:p>
        </w:tc>
        <w:tc>
          <w:tcPr>
            <w:tcW w:w="1418" w:type="dxa"/>
            <w:tcBorders>
              <w:top w:val="nil"/>
              <w:left w:val="single" w:sz="12" w:space="0" w:color="auto"/>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11</w:t>
            </w:r>
          </w:p>
        </w:tc>
        <w:tc>
          <w:tcPr>
            <w:tcW w:w="3250" w:type="dxa"/>
            <w:tcBorders>
              <w:top w:val="nil"/>
              <w:left w:val="nil"/>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w:t>
            </w:r>
          </w:p>
        </w:tc>
        <w:tc>
          <w:tcPr>
            <w:tcW w:w="3832" w:type="dxa"/>
            <w:tcBorders>
              <w:top w:val="nil"/>
              <w:left w:val="nil"/>
              <w:bottom w:val="single" w:sz="4" w:space="0" w:color="auto"/>
              <w:right w:val="single" w:sz="4" w:space="0" w:color="auto"/>
            </w:tcBorders>
            <w:shd w:val="clear" w:color="auto" w:fill="auto"/>
            <w:noWrap/>
            <w:vAlign w:val="bottom"/>
          </w:tcPr>
          <w:p w:rsidR="00FA4753" w:rsidRPr="001F38D9" w:rsidRDefault="00FA4753" w:rsidP="008E37C5">
            <w:pPr>
              <w:jc w:val="center"/>
              <w:rPr>
                <w:rFonts w:ascii="Times New Roman" w:hAnsi="Times New Roman" w:cs="Times New Roman"/>
                <w:b/>
                <w:bCs/>
                <w:color w:val="000000"/>
                <w:sz w:val="24"/>
                <w:szCs w:val="24"/>
                <w:lang w:eastAsia="ru-RU"/>
              </w:rPr>
            </w:pPr>
            <w:r w:rsidRPr="001F38D9">
              <w:rPr>
                <w:rFonts w:ascii="Times New Roman" w:hAnsi="Times New Roman" w:cs="Times New Roman"/>
                <w:b/>
                <w:bCs/>
                <w:color w:val="000000"/>
                <w:sz w:val="24"/>
                <w:szCs w:val="24"/>
                <w:lang w:eastAsia="ru-RU"/>
              </w:rPr>
              <w:t>4</w:t>
            </w:r>
          </w:p>
        </w:tc>
      </w:tr>
    </w:tbl>
    <w:p w:rsidR="00FA4753" w:rsidRPr="001F38D9" w:rsidRDefault="00FA4753" w:rsidP="00856FD9">
      <w:pPr>
        <w:spacing w:after="160" w:line="259" w:lineRule="auto"/>
        <w:rPr>
          <w:b/>
        </w:rPr>
      </w:pPr>
      <w:r w:rsidRPr="001F38D9">
        <w:rPr>
          <w:b/>
        </w:rPr>
        <w:br w:type="page"/>
      </w:r>
    </w:p>
    <w:p w:rsidR="00FA4753" w:rsidRPr="001F38D9" w:rsidRDefault="00FA4753" w:rsidP="00FA4753">
      <w:pPr>
        <w:pStyle w:val="a5"/>
        <w:tabs>
          <w:tab w:val="left" w:pos="555"/>
          <w:tab w:val="center" w:pos="5386"/>
        </w:tabs>
        <w:ind w:left="720" w:firstLine="0"/>
        <w:jc w:val="center"/>
        <w:rPr>
          <w:b/>
        </w:rPr>
      </w:pPr>
      <w:r w:rsidRPr="001F38D9">
        <w:rPr>
          <w:b/>
        </w:rPr>
        <w:lastRenderedPageBreak/>
        <w:t>Количественные данные</w:t>
      </w:r>
    </w:p>
    <w:p w:rsidR="00FA4753" w:rsidRPr="001F38D9" w:rsidRDefault="00FA4753" w:rsidP="00FA4753">
      <w:pPr>
        <w:pStyle w:val="a3"/>
        <w:ind w:left="720" w:firstLine="0"/>
        <w:rPr>
          <w:sz w:val="28"/>
          <w:szCs w:val="28"/>
        </w:rPr>
      </w:pPr>
      <w:r w:rsidRPr="001F38D9">
        <w:rPr>
          <w:sz w:val="28"/>
          <w:szCs w:val="28"/>
        </w:rPr>
        <w:t>Всероссийской олимпиады школьников</w:t>
      </w:r>
    </w:p>
    <w:p w:rsidR="00FA4753" w:rsidRPr="001F38D9" w:rsidRDefault="00FA4753" w:rsidP="00FA4753">
      <w:pPr>
        <w:pStyle w:val="a3"/>
        <w:rPr>
          <w:sz w:val="28"/>
          <w:szCs w:val="28"/>
        </w:rPr>
      </w:pPr>
      <w:r w:rsidRPr="001F38D9">
        <w:rPr>
          <w:sz w:val="28"/>
          <w:szCs w:val="28"/>
        </w:rPr>
        <w:t xml:space="preserve">Приморский    район </w:t>
      </w:r>
    </w:p>
    <w:p w:rsidR="00FA4753" w:rsidRPr="001F38D9" w:rsidRDefault="00FA4753" w:rsidP="00FA4753">
      <w:pPr>
        <w:pStyle w:val="a3"/>
        <w:ind w:left="720" w:firstLine="0"/>
        <w:rPr>
          <w:sz w:val="28"/>
          <w:szCs w:val="28"/>
        </w:rPr>
      </w:pPr>
    </w:p>
    <w:p w:rsidR="00FA4753" w:rsidRPr="001F38D9" w:rsidRDefault="00FA4753" w:rsidP="00FA4753">
      <w:pPr>
        <w:pStyle w:val="a3"/>
        <w:ind w:left="720" w:firstLine="0"/>
        <w:rPr>
          <w:i/>
          <w:sz w:val="28"/>
          <w:szCs w:val="28"/>
          <w:u w:val="single"/>
        </w:rPr>
      </w:pPr>
      <w:r w:rsidRPr="001F38D9">
        <w:rPr>
          <w:i/>
          <w:sz w:val="28"/>
          <w:szCs w:val="28"/>
          <w:u w:val="single"/>
        </w:rPr>
        <w:t xml:space="preserve">Школьный этап </w:t>
      </w:r>
    </w:p>
    <w:tbl>
      <w:tblPr>
        <w:tblW w:w="1417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2"/>
        <w:gridCol w:w="1600"/>
        <w:gridCol w:w="1739"/>
        <w:gridCol w:w="4040"/>
        <w:gridCol w:w="3544"/>
      </w:tblGrid>
      <w:tr w:rsidR="00FA4753" w:rsidRPr="001F38D9" w:rsidTr="00FA4753">
        <w:tc>
          <w:tcPr>
            <w:tcW w:w="3252" w:type="dxa"/>
            <w:vMerge w:val="restart"/>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Учебный год</w:t>
            </w:r>
          </w:p>
          <w:p w:rsidR="00FA4753" w:rsidRPr="001F38D9" w:rsidRDefault="00FA4753" w:rsidP="008E37C5">
            <w:pPr>
              <w:jc w:val="center"/>
              <w:rPr>
                <w:rFonts w:ascii="Times New Roman" w:hAnsi="Times New Roman" w:cs="Times New Roman"/>
                <w:b/>
                <w:sz w:val="24"/>
                <w:szCs w:val="24"/>
              </w:rPr>
            </w:pPr>
          </w:p>
        </w:tc>
        <w:tc>
          <w:tcPr>
            <w:tcW w:w="10923" w:type="dxa"/>
            <w:gridSpan w:val="4"/>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Школьный этап</w:t>
            </w:r>
          </w:p>
        </w:tc>
      </w:tr>
      <w:tr w:rsidR="00FA4753" w:rsidRPr="001F38D9" w:rsidTr="00FA4753">
        <w:tc>
          <w:tcPr>
            <w:tcW w:w="3252" w:type="dxa"/>
            <w:vMerge/>
          </w:tcPr>
          <w:p w:rsidR="00FA4753" w:rsidRPr="001F38D9" w:rsidRDefault="00FA4753" w:rsidP="008E37C5">
            <w:pPr>
              <w:pStyle w:val="a3"/>
              <w:rPr>
                <w:bCs/>
              </w:rPr>
            </w:pPr>
          </w:p>
        </w:tc>
        <w:tc>
          <w:tcPr>
            <w:tcW w:w="1600" w:type="dxa"/>
          </w:tcPr>
          <w:p w:rsidR="00FA4753" w:rsidRPr="001F38D9" w:rsidRDefault="00FA4753" w:rsidP="008E37C5">
            <w:pPr>
              <w:pStyle w:val="a3"/>
              <w:rPr>
                <w:bCs/>
              </w:rPr>
            </w:pPr>
            <w:r w:rsidRPr="001F38D9">
              <w:t>Кол-во участников</w:t>
            </w:r>
          </w:p>
        </w:tc>
        <w:tc>
          <w:tcPr>
            <w:tcW w:w="1739" w:type="dxa"/>
          </w:tcPr>
          <w:p w:rsidR="00FA4753" w:rsidRPr="001F38D9" w:rsidRDefault="00FA4753" w:rsidP="008E37C5">
            <w:pPr>
              <w:pStyle w:val="a3"/>
              <w:rPr>
                <w:bCs/>
              </w:rPr>
            </w:pPr>
            <w:r w:rsidRPr="001F38D9">
              <w:t>Кол-во победителей</w:t>
            </w:r>
          </w:p>
        </w:tc>
        <w:tc>
          <w:tcPr>
            <w:tcW w:w="4040" w:type="dxa"/>
          </w:tcPr>
          <w:p w:rsidR="00FA4753" w:rsidRPr="001F38D9" w:rsidRDefault="00FA4753" w:rsidP="008E37C5">
            <w:pPr>
              <w:pStyle w:val="a3"/>
              <w:rPr>
                <w:bCs/>
              </w:rPr>
            </w:pPr>
            <w:r w:rsidRPr="001F38D9">
              <w:t>Кол-во призеров</w:t>
            </w:r>
          </w:p>
        </w:tc>
        <w:tc>
          <w:tcPr>
            <w:tcW w:w="3544" w:type="dxa"/>
          </w:tcPr>
          <w:p w:rsidR="00FA4753" w:rsidRPr="001F38D9" w:rsidRDefault="00FA4753" w:rsidP="008E37C5">
            <w:pPr>
              <w:pStyle w:val="a3"/>
              <w:rPr>
                <w:bCs/>
              </w:rPr>
            </w:pPr>
            <w:r w:rsidRPr="001F38D9">
              <w:t>Победители и призеры</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2015 - 2016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43 347</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3 676</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6 218</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9 894</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2016 - 2017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47 368</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4 509</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6 786</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11 295</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2017 - 2018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52 102</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4 833</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8 378</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13 211</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2018 - 2019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46 879</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4 359</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6 847</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11 206</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2019 - 2020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46 835</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5 177</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7 468</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12 635</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2020 - 2021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41 879</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3 965</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6 746</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10 711</w:t>
            </w:r>
          </w:p>
        </w:tc>
      </w:tr>
    </w:tbl>
    <w:p w:rsidR="00FA4753" w:rsidRPr="001F38D9" w:rsidRDefault="00FA4753" w:rsidP="00FA4753">
      <w:pPr>
        <w:pStyle w:val="a5"/>
        <w:ind w:left="720" w:firstLine="0"/>
      </w:pPr>
    </w:p>
    <w:p w:rsidR="00FA4753" w:rsidRPr="001F38D9" w:rsidRDefault="00FA4753" w:rsidP="00FA4753">
      <w:pPr>
        <w:pStyle w:val="a3"/>
        <w:ind w:left="720" w:firstLine="0"/>
        <w:rPr>
          <w:i/>
          <w:sz w:val="28"/>
          <w:szCs w:val="28"/>
        </w:rPr>
      </w:pPr>
      <w:r w:rsidRPr="001F38D9">
        <w:rPr>
          <w:i/>
          <w:sz w:val="28"/>
          <w:szCs w:val="28"/>
        </w:rPr>
        <w:t xml:space="preserve">Районный этап </w:t>
      </w:r>
    </w:p>
    <w:tbl>
      <w:tblPr>
        <w:tblW w:w="1417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2"/>
        <w:gridCol w:w="1600"/>
        <w:gridCol w:w="1739"/>
        <w:gridCol w:w="4040"/>
        <w:gridCol w:w="3544"/>
      </w:tblGrid>
      <w:tr w:rsidR="00FA4753" w:rsidRPr="001F38D9" w:rsidTr="00FA4753">
        <w:tc>
          <w:tcPr>
            <w:tcW w:w="3252" w:type="dxa"/>
            <w:vMerge w:val="restart"/>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Учебный год</w:t>
            </w:r>
          </w:p>
          <w:p w:rsidR="00FA4753" w:rsidRPr="001F38D9" w:rsidRDefault="00FA4753" w:rsidP="008E37C5">
            <w:pPr>
              <w:jc w:val="center"/>
              <w:rPr>
                <w:rFonts w:ascii="Times New Roman" w:hAnsi="Times New Roman" w:cs="Times New Roman"/>
                <w:b/>
                <w:sz w:val="24"/>
                <w:szCs w:val="24"/>
              </w:rPr>
            </w:pPr>
          </w:p>
        </w:tc>
        <w:tc>
          <w:tcPr>
            <w:tcW w:w="10923" w:type="dxa"/>
            <w:gridSpan w:val="4"/>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Районный этап</w:t>
            </w:r>
          </w:p>
        </w:tc>
      </w:tr>
      <w:tr w:rsidR="00FA4753" w:rsidRPr="001F38D9" w:rsidTr="00FA4753">
        <w:tc>
          <w:tcPr>
            <w:tcW w:w="3252" w:type="dxa"/>
            <w:vMerge/>
          </w:tcPr>
          <w:p w:rsidR="00FA4753" w:rsidRPr="001F38D9" w:rsidRDefault="00FA4753" w:rsidP="008E37C5">
            <w:pPr>
              <w:pStyle w:val="a3"/>
              <w:rPr>
                <w:bCs/>
              </w:rPr>
            </w:pPr>
          </w:p>
        </w:tc>
        <w:tc>
          <w:tcPr>
            <w:tcW w:w="1600" w:type="dxa"/>
          </w:tcPr>
          <w:p w:rsidR="00FA4753" w:rsidRPr="001F38D9" w:rsidRDefault="00FA4753" w:rsidP="008E37C5">
            <w:pPr>
              <w:pStyle w:val="a3"/>
              <w:rPr>
                <w:bCs/>
              </w:rPr>
            </w:pPr>
            <w:r w:rsidRPr="001F38D9">
              <w:t>Кол-во участников</w:t>
            </w:r>
          </w:p>
        </w:tc>
        <w:tc>
          <w:tcPr>
            <w:tcW w:w="1739" w:type="dxa"/>
          </w:tcPr>
          <w:p w:rsidR="00FA4753" w:rsidRPr="001F38D9" w:rsidRDefault="00FA4753" w:rsidP="008E37C5">
            <w:pPr>
              <w:pStyle w:val="a3"/>
              <w:rPr>
                <w:bCs/>
              </w:rPr>
            </w:pPr>
            <w:r w:rsidRPr="001F38D9">
              <w:t>Кол-во победителей</w:t>
            </w:r>
          </w:p>
        </w:tc>
        <w:tc>
          <w:tcPr>
            <w:tcW w:w="4040" w:type="dxa"/>
          </w:tcPr>
          <w:p w:rsidR="00FA4753" w:rsidRPr="001F38D9" w:rsidRDefault="00FA4753" w:rsidP="008E37C5">
            <w:pPr>
              <w:pStyle w:val="a3"/>
              <w:rPr>
                <w:bCs/>
              </w:rPr>
            </w:pPr>
            <w:r w:rsidRPr="001F38D9">
              <w:t>Кол-во призеров</w:t>
            </w:r>
          </w:p>
        </w:tc>
        <w:tc>
          <w:tcPr>
            <w:tcW w:w="3544" w:type="dxa"/>
          </w:tcPr>
          <w:p w:rsidR="00FA4753" w:rsidRPr="001F38D9" w:rsidRDefault="00FA4753" w:rsidP="008E37C5">
            <w:pPr>
              <w:pStyle w:val="a3"/>
              <w:rPr>
                <w:bCs/>
              </w:rPr>
            </w:pPr>
            <w:r w:rsidRPr="001F38D9">
              <w:t>Победители и призеры</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2015 - 2016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5 266</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324</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751</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1 075</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2016 - 2017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4 272</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295</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864</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1 159</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lastRenderedPageBreak/>
              <w:t>2017 - 2018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w:t>
            </w:r>
            <w:r w:rsidRPr="001F38D9">
              <w:rPr>
                <w:rFonts w:ascii="Times New Roman" w:hAnsi="Times New Roman" w:cs="Times New Roman"/>
                <w:b/>
                <w:lang w:val="en-US"/>
              </w:rPr>
              <w:t xml:space="preserve"> </w:t>
            </w:r>
            <w:r w:rsidRPr="001F38D9">
              <w:rPr>
                <w:rFonts w:ascii="Times New Roman" w:hAnsi="Times New Roman" w:cs="Times New Roman"/>
                <w:b/>
              </w:rPr>
              <w:t>528</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375</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839</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w:t>
            </w:r>
            <w:r w:rsidRPr="001F38D9">
              <w:rPr>
                <w:rFonts w:ascii="Times New Roman" w:hAnsi="Times New Roman" w:cs="Times New Roman"/>
                <w:b/>
                <w:lang w:val="en-US"/>
              </w:rPr>
              <w:t xml:space="preserve"> </w:t>
            </w:r>
            <w:r w:rsidRPr="001F38D9">
              <w:rPr>
                <w:rFonts w:ascii="Times New Roman" w:hAnsi="Times New Roman" w:cs="Times New Roman"/>
                <w:b/>
              </w:rPr>
              <w:t>214</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2018 - 2019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4 981</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326</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1 049</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1 375</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2019 - 2020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5 122</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331</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1 028</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1 359</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2020 - 2021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4 941</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304</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1 074</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1 378</w:t>
            </w:r>
          </w:p>
        </w:tc>
      </w:tr>
    </w:tbl>
    <w:p w:rsidR="00FA4753" w:rsidRPr="001F38D9" w:rsidRDefault="00FA4753" w:rsidP="00FA4753">
      <w:pPr>
        <w:pStyle w:val="a5"/>
        <w:ind w:left="720" w:firstLine="0"/>
      </w:pPr>
    </w:p>
    <w:p w:rsidR="00FA4753" w:rsidRPr="001F38D9" w:rsidRDefault="00FA4753" w:rsidP="00FA4753">
      <w:pPr>
        <w:pStyle w:val="a3"/>
        <w:ind w:left="720" w:firstLine="0"/>
        <w:rPr>
          <w:i/>
          <w:sz w:val="28"/>
          <w:szCs w:val="28"/>
        </w:rPr>
      </w:pPr>
      <w:r w:rsidRPr="001F38D9">
        <w:rPr>
          <w:i/>
          <w:sz w:val="28"/>
          <w:szCs w:val="28"/>
        </w:rPr>
        <w:t xml:space="preserve">Региональный этап </w:t>
      </w:r>
    </w:p>
    <w:tbl>
      <w:tblPr>
        <w:tblW w:w="1417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2"/>
        <w:gridCol w:w="1600"/>
        <w:gridCol w:w="1739"/>
        <w:gridCol w:w="4040"/>
        <w:gridCol w:w="3544"/>
      </w:tblGrid>
      <w:tr w:rsidR="00FA4753" w:rsidRPr="001F38D9" w:rsidTr="00FA4753">
        <w:tc>
          <w:tcPr>
            <w:tcW w:w="3252" w:type="dxa"/>
            <w:vMerge w:val="restart"/>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Учебный год</w:t>
            </w:r>
          </w:p>
          <w:p w:rsidR="00FA4753" w:rsidRPr="001F38D9" w:rsidRDefault="00FA4753" w:rsidP="008E37C5">
            <w:pPr>
              <w:jc w:val="center"/>
              <w:rPr>
                <w:rFonts w:ascii="Times New Roman" w:hAnsi="Times New Roman" w:cs="Times New Roman"/>
                <w:b/>
                <w:sz w:val="24"/>
                <w:szCs w:val="24"/>
              </w:rPr>
            </w:pPr>
          </w:p>
        </w:tc>
        <w:tc>
          <w:tcPr>
            <w:tcW w:w="10923" w:type="dxa"/>
            <w:gridSpan w:val="4"/>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Региональный этап</w:t>
            </w:r>
          </w:p>
        </w:tc>
      </w:tr>
      <w:tr w:rsidR="00FA4753" w:rsidRPr="001F38D9" w:rsidTr="00FA4753">
        <w:tc>
          <w:tcPr>
            <w:tcW w:w="3252" w:type="dxa"/>
            <w:vMerge/>
          </w:tcPr>
          <w:p w:rsidR="00FA4753" w:rsidRPr="001F38D9" w:rsidRDefault="00FA4753" w:rsidP="008E37C5">
            <w:pPr>
              <w:pStyle w:val="a3"/>
              <w:rPr>
                <w:bCs/>
              </w:rPr>
            </w:pPr>
          </w:p>
        </w:tc>
        <w:tc>
          <w:tcPr>
            <w:tcW w:w="1600" w:type="dxa"/>
          </w:tcPr>
          <w:p w:rsidR="00FA4753" w:rsidRPr="001F38D9" w:rsidRDefault="00FA4753" w:rsidP="008E37C5">
            <w:pPr>
              <w:pStyle w:val="a3"/>
              <w:rPr>
                <w:bCs/>
              </w:rPr>
            </w:pPr>
            <w:r w:rsidRPr="001F38D9">
              <w:t>Кол-во участников</w:t>
            </w:r>
          </w:p>
        </w:tc>
        <w:tc>
          <w:tcPr>
            <w:tcW w:w="1739" w:type="dxa"/>
          </w:tcPr>
          <w:p w:rsidR="00FA4753" w:rsidRPr="001F38D9" w:rsidRDefault="00FA4753" w:rsidP="008E37C5">
            <w:pPr>
              <w:pStyle w:val="a3"/>
              <w:rPr>
                <w:bCs/>
              </w:rPr>
            </w:pPr>
            <w:r w:rsidRPr="001F38D9">
              <w:t>Кол-во победителей</w:t>
            </w:r>
          </w:p>
        </w:tc>
        <w:tc>
          <w:tcPr>
            <w:tcW w:w="4040" w:type="dxa"/>
          </w:tcPr>
          <w:p w:rsidR="00FA4753" w:rsidRPr="001F38D9" w:rsidRDefault="00FA4753" w:rsidP="008E37C5">
            <w:pPr>
              <w:pStyle w:val="a3"/>
              <w:rPr>
                <w:bCs/>
              </w:rPr>
            </w:pPr>
            <w:r w:rsidRPr="001F38D9">
              <w:t>Кол-во призеров</w:t>
            </w:r>
          </w:p>
        </w:tc>
        <w:tc>
          <w:tcPr>
            <w:tcW w:w="3544" w:type="dxa"/>
          </w:tcPr>
          <w:p w:rsidR="00FA4753" w:rsidRPr="001F38D9" w:rsidRDefault="00FA4753" w:rsidP="008E37C5">
            <w:pPr>
              <w:pStyle w:val="a3"/>
              <w:rPr>
                <w:bCs/>
              </w:rPr>
            </w:pPr>
            <w:r w:rsidRPr="001F38D9">
              <w:t>Победители и призеры</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2015 - 2016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212</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szCs w:val="24"/>
              </w:rPr>
              <w:t>13</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szCs w:val="24"/>
              </w:rPr>
              <w:t>65</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szCs w:val="24"/>
              </w:rPr>
              <w:t>78</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2016 - 2017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252</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22</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84</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106</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2017 - 2018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137</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16</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100</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116</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2018 - 2019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166</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18</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104</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122</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2019 - 2020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291</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16</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97</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113</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2020 – 2021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398</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15</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122</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137</w:t>
            </w:r>
          </w:p>
        </w:tc>
      </w:tr>
    </w:tbl>
    <w:p w:rsidR="00FA4753" w:rsidRPr="001F38D9" w:rsidRDefault="00FA4753" w:rsidP="00FA4753">
      <w:pPr>
        <w:pStyle w:val="a5"/>
        <w:ind w:left="720" w:firstLine="0"/>
      </w:pPr>
    </w:p>
    <w:p w:rsidR="00FA4753" w:rsidRPr="001F38D9" w:rsidRDefault="00FA4753" w:rsidP="00FA4753">
      <w:pPr>
        <w:pStyle w:val="a3"/>
        <w:ind w:left="720" w:firstLine="0"/>
        <w:rPr>
          <w:i/>
          <w:sz w:val="28"/>
          <w:szCs w:val="28"/>
        </w:rPr>
      </w:pPr>
      <w:r w:rsidRPr="001F38D9">
        <w:rPr>
          <w:i/>
          <w:sz w:val="28"/>
          <w:szCs w:val="28"/>
        </w:rPr>
        <w:t xml:space="preserve">Заключительный этап </w:t>
      </w:r>
    </w:p>
    <w:tbl>
      <w:tblPr>
        <w:tblW w:w="1417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2"/>
        <w:gridCol w:w="1600"/>
        <w:gridCol w:w="1739"/>
        <w:gridCol w:w="4040"/>
        <w:gridCol w:w="3544"/>
      </w:tblGrid>
      <w:tr w:rsidR="00FA4753" w:rsidRPr="001F38D9" w:rsidTr="00FA4753">
        <w:tc>
          <w:tcPr>
            <w:tcW w:w="3252" w:type="dxa"/>
            <w:vMerge w:val="restart"/>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Учебный год</w:t>
            </w:r>
          </w:p>
          <w:p w:rsidR="00FA4753" w:rsidRPr="001F38D9" w:rsidRDefault="00FA4753" w:rsidP="008E37C5">
            <w:pPr>
              <w:jc w:val="center"/>
              <w:rPr>
                <w:rFonts w:ascii="Times New Roman" w:hAnsi="Times New Roman" w:cs="Times New Roman"/>
                <w:b/>
                <w:sz w:val="24"/>
                <w:szCs w:val="24"/>
              </w:rPr>
            </w:pPr>
          </w:p>
        </w:tc>
        <w:tc>
          <w:tcPr>
            <w:tcW w:w="10923" w:type="dxa"/>
            <w:gridSpan w:val="4"/>
          </w:tcPr>
          <w:p w:rsidR="00FA4753" w:rsidRPr="001F38D9" w:rsidRDefault="00FA4753" w:rsidP="008E37C5">
            <w:pPr>
              <w:jc w:val="center"/>
              <w:rPr>
                <w:rFonts w:ascii="Times New Roman" w:hAnsi="Times New Roman" w:cs="Times New Roman"/>
                <w:b/>
                <w:sz w:val="24"/>
                <w:szCs w:val="24"/>
              </w:rPr>
            </w:pPr>
            <w:r w:rsidRPr="001F38D9">
              <w:rPr>
                <w:rFonts w:ascii="Times New Roman" w:hAnsi="Times New Roman" w:cs="Times New Roman"/>
                <w:b/>
                <w:sz w:val="24"/>
                <w:szCs w:val="24"/>
              </w:rPr>
              <w:t>Заключительный этап</w:t>
            </w:r>
          </w:p>
        </w:tc>
      </w:tr>
      <w:tr w:rsidR="00FA4753" w:rsidRPr="001F38D9" w:rsidTr="00FA4753">
        <w:tc>
          <w:tcPr>
            <w:tcW w:w="3252" w:type="dxa"/>
            <w:vMerge/>
          </w:tcPr>
          <w:p w:rsidR="00FA4753" w:rsidRPr="001F38D9" w:rsidRDefault="00FA4753" w:rsidP="008E37C5">
            <w:pPr>
              <w:pStyle w:val="a3"/>
              <w:rPr>
                <w:bCs/>
              </w:rPr>
            </w:pPr>
          </w:p>
        </w:tc>
        <w:tc>
          <w:tcPr>
            <w:tcW w:w="1600" w:type="dxa"/>
          </w:tcPr>
          <w:p w:rsidR="00FA4753" w:rsidRPr="001F38D9" w:rsidRDefault="00FA4753" w:rsidP="008E37C5">
            <w:pPr>
              <w:pStyle w:val="a3"/>
              <w:rPr>
                <w:bCs/>
              </w:rPr>
            </w:pPr>
            <w:r w:rsidRPr="001F38D9">
              <w:t>Кол-во участников</w:t>
            </w:r>
          </w:p>
        </w:tc>
        <w:tc>
          <w:tcPr>
            <w:tcW w:w="1739" w:type="dxa"/>
          </w:tcPr>
          <w:p w:rsidR="00FA4753" w:rsidRPr="001F38D9" w:rsidRDefault="00FA4753" w:rsidP="008E37C5">
            <w:pPr>
              <w:pStyle w:val="a3"/>
              <w:rPr>
                <w:bCs/>
              </w:rPr>
            </w:pPr>
            <w:r w:rsidRPr="001F38D9">
              <w:t>Кол-во победителей</w:t>
            </w:r>
          </w:p>
        </w:tc>
        <w:tc>
          <w:tcPr>
            <w:tcW w:w="4040" w:type="dxa"/>
          </w:tcPr>
          <w:p w:rsidR="00FA4753" w:rsidRPr="001F38D9" w:rsidRDefault="00FA4753" w:rsidP="008E37C5">
            <w:pPr>
              <w:pStyle w:val="a3"/>
              <w:rPr>
                <w:bCs/>
              </w:rPr>
            </w:pPr>
            <w:r w:rsidRPr="001F38D9">
              <w:t>Кол-во призеров</w:t>
            </w:r>
          </w:p>
        </w:tc>
        <w:tc>
          <w:tcPr>
            <w:tcW w:w="3544" w:type="dxa"/>
          </w:tcPr>
          <w:p w:rsidR="00FA4753" w:rsidRPr="001F38D9" w:rsidRDefault="00FA4753" w:rsidP="008E37C5">
            <w:pPr>
              <w:pStyle w:val="a3"/>
              <w:rPr>
                <w:bCs/>
              </w:rPr>
            </w:pPr>
            <w:r w:rsidRPr="001F38D9">
              <w:t>Победители и призеры</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lastRenderedPageBreak/>
              <w:t>2015 - 2016 учебный год</w:t>
            </w:r>
          </w:p>
        </w:tc>
        <w:tc>
          <w:tcPr>
            <w:tcW w:w="1600" w:type="dxa"/>
          </w:tcPr>
          <w:p w:rsidR="00FA4753" w:rsidRPr="001F38D9" w:rsidRDefault="00FA4753" w:rsidP="008E37C5">
            <w:pPr>
              <w:tabs>
                <w:tab w:val="left" w:pos="1675"/>
                <w:tab w:val="left" w:pos="2814"/>
              </w:tabs>
              <w:jc w:val="center"/>
              <w:rPr>
                <w:rFonts w:ascii="Times New Roman" w:hAnsi="Times New Roman" w:cs="Times New Roman"/>
                <w:b/>
                <w:sz w:val="24"/>
                <w:szCs w:val="24"/>
              </w:rPr>
            </w:pPr>
            <w:r w:rsidRPr="001F38D9">
              <w:rPr>
                <w:rFonts w:ascii="Times New Roman" w:hAnsi="Times New Roman" w:cs="Times New Roman"/>
                <w:b/>
                <w:sz w:val="24"/>
                <w:szCs w:val="24"/>
              </w:rPr>
              <w:t>23</w:t>
            </w:r>
          </w:p>
        </w:tc>
        <w:tc>
          <w:tcPr>
            <w:tcW w:w="1739" w:type="dxa"/>
          </w:tcPr>
          <w:p w:rsidR="00FA4753" w:rsidRPr="001F38D9" w:rsidRDefault="00FA4753" w:rsidP="008E37C5">
            <w:pPr>
              <w:tabs>
                <w:tab w:val="left" w:pos="1675"/>
                <w:tab w:val="left" w:pos="2814"/>
              </w:tabs>
              <w:jc w:val="center"/>
              <w:rPr>
                <w:rFonts w:ascii="Times New Roman" w:hAnsi="Times New Roman" w:cs="Times New Roman"/>
                <w:b/>
                <w:sz w:val="24"/>
                <w:szCs w:val="24"/>
              </w:rPr>
            </w:pPr>
            <w:r w:rsidRPr="001F38D9">
              <w:rPr>
                <w:rFonts w:ascii="Times New Roman" w:hAnsi="Times New Roman" w:cs="Times New Roman"/>
                <w:b/>
                <w:sz w:val="24"/>
                <w:szCs w:val="24"/>
              </w:rPr>
              <w:t>1</w:t>
            </w:r>
          </w:p>
        </w:tc>
        <w:tc>
          <w:tcPr>
            <w:tcW w:w="4040" w:type="dxa"/>
          </w:tcPr>
          <w:p w:rsidR="00FA4753" w:rsidRPr="001F38D9" w:rsidRDefault="00FA4753" w:rsidP="008E37C5">
            <w:pPr>
              <w:tabs>
                <w:tab w:val="left" w:pos="1675"/>
                <w:tab w:val="left" w:pos="2814"/>
              </w:tabs>
              <w:jc w:val="center"/>
              <w:rPr>
                <w:rFonts w:ascii="Times New Roman" w:hAnsi="Times New Roman" w:cs="Times New Roman"/>
                <w:b/>
                <w:sz w:val="24"/>
                <w:szCs w:val="24"/>
              </w:rPr>
            </w:pPr>
            <w:r w:rsidRPr="001F38D9">
              <w:rPr>
                <w:rFonts w:ascii="Times New Roman" w:hAnsi="Times New Roman" w:cs="Times New Roman"/>
                <w:b/>
                <w:sz w:val="24"/>
                <w:szCs w:val="24"/>
              </w:rPr>
              <w:t>14</w:t>
            </w:r>
          </w:p>
        </w:tc>
        <w:tc>
          <w:tcPr>
            <w:tcW w:w="3544" w:type="dxa"/>
          </w:tcPr>
          <w:p w:rsidR="00FA4753" w:rsidRPr="001F38D9" w:rsidRDefault="00FA4753" w:rsidP="008E37C5">
            <w:pPr>
              <w:tabs>
                <w:tab w:val="left" w:pos="1675"/>
                <w:tab w:val="left" w:pos="2814"/>
              </w:tabs>
              <w:jc w:val="center"/>
              <w:rPr>
                <w:rFonts w:ascii="Times New Roman" w:hAnsi="Times New Roman" w:cs="Times New Roman"/>
                <w:b/>
                <w:sz w:val="24"/>
                <w:szCs w:val="24"/>
              </w:rPr>
            </w:pPr>
            <w:r w:rsidRPr="001F38D9">
              <w:rPr>
                <w:rFonts w:ascii="Times New Roman" w:hAnsi="Times New Roman" w:cs="Times New Roman"/>
                <w:b/>
                <w:sz w:val="24"/>
                <w:szCs w:val="24"/>
              </w:rPr>
              <w:t>15</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2016 - 2017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25</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10</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11</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2017 - 2018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21</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3</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9</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12</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2018 - 2019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17</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2</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8</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10</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2019 - 2020 учебный год</w:t>
            </w:r>
          </w:p>
        </w:tc>
        <w:tc>
          <w:tcPr>
            <w:tcW w:w="1600" w:type="dxa"/>
          </w:tcPr>
          <w:p w:rsidR="00FA4753" w:rsidRPr="001F38D9" w:rsidRDefault="00FA4753" w:rsidP="008E37C5">
            <w:pPr>
              <w:jc w:val="center"/>
              <w:rPr>
                <w:rFonts w:ascii="Times New Roman" w:hAnsi="Times New Roman" w:cs="Times New Roman"/>
                <w:b/>
                <w:lang w:val="en-US"/>
              </w:rPr>
            </w:pPr>
            <w:r w:rsidRPr="001F38D9">
              <w:rPr>
                <w:rFonts w:ascii="Times New Roman" w:hAnsi="Times New Roman" w:cs="Times New Roman"/>
                <w:b/>
              </w:rPr>
              <w:t>16</w:t>
            </w:r>
          </w:p>
        </w:tc>
        <w:tc>
          <w:tcPr>
            <w:tcW w:w="1739" w:type="dxa"/>
          </w:tcPr>
          <w:p w:rsidR="00FA4753" w:rsidRPr="001F38D9" w:rsidRDefault="00FA4753" w:rsidP="008E37C5">
            <w:pPr>
              <w:jc w:val="center"/>
              <w:rPr>
                <w:rFonts w:ascii="Times New Roman" w:hAnsi="Times New Roman" w:cs="Times New Roman"/>
                <w:b/>
              </w:rPr>
            </w:pPr>
          </w:p>
        </w:tc>
        <w:tc>
          <w:tcPr>
            <w:tcW w:w="4040" w:type="dxa"/>
          </w:tcPr>
          <w:p w:rsidR="00FA4753" w:rsidRPr="001F38D9" w:rsidRDefault="00FA4753" w:rsidP="008E37C5">
            <w:pPr>
              <w:jc w:val="center"/>
              <w:rPr>
                <w:rFonts w:ascii="Times New Roman" w:hAnsi="Times New Roman" w:cs="Times New Roman"/>
                <w:b/>
              </w:rPr>
            </w:pPr>
          </w:p>
        </w:tc>
        <w:tc>
          <w:tcPr>
            <w:tcW w:w="3544" w:type="dxa"/>
            <w:shd w:val="clear" w:color="auto" w:fill="auto"/>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16</w:t>
            </w:r>
          </w:p>
        </w:tc>
      </w:tr>
      <w:tr w:rsidR="00FA4753" w:rsidRPr="001F38D9" w:rsidTr="00FA4753">
        <w:tc>
          <w:tcPr>
            <w:tcW w:w="3252" w:type="dxa"/>
          </w:tcPr>
          <w:p w:rsidR="00FA4753" w:rsidRPr="001F38D9" w:rsidRDefault="00FA4753" w:rsidP="008E37C5">
            <w:pPr>
              <w:jc w:val="center"/>
              <w:rPr>
                <w:rFonts w:ascii="Times New Roman" w:hAnsi="Times New Roman" w:cs="Times New Roman"/>
              </w:rPr>
            </w:pPr>
            <w:r w:rsidRPr="001F38D9">
              <w:rPr>
                <w:rFonts w:ascii="Times New Roman" w:hAnsi="Times New Roman" w:cs="Times New Roman"/>
              </w:rPr>
              <w:t>2020 – 2021 учебный год</w:t>
            </w:r>
          </w:p>
        </w:tc>
        <w:tc>
          <w:tcPr>
            <w:tcW w:w="160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11</w:t>
            </w:r>
          </w:p>
        </w:tc>
        <w:tc>
          <w:tcPr>
            <w:tcW w:w="1739"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w:t>
            </w:r>
          </w:p>
        </w:tc>
        <w:tc>
          <w:tcPr>
            <w:tcW w:w="4040"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w:t>
            </w:r>
          </w:p>
        </w:tc>
        <w:tc>
          <w:tcPr>
            <w:tcW w:w="3544" w:type="dxa"/>
          </w:tcPr>
          <w:p w:rsidR="00FA4753" w:rsidRPr="001F38D9" w:rsidRDefault="00FA4753" w:rsidP="008E37C5">
            <w:pPr>
              <w:jc w:val="center"/>
              <w:rPr>
                <w:rFonts w:ascii="Times New Roman" w:hAnsi="Times New Roman" w:cs="Times New Roman"/>
                <w:b/>
              </w:rPr>
            </w:pPr>
            <w:r w:rsidRPr="001F38D9">
              <w:rPr>
                <w:rFonts w:ascii="Times New Roman" w:hAnsi="Times New Roman" w:cs="Times New Roman"/>
                <w:b/>
              </w:rPr>
              <w:t>4</w:t>
            </w:r>
          </w:p>
        </w:tc>
      </w:tr>
    </w:tbl>
    <w:p w:rsidR="00721D80" w:rsidRPr="001F38D9" w:rsidRDefault="00721D80" w:rsidP="00ED35F0">
      <w:pPr>
        <w:spacing w:after="100" w:afterAutospacing="1"/>
        <w:rPr>
          <w:b/>
          <w:sz w:val="24"/>
          <w:szCs w:val="24"/>
        </w:rPr>
      </w:pPr>
    </w:p>
    <w:p w:rsidR="008E37C5" w:rsidRPr="00423719" w:rsidRDefault="00856FD9" w:rsidP="00423719">
      <w:pPr>
        <w:jc w:val="center"/>
        <w:rPr>
          <w:rFonts w:ascii="Times New Roman" w:hAnsi="Times New Roman" w:cs="Times New Roman"/>
          <w:b/>
          <w:sz w:val="24"/>
          <w:szCs w:val="24"/>
        </w:rPr>
      </w:pPr>
      <w:r w:rsidRPr="001F38D9">
        <w:rPr>
          <w:rFonts w:ascii="Times New Roman" w:hAnsi="Times New Roman" w:cs="Times New Roman"/>
          <w:b/>
          <w:sz w:val="24"/>
          <w:szCs w:val="24"/>
        </w:rPr>
        <w:t>МЕТОДИЧЕСКОЕ СОПРОВОЖДЕНИЕ ОБРАЗОВАТЕЛЬНЫХ ОРГАНИЗАЦИЙ ПО НАПРАВЛЕНИЮ «ВОСПИТАТЕЛЬНАЯ ДЕЯТЕЛЬНОСТЬ»</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 xml:space="preserve">Целью системы организации воспитания и </w:t>
      </w:r>
      <w:proofErr w:type="gramStart"/>
      <w:r w:rsidRPr="001F38D9">
        <w:rPr>
          <w:rFonts w:ascii="Times New Roman" w:hAnsi="Times New Roman" w:cs="Times New Roman"/>
          <w:sz w:val="24"/>
          <w:szCs w:val="24"/>
        </w:rPr>
        <w:t>социализации</w:t>
      </w:r>
      <w:proofErr w:type="gramEnd"/>
      <w:r w:rsidRPr="001F38D9">
        <w:rPr>
          <w:rFonts w:ascii="Times New Roman" w:hAnsi="Times New Roman" w:cs="Times New Roman"/>
          <w:sz w:val="24"/>
          <w:szCs w:val="24"/>
        </w:rPr>
        <w:t xml:space="preserve"> обучающихся в Приморском районе Санкт-Петербурга является </w:t>
      </w:r>
      <w:r w:rsidRPr="001F38D9">
        <w:rPr>
          <w:rFonts w:ascii="Times New Roman" w:eastAsia="Arial" w:hAnsi="Times New Roman" w:cs="Times New Roman"/>
          <w:sz w:val="24"/>
          <w:szCs w:val="24"/>
        </w:rPr>
        <w:t>социально-педагогическая поддержка становления и развития высоконравственного, ответственного, творческого, инициативного, компетентного гражданина России.</w:t>
      </w:r>
    </w:p>
    <w:p w:rsidR="0033740D" w:rsidRPr="001F38D9" w:rsidRDefault="0033740D" w:rsidP="0033740D">
      <w:pPr>
        <w:rPr>
          <w:rFonts w:ascii="Times New Roman" w:hAnsi="Times New Roman" w:cs="Times New Roman"/>
          <w:sz w:val="24"/>
          <w:szCs w:val="24"/>
        </w:rPr>
      </w:pPr>
      <w:r w:rsidRPr="001F38D9">
        <w:rPr>
          <w:rFonts w:ascii="Times New Roman" w:eastAsia="Arial" w:hAnsi="Times New Roman" w:cs="Times New Roman"/>
          <w:sz w:val="24"/>
          <w:szCs w:val="24"/>
        </w:rPr>
        <w:t>Для реализации цели создано единое воспитательное пространство на основе существующего опыта воспитательной работы образовательных организаций Приморского района.</w:t>
      </w:r>
    </w:p>
    <w:p w:rsidR="0033740D" w:rsidRPr="001F38D9" w:rsidRDefault="0033740D" w:rsidP="0033740D">
      <w:pPr>
        <w:pStyle w:val="a9"/>
        <w:shd w:val="clear" w:color="auto" w:fill="FFFFFF"/>
        <w:spacing w:line="276" w:lineRule="auto"/>
        <w:jc w:val="both"/>
        <w:rPr>
          <w:rStyle w:val="af"/>
          <w:b w:val="0"/>
          <w:bCs w:val="0"/>
        </w:rPr>
      </w:pPr>
      <w:r w:rsidRPr="001F38D9">
        <w:t xml:space="preserve">Создание условий и инновационных механизмов развития системы воспитательной работы в Приморском районе </w:t>
      </w:r>
      <w:r w:rsidRPr="001F38D9">
        <w:rPr>
          <w:bCs/>
        </w:rPr>
        <w:t xml:space="preserve">Санкт-Петербурга; </w:t>
      </w:r>
      <w:r w:rsidRPr="001F38D9">
        <w:t>формирование единого воспитательного пространства, обеспечивающего развитие личности ребенка, его жизненное самоопределение в обществе, формирующего качества гражданина реализуется через решение следующих задач:</w:t>
      </w:r>
    </w:p>
    <w:p w:rsidR="0033740D" w:rsidRPr="001F38D9" w:rsidRDefault="0033740D" w:rsidP="008C70B3">
      <w:pPr>
        <w:pStyle w:val="a9"/>
        <w:numPr>
          <w:ilvl w:val="0"/>
          <w:numId w:val="52"/>
        </w:numPr>
        <w:shd w:val="clear" w:color="auto" w:fill="FFFFFF"/>
        <w:spacing w:line="276" w:lineRule="auto"/>
        <w:contextualSpacing w:val="0"/>
        <w:jc w:val="both"/>
        <w:rPr>
          <w:bCs/>
          <w:i/>
        </w:rPr>
      </w:pPr>
      <w:r w:rsidRPr="001F38D9">
        <w:t xml:space="preserve">совершенствование системы воспитательной деятельности в образовательных организациях Приморского района; </w:t>
      </w:r>
    </w:p>
    <w:p w:rsidR="0033740D" w:rsidRPr="001F38D9" w:rsidRDefault="0033740D" w:rsidP="008C70B3">
      <w:pPr>
        <w:pStyle w:val="a9"/>
        <w:numPr>
          <w:ilvl w:val="0"/>
          <w:numId w:val="52"/>
        </w:numPr>
        <w:shd w:val="clear" w:color="auto" w:fill="FFFFFF"/>
        <w:spacing w:line="276" w:lineRule="auto"/>
        <w:contextualSpacing w:val="0"/>
        <w:jc w:val="both"/>
        <w:rPr>
          <w:bCs/>
          <w:i/>
        </w:rPr>
      </w:pPr>
      <w:r w:rsidRPr="001F38D9">
        <w:t>организация взаимодействия и совершенствование работы организаций дополнительного образования и общеобразовательных организаций района в решении задач воспитания молодого поколения, в использовании современных форм активного сотрудничества школы и семьи;</w:t>
      </w:r>
    </w:p>
    <w:p w:rsidR="0033740D" w:rsidRPr="001F38D9" w:rsidRDefault="0033740D" w:rsidP="008C70B3">
      <w:pPr>
        <w:pStyle w:val="a9"/>
        <w:numPr>
          <w:ilvl w:val="0"/>
          <w:numId w:val="52"/>
        </w:numPr>
        <w:shd w:val="clear" w:color="auto" w:fill="FFFFFF"/>
        <w:spacing w:line="276" w:lineRule="auto"/>
        <w:contextualSpacing w:val="0"/>
        <w:jc w:val="both"/>
        <w:rPr>
          <w:bCs/>
          <w:i/>
        </w:rPr>
      </w:pPr>
      <w:r w:rsidRPr="001F38D9">
        <w:lastRenderedPageBreak/>
        <w:t>обеспечение сетевого взаимодействия образовательных организаций с целью повышения качества воспитательного процесса в системе образования Приморского района;</w:t>
      </w:r>
    </w:p>
    <w:p w:rsidR="0033740D" w:rsidRPr="001F38D9" w:rsidRDefault="0033740D" w:rsidP="008C70B3">
      <w:pPr>
        <w:pStyle w:val="a5"/>
        <w:widowControl/>
        <w:numPr>
          <w:ilvl w:val="0"/>
          <w:numId w:val="52"/>
        </w:numPr>
        <w:autoSpaceDE/>
        <w:autoSpaceDN/>
        <w:spacing w:after="160" w:line="276" w:lineRule="auto"/>
        <w:contextualSpacing/>
        <w:jc w:val="left"/>
        <w:rPr>
          <w:sz w:val="24"/>
          <w:szCs w:val="24"/>
        </w:rPr>
      </w:pPr>
      <w:r w:rsidRPr="001F38D9">
        <w:rPr>
          <w:sz w:val="24"/>
          <w:szCs w:val="24"/>
        </w:rPr>
        <w:t xml:space="preserve">развитие </w:t>
      </w:r>
      <w:proofErr w:type="spellStart"/>
      <w:r w:rsidRPr="001F38D9">
        <w:rPr>
          <w:sz w:val="24"/>
          <w:szCs w:val="24"/>
        </w:rPr>
        <w:t>здоровьесберегающей</w:t>
      </w:r>
      <w:proofErr w:type="spellEnd"/>
      <w:r w:rsidRPr="001F38D9">
        <w:rPr>
          <w:sz w:val="24"/>
          <w:szCs w:val="24"/>
        </w:rPr>
        <w:t xml:space="preserve"> среды, способствующей формированию у детей потребности в ведении здорового образа жизни;</w:t>
      </w:r>
    </w:p>
    <w:p w:rsidR="0033740D" w:rsidRPr="001F38D9" w:rsidRDefault="0033740D" w:rsidP="008C70B3">
      <w:pPr>
        <w:pStyle w:val="a5"/>
        <w:widowControl/>
        <w:numPr>
          <w:ilvl w:val="0"/>
          <w:numId w:val="52"/>
        </w:numPr>
        <w:autoSpaceDE/>
        <w:autoSpaceDN/>
        <w:spacing w:after="160" w:line="276" w:lineRule="auto"/>
        <w:contextualSpacing/>
        <w:jc w:val="left"/>
        <w:rPr>
          <w:sz w:val="24"/>
          <w:szCs w:val="24"/>
        </w:rPr>
      </w:pPr>
      <w:r w:rsidRPr="001F38D9">
        <w:rPr>
          <w:sz w:val="24"/>
          <w:szCs w:val="24"/>
        </w:rPr>
        <w:t>обновление содержания системы повышения квалификации педагогов, их поддержки и сопровождения с учетом планируемых изменений и инновационных потребностей образовательной системы района;</w:t>
      </w:r>
    </w:p>
    <w:p w:rsidR="0033740D" w:rsidRPr="001F38D9" w:rsidRDefault="0033740D" w:rsidP="008C70B3">
      <w:pPr>
        <w:pStyle w:val="a5"/>
        <w:widowControl/>
        <w:numPr>
          <w:ilvl w:val="0"/>
          <w:numId w:val="52"/>
        </w:numPr>
        <w:autoSpaceDE/>
        <w:autoSpaceDN/>
        <w:spacing w:after="160" w:line="276" w:lineRule="auto"/>
        <w:contextualSpacing/>
        <w:jc w:val="left"/>
        <w:rPr>
          <w:sz w:val="24"/>
          <w:szCs w:val="24"/>
        </w:rPr>
      </w:pPr>
      <w:r w:rsidRPr="001F38D9">
        <w:rPr>
          <w:sz w:val="24"/>
          <w:szCs w:val="24"/>
        </w:rPr>
        <w:t>поддержка инновационной деятельности педагогов по воспитанию подрастающего поколения;</w:t>
      </w:r>
    </w:p>
    <w:p w:rsidR="0033740D" w:rsidRPr="001F38D9" w:rsidRDefault="0033740D" w:rsidP="008C70B3">
      <w:pPr>
        <w:pStyle w:val="FORMATTEXT"/>
        <w:numPr>
          <w:ilvl w:val="0"/>
          <w:numId w:val="52"/>
        </w:numPr>
        <w:spacing w:line="276" w:lineRule="auto"/>
        <w:jc w:val="both"/>
        <w:rPr>
          <w:b/>
          <w:color w:val="000001"/>
        </w:rPr>
      </w:pPr>
      <w:r w:rsidRPr="001F38D9">
        <w:t>создание целостной системы мониторинга качества воспитания детей, подростков и молодежи в образовательных организациях Приморского района.</w:t>
      </w:r>
    </w:p>
    <w:p w:rsidR="0033740D" w:rsidRPr="001F38D9" w:rsidRDefault="0033740D" w:rsidP="0033740D">
      <w:pPr>
        <w:pStyle w:val="FORMATTEXT"/>
        <w:spacing w:line="276" w:lineRule="auto"/>
        <w:ind w:left="502"/>
        <w:jc w:val="both"/>
        <w:rPr>
          <w:b/>
          <w:color w:val="000001"/>
        </w:rPr>
      </w:pPr>
    </w:p>
    <w:p w:rsidR="0033740D" w:rsidRPr="001F38D9" w:rsidRDefault="0033740D" w:rsidP="00ED35F0">
      <w:pPr>
        <w:shd w:val="clear" w:color="auto" w:fill="FFFFFF"/>
        <w:spacing w:after="0"/>
        <w:ind w:left="720"/>
        <w:jc w:val="center"/>
        <w:rPr>
          <w:rFonts w:ascii="Times New Roman" w:hAnsi="Times New Roman" w:cs="Times New Roman"/>
          <w:color w:val="000000"/>
          <w:sz w:val="24"/>
          <w:szCs w:val="24"/>
        </w:rPr>
      </w:pPr>
      <w:r w:rsidRPr="001F38D9">
        <w:rPr>
          <w:rFonts w:ascii="Times New Roman" w:hAnsi="Times New Roman" w:cs="Times New Roman"/>
          <w:b/>
          <w:bCs/>
          <w:color w:val="000000"/>
          <w:sz w:val="24"/>
          <w:szCs w:val="24"/>
        </w:rPr>
        <w:t>Анализ работы районного методического объединения</w:t>
      </w:r>
      <w:r w:rsidR="004200DC" w:rsidRPr="001F38D9">
        <w:rPr>
          <w:rFonts w:ascii="Times New Roman" w:hAnsi="Times New Roman" w:cs="Times New Roman"/>
          <w:color w:val="000000"/>
          <w:sz w:val="24"/>
          <w:szCs w:val="24"/>
        </w:rPr>
        <w:t xml:space="preserve"> </w:t>
      </w:r>
      <w:r w:rsidRPr="001F38D9">
        <w:rPr>
          <w:rFonts w:ascii="Times New Roman" w:hAnsi="Times New Roman" w:cs="Times New Roman"/>
          <w:b/>
          <w:bCs/>
          <w:color w:val="000000"/>
          <w:sz w:val="24"/>
          <w:szCs w:val="24"/>
        </w:rPr>
        <w:t>классных руководителей</w:t>
      </w:r>
    </w:p>
    <w:p w:rsidR="0033740D" w:rsidRPr="001F38D9" w:rsidRDefault="0033740D" w:rsidP="0033740D">
      <w:pPr>
        <w:shd w:val="clear" w:color="auto" w:fill="FFFFFF"/>
        <w:ind w:left="1080"/>
        <w:jc w:val="center"/>
        <w:rPr>
          <w:rFonts w:ascii="Times New Roman" w:hAnsi="Times New Roman" w:cs="Times New Roman"/>
          <w:color w:val="000000"/>
          <w:sz w:val="24"/>
          <w:szCs w:val="24"/>
        </w:rPr>
      </w:pP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 xml:space="preserve">  В течение 2020-2021 учебного года районное МО классных руководителей работало над темой «Современные технологии, формы и методы воспитания в работе классного руководителя». </w:t>
      </w:r>
    </w:p>
    <w:p w:rsidR="0033740D" w:rsidRPr="001F38D9" w:rsidRDefault="0033740D" w:rsidP="0033740D">
      <w:pPr>
        <w:pStyle w:val="a3"/>
        <w:spacing w:line="276" w:lineRule="auto"/>
        <w:rPr>
          <w:sz w:val="24"/>
          <w:szCs w:val="24"/>
        </w:rPr>
      </w:pPr>
      <w:r w:rsidRPr="001F38D9">
        <w:rPr>
          <w:b/>
          <w:sz w:val="24"/>
          <w:szCs w:val="24"/>
        </w:rPr>
        <w:t>Цель:</w:t>
      </w:r>
      <w:r w:rsidRPr="001F38D9">
        <w:rPr>
          <w:sz w:val="24"/>
          <w:szCs w:val="24"/>
        </w:rPr>
        <w:t xml:space="preserve"> повышение педагогического мастерства классных руководителей, организация методической поддержки повышения профессиональной компетентности, творческого роста и самореализации педагогов для обеспечения качества обучения и воспитания. </w:t>
      </w:r>
    </w:p>
    <w:p w:rsidR="0033740D" w:rsidRPr="001F38D9" w:rsidRDefault="0033740D" w:rsidP="0033740D">
      <w:pPr>
        <w:pStyle w:val="a3"/>
        <w:spacing w:line="276" w:lineRule="auto"/>
        <w:rPr>
          <w:b/>
          <w:sz w:val="24"/>
          <w:szCs w:val="24"/>
        </w:rPr>
      </w:pPr>
      <w:r w:rsidRPr="001F38D9">
        <w:rPr>
          <w:b/>
          <w:sz w:val="24"/>
          <w:szCs w:val="24"/>
        </w:rPr>
        <w:t xml:space="preserve">Задачи: </w:t>
      </w:r>
    </w:p>
    <w:p w:rsidR="0033740D" w:rsidRPr="001F38D9" w:rsidRDefault="0033740D" w:rsidP="008C70B3">
      <w:pPr>
        <w:pStyle w:val="a3"/>
        <w:widowControl/>
        <w:numPr>
          <w:ilvl w:val="0"/>
          <w:numId w:val="57"/>
        </w:numPr>
        <w:autoSpaceDE/>
        <w:autoSpaceDN/>
        <w:spacing w:line="276" w:lineRule="auto"/>
        <w:rPr>
          <w:sz w:val="24"/>
          <w:szCs w:val="24"/>
        </w:rPr>
      </w:pPr>
      <w:r w:rsidRPr="001F38D9">
        <w:rPr>
          <w:sz w:val="24"/>
          <w:szCs w:val="24"/>
        </w:rPr>
        <w:t>Оказание помощи классному руководителю в совершенствовании форм и методов организации воспитательной работы;</w:t>
      </w:r>
    </w:p>
    <w:p w:rsidR="0033740D" w:rsidRPr="001F38D9" w:rsidRDefault="0033740D" w:rsidP="008C70B3">
      <w:pPr>
        <w:pStyle w:val="a3"/>
        <w:widowControl/>
        <w:numPr>
          <w:ilvl w:val="0"/>
          <w:numId w:val="57"/>
        </w:numPr>
        <w:autoSpaceDE/>
        <w:autoSpaceDN/>
        <w:spacing w:line="276" w:lineRule="auto"/>
        <w:rPr>
          <w:sz w:val="24"/>
          <w:szCs w:val="24"/>
        </w:rPr>
      </w:pPr>
      <w:r w:rsidRPr="001F38D9">
        <w:rPr>
          <w:sz w:val="24"/>
          <w:szCs w:val="24"/>
        </w:rPr>
        <w:t>Формирование у классных руководителей теоретической и практической базы для моделирования системы воспитания в классе;</w:t>
      </w:r>
    </w:p>
    <w:p w:rsidR="0033740D" w:rsidRPr="001F38D9" w:rsidRDefault="0033740D" w:rsidP="008C70B3">
      <w:pPr>
        <w:pStyle w:val="a3"/>
        <w:widowControl/>
        <w:numPr>
          <w:ilvl w:val="0"/>
          <w:numId w:val="57"/>
        </w:numPr>
        <w:autoSpaceDE/>
        <w:autoSpaceDN/>
        <w:spacing w:line="276" w:lineRule="auto"/>
        <w:rPr>
          <w:sz w:val="24"/>
          <w:szCs w:val="24"/>
        </w:rPr>
      </w:pPr>
      <w:r w:rsidRPr="001F38D9">
        <w:rPr>
          <w:sz w:val="24"/>
          <w:szCs w:val="24"/>
        </w:rPr>
        <w:t>Изучение и обобщение интересного опыта работы классного руководителя;</w:t>
      </w:r>
    </w:p>
    <w:p w:rsidR="0033740D" w:rsidRPr="001F38D9" w:rsidRDefault="0033740D" w:rsidP="008C70B3">
      <w:pPr>
        <w:pStyle w:val="a3"/>
        <w:widowControl/>
        <w:numPr>
          <w:ilvl w:val="0"/>
          <w:numId w:val="57"/>
        </w:numPr>
        <w:autoSpaceDE/>
        <w:autoSpaceDN/>
        <w:spacing w:line="276" w:lineRule="auto"/>
        <w:rPr>
          <w:sz w:val="24"/>
          <w:szCs w:val="24"/>
        </w:rPr>
      </w:pPr>
      <w:r w:rsidRPr="001F38D9">
        <w:rPr>
          <w:sz w:val="24"/>
          <w:szCs w:val="24"/>
        </w:rPr>
        <w:t>Развитие творческих способностей педагога;</w:t>
      </w:r>
    </w:p>
    <w:p w:rsidR="0033740D" w:rsidRPr="001F38D9" w:rsidRDefault="0033740D" w:rsidP="008C70B3">
      <w:pPr>
        <w:pStyle w:val="a3"/>
        <w:widowControl/>
        <w:numPr>
          <w:ilvl w:val="0"/>
          <w:numId w:val="57"/>
        </w:numPr>
        <w:autoSpaceDE/>
        <w:autoSpaceDN/>
        <w:spacing w:line="276" w:lineRule="auto"/>
        <w:rPr>
          <w:sz w:val="24"/>
          <w:szCs w:val="24"/>
        </w:rPr>
      </w:pPr>
      <w:r w:rsidRPr="001F38D9">
        <w:rPr>
          <w:sz w:val="24"/>
          <w:szCs w:val="24"/>
        </w:rPr>
        <w:t>Содействие развитию профессиональных компетенций.</w:t>
      </w:r>
    </w:p>
    <w:p w:rsidR="0033740D" w:rsidRPr="001F38D9" w:rsidRDefault="0033740D" w:rsidP="0033740D">
      <w:pPr>
        <w:shd w:val="clear" w:color="auto" w:fill="FFFFFF"/>
        <w:jc w:val="both"/>
        <w:rPr>
          <w:rFonts w:ascii="Times New Roman" w:hAnsi="Times New Roman" w:cs="Times New Roman"/>
          <w:color w:val="000000"/>
          <w:sz w:val="24"/>
          <w:szCs w:val="24"/>
        </w:rPr>
      </w:pPr>
      <w:r w:rsidRPr="001F38D9">
        <w:rPr>
          <w:rFonts w:ascii="Times New Roman" w:hAnsi="Times New Roman" w:cs="Times New Roman"/>
          <w:sz w:val="24"/>
          <w:szCs w:val="24"/>
          <w:lang w:eastAsia="x-none"/>
        </w:rPr>
        <w:t xml:space="preserve">       </w:t>
      </w:r>
      <w:r w:rsidRPr="001F38D9">
        <w:rPr>
          <w:rFonts w:ascii="Times New Roman" w:hAnsi="Times New Roman" w:cs="Times New Roman"/>
          <w:color w:val="000000"/>
          <w:sz w:val="24"/>
          <w:szCs w:val="24"/>
        </w:rPr>
        <w:t xml:space="preserve"> Реализация поставленных задач происходила посредством работы с районным активом «Ассоциации классных руководителей», председателями школьных МО классных руководителей, классными руководителями района.  </w:t>
      </w:r>
    </w:p>
    <w:p w:rsidR="0033740D" w:rsidRPr="001F38D9" w:rsidRDefault="0033740D" w:rsidP="0033740D">
      <w:pPr>
        <w:shd w:val="clear" w:color="auto" w:fill="FFFFFF"/>
        <w:jc w:val="both"/>
        <w:rPr>
          <w:rFonts w:ascii="Times New Roman" w:hAnsi="Times New Roman" w:cs="Times New Roman"/>
          <w:sz w:val="24"/>
          <w:szCs w:val="24"/>
        </w:rPr>
      </w:pPr>
      <w:r w:rsidRPr="001F38D9">
        <w:rPr>
          <w:rFonts w:ascii="Times New Roman" w:hAnsi="Times New Roman" w:cs="Times New Roman"/>
          <w:color w:val="000000"/>
          <w:sz w:val="24"/>
          <w:szCs w:val="24"/>
        </w:rPr>
        <w:t xml:space="preserve">     Многие аспекты работы классных руководителей были раскрыты на тематических методических семинарах МО.</w:t>
      </w:r>
      <w:r w:rsidRPr="001F38D9">
        <w:rPr>
          <w:rFonts w:ascii="Times New Roman" w:hAnsi="Times New Roman" w:cs="Times New Roman"/>
          <w:sz w:val="24"/>
          <w:szCs w:val="24"/>
        </w:rPr>
        <w:t xml:space="preserve"> </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t>Педагогическая шкатулка: традиции и инновации.</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lastRenderedPageBreak/>
        <w:t>Использование возможностей городских объединений и ассоциации классных руководителей в организации деятельности школьных МО.</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t>Реализация воспитательного потенциала НПО «Успех каждого ребенка: направления развития.</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t>Вопросы ценности здоровья и здорового образа жизни в воспитательной системе класса.</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t>Цифровая среда – инструмент работы классного руководителя» (НПО «Цифровая школа»).</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t>Возможности добровольчества как средства реализации мероприятий НПО «Социальная активность».</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t>Воспитательная деятельность и опыт петербургской школы. Основные результаты XI Петербургского международного образовательного форума.</w:t>
      </w:r>
    </w:p>
    <w:p w:rsidR="0033740D" w:rsidRPr="001F38D9" w:rsidRDefault="0033740D" w:rsidP="008C70B3">
      <w:pPr>
        <w:pStyle w:val="a5"/>
        <w:widowControl/>
        <w:numPr>
          <w:ilvl w:val="0"/>
          <w:numId w:val="58"/>
        </w:numPr>
        <w:shd w:val="clear" w:color="auto" w:fill="FFFFFF"/>
        <w:autoSpaceDE/>
        <w:autoSpaceDN/>
        <w:spacing w:line="276" w:lineRule="auto"/>
        <w:contextualSpacing/>
        <w:rPr>
          <w:color w:val="000000"/>
          <w:sz w:val="24"/>
          <w:szCs w:val="24"/>
        </w:rPr>
      </w:pPr>
      <w:r w:rsidRPr="001F38D9">
        <w:rPr>
          <w:color w:val="000000"/>
          <w:sz w:val="24"/>
          <w:szCs w:val="24"/>
        </w:rPr>
        <w:t>Внедрение комплекса мер, направленных на снижение правонарушений среди детей и подростков (НПО «Современная школа»).</w:t>
      </w:r>
    </w:p>
    <w:p w:rsidR="0033740D" w:rsidRPr="001F38D9" w:rsidRDefault="0033740D" w:rsidP="0033740D">
      <w:pPr>
        <w:shd w:val="clear" w:color="auto" w:fill="FFFFFF"/>
        <w:ind w:firstLine="360"/>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Целью проводимых семинаров является организационно-методическое сопровождение классных руководителей в условиях реализации мероприятий национального проекта «Образование», внедрения программы воспитания. Классные руководители района получили ответы на вопросы: ведение школьной документации классного руководителя, взаимодействие со службами сопровождения, службами медиации внутри ОУ, взаимодействие с ПМС-центром, Центром профориентации Приморского района, познакомились с опытом волонтерских организаций района и города.</w:t>
      </w:r>
    </w:p>
    <w:p w:rsidR="0033740D" w:rsidRPr="001F38D9" w:rsidRDefault="0033740D" w:rsidP="0033740D">
      <w:pPr>
        <w:shd w:val="clear" w:color="auto" w:fill="FFFFFF"/>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 xml:space="preserve">      В рамках поддержки классных руководителей были предоставлены возможности участия в городских мероприятиях для классных руководителей:</w:t>
      </w:r>
    </w:p>
    <w:p w:rsidR="0033740D" w:rsidRPr="001F38D9" w:rsidRDefault="0033740D" w:rsidP="008C70B3">
      <w:pPr>
        <w:pStyle w:val="a5"/>
        <w:widowControl/>
        <w:numPr>
          <w:ilvl w:val="0"/>
          <w:numId w:val="60"/>
        </w:numPr>
        <w:shd w:val="clear" w:color="auto" w:fill="FFFFFF"/>
        <w:autoSpaceDE/>
        <w:autoSpaceDN/>
        <w:spacing w:line="276" w:lineRule="auto"/>
        <w:contextualSpacing/>
        <w:rPr>
          <w:color w:val="000000"/>
          <w:sz w:val="24"/>
          <w:szCs w:val="24"/>
        </w:rPr>
      </w:pPr>
      <w:r w:rsidRPr="001F38D9">
        <w:rPr>
          <w:color w:val="000000"/>
          <w:sz w:val="24"/>
          <w:szCs w:val="24"/>
        </w:rPr>
        <w:t xml:space="preserve">18.11.2020 Городской </w:t>
      </w:r>
      <w:proofErr w:type="spellStart"/>
      <w:r w:rsidRPr="001F38D9">
        <w:rPr>
          <w:color w:val="000000"/>
          <w:sz w:val="24"/>
          <w:szCs w:val="24"/>
        </w:rPr>
        <w:t>вебинар</w:t>
      </w:r>
      <w:proofErr w:type="spellEnd"/>
      <w:r w:rsidRPr="001F38D9">
        <w:rPr>
          <w:color w:val="000000"/>
          <w:sz w:val="24"/>
          <w:szCs w:val="24"/>
        </w:rPr>
        <w:t xml:space="preserve"> «Вопросы ценности здоровья и здорового образа жизни в воспитательной системе класса. Использование электронного обучения и дистанционных образовательных технологий».</w:t>
      </w:r>
    </w:p>
    <w:p w:rsidR="0033740D" w:rsidRPr="001F38D9" w:rsidRDefault="0033740D" w:rsidP="008C70B3">
      <w:pPr>
        <w:pStyle w:val="a5"/>
        <w:widowControl/>
        <w:numPr>
          <w:ilvl w:val="0"/>
          <w:numId w:val="60"/>
        </w:numPr>
        <w:shd w:val="clear" w:color="auto" w:fill="FFFFFF"/>
        <w:autoSpaceDE/>
        <w:autoSpaceDN/>
        <w:spacing w:line="276" w:lineRule="auto"/>
        <w:contextualSpacing/>
        <w:rPr>
          <w:color w:val="000000"/>
          <w:sz w:val="24"/>
          <w:szCs w:val="24"/>
        </w:rPr>
      </w:pPr>
      <w:r w:rsidRPr="001F38D9">
        <w:rPr>
          <w:color w:val="000000"/>
          <w:sz w:val="24"/>
          <w:szCs w:val="24"/>
        </w:rPr>
        <w:t>10.02.2021 Городской семинар «Классный руководитель в развитии и поиске: личностные ориентиры поколения Z».</w:t>
      </w:r>
    </w:p>
    <w:p w:rsidR="0033740D" w:rsidRPr="001F38D9" w:rsidRDefault="0033740D" w:rsidP="008C70B3">
      <w:pPr>
        <w:pStyle w:val="a5"/>
        <w:widowControl/>
        <w:numPr>
          <w:ilvl w:val="0"/>
          <w:numId w:val="60"/>
        </w:numPr>
        <w:shd w:val="clear" w:color="auto" w:fill="FFFFFF"/>
        <w:autoSpaceDE/>
        <w:autoSpaceDN/>
        <w:spacing w:line="276" w:lineRule="auto"/>
        <w:contextualSpacing/>
        <w:rPr>
          <w:color w:val="000000"/>
          <w:sz w:val="24"/>
          <w:szCs w:val="24"/>
        </w:rPr>
      </w:pPr>
      <w:r w:rsidRPr="001F38D9">
        <w:rPr>
          <w:color w:val="000000"/>
          <w:sz w:val="24"/>
          <w:szCs w:val="24"/>
        </w:rPr>
        <w:t>28.04.2021 Городской семинар-практикум «Опыт педагогического наставничества в деятельности классного руководителя. Системно-</w:t>
      </w:r>
      <w:proofErr w:type="spellStart"/>
      <w:r w:rsidRPr="001F38D9">
        <w:rPr>
          <w:color w:val="000000"/>
          <w:sz w:val="24"/>
          <w:szCs w:val="24"/>
        </w:rPr>
        <w:t>деятельностный</w:t>
      </w:r>
      <w:proofErr w:type="spellEnd"/>
      <w:r w:rsidRPr="001F38D9">
        <w:rPr>
          <w:color w:val="000000"/>
          <w:sz w:val="24"/>
          <w:szCs w:val="24"/>
        </w:rPr>
        <w:t xml:space="preserve"> подход и  преемственность поколений».  </w:t>
      </w:r>
    </w:p>
    <w:p w:rsidR="0033740D" w:rsidRPr="001F38D9" w:rsidRDefault="0033740D" w:rsidP="0033740D">
      <w:pPr>
        <w:shd w:val="clear" w:color="auto" w:fill="FFFFFF"/>
        <w:ind w:left="709" w:firstLine="360"/>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 xml:space="preserve">Классные руководители района удовлетворили профессиональные запросы в области использования </w:t>
      </w:r>
      <w:proofErr w:type="spellStart"/>
      <w:r w:rsidRPr="001F38D9">
        <w:rPr>
          <w:rFonts w:ascii="Times New Roman" w:hAnsi="Times New Roman" w:cs="Times New Roman"/>
          <w:color w:val="000000"/>
          <w:sz w:val="24"/>
          <w:szCs w:val="24"/>
        </w:rPr>
        <w:t>здоровьесберегающих</w:t>
      </w:r>
      <w:proofErr w:type="spellEnd"/>
      <w:r w:rsidRPr="001F38D9">
        <w:rPr>
          <w:rFonts w:ascii="Times New Roman" w:hAnsi="Times New Roman" w:cs="Times New Roman"/>
          <w:color w:val="000000"/>
          <w:sz w:val="24"/>
          <w:szCs w:val="24"/>
        </w:rPr>
        <w:t xml:space="preserve"> технологий в воспитательной работе, организации воспитательной работы в условиях электронного, смешанного, дистанционного образования, получили методические рекомендации по организацию волонтерской деятельности, наставничества.</w:t>
      </w:r>
    </w:p>
    <w:p w:rsidR="0033740D" w:rsidRPr="001F38D9" w:rsidRDefault="0033740D" w:rsidP="0033740D">
      <w:pPr>
        <w:shd w:val="clear" w:color="auto" w:fill="FFFFFF"/>
        <w:ind w:left="709" w:firstLine="360"/>
        <w:jc w:val="both"/>
        <w:rPr>
          <w:rFonts w:ascii="Times New Roman" w:hAnsi="Times New Roman" w:cs="Times New Roman"/>
          <w:color w:val="000000"/>
          <w:sz w:val="24"/>
          <w:szCs w:val="24"/>
        </w:rPr>
      </w:pPr>
      <w:r w:rsidRPr="001F38D9">
        <w:rPr>
          <w:rFonts w:ascii="Times New Roman" w:hAnsi="Times New Roman" w:cs="Times New Roman"/>
          <w:color w:val="222222"/>
          <w:sz w:val="24"/>
          <w:szCs w:val="24"/>
          <w:shd w:val="clear" w:color="auto" w:fill="FFFFFF"/>
        </w:rPr>
        <w:t xml:space="preserve">В рамках одиннадцатого Петербургского международного образовательного форума на базе ГБОУ СОШ №246 Приморского района 25 марта 2021 года прошел </w:t>
      </w:r>
      <w:r w:rsidRPr="001F38D9">
        <w:rPr>
          <w:rFonts w:ascii="Times New Roman" w:hAnsi="Times New Roman" w:cs="Times New Roman"/>
          <w:sz w:val="24"/>
          <w:szCs w:val="24"/>
        </w:rPr>
        <w:t xml:space="preserve">практический семинар «Технология коллективных творческих дел в воспитательной </w:t>
      </w:r>
      <w:r w:rsidRPr="001F38D9">
        <w:rPr>
          <w:rFonts w:ascii="Times New Roman" w:hAnsi="Times New Roman" w:cs="Times New Roman"/>
          <w:color w:val="000000"/>
          <w:sz w:val="24"/>
          <w:szCs w:val="24"/>
        </w:rPr>
        <w:t xml:space="preserve">системе образовательной организации». </w:t>
      </w:r>
      <w:r w:rsidRPr="001F38D9">
        <w:rPr>
          <w:rFonts w:ascii="Times New Roman" w:hAnsi="Times New Roman" w:cs="Times New Roman"/>
          <w:color w:val="000000"/>
          <w:sz w:val="24"/>
          <w:szCs w:val="24"/>
          <w:shd w:val="clear" w:color="auto" w:fill="FFFFFF"/>
        </w:rPr>
        <w:t xml:space="preserve">Мероприятие было проведено в онлайн-режиме: в нем приняли участие 286 педагогов из разных </w:t>
      </w:r>
      <w:r w:rsidRPr="001F38D9">
        <w:rPr>
          <w:rFonts w:ascii="Times New Roman" w:hAnsi="Times New Roman" w:cs="Times New Roman"/>
          <w:color w:val="000000"/>
          <w:sz w:val="24"/>
          <w:szCs w:val="24"/>
          <w:shd w:val="clear" w:color="auto" w:fill="FFFFFF"/>
        </w:rPr>
        <w:lastRenderedPageBreak/>
        <w:t>регионов страны.</w:t>
      </w:r>
      <w:r w:rsidRPr="001F38D9">
        <w:rPr>
          <w:rFonts w:ascii="Times New Roman" w:hAnsi="Times New Roman" w:cs="Times New Roman"/>
          <w:color w:val="FF0000"/>
          <w:sz w:val="24"/>
          <w:szCs w:val="24"/>
          <w:shd w:val="clear" w:color="auto" w:fill="FFFFFF"/>
        </w:rPr>
        <w:t xml:space="preserve"> </w:t>
      </w:r>
      <w:r w:rsidRPr="001F38D9">
        <w:rPr>
          <w:rFonts w:ascii="Times New Roman" w:hAnsi="Times New Roman" w:cs="Times New Roman"/>
          <w:sz w:val="24"/>
          <w:szCs w:val="24"/>
          <w:shd w:val="clear" w:color="auto" w:fill="FFFFFF"/>
        </w:rPr>
        <w:t>На семинаре были представлены лучшие практики организации коллективных творческих дел. Своим опытом поделились представители дошкольных</w:t>
      </w:r>
      <w:r w:rsidRPr="001F38D9">
        <w:rPr>
          <w:rFonts w:ascii="Times New Roman" w:hAnsi="Times New Roman" w:cs="Times New Roman"/>
          <w:color w:val="222222"/>
          <w:sz w:val="24"/>
          <w:szCs w:val="24"/>
          <w:shd w:val="clear" w:color="auto" w:fill="FFFFFF"/>
        </w:rPr>
        <w:t xml:space="preserve"> образовательный организаций, школ и учреждений дополнительного образования. Перед собравшимися выступили методисты Информационно-методического центра Приморского района, Центра профориентационной работы ГБУ ДО ДДЮ Приморского района Санкт-Петербурга, ГБУ ДО «Молодежный творческий Форум </w:t>
      </w:r>
      <w:r w:rsidRPr="001F38D9">
        <w:rPr>
          <w:rFonts w:ascii="Times New Roman" w:hAnsi="Times New Roman" w:cs="Times New Roman"/>
          <w:color w:val="FF0000"/>
          <w:sz w:val="24"/>
          <w:szCs w:val="24"/>
          <w:shd w:val="clear" w:color="auto" w:fill="FFFFFF"/>
        </w:rPr>
        <w:t>Китеж плюс».</w:t>
      </w:r>
      <w:r w:rsidRPr="001F38D9">
        <w:rPr>
          <w:rFonts w:ascii="Times New Roman" w:hAnsi="Times New Roman" w:cs="Times New Roman"/>
          <w:color w:val="FF0000"/>
          <w:sz w:val="24"/>
          <w:szCs w:val="24"/>
        </w:rPr>
        <w:t xml:space="preserve"> </w:t>
      </w:r>
      <w:r w:rsidRPr="001F38D9">
        <w:rPr>
          <w:rFonts w:ascii="Times New Roman" w:hAnsi="Times New Roman" w:cs="Times New Roman"/>
          <w:color w:val="222222"/>
          <w:sz w:val="24"/>
          <w:szCs w:val="24"/>
          <w:shd w:val="clear" w:color="auto" w:fill="FFFFFF"/>
        </w:rPr>
        <w:t>Информация о семинаре и ссылка на трансляцию мероприятия размещены в сетевом издании «Дайджест петербургского образования»: </w:t>
      </w:r>
      <w:hyperlink r:id="rId121" w:history="1">
        <w:r w:rsidRPr="001F38D9">
          <w:rPr>
            <w:rStyle w:val="a8"/>
            <w:rFonts w:ascii="Times New Roman" w:hAnsi="Times New Roman" w:cs="Times New Roman"/>
            <w:color w:val="275EC2"/>
            <w:sz w:val="24"/>
            <w:szCs w:val="24"/>
            <w:shd w:val="clear" w:color="auto" w:fill="FFFFFF"/>
          </w:rPr>
          <w:t>centercoop.ru/proekty/news/o-nbsp-roli-kollektivnykh-tvorcheskikh-del-v-nbsp-vospitanii-sovremennogo-shkolnika/</w:t>
        </w:r>
      </w:hyperlink>
    </w:p>
    <w:p w:rsidR="0033740D" w:rsidRPr="001F38D9" w:rsidRDefault="0033740D" w:rsidP="0033740D">
      <w:pPr>
        <w:shd w:val="clear" w:color="auto" w:fill="FFFFFF"/>
        <w:ind w:firstLine="360"/>
        <w:jc w:val="both"/>
        <w:rPr>
          <w:rFonts w:ascii="Times New Roman" w:hAnsi="Times New Roman" w:cs="Times New Roman"/>
          <w:color w:val="000000"/>
          <w:sz w:val="24"/>
          <w:szCs w:val="24"/>
        </w:rPr>
      </w:pPr>
    </w:p>
    <w:p w:rsidR="0033740D" w:rsidRPr="001F38D9" w:rsidRDefault="0033740D" w:rsidP="0033740D">
      <w:pPr>
        <w:shd w:val="clear" w:color="auto" w:fill="FFFFFF"/>
        <w:ind w:firstLine="360"/>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Классные руководители Приморского района приняли активное участие в мероприятиях «Ассоциации классных руководителей»:</w:t>
      </w:r>
    </w:p>
    <w:p w:rsidR="0033740D" w:rsidRPr="001F38D9" w:rsidRDefault="0033740D" w:rsidP="008C70B3">
      <w:pPr>
        <w:pStyle w:val="a5"/>
        <w:widowControl/>
        <w:numPr>
          <w:ilvl w:val="0"/>
          <w:numId w:val="59"/>
        </w:numPr>
        <w:shd w:val="clear" w:color="auto" w:fill="FFFFFF"/>
        <w:autoSpaceDE/>
        <w:autoSpaceDN/>
        <w:spacing w:line="276" w:lineRule="auto"/>
        <w:contextualSpacing/>
        <w:rPr>
          <w:color w:val="000000"/>
          <w:sz w:val="24"/>
          <w:szCs w:val="24"/>
        </w:rPr>
      </w:pPr>
      <w:r w:rsidRPr="001F38D9">
        <w:rPr>
          <w:color w:val="000000"/>
          <w:sz w:val="24"/>
          <w:szCs w:val="24"/>
        </w:rPr>
        <w:t xml:space="preserve">Семинаре-практикуме «Развитие профессиональной компетентности классного руководителя как фактор повышения качества воспитания и социализации обучающихся» 15-17 октября 2020: Ю.В. Навроцкая (учитель начальных классов Лицей № 40), Е.Б. Иванова (учитель начальных классов ГБОУ лицей № 540), </w:t>
      </w:r>
    </w:p>
    <w:p w:rsidR="0033740D" w:rsidRPr="001F38D9" w:rsidRDefault="0033740D" w:rsidP="0033740D">
      <w:pPr>
        <w:pStyle w:val="a5"/>
        <w:widowControl/>
        <w:shd w:val="clear" w:color="auto" w:fill="FFFFFF"/>
        <w:autoSpaceDE/>
        <w:autoSpaceDN/>
        <w:spacing w:line="276" w:lineRule="auto"/>
        <w:rPr>
          <w:color w:val="000000"/>
          <w:sz w:val="24"/>
          <w:szCs w:val="24"/>
        </w:rPr>
      </w:pPr>
      <w:r w:rsidRPr="001F38D9">
        <w:rPr>
          <w:color w:val="000000"/>
          <w:sz w:val="24"/>
          <w:szCs w:val="24"/>
        </w:rPr>
        <w:t xml:space="preserve">С. Г. </w:t>
      </w:r>
      <w:proofErr w:type="spellStart"/>
      <w:r w:rsidRPr="001F38D9">
        <w:rPr>
          <w:color w:val="000000"/>
          <w:sz w:val="24"/>
          <w:szCs w:val="24"/>
        </w:rPr>
        <w:t>Римкявичуте</w:t>
      </w:r>
      <w:proofErr w:type="spellEnd"/>
      <w:r w:rsidRPr="001F38D9">
        <w:rPr>
          <w:color w:val="000000"/>
          <w:sz w:val="24"/>
          <w:szCs w:val="24"/>
        </w:rPr>
        <w:t xml:space="preserve"> (заместитель директора по ВР ГБОУ гимназия № 631). Педагоги района стали организаторами круглого стола, провели мастер-классы.</w:t>
      </w:r>
    </w:p>
    <w:p w:rsidR="0033740D" w:rsidRPr="001F38D9" w:rsidRDefault="0033740D" w:rsidP="008C70B3">
      <w:pPr>
        <w:pStyle w:val="a5"/>
        <w:widowControl/>
        <w:numPr>
          <w:ilvl w:val="0"/>
          <w:numId w:val="59"/>
        </w:numPr>
        <w:shd w:val="clear" w:color="auto" w:fill="FFFFFF"/>
        <w:autoSpaceDE/>
        <w:autoSpaceDN/>
        <w:spacing w:line="276" w:lineRule="auto"/>
        <w:contextualSpacing/>
        <w:rPr>
          <w:color w:val="000000"/>
          <w:sz w:val="24"/>
          <w:szCs w:val="24"/>
        </w:rPr>
      </w:pPr>
      <w:r w:rsidRPr="001F38D9">
        <w:rPr>
          <w:color w:val="000000"/>
          <w:sz w:val="24"/>
          <w:szCs w:val="24"/>
        </w:rPr>
        <w:t xml:space="preserve">С целью  развития профессиональных компетенций классные руководители актива стали организаторами круглого стола на </w:t>
      </w:r>
      <w:r w:rsidRPr="001F38D9">
        <w:rPr>
          <w:color w:val="000000"/>
          <w:sz w:val="24"/>
          <w:szCs w:val="24"/>
          <w:lang w:val="en-US"/>
        </w:rPr>
        <w:t>III</w:t>
      </w:r>
      <w:r w:rsidRPr="001F38D9">
        <w:rPr>
          <w:color w:val="000000"/>
          <w:sz w:val="24"/>
          <w:szCs w:val="24"/>
        </w:rPr>
        <w:t xml:space="preserve"> Форуме классных руководителей, который состоялся 26 марта 2021 в рамках Петербургского международного образовательного форума. </w:t>
      </w:r>
      <w:proofErr w:type="gramStart"/>
      <w:r w:rsidRPr="001F38D9">
        <w:rPr>
          <w:color w:val="000000"/>
          <w:sz w:val="24"/>
          <w:szCs w:val="24"/>
        </w:rPr>
        <w:t xml:space="preserve">Е.Б. Иванова (учитель начальных классов, ГБОУ лицей № 540), Н.Н. </w:t>
      </w:r>
      <w:proofErr w:type="spellStart"/>
      <w:r w:rsidRPr="001F38D9">
        <w:rPr>
          <w:color w:val="000000"/>
          <w:sz w:val="24"/>
          <w:szCs w:val="24"/>
        </w:rPr>
        <w:t>Помазкина</w:t>
      </w:r>
      <w:proofErr w:type="spellEnd"/>
      <w:r w:rsidRPr="001F38D9">
        <w:rPr>
          <w:color w:val="000000"/>
          <w:sz w:val="24"/>
          <w:szCs w:val="24"/>
        </w:rPr>
        <w:t xml:space="preserve">, учитель математики ГБОУ школа № 630) выступили с докладом </w:t>
      </w:r>
      <w:r w:rsidRPr="001F38D9">
        <w:rPr>
          <w:color w:val="000000"/>
          <w:sz w:val="24"/>
          <w:szCs w:val="24"/>
        </w:rPr>
        <w:tab/>
        <w:t xml:space="preserve">«Учитесь властвовать собой: технологии успешного преодоления профессионального выгорания педагогов» на секции Секция № 3 «Учитесь властвовать собой: технологии успешного преодоления профессионального выгорания педагогов» (мини-лекции). </w:t>
      </w:r>
      <w:proofErr w:type="gramEnd"/>
    </w:p>
    <w:p w:rsidR="0033740D" w:rsidRPr="001F38D9" w:rsidRDefault="0033740D" w:rsidP="008C70B3">
      <w:pPr>
        <w:pStyle w:val="a5"/>
        <w:widowControl/>
        <w:numPr>
          <w:ilvl w:val="0"/>
          <w:numId w:val="59"/>
        </w:numPr>
        <w:shd w:val="clear" w:color="auto" w:fill="FFFFFF"/>
        <w:autoSpaceDE/>
        <w:autoSpaceDN/>
        <w:spacing w:line="276" w:lineRule="auto"/>
        <w:contextualSpacing/>
        <w:rPr>
          <w:color w:val="000000"/>
          <w:sz w:val="24"/>
          <w:szCs w:val="24"/>
        </w:rPr>
      </w:pPr>
      <w:r w:rsidRPr="001F38D9">
        <w:rPr>
          <w:color w:val="000000"/>
          <w:sz w:val="24"/>
          <w:szCs w:val="24"/>
        </w:rPr>
        <w:t xml:space="preserve">Городском спортивном празднике «Мы вместе!» (29 апреля 2021) среди классных руководителей общеобразовательных учреждений Санкт-Петербурга, в котором приняли участие классные руководители ГБОУ школы 601 (С. А. </w:t>
      </w:r>
      <w:proofErr w:type="spellStart"/>
      <w:r w:rsidRPr="001F38D9">
        <w:rPr>
          <w:color w:val="000000"/>
          <w:sz w:val="24"/>
          <w:szCs w:val="24"/>
        </w:rPr>
        <w:t>Агджоян</w:t>
      </w:r>
      <w:proofErr w:type="spellEnd"/>
      <w:r w:rsidRPr="001F38D9">
        <w:rPr>
          <w:color w:val="000000"/>
          <w:sz w:val="24"/>
          <w:szCs w:val="24"/>
        </w:rPr>
        <w:t xml:space="preserve">, учитель физкультуры, В.Ю. Спиридонов, учитель физкультуры),246 (О.А. Кузнецова, педагог-организатор, Н.С. </w:t>
      </w:r>
      <w:proofErr w:type="spellStart"/>
      <w:r w:rsidRPr="001F38D9">
        <w:rPr>
          <w:color w:val="000000"/>
          <w:sz w:val="24"/>
          <w:szCs w:val="24"/>
        </w:rPr>
        <w:t>Рузанова</w:t>
      </w:r>
      <w:proofErr w:type="spellEnd"/>
      <w:r w:rsidRPr="001F38D9">
        <w:rPr>
          <w:color w:val="000000"/>
          <w:sz w:val="24"/>
          <w:szCs w:val="24"/>
        </w:rPr>
        <w:t>, педагог-организатор), гимназии 631 (В.А. Новиков, учитель географии, С. С. Антонов, учитель физики)</w:t>
      </w:r>
    </w:p>
    <w:p w:rsidR="0033740D" w:rsidRPr="001F38D9" w:rsidRDefault="0033740D" w:rsidP="0033740D">
      <w:pPr>
        <w:pStyle w:val="a5"/>
        <w:widowControl/>
        <w:shd w:val="clear" w:color="auto" w:fill="FFFFFF"/>
        <w:autoSpaceDE/>
        <w:autoSpaceDN/>
        <w:spacing w:line="276" w:lineRule="auto"/>
        <w:rPr>
          <w:color w:val="000000"/>
          <w:sz w:val="24"/>
          <w:szCs w:val="24"/>
        </w:rPr>
      </w:pPr>
      <w:r w:rsidRPr="001F38D9">
        <w:rPr>
          <w:color w:val="000000"/>
          <w:sz w:val="24"/>
          <w:szCs w:val="24"/>
        </w:rPr>
        <w:t>Целью участия в мероприятии явилась пропаганда здорового образа жизни, позитивных жизненных установок и приобщение к регулярным занятиям физической культурой и спортом.</w:t>
      </w:r>
    </w:p>
    <w:p w:rsidR="0033740D" w:rsidRPr="001F38D9" w:rsidRDefault="0033740D" w:rsidP="0033740D">
      <w:pPr>
        <w:shd w:val="clear" w:color="auto" w:fill="FFFFFF"/>
        <w:jc w:val="both"/>
        <w:rPr>
          <w:rFonts w:ascii="Times New Roman" w:hAnsi="Times New Roman" w:cs="Times New Roman"/>
          <w:color w:val="000000"/>
          <w:sz w:val="24"/>
          <w:szCs w:val="24"/>
        </w:rPr>
      </w:pPr>
    </w:p>
    <w:p w:rsidR="0033740D" w:rsidRPr="001F38D9" w:rsidRDefault="0033740D" w:rsidP="0033740D">
      <w:pPr>
        <w:shd w:val="clear" w:color="auto" w:fill="FFFFFF"/>
        <w:ind w:firstLine="360"/>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lastRenderedPageBreak/>
        <w:t>В течение года были организация мероприятий, направленных на выявление и устранение профессиональных дефицитов педагогических работников через организацию и проведение курсов повышения квалификации.</w:t>
      </w:r>
    </w:p>
    <w:p w:rsidR="0033740D" w:rsidRPr="001F38D9" w:rsidRDefault="0033740D" w:rsidP="0033740D">
      <w:pPr>
        <w:shd w:val="clear" w:color="auto" w:fill="FFFFFF"/>
        <w:ind w:firstLine="360"/>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26 классных руководителей обучились на курсах «Современные технологии воспитания. Организация профориентационной работы в школе».</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 xml:space="preserve">Также в апреле - июне 2021 года в Приморском районе было организовано </w:t>
      </w:r>
      <w:proofErr w:type="gramStart"/>
      <w:r w:rsidRPr="001F38D9">
        <w:rPr>
          <w:rFonts w:ascii="Times New Roman" w:hAnsi="Times New Roman" w:cs="Times New Roman"/>
          <w:sz w:val="24"/>
          <w:szCs w:val="24"/>
        </w:rPr>
        <w:t>обучение классных руководителей  по программе</w:t>
      </w:r>
      <w:proofErr w:type="gramEnd"/>
      <w:r w:rsidRPr="001F38D9">
        <w:rPr>
          <w:rFonts w:ascii="Times New Roman" w:hAnsi="Times New Roman" w:cs="Times New Roman"/>
          <w:sz w:val="24"/>
          <w:szCs w:val="24"/>
        </w:rPr>
        <w:t xml:space="preserve"> переподготовки «Организация деятельности классного руководителя в образовательной организации» (250 часов) на портале «Единый урок». Всего количество обученных педагогов  -  862 .</w:t>
      </w:r>
    </w:p>
    <w:p w:rsidR="0033740D" w:rsidRPr="001F38D9" w:rsidRDefault="0033740D" w:rsidP="0033740D">
      <w:pPr>
        <w:shd w:val="clear" w:color="auto" w:fill="FFFFFF"/>
        <w:jc w:val="both"/>
        <w:rPr>
          <w:rFonts w:ascii="Times New Roman" w:hAnsi="Times New Roman" w:cs="Times New Roman"/>
          <w:color w:val="000000"/>
          <w:sz w:val="24"/>
          <w:szCs w:val="24"/>
        </w:rPr>
      </w:pPr>
      <w:r w:rsidRPr="001F38D9">
        <w:rPr>
          <w:rFonts w:ascii="Times New Roman" w:hAnsi="Times New Roman" w:cs="Times New Roman"/>
          <w:b/>
          <w:sz w:val="24"/>
          <w:szCs w:val="24"/>
        </w:rPr>
        <w:t xml:space="preserve">         </w:t>
      </w:r>
      <w:r w:rsidRPr="001F38D9">
        <w:rPr>
          <w:rFonts w:ascii="Times New Roman" w:hAnsi="Times New Roman" w:cs="Times New Roman"/>
          <w:color w:val="000000"/>
          <w:sz w:val="24"/>
          <w:szCs w:val="24"/>
        </w:rPr>
        <w:t>Классные руководители района принимают активное участие конкурсном движении Всероссийского, городского и районного уровней.</w:t>
      </w:r>
    </w:p>
    <w:p w:rsidR="0033740D" w:rsidRPr="001F38D9" w:rsidRDefault="0033740D" w:rsidP="008C70B3">
      <w:pPr>
        <w:pStyle w:val="a5"/>
        <w:widowControl/>
        <w:numPr>
          <w:ilvl w:val="0"/>
          <w:numId w:val="61"/>
        </w:numPr>
        <w:shd w:val="clear" w:color="auto" w:fill="FFFFFF"/>
        <w:autoSpaceDE/>
        <w:autoSpaceDN/>
        <w:spacing w:line="276" w:lineRule="auto"/>
        <w:contextualSpacing/>
        <w:rPr>
          <w:color w:val="000000"/>
          <w:sz w:val="24"/>
          <w:szCs w:val="24"/>
        </w:rPr>
      </w:pPr>
      <w:r w:rsidRPr="001F38D9">
        <w:rPr>
          <w:color w:val="000000"/>
          <w:sz w:val="24"/>
          <w:szCs w:val="24"/>
        </w:rPr>
        <w:t xml:space="preserve">Классные руководители ГБОУ №№ 13,52,555,578,598 стали участниками Всероссийского дистанционного конкурса среди классных руководителей на лучшие методические разработки воспитательных мероприятий. </w:t>
      </w:r>
    </w:p>
    <w:p w:rsidR="0033740D" w:rsidRPr="001F38D9" w:rsidRDefault="0033740D" w:rsidP="008C70B3">
      <w:pPr>
        <w:pStyle w:val="a5"/>
        <w:widowControl/>
        <w:numPr>
          <w:ilvl w:val="0"/>
          <w:numId w:val="61"/>
        </w:numPr>
        <w:shd w:val="clear" w:color="auto" w:fill="FFFFFF"/>
        <w:autoSpaceDE/>
        <w:autoSpaceDN/>
        <w:spacing w:line="276" w:lineRule="auto"/>
        <w:contextualSpacing/>
        <w:rPr>
          <w:color w:val="000000"/>
          <w:sz w:val="24"/>
          <w:szCs w:val="24"/>
        </w:rPr>
      </w:pPr>
      <w:r w:rsidRPr="001F38D9">
        <w:rPr>
          <w:color w:val="000000"/>
          <w:sz w:val="24"/>
          <w:szCs w:val="24"/>
        </w:rPr>
        <w:t xml:space="preserve">О. А. </w:t>
      </w:r>
      <w:proofErr w:type="spellStart"/>
      <w:r w:rsidRPr="001F38D9">
        <w:rPr>
          <w:color w:val="000000"/>
          <w:sz w:val="24"/>
          <w:szCs w:val="24"/>
        </w:rPr>
        <w:t>Корчинская</w:t>
      </w:r>
      <w:proofErr w:type="spellEnd"/>
      <w:r w:rsidRPr="001F38D9">
        <w:rPr>
          <w:color w:val="000000"/>
          <w:sz w:val="24"/>
          <w:szCs w:val="24"/>
        </w:rPr>
        <w:t>, учитель начальных классов ГБОУ школа № 598, прошла отбор в городском конкурсе методических разработок с конспектом классного часа по теме «Великий подвиг Ленинграда в период Великой Отечественной войны» («Академия талантов»).</w:t>
      </w:r>
    </w:p>
    <w:p w:rsidR="0033740D" w:rsidRPr="001F38D9" w:rsidRDefault="0033740D" w:rsidP="008C70B3">
      <w:pPr>
        <w:pStyle w:val="a5"/>
        <w:widowControl/>
        <w:numPr>
          <w:ilvl w:val="0"/>
          <w:numId w:val="61"/>
        </w:numPr>
        <w:shd w:val="clear" w:color="auto" w:fill="FFFFFF"/>
        <w:autoSpaceDE/>
        <w:autoSpaceDN/>
        <w:spacing w:line="276" w:lineRule="auto"/>
        <w:contextualSpacing/>
        <w:rPr>
          <w:color w:val="000000"/>
          <w:sz w:val="24"/>
          <w:szCs w:val="24"/>
        </w:rPr>
      </w:pPr>
      <w:r w:rsidRPr="001F38D9">
        <w:rPr>
          <w:color w:val="000000"/>
          <w:sz w:val="24"/>
          <w:szCs w:val="24"/>
        </w:rPr>
        <w:t xml:space="preserve">Классные руководители района стали участниками </w:t>
      </w:r>
      <w:r w:rsidRPr="001F38D9">
        <w:rPr>
          <w:color w:val="000000"/>
          <w:sz w:val="24"/>
          <w:szCs w:val="24"/>
          <w:shd w:val="clear" w:color="auto" w:fill="FFFFFF"/>
        </w:rPr>
        <w:t xml:space="preserve"> к</w:t>
      </w:r>
      <w:r w:rsidRPr="001F38D9">
        <w:rPr>
          <w:color w:val="000000"/>
          <w:sz w:val="24"/>
          <w:szCs w:val="24"/>
        </w:rPr>
        <w:t xml:space="preserve">онкурса классных руководителей общеобразовательных организаций Санкт-Петербурга. </w:t>
      </w:r>
    </w:p>
    <w:p w:rsidR="0033740D" w:rsidRPr="001F38D9" w:rsidRDefault="0033740D" w:rsidP="0033740D">
      <w:pPr>
        <w:pStyle w:val="a5"/>
        <w:widowControl/>
        <w:shd w:val="clear" w:color="auto" w:fill="FFFFFF"/>
        <w:autoSpaceDE/>
        <w:autoSpaceDN/>
        <w:spacing w:line="276" w:lineRule="auto"/>
        <w:rPr>
          <w:color w:val="000000"/>
          <w:sz w:val="24"/>
          <w:szCs w:val="24"/>
        </w:rPr>
      </w:pPr>
      <w:r w:rsidRPr="001F38D9">
        <w:rPr>
          <w:color w:val="000000"/>
          <w:sz w:val="24"/>
          <w:szCs w:val="24"/>
        </w:rPr>
        <w:t xml:space="preserve">Итоги конкурса были подведены 20 мая 2021 в «Академии талантов» на ежегодном «Балу классных руководителей». </w:t>
      </w:r>
    </w:p>
    <w:p w:rsidR="0033740D" w:rsidRPr="001F38D9" w:rsidRDefault="0033740D" w:rsidP="0033740D">
      <w:pPr>
        <w:pStyle w:val="a5"/>
        <w:widowControl/>
        <w:shd w:val="clear" w:color="auto" w:fill="FFFFFF"/>
        <w:autoSpaceDE/>
        <w:autoSpaceDN/>
        <w:spacing w:line="276" w:lineRule="auto"/>
        <w:rPr>
          <w:color w:val="000000"/>
          <w:sz w:val="24"/>
          <w:szCs w:val="24"/>
        </w:rPr>
      </w:pPr>
      <w:r w:rsidRPr="001F38D9">
        <w:rPr>
          <w:color w:val="000000"/>
          <w:sz w:val="24"/>
          <w:szCs w:val="24"/>
        </w:rPr>
        <w:t xml:space="preserve">В номинации "Дебют"- дипломант,  учитель обществознания ГБОУ лицей 554, О. В. Фоменко; </w:t>
      </w:r>
    </w:p>
    <w:p w:rsidR="0033740D" w:rsidRPr="001F38D9" w:rsidRDefault="0033740D" w:rsidP="0033740D">
      <w:pPr>
        <w:pStyle w:val="a5"/>
        <w:widowControl/>
        <w:shd w:val="clear" w:color="auto" w:fill="FFFFFF"/>
        <w:autoSpaceDE/>
        <w:autoSpaceDN/>
        <w:spacing w:line="276" w:lineRule="auto"/>
        <w:rPr>
          <w:color w:val="000000"/>
          <w:sz w:val="24"/>
          <w:szCs w:val="24"/>
        </w:rPr>
      </w:pPr>
      <w:r w:rsidRPr="001F38D9">
        <w:rPr>
          <w:color w:val="000000"/>
          <w:sz w:val="24"/>
          <w:szCs w:val="24"/>
        </w:rPr>
        <w:t xml:space="preserve">номинация "Мастер", учитель русского языка и литературы ГБОУ школы 634,  Е. А. Косарева. </w:t>
      </w:r>
    </w:p>
    <w:p w:rsidR="0033740D" w:rsidRPr="001F38D9" w:rsidRDefault="0033740D" w:rsidP="0033740D">
      <w:pPr>
        <w:pStyle w:val="a5"/>
        <w:widowControl/>
        <w:shd w:val="clear" w:color="auto" w:fill="FFFFFF"/>
        <w:autoSpaceDE/>
        <w:autoSpaceDN/>
        <w:spacing w:line="276" w:lineRule="auto"/>
        <w:ind w:left="0"/>
        <w:rPr>
          <w:color w:val="FF0000"/>
          <w:sz w:val="24"/>
          <w:szCs w:val="24"/>
        </w:rPr>
      </w:pPr>
    </w:p>
    <w:p w:rsidR="0033740D" w:rsidRPr="001F38D9" w:rsidRDefault="0033740D" w:rsidP="00ED35F0">
      <w:pPr>
        <w:pStyle w:val="a5"/>
        <w:widowControl/>
        <w:shd w:val="clear" w:color="auto" w:fill="FFFFFF"/>
        <w:autoSpaceDE/>
        <w:autoSpaceDN/>
        <w:spacing w:line="276" w:lineRule="auto"/>
        <w:ind w:left="720" w:firstLine="0"/>
        <w:contextualSpacing/>
        <w:jc w:val="center"/>
        <w:rPr>
          <w:b/>
          <w:color w:val="222222"/>
          <w:sz w:val="24"/>
          <w:szCs w:val="24"/>
          <w:shd w:val="clear" w:color="auto" w:fill="FFFFFF"/>
        </w:rPr>
      </w:pPr>
      <w:r w:rsidRPr="001F38D9">
        <w:rPr>
          <w:b/>
          <w:color w:val="222222"/>
          <w:sz w:val="24"/>
          <w:szCs w:val="24"/>
          <w:shd w:val="clear" w:color="auto" w:fill="FFFFFF"/>
        </w:rPr>
        <w:t>Разработка новых Программ воспитания и социализации</w:t>
      </w:r>
    </w:p>
    <w:p w:rsidR="0033740D" w:rsidRPr="001F38D9" w:rsidRDefault="0033740D" w:rsidP="0033740D">
      <w:pPr>
        <w:pStyle w:val="a5"/>
        <w:widowControl/>
        <w:shd w:val="clear" w:color="auto" w:fill="FFFFFF"/>
        <w:autoSpaceDE/>
        <w:autoSpaceDN/>
        <w:spacing w:line="276" w:lineRule="auto"/>
        <w:ind w:left="1800"/>
        <w:rPr>
          <w:b/>
          <w:color w:val="222222"/>
          <w:sz w:val="24"/>
          <w:szCs w:val="24"/>
          <w:shd w:val="clear" w:color="auto" w:fill="FFFFFF"/>
        </w:rPr>
      </w:pP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В соответствии с </w:t>
      </w:r>
      <w:hyperlink r:id="rId122" w:history="1">
        <w:r w:rsidRPr="001F38D9">
          <w:rPr>
            <w:rStyle w:val="a8"/>
            <w:rFonts w:ascii="Times New Roman" w:hAnsi="Times New Roman" w:cs="Times New Roman"/>
            <w:sz w:val="24"/>
            <w:szCs w:val="24"/>
            <w:shd w:val="clear" w:color="auto" w:fill="FFFFFF"/>
          </w:rPr>
          <w:t>Распоряжением Комитета по образованию №1-р от 11.01.2021 "О проведении мониторинга подготовки рабочей программы воспитания как обязательного компонента реализуемой образовательной программы в общеобразовательных учреждениях </w:t>
        </w:r>
        <w:r w:rsidRPr="001F38D9">
          <w:rPr>
            <w:rStyle w:val="nobr"/>
            <w:rFonts w:ascii="Times New Roman" w:hAnsi="Times New Roman" w:cs="Times New Roman"/>
            <w:sz w:val="24"/>
            <w:szCs w:val="24"/>
            <w:shd w:val="clear" w:color="auto" w:fill="FFFFFF"/>
          </w:rPr>
          <w:t>Санкт-Петербурга</w:t>
        </w:r>
        <w:r w:rsidRPr="001F38D9">
          <w:rPr>
            <w:rStyle w:val="a8"/>
            <w:rFonts w:ascii="Times New Roman" w:hAnsi="Times New Roman" w:cs="Times New Roman"/>
            <w:sz w:val="24"/>
            <w:szCs w:val="24"/>
            <w:shd w:val="clear" w:color="auto" w:fill="FFFFFF"/>
          </w:rPr>
          <w:t> в 2021 году"</w:t>
        </w:r>
      </w:hyperlink>
      <w:r w:rsidRPr="001F38D9">
        <w:rPr>
          <w:rFonts w:ascii="Times New Roman" w:hAnsi="Times New Roman" w:cs="Times New Roman"/>
          <w:sz w:val="24"/>
          <w:szCs w:val="24"/>
        </w:rPr>
        <w:t xml:space="preserve"> в феврале –марте 2021 года в Приморском районе был проведен мониторинг подготовки программ воспитания и социализации образовательных организаций. </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         На экспертизу было представлено 59 программ воспитания и социализации образовательных организаций Приморского района Санкт-Петербурга (всего 59 ОО); проведен анализ воспитательных систем ОО, их внутренних и внешних условий; анализ ресурсного обеспечения и материально-технической базы; изучение запросов обучающихся и их родителей.</w:t>
      </w:r>
    </w:p>
    <w:p w:rsidR="0033740D" w:rsidRPr="001F38D9" w:rsidRDefault="0033740D" w:rsidP="0033740D">
      <w:pPr>
        <w:pStyle w:val="2"/>
        <w:shd w:val="clear" w:color="auto" w:fill="FFFFFF"/>
        <w:spacing w:before="0"/>
        <w:rPr>
          <w:rFonts w:ascii="Times New Roman" w:hAnsi="Times New Roman" w:cs="Times New Roman"/>
          <w:b/>
          <w:sz w:val="24"/>
          <w:szCs w:val="24"/>
        </w:rPr>
      </w:pPr>
      <w:r w:rsidRPr="001F38D9">
        <w:rPr>
          <w:rFonts w:ascii="Times New Roman" w:hAnsi="Times New Roman" w:cs="Times New Roman"/>
          <w:sz w:val="24"/>
          <w:szCs w:val="24"/>
        </w:rPr>
        <w:t xml:space="preserve">      </w:t>
      </w:r>
      <w:r w:rsidRPr="001F38D9">
        <w:rPr>
          <w:rFonts w:ascii="Times New Roman" w:hAnsi="Times New Roman" w:cs="Times New Roman"/>
          <w:b/>
          <w:sz w:val="24"/>
          <w:szCs w:val="24"/>
        </w:rPr>
        <w:t xml:space="preserve">На проектировочном этапе подготовки программ воспитания и социализации образовательными организациями района был проведен ряд мероприятий: </w:t>
      </w:r>
    </w:p>
    <w:p w:rsidR="00ED35F0" w:rsidRPr="001F38D9" w:rsidRDefault="0033740D" w:rsidP="00ED35F0">
      <w:pPr>
        <w:shd w:val="clear" w:color="auto" w:fill="FFFFFF"/>
        <w:contextualSpacing/>
        <w:rPr>
          <w:rFonts w:ascii="Times New Roman" w:hAnsi="Times New Roman" w:cs="Times New Roman"/>
          <w:sz w:val="24"/>
          <w:szCs w:val="24"/>
          <w:shd w:val="clear" w:color="auto" w:fill="FFFFFF"/>
        </w:rPr>
      </w:pPr>
      <w:r w:rsidRPr="001F38D9">
        <w:rPr>
          <w:rFonts w:ascii="Times New Roman" w:hAnsi="Times New Roman" w:cs="Times New Roman"/>
          <w:sz w:val="24"/>
          <w:szCs w:val="24"/>
          <w:shd w:val="clear" w:color="auto" w:fill="FFFFFF"/>
        </w:rPr>
        <w:t>районный практический семинар «Воспитание в современной школе: от программы к действию».</w:t>
      </w:r>
    </w:p>
    <w:p w:rsidR="0033740D" w:rsidRPr="001F38D9" w:rsidRDefault="0033740D" w:rsidP="00ED35F0">
      <w:pPr>
        <w:shd w:val="clear" w:color="auto" w:fill="FFFFFF"/>
        <w:contextualSpacing/>
        <w:rPr>
          <w:rFonts w:ascii="Times New Roman" w:hAnsi="Times New Roman" w:cs="Times New Roman"/>
          <w:sz w:val="24"/>
          <w:szCs w:val="24"/>
          <w:shd w:val="clear" w:color="auto" w:fill="FFFFFF"/>
        </w:rPr>
      </w:pPr>
      <w:r w:rsidRPr="001F38D9">
        <w:rPr>
          <w:rFonts w:ascii="Times New Roman" w:hAnsi="Times New Roman" w:cs="Times New Roman"/>
          <w:color w:val="222222"/>
          <w:sz w:val="24"/>
          <w:szCs w:val="24"/>
          <w:shd w:val="clear" w:color="auto" w:fill="FFFFFF"/>
        </w:rPr>
        <w:t xml:space="preserve">Семинар  был организован с целью разъяснения программы воспитания и социализации и подходов к написанию документа; была рассмотрена структура программы воспитания и социализации, предложены различные пути разработки </w:t>
      </w:r>
      <w:r w:rsidRPr="001F38D9">
        <w:rPr>
          <w:rFonts w:ascii="Times New Roman" w:hAnsi="Times New Roman" w:cs="Times New Roman"/>
          <w:sz w:val="24"/>
          <w:szCs w:val="24"/>
          <w:shd w:val="clear" w:color="auto" w:fill="FFFFFF"/>
        </w:rPr>
        <w:t>отдельных модулей программы.</w:t>
      </w:r>
      <w:r w:rsidRPr="001F38D9">
        <w:rPr>
          <w:rFonts w:ascii="Times New Roman" w:hAnsi="Times New Roman" w:cs="Times New Roman"/>
          <w:color w:val="FF0000"/>
          <w:sz w:val="24"/>
          <w:szCs w:val="24"/>
        </w:rPr>
        <w:t xml:space="preserve"> </w:t>
      </w:r>
      <w:r w:rsidRPr="001F38D9">
        <w:rPr>
          <w:rFonts w:ascii="Times New Roman" w:hAnsi="Times New Roman" w:cs="Times New Roman"/>
          <w:color w:val="222222"/>
          <w:sz w:val="24"/>
          <w:szCs w:val="24"/>
          <w:shd w:val="clear" w:color="auto" w:fill="FFFFFF"/>
        </w:rPr>
        <w:t>С презентацией опыта воспитательной работы выступили заместители руководителей образовательных организаций района (</w:t>
      </w:r>
      <w:proofErr w:type="spellStart"/>
      <w:r w:rsidRPr="001F38D9">
        <w:rPr>
          <w:rFonts w:ascii="Times New Roman" w:hAnsi="Times New Roman" w:cs="Times New Roman"/>
          <w:color w:val="222222"/>
          <w:sz w:val="24"/>
          <w:szCs w:val="24"/>
          <w:shd w:val="clear" w:color="auto" w:fill="FFFFFF"/>
        </w:rPr>
        <w:t>Миндеева</w:t>
      </w:r>
      <w:proofErr w:type="spellEnd"/>
      <w:r w:rsidRPr="001F38D9">
        <w:rPr>
          <w:rFonts w:ascii="Times New Roman" w:hAnsi="Times New Roman" w:cs="Times New Roman"/>
          <w:color w:val="222222"/>
          <w:sz w:val="24"/>
          <w:szCs w:val="24"/>
          <w:shd w:val="clear" w:color="auto" w:fill="FFFFFF"/>
        </w:rPr>
        <w:t xml:space="preserve"> Е.О., ГБОУ №45; </w:t>
      </w:r>
      <w:proofErr w:type="spellStart"/>
      <w:r w:rsidRPr="001F38D9">
        <w:rPr>
          <w:rFonts w:ascii="Times New Roman" w:hAnsi="Times New Roman" w:cs="Times New Roman"/>
          <w:color w:val="222222"/>
          <w:sz w:val="24"/>
          <w:szCs w:val="24"/>
          <w:shd w:val="clear" w:color="auto" w:fill="FFFFFF"/>
        </w:rPr>
        <w:t>Белькова</w:t>
      </w:r>
      <w:proofErr w:type="spellEnd"/>
      <w:r w:rsidRPr="001F38D9">
        <w:rPr>
          <w:rFonts w:ascii="Times New Roman" w:hAnsi="Times New Roman" w:cs="Times New Roman"/>
          <w:color w:val="222222"/>
          <w:sz w:val="24"/>
          <w:szCs w:val="24"/>
          <w:shd w:val="clear" w:color="auto" w:fill="FFFFFF"/>
        </w:rPr>
        <w:t xml:space="preserve"> О.С., ГБОУ гимназия №540, </w:t>
      </w:r>
      <w:proofErr w:type="spellStart"/>
      <w:r w:rsidRPr="001F38D9">
        <w:rPr>
          <w:rFonts w:ascii="Times New Roman" w:hAnsi="Times New Roman" w:cs="Times New Roman"/>
          <w:color w:val="222222"/>
          <w:sz w:val="24"/>
          <w:szCs w:val="24"/>
          <w:shd w:val="clear" w:color="auto" w:fill="FFFFFF"/>
        </w:rPr>
        <w:t>Королькова</w:t>
      </w:r>
      <w:proofErr w:type="spellEnd"/>
      <w:r w:rsidRPr="001F38D9">
        <w:rPr>
          <w:rFonts w:ascii="Times New Roman" w:hAnsi="Times New Roman" w:cs="Times New Roman"/>
          <w:color w:val="222222"/>
          <w:sz w:val="24"/>
          <w:szCs w:val="24"/>
          <w:shd w:val="clear" w:color="auto" w:fill="FFFFFF"/>
        </w:rPr>
        <w:t xml:space="preserve"> Л.Г., ГБОУ №246; Фадеева Л.П., ГБОУ №583; Смирнова Н.К., ГБОУ №573; Ушакова О.В., Молодежный центр «Китеж плюс».</w:t>
      </w:r>
    </w:p>
    <w:p w:rsidR="0033740D" w:rsidRPr="001F38D9" w:rsidRDefault="0033740D" w:rsidP="0033740D">
      <w:pPr>
        <w:pStyle w:val="2"/>
        <w:shd w:val="clear" w:color="auto" w:fill="FFFFFF"/>
        <w:spacing w:before="0"/>
        <w:rPr>
          <w:rFonts w:ascii="Times New Roman" w:hAnsi="Times New Roman" w:cs="Times New Roman"/>
          <w:b/>
          <w:sz w:val="24"/>
          <w:szCs w:val="24"/>
        </w:rPr>
      </w:pPr>
    </w:p>
    <w:p w:rsidR="0033740D" w:rsidRPr="001F38D9" w:rsidRDefault="0033740D" w:rsidP="00ED35F0">
      <w:pPr>
        <w:pStyle w:val="2"/>
        <w:keepNext w:val="0"/>
        <w:keepLines w:val="0"/>
        <w:shd w:val="clear" w:color="auto" w:fill="FFFFFF"/>
        <w:spacing w:before="0"/>
        <w:rPr>
          <w:rFonts w:ascii="Times New Roman" w:hAnsi="Times New Roman" w:cs="Times New Roman"/>
          <w:b/>
          <w:color w:val="000000"/>
          <w:sz w:val="24"/>
          <w:szCs w:val="24"/>
        </w:rPr>
      </w:pPr>
      <w:r w:rsidRPr="001F38D9">
        <w:rPr>
          <w:rFonts w:ascii="Times New Roman" w:hAnsi="Times New Roman" w:cs="Times New Roman"/>
          <w:b/>
          <w:color w:val="000000"/>
          <w:sz w:val="24"/>
          <w:szCs w:val="24"/>
        </w:rPr>
        <w:t xml:space="preserve">Семинары по изучению методических рекомендаций по разработке программ воспитания и социализации, мониторинг по выявлению образовательных запросов обучающихся и родителей с целью сбора предложений по развитию системы воспитания ОО. </w:t>
      </w:r>
    </w:p>
    <w:p w:rsidR="0033740D" w:rsidRPr="001F38D9" w:rsidRDefault="0033740D" w:rsidP="00ED35F0">
      <w:pPr>
        <w:pStyle w:val="2"/>
        <w:keepNext w:val="0"/>
        <w:keepLines w:val="0"/>
        <w:shd w:val="clear" w:color="auto" w:fill="FFFFFF"/>
        <w:spacing w:before="0"/>
        <w:ind w:left="360"/>
        <w:rPr>
          <w:rFonts w:ascii="Times New Roman" w:hAnsi="Times New Roman" w:cs="Times New Roman"/>
          <w:b/>
          <w:color w:val="000000"/>
          <w:sz w:val="24"/>
          <w:szCs w:val="24"/>
        </w:rPr>
      </w:pPr>
      <w:r w:rsidRPr="001F38D9">
        <w:rPr>
          <w:rFonts w:ascii="Times New Roman" w:hAnsi="Times New Roman" w:cs="Times New Roman"/>
          <w:b/>
          <w:color w:val="000000"/>
          <w:sz w:val="24"/>
          <w:szCs w:val="24"/>
        </w:rPr>
        <w:t>В школах проведены педагогические советы по модернизации воспитательной деятельности.</w:t>
      </w:r>
    </w:p>
    <w:p w:rsidR="0033740D" w:rsidRPr="001F38D9" w:rsidRDefault="0033740D" w:rsidP="0033740D">
      <w:pPr>
        <w:pStyle w:val="2"/>
        <w:shd w:val="clear" w:color="auto" w:fill="FFFFFF"/>
        <w:spacing w:before="0"/>
        <w:rPr>
          <w:rFonts w:ascii="Times New Roman" w:hAnsi="Times New Roman" w:cs="Times New Roman"/>
          <w:b/>
          <w:color w:val="000000"/>
          <w:sz w:val="24"/>
          <w:szCs w:val="24"/>
        </w:rPr>
      </w:pPr>
      <w:r w:rsidRPr="001F38D9">
        <w:rPr>
          <w:rFonts w:ascii="Times New Roman" w:hAnsi="Times New Roman" w:cs="Times New Roman"/>
          <w:b/>
          <w:color w:val="000000"/>
          <w:sz w:val="24"/>
          <w:szCs w:val="24"/>
        </w:rPr>
        <w:t xml:space="preserve">       Аналитический этап подготовки программ воспитания и социализации включил в себя экспертизу программ. </w:t>
      </w:r>
      <w:r w:rsidRPr="001F38D9">
        <w:rPr>
          <w:rFonts w:ascii="Times New Roman" w:hAnsi="Times New Roman" w:cs="Times New Roman"/>
          <w:b/>
          <w:sz w:val="24"/>
          <w:szCs w:val="24"/>
        </w:rPr>
        <w:t>Тексты представленных на экспертизу программ воспитания и социализации соответствуют требованиям и разделам примерной программы воспитания и социализации.</w:t>
      </w:r>
    </w:p>
    <w:p w:rsidR="0033740D" w:rsidRPr="001F38D9" w:rsidRDefault="0033740D" w:rsidP="0033740D">
      <w:pPr>
        <w:jc w:val="both"/>
        <w:rPr>
          <w:rFonts w:ascii="Times New Roman" w:hAnsi="Times New Roman" w:cs="Times New Roman"/>
          <w:sz w:val="24"/>
          <w:szCs w:val="24"/>
        </w:rPr>
      </w:pPr>
      <w:r w:rsidRPr="001F38D9">
        <w:rPr>
          <w:rFonts w:ascii="Times New Roman" w:hAnsi="Times New Roman" w:cs="Times New Roman"/>
          <w:sz w:val="24"/>
          <w:szCs w:val="24"/>
        </w:rPr>
        <w:t>Однако при экспертизе программ выявлены следующие недочеты:</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Цель программы воспитания и социализации не всех программах ОО соответствуют рекомендованной примерной программой воспитания;</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Отсутствие в текстах программы воспитания и социализации четких формулировок критериев результативности воспитательной работы;</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Нечеткое выделение методов осуществления самоанализа системы воспитания ОО;</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Отсутствие в программах некоторых инвариантных (обязательных) модулей;</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bCs/>
          <w:sz w:val="24"/>
          <w:szCs w:val="24"/>
        </w:rPr>
        <w:t>Несовпадение количества модулей с количеством поставленных задач воспитания и социализации;</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lastRenderedPageBreak/>
        <w:t xml:space="preserve">Наличие в текстах программ; </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Модули размещены не по степени значимости.</w:t>
      </w:r>
    </w:p>
    <w:p w:rsidR="0033740D" w:rsidRPr="001F38D9" w:rsidRDefault="0033740D" w:rsidP="0033740D">
      <w:pPr>
        <w:pStyle w:val="a5"/>
        <w:spacing w:line="276" w:lineRule="auto"/>
        <w:rPr>
          <w:sz w:val="24"/>
          <w:szCs w:val="24"/>
        </w:rPr>
      </w:pPr>
    </w:p>
    <w:p w:rsidR="0033740D" w:rsidRPr="001F38D9" w:rsidRDefault="0033740D" w:rsidP="0033740D">
      <w:pPr>
        <w:pStyle w:val="a5"/>
        <w:spacing w:line="276" w:lineRule="auto"/>
        <w:rPr>
          <w:b/>
          <w:sz w:val="24"/>
          <w:szCs w:val="24"/>
        </w:rPr>
      </w:pPr>
      <w:r w:rsidRPr="001F38D9">
        <w:rPr>
          <w:b/>
          <w:sz w:val="24"/>
          <w:szCs w:val="24"/>
        </w:rPr>
        <w:t>По результатам мониторинга даны следующие рекомендации:</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Количество модулей в программе воспитания и социализации должно соответствовать количеству поставленных задач воспитания;</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В модуле «Внеурочная деятельность» ПВ должны быть указаны направления;</w:t>
      </w:r>
    </w:p>
    <w:p w:rsidR="0033740D" w:rsidRPr="001F38D9" w:rsidRDefault="0033740D" w:rsidP="008C70B3">
      <w:pPr>
        <w:pStyle w:val="a5"/>
        <w:widowControl/>
        <w:numPr>
          <w:ilvl w:val="0"/>
          <w:numId w:val="62"/>
        </w:numPr>
        <w:autoSpaceDE/>
        <w:autoSpaceDN/>
        <w:spacing w:line="276" w:lineRule="auto"/>
        <w:contextualSpacing/>
        <w:rPr>
          <w:sz w:val="24"/>
          <w:szCs w:val="24"/>
        </w:rPr>
      </w:pPr>
      <w:r w:rsidRPr="001F38D9">
        <w:rPr>
          <w:sz w:val="24"/>
          <w:szCs w:val="24"/>
        </w:rPr>
        <w:t xml:space="preserve">В программе воспитания каждой ОО должны быть отражены направления работы, которые содержат следующие документы: «Десятилетие детства», Концепция воспитания петербуржцев «Петербургские перспективы», «Большая перемена». </w:t>
      </w:r>
    </w:p>
    <w:p w:rsidR="0033740D" w:rsidRPr="001F38D9" w:rsidRDefault="0033740D" w:rsidP="0033740D">
      <w:pPr>
        <w:pStyle w:val="a5"/>
        <w:widowControl/>
        <w:autoSpaceDE/>
        <w:autoSpaceDN/>
        <w:spacing w:line="276" w:lineRule="auto"/>
        <w:rPr>
          <w:sz w:val="24"/>
          <w:szCs w:val="24"/>
        </w:rPr>
      </w:pPr>
    </w:p>
    <w:p w:rsidR="0033740D" w:rsidRPr="001F38D9" w:rsidRDefault="0033740D" w:rsidP="0033740D">
      <w:pPr>
        <w:pStyle w:val="a5"/>
        <w:widowControl/>
        <w:autoSpaceDE/>
        <w:autoSpaceDN/>
        <w:spacing w:line="276" w:lineRule="auto"/>
        <w:rPr>
          <w:sz w:val="24"/>
          <w:szCs w:val="24"/>
        </w:rPr>
      </w:pPr>
    </w:p>
    <w:p w:rsidR="0033740D" w:rsidRPr="001F38D9" w:rsidRDefault="0033740D" w:rsidP="008C70B3">
      <w:pPr>
        <w:numPr>
          <w:ilvl w:val="0"/>
          <w:numId w:val="62"/>
        </w:numPr>
        <w:spacing w:after="69" w:line="267" w:lineRule="auto"/>
        <w:ind w:right="52"/>
        <w:jc w:val="center"/>
        <w:rPr>
          <w:rFonts w:ascii="Times New Roman" w:hAnsi="Times New Roman" w:cs="Times New Roman"/>
          <w:b/>
          <w:sz w:val="24"/>
          <w:szCs w:val="24"/>
        </w:rPr>
      </w:pPr>
      <w:r w:rsidRPr="001F38D9">
        <w:rPr>
          <w:rFonts w:ascii="Times New Roman" w:hAnsi="Times New Roman" w:cs="Times New Roman"/>
          <w:b/>
          <w:sz w:val="24"/>
          <w:szCs w:val="24"/>
        </w:rPr>
        <w:t xml:space="preserve">Организация деятельности районного отделения Российского движения школьников (РДШ) и развития </w:t>
      </w:r>
      <w:proofErr w:type="spellStart"/>
      <w:r w:rsidRPr="001F38D9">
        <w:rPr>
          <w:rFonts w:ascii="Times New Roman" w:hAnsi="Times New Roman" w:cs="Times New Roman"/>
          <w:b/>
          <w:sz w:val="24"/>
          <w:szCs w:val="24"/>
        </w:rPr>
        <w:t>волонтерства</w:t>
      </w:r>
      <w:proofErr w:type="spellEnd"/>
    </w:p>
    <w:p w:rsidR="0033740D" w:rsidRPr="001F38D9" w:rsidRDefault="0033740D" w:rsidP="0033740D">
      <w:pPr>
        <w:spacing w:after="2"/>
        <w:rPr>
          <w:rFonts w:ascii="Times New Roman" w:hAnsi="Times New Roman" w:cs="Times New Roman"/>
          <w:sz w:val="24"/>
          <w:szCs w:val="24"/>
        </w:rPr>
      </w:pPr>
      <w:r w:rsidRPr="001F38D9">
        <w:rPr>
          <w:rFonts w:ascii="Times New Roman" w:hAnsi="Times New Roman" w:cs="Times New Roman"/>
          <w:b/>
          <w:sz w:val="24"/>
          <w:szCs w:val="24"/>
        </w:rPr>
        <w:t xml:space="preserve">Цель: </w:t>
      </w:r>
    </w:p>
    <w:p w:rsidR="0033740D" w:rsidRPr="001F38D9" w:rsidRDefault="0033740D" w:rsidP="0033740D">
      <w:pPr>
        <w:spacing w:after="72"/>
        <w:rPr>
          <w:rFonts w:ascii="Times New Roman" w:hAnsi="Times New Roman" w:cs="Times New Roman"/>
          <w:sz w:val="24"/>
          <w:szCs w:val="24"/>
        </w:rPr>
      </w:pPr>
      <w:r w:rsidRPr="001F38D9">
        <w:rPr>
          <w:rFonts w:ascii="Times New Roman" w:hAnsi="Times New Roman" w:cs="Times New Roman"/>
          <w:sz w:val="24"/>
          <w:szCs w:val="24"/>
        </w:rPr>
        <w:t xml:space="preserve">Оказание методической и консультативной помощи педагогам, работающим с детскими общественными объединениями в образовательных учреждениях Приморского района Санкт-Петербурга </w:t>
      </w:r>
    </w:p>
    <w:p w:rsidR="0033740D" w:rsidRPr="001F38D9" w:rsidRDefault="0033740D" w:rsidP="0033740D">
      <w:pPr>
        <w:spacing w:after="72"/>
        <w:rPr>
          <w:rFonts w:ascii="Times New Roman" w:hAnsi="Times New Roman" w:cs="Times New Roman"/>
          <w:sz w:val="24"/>
          <w:szCs w:val="24"/>
        </w:rPr>
      </w:pPr>
      <w:r w:rsidRPr="001F38D9">
        <w:rPr>
          <w:rFonts w:ascii="Times New Roman" w:hAnsi="Times New Roman" w:cs="Times New Roman"/>
          <w:b/>
          <w:sz w:val="24"/>
          <w:szCs w:val="24"/>
        </w:rPr>
        <w:t xml:space="preserve">Задачи: </w:t>
      </w:r>
    </w:p>
    <w:p w:rsidR="0033740D" w:rsidRPr="001F38D9" w:rsidRDefault="0033740D" w:rsidP="008C70B3">
      <w:pPr>
        <w:numPr>
          <w:ilvl w:val="0"/>
          <w:numId w:val="64"/>
        </w:numPr>
        <w:spacing w:after="69"/>
        <w:ind w:right="52" w:hanging="360"/>
        <w:jc w:val="both"/>
        <w:rPr>
          <w:rFonts w:ascii="Times New Roman" w:hAnsi="Times New Roman" w:cs="Times New Roman"/>
          <w:sz w:val="24"/>
          <w:szCs w:val="24"/>
        </w:rPr>
      </w:pPr>
      <w:r w:rsidRPr="001F38D9">
        <w:rPr>
          <w:rFonts w:ascii="Times New Roman" w:hAnsi="Times New Roman" w:cs="Times New Roman"/>
          <w:sz w:val="24"/>
          <w:szCs w:val="24"/>
        </w:rPr>
        <w:t xml:space="preserve">Планирование, разработка районных инициатив в рамках деятельности детских общественных объединений (ДОО), органов ученического самоуправления (ОУСУ) и Российского движения школьников (РДШ); </w:t>
      </w:r>
    </w:p>
    <w:p w:rsidR="0033740D" w:rsidRPr="001F38D9" w:rsidRDefault="0033740D" w:rsidP="008C70B3">
      <w:pPr>
        <w:numPr>
          <w:ilvl w:val="0"/>
          <w:numId w:val="64"/>
        </w:numPr>
        <w:spacing w:after="66"/>
        <w:ind w:right="52" w:hanging="360"/>
        <w:jc w:val="both"/>
        <w:rPr>
          <w:rFonts w:ascii="Times New Roman" w:hAnsi="Times New Roman" w:cs="Times New Roman"/>
          <w:sz w:val="24"/>
          <w:szCs w:val="24"/>
        </w:rPr>
      </w:pPr>
      <w:r w:rsidRPr="001F38D9">
        <w:rPr>
          <w:rFonts w:ascii="Times New Roman" w:hAnsi="Times New Roman" w:cs="Times New Roman"/>
          <w:sz w:val="24"/>
          <w:szCs w:val="24"/>
        </w:rPr>
        <w:t xml:space="preserve">Участие в формировании делегаций от района на мероприятия регионального, всероссийского уровней; </w:t>
      </w:r>
    </w:p>
    <w:p w:rsidR="0033740D" w:rsidRPr="001F38D9" w:rsidRDefault="0033740D" w:rsidP="008C70B3">
      <w:pPr>
        <w:numPr>
          <w:ilvl w:val="0"/>
          <w:numId w:val="64"/>
        </w:numPr>
        <w:spacing w:after="67"/>
        <w:ind w:right="52" w:hanging="360"/>
        <w:jc w:val="both"/>
        <w:rPr>
          <w:rFonts w:ascii="Times New Roman" w:hAnsi="Times New Roman" w:cs="Times New Roman"/>
          <w:sz w:val="24"/>
          <w:szCs w:val="24"/>
        </w:rPr>
      </w:pPr>
      <w:r w:rsidRPr="001F38D9">
        <w:rPr>
          <w:rFonts w:ascii="Times New Roman" w:hAnsi="Times New Roman" w:cs="Times New Roman"/>
          <w:sz w:val="24"/>
          <w:szCs w:val="24"/>
        </w:rPr>
        <w:t xml:space="preserve">Координация деятельности ДОО, ОУСУ и РДШ в образовательных учреждениях района; </w:t>
      </w:r>
    </w:p>
    <w:p w:rsidR="0033740D" w:rsidRPr="001F38D9" w:rsidRDefault="0033740D" w:rsidP="008C70B3">
      <w:pPr>
        <w:numPr>
          <w:ilvl w:val="0"/>
          <w:numId w:val="64"/>
        </w:numPr>
        <w:spacing w:after="33"/>
        <w:ind w:right="52" w:hanging="360"/>
        <w:jc w:val="both"/>
        <w:rPr>
          <w:rFonts w:ascii="Times New Roman" w:hAnsi="Times New Roman" w:cs="Times New Roman"/>
          <w:sz w:val="24"/>
          <w:szCs w:val="24"/>
        </w:rPr>
      </w:pPr>
      <w:r w:rsidRPr="001F38D9">
        <w:rPr>
          <w:rFonts w:ascii="Times New Roman" w:hAnsi="Times New Roman" w:cs="Times New Roman"/>
          <w:sz w:val="24"/>
          <w:szCs w:val="24"/>
        </w:rPr>
        <w:t xml:space="preserve">Сбор, анализ, систематизация и накопление статистической, справочной информации о деятельности ДОО, ОУСУ и РДШ в образовательных учреждения района. </w:t>
      </w:r>
    </w:p>
    <w:p w:rsidR="0033740D" w:rsidRPr="001F38D9" w:rsidRDefault="0033740D" w:rsidP="0033740D">
      <w:pPr>
        <w:spacing w:after="25"/>
        <w:ind w:left="360"/>
        <w:rPr>
          <w:rFonts w:ascii="Times New Roman" w:hAnsi="Times New Roman" w:cs="Times New Roman"/>
          <w:sz w:val="24"/>
          <w:szCs w:val="24"/>
        </w:rPr>
      </w:pPr>
      <w:r w:rsidRPr="001F38D9">
        <w:rPr>
          <w:rFonts w:ascii="Times New Roman" w:hAnsi="Times New Roman" w:cs="Times New Roman"/>
          <w:sz w:val="24"/>
          <w:szCs w:val="24"/>
        </w:rPr>
        <w:t xml:space="preserve"> </w:t>
      </w:r>
    </w:p>
    <w:p w:rsidR="0033740D" w:rsidRPr="001F38D9" w:rsidRDefault="0033740D" w:rsidP="0033740D">
      <w:pPr>
        <w:spacing w:after="222"/>
        <w:ind w:right="63"/>
        <w:rPr>
          <w:rFonts w:ascii="Times New Roman" w:hAnsi="Times New Roman" w:cs="Times New Roman"/>
          <w:sz w:val="24"/>
          <w:szCs w:val="24"/>
        </w:rPr>
      </w:pPr>
      <w:r w:rsidRPr="001F38D9">
        <w:rPr>
          <w:rFonts w:ascii="Times New Roman" w:hAnsi="Times New Roman" w:cs="Times New Roman"/>
          <w:color w:val="202122"/>
          <w:sz w:val="24"/>
          <w:szCs w:val="24"/>
        </w:rPr>
        <w:t xml:space="preserve">       В целях совершенствования государственной политики в области воспитания подрастающего поколения и содействие формированию личности на основе присущей российскому обществу системы ценностей в октябре 2015 года вышел </w:t>
      </w:r>
      <w:r w:rsidRPr="001F38D9">
        <w:rPr>
          <w:rFonts w:ascii="Times New Roman" w:hAnsi="Times New Roman" w:cs="Times New Roman"/>
          <w:sz w:val="24"/>
          <w:szCs w:val="24"/>
        </w:rPr>
        <w:t xml:space="preserve">Указ Президента Российской Федерации о создании Общероссийской общественно-государственной детско-юношеской организация «Российское движение школьников» (далее – РДШ).  </w:t>
      </w:r>
    </w:p>
    <w:p w:rsidR="0033740D" w:rsidRPr="001F38D9" w:rsidRDefault="0033740D" w:rsidP="0033740D">
      <w:pPr>
        <w:spacing w:after="253"/>
        <w:ind w:left="-5" w:right="52"/>
        <w:rPr>
          <w:rFonts w:ascii="Times New Roman" w:hAnsi="Times New Roman" w:cs="Times New Roman"/>
          <w:sz w:val="24"/>
          <w:szCs w:val="24"/>
        </w:rPr>
      </w:pPr>
      <w:r w:rsidRPr="001F38D9">
        <w:rPr>
          <w:rFonts w:ascii="Times New Roman" w:hAnsi="Times New Roman" w:cs="Times New Roman"/>
          <w:sz w:val="24"/>
          <w:szCs w:val="24"/>
        </w:rPr>
        <w:lastRenderedPageBreak/>
        <w:t xml:space="preserve">В Приморском районе Санкт-Петербурга в 2016 году в деятельность РДШ включилось 21 образовательное учреждение. По Поручению районного отдела образования на базе ДДТ Приморского района был создан сектор поддержки развития детских социальных инициатив (далее – Сектор). Сектор координирует работу по трем направлениям деятельности РДШ – гражданская активность (ГА), личностное развитие (ЛР) и информационно – </w:t>
      </w:r>
      <w:proofErr w:type="spellStart"/>
      <w:r w:rsidRPr="001F38D9">
        <w:rPr>
          <w:rFonts w:ascii="Times New Roman" w:hAnsi="Times New Roman" w:cs="Times New Roman"/>
          <w:sz w:val="24"/>
          <w:szCs w:val="24"/>
        </w:rPr>
        <w:t>медийное</w:t>
      </w:r>
      <w:proofErr w:type="spellEnd"/>
      <w:r w:rsidRPr="001F38D9">
        <w:rPr>
          <w:rFonts w:ascii="Times New Roman" w:hAnsi="Times New Roman" w:cs="Times New Roman"/>
          <w:sz w:val="24"/>
          <w:szCs w:val="24"/>
        </w:rPr>
        <w:t xml:space="preserve"> направление (ИМН) и работу по всем четырем направлениям. </w:t>
      </w:r>
    </w:p>
    <w:p w:rsidR="0033740D" w:rsidRPr="001F38D9" w:rsidRDefault="0033740D" w:rsidP="008C70B3">
      <w:pPr>
        <w:numPr>
          <w:ilvl w:val="0"/>
          <w:numId w:val="67"/>
        </w:numPr>
        <w:spacing w:after="2"/>
        <w:ind w:right="3819"/>
        <w:rPr>
          <w:rFonts w:ascii="Times New Roman" w:hAnsi="Times New Roman" w:cs="Times New Roman"/>
          <w:sz w:val="24"/>
          <w:szCs w:val="24"/>
        </w:rPr>
      </w:pPr>
      <w:r w:rsidRPr="001F38D9">
        <w:rPr>
          <w:rFonts w:ascii="Times New Roman" w:hAnsi="Times New Roman" w:cs="Times New Roman"/>
          <w:b/>
          <w:sz w:val="24"/>
          <w:szCs w:val="24"/>
        </w:rPr>
        <w:t xml:space="preserve">Показатели, методы сбора информации.  Формы методического сопровождения: </w:t>
      </w:r>
    </w:p>
    <w:p w:rsidR="0033740D" w:rsidRPr="001F38D9" w:rsidRDefault="0033740D" w:rsidP="008C70B3">
      <w:pPr>
        <w:numPr>
          <w:ilvl w:val="0"/>
          <w:numId w:val="65"/>
        </w:numPr>
        <w:spacing w:after="68"/>
        <w:ind w:right="52" w:hanging="360"/>
        <w:jc w:val="both"/>
        <w:rPr>
          <w:rFonts w:ascii="Times New Roman" w:hAnsi="Times New Roman" w:cs="Times New Roman"/>
          <w:sz w:val="24"/>
          <w:szCs w:val="24"/>
        </w:rPr>
      </w:pPr>
      <w:r w:rsidRPr="001F38D9">
        <w:rPr>
          <w:rFonts w:ascii="Times New Roman" w:hAnsi="Times New Roman" w:cs="Times New Roman"/>
          <w:sz w:val="24"/>
          <w:szCs w:val="24"/>
        </w:rPr>
        <w:t>Совещания кураторов РДШ, ДОО И ОУСУ - Информационно – консультативная помощь (первый понедельник месяца);</w:t>
      </w:r>
    </w:p>
    <w:p w:rsidR="0033740D" w:rsidRPr="001F38D9" w:rsidRDefault="0033740D" w:rsidP="008C70B3">
      <w:pPr>
        <w:numPr>
          <w:ilvl w:val="0"/>
          <w:numId w:val="65"/>
        </w:numPr>
        <w:spacing w:after="33"/>
        <w:ind w:right="52" w:hanging="360"/>
        <w:jc w:val="both"/>
        <w:rPr>
          <w:rFonts w:ascii="Times New Roman" w:hAnsi="Times New Roman" w:cs="Times New Roman"/>
          <w:sz w:val="24"/>
          <w:szCs w:val="24"/>
        </w:rPr>
      </w:pPr>
      <w:r w:rsidRPr="001F38D9">
        <w:rPr>
          <w:rFonts w:ascii="Times New Roman" w:hAnsi="Times New Roman" w:cs="Times New Roman"/>
          <w:sz w:val="24"/>
          <w:szCs w:val="24"/>
        </w:rPr>
        <w:t>Помощь в реализации проектов - Методическое сопровождение;</w:t>
      </w:r>
    </w:p>
    <w:p w:rsidR="0033740D" w:rsidRPr="001F38D9" w:rsidRDefault="0033740D" w:rsidP="008C70B3">
      <w:pPr>
        <w:numPr>
          <w:ilvl w:val="0"/>
          <w:numId w:val="65"/>
        </w:numPr>
        <w:spacing w:after="33"/>
        <w:ind w:right="52" w:hanging="360"/>
        <w:jc w:val="both"/>
        <w:rPr>
          <w:rFonts w:ascii="Times New Roman" w:hAnsi="Times New Roman" w:cs="Times New Roman"/>
          <w:sz w:val="24"/>
          <w:szCs w:val="24"/>
        </w:rPr>
      </w:pPr>
      <w:r w:rsidRPr="001F38D9">
        <w:rPr>
          <w:rFonts w:ascii="Times New Roman" w:hAnsi="Times New Roman" w:cs="Times New Roman"/>
          <w:sz w:val="24"/>
          <w:szCs w:val="24"/>
        </w:rPr>
        <w:t>Консультации по телефону, личных встречах и социальных сетях;</w:t>
      </w:r>
    </w:p>
    <w:p w:rsidR="0033740D" w:rsidRPr="001F38D9" w:rsidRDefault="0033740D" w:rsidP="008C70B3">
      <w:pPr>
        <w:numPr>
          <w:ilvl w:val="0"/>
          <w:numId w:val="65"/>
        </w:numPr>
        <w:spacing w:after="33"/>
        <w:ind w:right="52" w:hanging="360"/>
        <w:jc w:val="both"/>
        <w:rPr>
          <w:rFonts w:ascii="Times New Roman" w:hAnsi="Times New Roman" w:cs="Times New Roman"/>
          <w:sz w:val="24"/>
          <w:szCs w:val="24"/>
        </w:rPr>
      </w:pPr>
      <w:r w:rsidRPr="001F38D9">
        <w:rPr>
          <w:rFonts w:ascii="Times New Roman" w:hAnsi="Times New Roman" w:cs="Times New Roman"/>
          <w:sz w:val="24"/>
          <w:szCs w:val="24"/>
        </w:rPr>
        <w:t xml:space="preserve">Проведение мероприятий и акций по реализации деятельности ДОО, ОУСУ и РДШ. </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 xml:space="preserve"> </w:t>
      </w:r>
    </w:p>
    <w:p w:rsidR="0033740D" w:rsidRPr="001F38D9" w:rsidRDefault="0033740D" w:rsidP="006A022C">
      <w:pPr>
        <w:ind w:left="-15" w:right="52"/>
        <w:rPr>
          <w:rFonts w:ascii="Times New Roman" w:hAnsi="Times New Roman" w:cs="Times New Roman"/>
          <w:sz w:val="24"/>
          <w:szCs w:val="24"/>
        </w:rPr>
      </w:pPr>
      <w:r w:rsidRPr="001F38D9">
        <w:rPr>
          <w:rFonts w:ascii="Times New Roman" w:hAnsi="Times New Roman" w:cs="Times New Roman"/>
          <w:sz w:val="24"/>
          <w:szCs w:val="24"/>
        </w:rPr>
        <w:t xml:space="preserve">     В апреле 2021 года по запросу регионального отделения РДШ проводится мониторинг качества реализ</w:t>
      </w:r>
      <w:r w:rsidR="006A022C" w:rsidRPr="001F38D9">
        <w:rPr>
          <w:rFonts w:ascii="Times New Roman" w:hAnsi="Times New Roman" w:cs="Times New Roman"/>
          <w:sz w:val="24"/>
          <w:szCs w:val="24"/>
        </w:rPr>
        <w:t xml:space="preserve">ации деятельности РДШ и ОУСУ.  </w:t>
      </w:r>
    </w:p>
    <w:p w:rsidR="0033740D" w:rsidRPr="001F38D9" w:rsidRDefault="0033740D" w:rsidP="0033740D">
      <w:pPr>
        <w:spacing w:after="2"/>
        <w:ind w:left="746"/>
        <w:rPr>
          <w:rFonts w:ascii="Times New Roman" w:hAnsi="Times New Roman" w:cs="Times New Roman"/>
          <w:sz w:val="24"/>
          <w:szCs w:val="24"/>
        </w:rPr>
      </w:pPr>
    </w:p>
    <w:tbl>
      <w:tblPr>
        <w:tblW w:w="13889" w:type="dxa"/>
        <w:jc w:val="center"/>
        <w:tblLayout w:type="fixed"/>
        <w:tblCellMar>
          <w:top w:w="9" w:type="dxa"/>
          <w:left w:w="106" w:type="dxa"/>
          <w:right w:w="41" w:type="dxa"/>
        </w:tblCellMar>
        <w:tblLook w:val="04A0" w:firstRow="1" w:lastRow="0" w:firstColumn="1" w:lastColumn="0" w:noHBand="0" w:noVBand="1"/>
      </w:tblPr>
      <w:tblGrid>
        <w:gridCol w:w="639"/>
        <w:gridCol w:w="6160"/>
        <w:gridCol w:w="1845"/>
        <w:gridCol w:w="1844"/>
        <w:gridCol w:w="3401"/>
      </w:tblGrid>
      <w:tr w:rsidR="0033740D" w:rsidRPr="001F38D9" w:rsidTr="00605AD0">
        <w:trPr>
          <w:trHeight w:val="127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left="2"/>
              <w:rPr>
                <w:rFonts w:ascii="Times New Roman" w:hAnsi="Times New Roman" w:cs="Times New Roman"/>
                <w:sz w:val="24"/>
                <w:szCs w:val="24"/>
              </w:rPr>
            </w:pPr>
            <w:r w:rsidRPr="001F38D9">
              <w:rPr>
                <w:rFonts w:ascii="Times New Roman" w:hAnsi="Times New Roman" w:cs="Times New Roman"/>
                <w:b/>
                <w:sz w:val="24"/>
                <w:szCs w:val="24"/>
              </w:rPr>
              <w:t xml:space="preserve">№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b/>
                <w:sz w:val="24"/>
                <w:szCs w:val="24"/>
              </w:rPr>
              <w:t xml:space="preserve">Наименование мероприятия </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b/>
                <w:sz w:val="24"/>
                <w:szCs w:val="24"/>
              </w:rPr>
              <w:t xml:space="preserve">Дата проведения </w:t>
            </w:r>
          </w:p>
        </w:tc>
        <w:tc>
          <w:tcPr>
            <w:tcW w:w="1844"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left="6" w:right="15"/>
              <w:rPr>
                <w:rFonts w:ascii="Times New Roman" w:hAnsi="Times New Roman" w:cs="Times New Roman"/>
                <w:sz w:val="24"/>
                <w:szCs w:val="24"/>
              </w:rPr>
            </w:pPr>
            <w:r w:rsidRPr="001F38D9">
              <w:rPr>
                <w:rFonts w:ascii="Times New Roman" w:hAnsi="Times New Roman" w:cs="Times New Roman"/>
                <w:b/>
                <w:sz w:val="24"/>
                <w:szCs w:val="24"/>
              </w:rPr>
              <w:t xml:space="preserve">Место проведения </w:t>
            </w:r>
          </w:p>
        </w:tc>
        <w:tc>
          <w:tcPr>
            <w:tcW w:w="3401"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b/>
                <w:sz w:val="24"/>
                <w:szCs w:val="24"/>
              </w:rPr>
              <w:t xml:space="preserve">Категория участников (дети/взрослые) </w:t>
            </w:r>
          </w:p>
        </w:tc>
      </w:tr>
      <w:tr w:rsidR="0033740D" w:rsidRPr="001F38D9" w:rsidTr="00605AD0">
        <w:trPr>
          <w:trHeight w:val="381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lastRenderedPageBreak/>
              <w:t xml:space="preserve">1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Участие в организации и проведении </w:t>
            </w:r>
          </w:p>
          <w:p w:rsidR="0033740D" w:rsidRPr="001F38D9" w:rsidRDefault="0033740D" w:rsidP="005B28B1">
            <w:pPr>
              <w:spacing w:after="16"/>
              <w:ind w:right="70"/>
              <w:rPr>
                <w:rFonts w:ascii="Times New Roman" w:hAnsi="Times New Roman" w:cs="Times New Roman"/>
                <w:sz w:val="24"/>
                <w:szCs w:val="24"/>
              </w:rPr>
            </w:pPr>
            <w:r w:rsidRPr="001F38D9">
              <w:rPr>
                <w:rFonts w:ascii="Times New Roman" w:hAnsi="Times New Roman" w:cs="Times New Roman"/>
                <w:sz w:val="24"/>
                <w:szCs w:val="24"/>
              </w:rPr>
              <w:t xml:space="preserve">совместно с </w:t>
            </w:r>
          </w:p>
          <w:p w:rsidR="0033740D" w:rsidRPr="001F38D9" w:rsidRDefault="0033740D" w:rsidP="005B28B1">
            <w:pPr>
              <w:spacing w:after="19"/>
              <w:ind w:right="74"/>
              <w:rPr>
                <w:rFonts w:ascii="Times New Roman" w:hAnsi="Times New Roman" w:cs="Times New Roman"/>
                <w:sz w:val="24"/>
                <w:szCs w:val="24"/>
              </w:rPr>
            </w:pPr>
            <w:r w:rsidRPr="001F38D9">
              <w:rPr>
                <w:rFonts w:ascii="Times New Roman" w:hAnsi="Times New Roman" w:cs="Times New Roman"/>
                <w:sz w:val="24"/>
                <w:szCs w:val="24"/>
              </w:rPr>
              <w:t xml:space="preserve">Волонтерами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Победы </w:t>
            </w:r>
            <w:proofErr w:type="spellStart"/>
            <w:r w:rsidRPr="001F38D9">
              <w:rPr>
                <w:rFonts w:ascii="Times New Roman" w:hAnsi="Times New Roman" w:cs="Times New Roman"/>
                <w:sz w:val="24"/>
                <w:szCs w:val="24"/>
              </w:rPr>
              <w:t>квестов</w:t>
            </w:r>
            <w:proofErr w:type="spellEnd"/>
            <w:r w:rsidRPr="001F38D9">
              <w:rPr>
                <w:rFonts w:ascii="Times New Roman" w:hAnsi="Times New Roman" w:cs="Times New Roman"/>
                <w:sz w:val="24"/>
                <w:szCs w:val="24"/>
              </w:rPr>
              <w:t xml:space="preserve">, посвященных </w:t>
            </w:r>
          </w:p>
          <w:p w:rsidR="0033740D" w:rsidRPr="001F38D9" w:rsidRDefault="0033740D" w:rsidP="005B28B1">
            <w:pPr>
              <w:spacing w:after="16"/>
              <w:ind w:right="71"/>
              <w:rPr>
                <w:rFonts w:ascii="Times New Roman" w:hAnsi="Times New Roman" w:cs="Times New Roman"/>
                <w:sz w:val="24"/>
                <w:szCs w:val="24"/>
              </w:rPr>
            </w:pPr>
            <w:r w:rsidRPr="001F38D9">
              <w:rPr>
                <w:rFonts w:ascii="Times New Roman" w:hAnsi="Times New Roman" w:cs="Times New Roman"/>
                <w:sz w:val="24"/>
                <w:szCs w:val="24"/>
              </w:rPr>
              <w:t xml:space="preserve">историческим </w:t>
            </w:r>
          </w:p>
          <w:p w:rsidR="0033740D" w:rsidRPr="001F38D9" w:rsidRDefault="0033740D" w:rsidP="005B28B1">
            <w:pPr>
              <w:spacing w:after="19"/>
              <w:ind w:left="50"/>
              <w:rPr>
                <w:rFonts w:ascii="Times New Roman" w:hAnsi="Times New Roman" w:cs="Times New Roman"/>
                <w:sz w:val="24"/>
                <w:szCs w:val="24"/>
              </w:rPr>
            </w:pPr>
            <w:r w:rsidRPr="001F38D9">
              <w:rPr>
                <w:rFonts w:ascii="Times New Roman" w:hAnsi="Times New Roman" w:cs="Times New Roman"/>
                <w:sz w:val="24"/>
                <w:szCs w:val="24"/>
              </w:rPr>
              <w:t xml:space="preserve">событиям Великой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Отечественной войны 1941-1945 годов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19"/>
              <w:ind w:right="70"/>
              <w:rPr>
                <w:rFonts w:ascii="Times New Roman" w:hAnsi="Times New Roman" w:cs="Times New Roman"/>
                <w:sz w:val="24"/>
                <w:szCs w:val="24"/>
              </w:rPr>
            </w:pPr>
            <w:r w:rsidRPr="001F38D9">
              <w:rPr>
                <w:rFonts w:ascii="Times New Roman" w:hAnsi="Times New Roman" w:cs="Times New Roman"/>
                <w:sz w:val="24"/>
                <w:szCs w:val="24"/>
              </w:rPr>
              <w:t xml:space="preserve">Согласно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памятным датам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2"/>
              <w:rPr>
                <w:rFonts w:ascii="Times New Roman" w:hAnsi="Times New Roman" w:cs="Times New Roman"/>
                <w:sz w:val="24"/>
                <w:szCs w:val="24"/>
              </w:rPr>
            </w:pPr>
            <w:r w:rsidRPr="001F38D9">
              <w:rPr>
                <w:rFonts w:ascii="Times New Roman" w:hAnsi="Times New Roman" w:cs="Times New Roman"/>
                <w:sz w:val="24"/>
                <w:szCs w:val="24"/>
              </w:rPr>
              <w:t xml:space="preserve">Музейные экспозиции </w:t>
            </w:r>
          </w:p>
          <w:p w:rsidR="0033740D" w:rsidRPr="001F38D9" w:rsidRDefault="0033740D" w:rsidP="005B28B1">
            <w:pPr>
              <w:spacing w:after="16"/>
              <w:ind w:left="74"/>
              <w:rPr>
                <w:rFonts w:ascii="Times New Roman" w:hAnsi="Times New Roman" w:cs="Times New Roman"/>
                <w:sz w:val="24"/>
                <w:szCs w:val="24"/>
              </w:rPr>
            </w:pPr>
            <w:r w:rsidRPr="001F38D9">
              <w:rPr>
                <w:rFonts w:ascii="Times New Roman" w:hAnsi="Times New Roman" w:cs="Times New Roman"/>
                <w:sz w:val="24"/>
                <w:szCs w:val="24"/>
              </w:rPr>
              <w:t xml:space="preserve">города, районные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музеи, городское пространство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left="96"/>
              <w:rPr>
                <w:rFonts w:ascii="Times New Roman" w:hAnsi="Times New Roman" w:cs="Times New Roman"/>
                <w:sz w:val="24"/>
                <w:szCs w:val="24"/>
              </w:rPr>
            </w:pPr>
            <w:r w:rsidRPr="001F38D9">
              <w:rPr>
                <w:rFonts w:ascii="Times New Roman" w:hAnsi="Times New Roman" w:cs="Times New Roman"/>
                <w:sz w:val="24"/>
                <w:szCs w:val="24"/>
              </w:rPr>
              <w:t xml:space="preserve">Дети/взрослые </w:t>
            </w:r>
          </w:p>
        </w:tc>
      </w:tr>
      <w:tr w:rsidR="0033740D" w:rsidRPr="001F38D9" w:rsidTr="00605AD0">
        <w:trPr>
          <w:trHeight w:val="3754"/>
          <w:jc w:val="center"/>
        </w:trPr>
        <w:tc>
          <w:tcPr>
            <w:tcW w:w="639" w:type="dxa"/>
            <w:tcBorders>
              <w:top w:val="single" w:sz="4" w:space="0" w:color="000000"/>
              <w:left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t xml:space="preserve">2 </w:t>
            </w:r>
          </w:p>
        </w:tc>
        <w:tc>
          <w:tcPr>
            <w:tcW w:w="6160" w:type="dxa"/>
            <w:tcBorders>
              <w:top w:val="single" w:sz="4" w:space="0" w:color="000000"/>
              <w:left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Участие в организации </w:t>
            </w:r>
          </w:p>
          <w:p w:rsidR="0033740D" w:rsidRPr="001F38D9" w:rsidRDefault="0033740D" w:rsidP="005B28B1">
            <w:pPr>
              <w:spacing w:after="16"/>
              <w:ind w:right="74"/>
              <w:rPr>
                <w:rFonts w:ascii="Times New Roman" w:hAnsi="Times New Roman" w:cs="Times New Roman"/>
                <w:sz w:val="24"/>
                <w:szCs w:val="24"/>
              </w:rPr>
            </w:pPr>
            <w:r w:rsidRPr="001F38D9">
              <w:rPr>
                <w:rFonts w:ascii="Times New Roman" w:hAnsi="Times New Roman" w:cs="Times New Roman"/>
                <w:sz w:val="24"/>
                <w:szCs w:val="24"/>
              </w:rPr>
              <w:t xml:space="preserve">региональных </w:t>
            </w:r>
          </w:p>
          <w:p w:rsidR="0033740D" w:rsidRPr="001F38D9" w:rsidRDefault="0033740D" w:rsidP="005B28B1">
            <w:pPr>
              <w:spacing w:after="16"/>
              <w:ind w:right="73"/>
              <w:rPr>
                <w:rFonts w:ascii="Times New Roman" w:hAnsi="Times New Roman" w:cs="Times New Roman"/>
                <w:sz w:val="24"/>
                <w:szCs w:val="24"/>
              </w:rPr>
            </w:pPr>
            <w:r w:rsidRPr="001F38D9">
              <w:rPr>
                <w:rFonts w:ascii="Times New Roman" w:hAnsi="Times New Roman" w:cs="Times New Roman"/>
                <w:sz w:val="24"/>
                <w:szCs w:val="24"/>
              </w:rPr>
              <w:t xml:space="preserve">этапов (заочных)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Конкурса </w:t>
            </w:r>
            <w:proofErr w:type="spellStart"/>
            <w:r w:rsidRPr="001F38D9">
              <w:rPr>
                <w:rFonts w:ascii="Times New Roman" w:hAnsi="Times New Roman" w:cs="Times New Roman"/>
                <w:sz w:val="24"/>
                <w:szCs w:val="24"/>
              </w:rPr>
              <w:t>экоотрядов</w:t>
            </w:r>
            <w:proofErr w:type="spellEnd"/>
            <w:r w:rsidRPr="001F38D9">
              <w:rPr>
                <w:rFonts w:ascii="Times New Roman" w:hAnsi="Times New Roman" w:cs="Times New Roman"/>
                <w:sz w:val="24"/>
                <w:szCs w:val="24"/>
              </w:rPr>
              <w:t xml:space="preserve">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w:t>
            </w:r>
            <w:proofErr w:type="spellStart"/>
            <w:r w:rsidRPr="001F38D9">
              <w:rPr>
                <w:rFonts w:ascii="Times New Roman" w:hAnsi="Times New Roman" w:cs="Times New Roman"/>
                <w:sz w:val="24"/>
                <w:szCs w:val="24"/>
              </w:rPr>
              <w:t>Экоотряд</w:t>
            </w:r>
            <w:proofErr w:type="spellEnd"/>
            <w:r w:rsidRPr="001F38D9">
              <w:rPr>
                <w:rFonts w:ascii="Times New Roman" w:hAnsi="Times New Roman" w:cs="Times New Roman"/>
                <w:sz w:val="24"/>
                <w:szCs w:val="24"/>
              </w:rPr>
              <w:t xml:space="preserve"> РДШ, на </w:t>
            </w:r>
          </w:p>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старт!» </w:t>
            </w:r>
          </w:p>
        </w:tc>
        <w:tc>
          <w:tcPr>
            <w:tcW w:w="1845" w:type="dxa"/>
            <w:tcBorders>
              <w:top w:val="single" w:sz="4" w:space="0" w:color="000000"/>
              <w:left w:val="single" w:sz="4" w:space="0" w:color="000000"/>
              <w:right w:val="single" w:sz="4" w:space="0" w:color="000000"/>
            </w:tcBorders>
            <w:shd w:val="clear" w:color="auto" w:fill="auto"/>
            <w:vAlign w:val="center"/>
          </w:tcPr>
          <w:p w:rsidR="0033740D" w:rsidRPr="001F38D9" w:rsidRDefault="0033740D" w:rsidP="005B28B1">
            <w:pPr>
              <w:spacing w:after="61"/>
              <w:ind w:right="67"/>
              <w:rPr>
                <w:rFonts w:ascii="Times New Roman" w:hAnsi="Times New Roman" w:cs="Times New Roman"/>
                <w:sz w:val="24"/>
                <w:szCs w:val="24"/>
              </w:rPr>
            </w:pPr>
            <w:r w:rsidRPr="001F38D9">
              <w:rPr>
                <w:rFonts w:ascii="Times New Roman" w:hAnsi="Times New Roman" w:cs="Times New Roman"/>
                <w:sz w:val="24"/>
                <w:szCs w:val="24"/>
              </w:rPr>
              <w:t>сентябрь-</w:t>
            </w:r>
          </w:p>
          <w:p w:rsidR="0033740D" w:rsidRPr="001F38D9" w:rsidRDefault="0033740D" w:rsidP="005B28B1">
            <w:pPr>
              <w:ind w:right="72"/>
              <w:rPr>
                <w:rFonts w:ascii="Times New Roman" w:hAnsi="Times New Roman" w:cs="Times New Roman"/>
                <w:sz w:val="24"/>
                <w:szCs w:val="24"/>
              </w:rPr>
            </w:pPr>
            <w:r w:rsidRPr="001F38D9">
              <w:rPr>
                <w:rFonts w:ascii="Times New Roman" w:hAnsi="Times New Roman" w:cs="Times New Roman"/>
                <w:sz w:val="24"/>
                <w:szCs w:val="24"/>
              </w:rPr>
              <w:t xml:space="preserve">декабрь </w:t>
            </w:r>
          </w:p>
        </w:tc>
        <w:tc>
          <w:tcPr>
            <w:tcW w:w="1844" w:type="dxa"/>
            <w:tcBorders>
              <w:top w:val="single" w:sz="4" w:space="0" w:color="000000"/>
              <w:left w:val="single" w:sz="4" w:space="0" w:color="000000"/>
              <w:right w:val="single" w:sz="4" w:space="0" w:color="000000"/>
            </w:tcBorders>
            <w:shd w:val="clear" w:color="auto" w:fill="auto"/>
            <w:vAlign w:val="center"/>
          </w:tcPr>
          <w:p w:rsidR="0033740D" w:rsidRPr="001F38D9" w:rsidRDefault="0033740D" w:rsidP="005B28B1">
            <w:pPr>
              <w:spacing w:after="16"/>
              <w:ind w:right="69"/>
              <w:rPr>
                <w:rFonts w:ascii="Times New Roman" w:hAnsi="Times New Roman" w:cs="Times New Roman"/>
                <w:sz w:val="24"/>
                <w:szCs w:val="24"/>
              </w:rPr>
            </w:pPr>
            <w:r w:rsidRPr="001F38D9">
              <w:rPr>
                <w:rFonts w:ascii="Times New Roman" w:hAnsi="Times New Roman" w:cs="Times New Roman"/>
                <w:sz w:val="24"/>
                <w:szCs w:val="24"/>
              </w:rPr>
              <w:t xml:space="preserve">на местах, </w:t>
            </w:r>
          </w:p>
          <w:p w:rsidR="0033740D" w:rsidRPr="001F38D9" w:rsidRDefault="0033740D" w:rsidP="005B28B1">
            <w:pPr>
              <w:spacing w:after="16"/>
              <w:ind w:right="67"/>
              <w:rPr>
                <w:rFonts w:ascii="Times New Roman" w:hAnsi="Times New Roman" w:cs="Times New Roman"/>
                <w:sz w:val="24"/>
                <w:szCs w:val="24"/>
              </w:rPr>
            </w:pPr>
            <w:r w:rsidRPr="001F38D9">
              <w:rPr>
                <w:rFonts w:ascii="Times New Roman" w:hAnsi="Times New Roman" w:cs="Times New Roman"/>
                <w:sz w:val="24"/>
                <w:szCs w:val="24"/>
              </w:rPr>
              <w:t xml:space="preserve">региональные </w:t>
            </w:r>
          </w:p>
          <w:p w:rsidR="0033740D" w:rsidRPr="001F38D9" w:rsidRDefault="0033740D" w:rsidP="005B28B1">
            <w:pPr>
              <w:spacing w:after="64"/>
              <w:ind w:right="65"/>
              <w:rPr>
                <w:rFonts w:ascii="Times New Roman" w:hAnsi="Times New Roman" w:cs="Times New Roman"/>
                <w:sz w:val="24"/>
                <w:szCs w:val="24"/>
              </w:rPr>
            </w:pPr>
            <w:r w:rsidRPr="001F38D9">
              <w:rPr>
                <w:rFonts w:ascii="Times New Roman" w:hAnsi="Times New Roman" w:cs="Times New Roman"/>
                <w:sz w:val="24"/>
                <w:szCs w:val="24"/>
              </w:rPr>
              <w:t xml:space="preserve">этапы в ЭБЦ на </w:t>
            </w:r>
          </w:p>
          <w:p w:rsidR="0033740D" w:rsidRPr="001F38D9" w:rsidRDefault="0033740D" w:rsidP="005B28B1">
            <w:pPr>
              <w:ind w:right="68"/>
              <w:rPr>
                <w:rFonts w:ascii="Times New Roman" w:hAnsi="Times New Roman" w:cs="Times New Roman"/>
                <w:sz w:val="24"/>
                <w:szCs w:val="24"/>
              </w:rPr>
            </w:pPr>
            <w:r w:rsidRPr="001F38D9">
              <w:rPr>
                <w:rFonts w:ascii="Times New Roman" w:hAnsi="Times New Roman" w:cs="Times New Roman"/>
                <w:sz w:val="24"/>
                <w:szCs w:val="24"/>
              </w:rPr>
              <w:t xml:space="preserve">Крестовском </w:t>
            </w:r>
          </w:p>
        </w:tc>
        <w:tc>
          <w:tcPr>
            <w:tcW w:w="3401" w:type="dxa"/>
            <w:tcBorders>
              <w:top w:val="single" w:sz="4" w:space="0" w:color="000000"/>
              <w:left w:val="single" w:sz="4" w:space="0" w:color="000000"/>
              <w:right w:val="single" w:sz="4" w:space="0" w:color="000000"/>
            </w:tcBorders>
            <w:shd w:val="clear" w:color="auto" w:fill="auto"/>
            <w:vAlign w:val="center"/>
          </w:tcPr>
          <w:p w:rsidR="0033740D" w:rsidRPr="001F38D9" w:rsidRDefault="0033740D" w:rsidP="005B28B1">
            <w:pPr>
              <w:ind w:left="96"/>
              <w:rPr>
                <w:rFonts w:ascii="Times New Roman" w:hAnsi="Times New Roman" w:cs="Times New Roman"/>
                <w:sz w:val="24"/>
                <w:szCs w:val="24"/>
              </w:rPr>
            </w:pPr>
            <w:r w:rsidRPr="001F38D9">
              <w:rPr>
                <w:rFonts w:ascii="Times New Roman" w:hAnsi="Times New Roman" w:cs="Times New Roman"/>
                <w:sz w:val="24"/>
                <w:szCs w:val="24"/>
              </w:rPr>
              <w:t xml:space="preserve">Дети/взрослые </w:t>
            </w:r>
          </w:p>
        </w:tc>
      </w:tr>
      <w:tr w:rsidR="0033740D" w:rsidRPr="001F38D9" w:rsidTr="00605AD0">
        <w:tblPrEx>
          <w:tblCellMar>
            <w:left w:w="108" w:type="dxa"/>
          </w:tblCellMar>
        </w:tblPrEx>
        <w:trPr>
          <w:trHeight w:val="2233"/>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lastRenderedPageBreak/>
              <w:t>3</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Содействие в организации </w:t>
            </w:r>
          </w:p>
          <w:p w:rsidR="0033740D" w:rsidRPr="001F38D9" w:rsidRDefault="0033740D" w:rsidP="005B28B1">
            <w:pPr>
              <w:ind w:right="75"/>
              <w:rPr>
                <w:rFonts w:ascii="Times New Roman" w:hAnsi="Times New Roman" w:cs="Times New Roman"/>
                <w:sz w:val="24"/>
                <w:szCs w:val="24"/>
              </w:rPr>
            </w:pPr>
            <w:r w:rsidRPr="001F38D9">
              <w:rPr>
                <w:rFonts w:ascii="Times New Roman" w:hAnsi="Times New Roman" w:cs="Times New Roman"/>
                <w:sz w:val="24"/>
                <w:szCs w:val="24"/>
              </w:rPr>
              <w:t xml:space="preserve">и проведении </w:t>
            </w:r>
          </w:p>
          <w:p w:rsidR="0033740D" w:rsidRPr="001F38D9" w:rsidRDefault="0033740D" w:rsidP="005B28B1">
            <w:pPr>
              <w:spacing w:after="20"/>
              <w:ind w:right="75"/>
              <w:rPr>
                <w:rFonts w:ascii="Times New Roman" w:hAnsi="Times New Roman" w:cs="Times New Roman"/>
                <w:sz w:val="24"/>
                <w:szCs w:val="24"/>
              </w:rPr>
            </w:pPr>
            <w:r w:rsidRPr="001F38D9">
              <w:rPr>
                <w:rFonts w:ascii="Times New Roman" w:hAnsi="Times New Roman" w:cs="Times New Roman"/>
                <w:sz w:val="24"/>
                <w:szCs w:val="24"/>
              </w:rPr>
              <w:t xml:space="preserve">цикла встреч </w:t>
            </w:r>
          </w:p>
          <w:p w:rsidR="0033740D" w:rsidRPr="001F38D9" w:rsidRDefault="0033740D" w:rsidP="005B28B1">
            <w:pPr>
              <w:ind w:right="489"/>
              <w:rPr>
                <w:rFonts w:ascii="Times New Roman" w:hAnsi="Times New Roman" w:cs="Times New Roman"/>
                <w:sz w:val="24"/>
                <w:szCs w:val="24"/>
              </w:rPr>
            </w:pPr>
            <w:r w:rsidRPr="001F38D9">
              <w:rPr>
                <w:rFonts w:ascii="Times New Roman" w:hAnsi="Times New Roman" w:cs="Times New Roman"/>
                <w:sz w:val="24"/>
                <w:szCs w:val="24"/>
              </w:rPr>
              <w:t xml:space="preserve">«Диалоги с Героями» </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2"/>
              <w:rPr>
                <w:rFonts w:ascii="Times New Roman" w:hAnsi="Times New Roman" w:cs="Times New Roman"/>
                <w:sz w:val="24"/>
                <w:szCs w:val="24"/>
              </w:rPr>
            </w:pPr>
            <w:r w:rsidRPr="001F38D9">
              <w:rPr>
                <w:rFonts w:ascii="Times New Roman" w:hAnsi="Times New Roman" w:cs="Times New Roman"/>
                <w:sz w:val="24"/>
                <w:szCs w:val="24"/>
              </w:rPr>
              <w:t xml:space="preserve">февраль, май, </w:t>
            </w:r>
          </w:p>
          <w:p w:rsidR="0033740D" w:rsidRPr="001F38D9" w:rsidRDefault="0033740D" w:rsidP="005B28B1">
            <w:pPr>
              <w:spacing w:after="16"/>
              <w:ind w:right="71"/>
              <w:rPr>
                <w:rFonts w:ascii="Times New Roman" w:hAnsi="Times New Roman" w:cs="Times New Roman"/>
                <w:sz w:val="24"/>
                <w:szCs w:val="24"/>
              </w:rPr>
            </w:pPr>
            <w:r w:rsidRPr="001F38D9">
              <w:rPr>
                <w:rFonts w:ascii="Times New Roman" w:hAnsi="Times New Roman" w:cs="Times New Roman"/>
                <w:sz w:val="24"/>
                <w:szCs w:val="24"/>
              </w:rPr>
              <w:t xml:space="preserve">сентябрь, </w:t>
            </w:r>
          </w:p>
          <w:p w:rsidR="0033740D" w:rsidRPr="001F38D9" w:rsidRDefault="0033740D" w:rsidP="005B28B1">
            <w:pPr>
              <w:spacing w:after="16"/>
              <w:ind w:left="91"/>
              <w:rPr>
                <w:rFonts w:ascii="Times New Roman" w:hAnsi="Times New Roman" w:cs="Times New Roman"/>
                <w:sz w:val="24"/>
                <w:szCs w:val="24"/>
              </w:rPr>
            </w:pPr>
            <w:r w:rsidRPr="001F38D9">
              <w:rPr>
                <w:rFonts w:ascii="Times New Roman" w:hAnsi="Times New Roman" w:cs="Times New Roman"/>
                <w:sz w:val="24"/>
                <w:szCs w:val="24"/>
              </w:rPr>
              <w:t xml:space="preserve">декабрь. В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рамках вахты памяти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64"/>
              <w:rPr>
                <w:rFonts w:ascii="Times New Roman" w:hAnsi="Times New Roman" w:cs="Times New Roman"/>
                <w:sz w:val="24"/>
                <w:szCs w:val="24"/>
              </w:rPr>
            </w:pPr>
            <w:proofErr w:type="spellStart"/>
            <w:r w:rsidRPr="001F38D9">
              <w:rPr>
                <w:rFonts w:ascii="Times New Roman" w:hAnsi="Times New Roman" w:cs="Times New Roman"/>
                <w:sz w:val="24"/>
                <w:szCs w:val="24"/>
              </w:rPr>
              <w:t>Торжковская</w:t>
            </w:r>
            <w:proofErr w:type="spellEnd"/>
            <w:r w:rsidRPr="001F38D9">
              <w:rPr>
                <w:rFonts w:ascii="Times New Roman" w:hAnsi="Times New Roman" w:cs="Times New Roman"/>
                <w:sz w:val="24"/>
                <w:szCs w:val="24"/>
              </w:rPr>
              <w:t xml:space="preserve"> ул., </w:t>
            </w:r>
          </w:p>
          <w:p w:rsidR="0033740D" w:rsidRPr="001F38D9" w:rsidRDefault="0033740D" w:rsidP="005B28B1">
            <w:pPr>
              <w:spacing w:after="16"/>
              <w:ind w:right="65"/>
              <w:rPr>
                <w:rFonts w:ascii="Times New Roman" w:hAnsi="Times New Roman" w:cs="Times New Roman"/>
                <w:sz w:val="24"/>
                <w:szCs w:val="24"/>
              </w:rPr>
            </w:pPr>
            <w:r w:rsidRPr="001F38D9">
              <w:rPr>
                <w:rFonts w:ascii="Times New Roman" w:hAnsi="Times New Roman" w:cs="Times New Roman"/>
                <w:sz w:val="24"/>
                <w:szCs w:val="24"/>
              </w:rPr>
              <w:t xml:space="preserve">д.30, лит. А </w:t>
            </w:r>
          </w:p>
          <w:p w:rsidR="0033740D" w:rsidRPr="001F38D9" w:rsidRDefault="0033740D" w:rsidP="005B28B1">
            <w:pPr>
              <w:spacing w:after="62"/>
              <w:ind w:left="96"/>
              <w:rPr>
                <w:rFonts w:ascii="Times New Roman" w:hAnsi="Times New Roman" w:cs="Times New Roman"/>
                <w:sz w:val="24"/>
                <w:szCs w:val="24"/>
              </w:rPr>
            </w:pPr>
            <w:r w:rsidRPr="001F38D9">
              <w:rPr>
                <w:rFonts w:ascii="Times New Roman" w:hAnsi="Times New Roman" w:cs="Times New Roman"/>
                <w:sz w:val="24"/>
                <w:szCs w:val="24"/>
              </w:rPr>
              <w:t xml:space="preserve">в рамках проекта </w:t>
            </w:r>
          </w:p>
          <w:p w:rsidR="0033740D" w:rsidRPr="001F38D9" w:rsidRDefault="0033740D" w:rsidP="005B28B1">
            <w:pPr>
              <w:ind w:left="50"/>
              <w:rPr>
                <w:rFonts w:ascii="Times New Roman" w:hAnsi="Times New Roman" w:cs="Times New Roman"/>
                <w:sz w:val="24"/>
                <w:szCs w:val="24"/>
              </w:rPr>
            </w:pPr>
            <w:r w:rsidRPr="001F38D9">
              <w:rPr>
                <w:rFonts w:ascii="Times New Roman" w:hAnsi="Times New Roman" w:cs="Times New Roman"/>
                <w:sz w:val="24"/>
                <w:szCs w:val="24"/>
              </w:rPr>
              <w:t xml:space="preserve">«Грани героизма»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blPrEx>
          <w:tblCellMar>
            <w:left w:w="108" w:type="dxa"/>
          </w:tblCellMar>
        </w:tblPrEx>
        <w:trPr>
          <w:trHeight w:val="1942"/>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t xml:space="preserve">4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Участие в организации </w:t>
            </w:r>
          </w:p>
          <w:p w:rsidR="0033740D" w:rsidRPr="001F38D9" w:rsidRDefault="0033740D" w:rsidP="005B28B1">
            <w:pPr>
              <w:ind w:right="74"/>
              <w:rPr>
                <w:rFonts w:ascii="Times New Roman" w:hAnsi="Times New Roman" w:cs="Times New Roman"/>
                <w:sz w:val="24"/>
                <w:szCs w:val="24"/>
              </w:rPr>
            </w:pPr>
            <w:r w:rsidRPr="001F38D9">
              <w:rPr>
                <w:rFonts w:ascii="Times New Roman" w:hAnsi="Times New Roman" w:cs="Times New Roman"/>
                <w:sz w:val="24"/>
                <w:szCs w:val="24"/>
              </w:rPr>
              <w:t xml:space="preserve">регионального </w:t>
            </w:r>
          </w:p>
          <w:p w:rsidR="0033740D" w:rsidRPr="001F38D9" w:rsidRDefault="0033740D" w:rsidP="005B28B1">
            <w:pPr>
              <w:ind w:right="75"/>
              <w:rPr>
                <w:rFonts w:ascii="Times New Roman" w:hAnsi="Times New Roman" w:cs="Times New Roman"/>
                <w:sz w:val="24"/>
                <w:szCs w:val="24"/>
              </w:rPr>
            </w:pPr>
            <w:r w:rsidRPr="001F38D9">
              <w:rPr>
                <w:rFonts w:ascii="Times New Roman" w:hAnsi="Times New Roman" w:cs="Times New Roman"/>
                <w:sz w:val="24"/>
                <w:szCs w:val="24"/>
              </w:rPr>
              <w:t xml:space="preserve">(заочного) этапа </w:t>
            </w:r>
          </w:p>
          <w:p w:rsidR="0033740D" w:rsidRPr="001F38D9" w:rsidRDefault="0033740D" w:rsidP="005B28B1">
            <w:pPr>
              <w:ind w:firstLine="7"/>
              <w:rPr>
                <w:rFonts w:ascii="Times New Roman" w:hAnsi="Times New Roman" w:cs="Times New Roman"/>
                <w:sz w:val="24"/>
                <w:szCs w:val="24"/>
              </w:rPr>
            </w:pPr>
            <w:r w:rsidRPr="001F38D9">
              <w:rPr>
                <w:rFonts w:ascii="Times New Roman" w:hAnsi="Times New Roman" w:cs="Times New Roman"/>
                <w:sz w:val="24"/>
                <w:szCs w:val="24"/>
              </w:rPr>
              <w:t xml:space="preserve">Всероссийского конкурса активов школьных музеев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16"/>
              <w:rPr>
                <w:rFonts w:ascii="Times New Roman" w:hAnsi="Times New Roman" w:cs="Times New Roman"/>
                <w:sz w:val="24"/>
                <w:szCs w:val="24"/>
              </w:rPr>
            </w:pPr>
            <w:r w:rsidRPr="001F38D9">
              <w:rPr>
                <w:rFonts w:ascii="Times New Roman" w:hAnsi="Times New Roman" w:cs="Times New Roman"/>
                <w:sz w:val="24"/>
                <w:szCs w:val="24"/>
              </w:rPr>
              <w:t xml:space="preserve">Сентябрь -май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left="17" w:right="26"/>
              <w:rPr>
                <w:rFonts w:ascii="Times New Roman" w:hAnsi="Times New Roman" w:cs="Times New Roman"/>
                <w:sz w:val="24"/>
                <w:szCs w:val="24"/>
              </w:rPr>
            </w:pPr>
            <w:r w:rsidRPr="001F38D9">
              <w:rPr>
                <w:rFonts w:ascii="Times New Roman" w:hAnsi="Times New Roman" w:cs="Times New Roman"/>
                <w:sz w:val="24"/>
                <w:szCs w:val="24"/>
              </w:rPr>
              <w:t xml:space="preserve">На местах, финал – Москва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blPrEx>
          <w:tblCellMar>
            <w:left w:w="108" w:type="dxa"/>
          </w:tblCellMar>
        </w:tblPrEx>
        <w:trPr>
          <w:trHeight w:val="2494"/>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t>5</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7"/>
              <w:rPr>
                <w:rFonts w:ascii="Times New Roman" w:hAnsi="Times New Roman" w:cs="Times New Roman"/>
                <w:sz w:val="24"/>
                <w:szCs w:val="24"/>
              </w:rPr>
            </w:pPr>
            <w:r w:rsidRPr="001F38D9">
              <w:rPr>
                <w:rFonts w:ascii="Times New Roman" w:hAnsi="Times New Roman" w:cs="Times New Roman"/>
                <w:sz w:val="24"/>
                <w:szCs w:val="24"/>
              </w:rPr>
              <w:t xml:space="preserve">Организация работы по </w:t>
            </w:r>
          </w:p>
          <w:p w:rsidR="0033740D" w:rsidRPr="001F38D9" w:rsidRDefault="0033740D" w:rsidP="005B28B1">
            <w:pPr>
              <w:ind w:right="72"/>
              <w:rPr>
                <w:rFonts w:ascii="Times New Roman" w:hAnsi="Times New Roman" w:cs="Times New Roman"/>
                <w:sz w:val="24"/>
                <w:szCs w:val="24"/>
              </w:rPr>
            </w:pPr>
            <w:r w:rsidRPr="001F38D9">
              <w:rPr>
                <w:rFonts w:ascii="Times New Roman" w:hAnsi="Times New Roman" w:cs="Times New Roman"/>
                <w:sz w:val="24"/>
                <w:szCs w:val="24"/>
              </w:rPr>
              <w:t xml:space="preserve">поддержке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Всероссийских конкурсов и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программ «Контент на коленке», </w:t>
            </w:r>
          </w:p>
          <w:p w:rsidR="0033740D" w:rsidRPr="001F38D9" w:rsidRDefault="0033740D" w:rsidP="005B28B1">
            <w:pPr>
              <w:spacing w:after="20"/>
              <w:ind w:right="77"/>
              <w:rPr>
                <w:rFonts w:ascii="Times New Roman" w:hAnsi="Times New Roman" w:cs="Times New Roman"/>
                <w:sz w:val="24"/>
                <w:szCs w:val="24"/>
              </w:rPr>
            </w:pPr>
            <w:r w:rsidRPr="001F38D9">
              <w:rPr>
                <w:rFonts w:ascii="Times New Roman" w:hAnsi="Times New Roman" w:cs="Times New Roman"/>
                <w:sz w:val="24"/>
                <w:szCs w:val="24"/>
              </w:rPr>
              <w:t xml:space="preserve">«Снимаю кино», </w:t>
            </w:r>
          </w:p>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«Фокус»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По мере </w:t>
            </w:r>
            <w:proofErr w:type="spellStart"/>
            <w:r w:rsidRPr="001F38D9">
              <w:rPr>
                <w:rFonts w:ascii="Times New Roman" w:hAnsi="Times New Roman" w:cs="Times New Roman"/>
                <w:sz w:val="24"/>
                <w:szCs w:val="24"/>
              </w:rPr>
              <w:t>поступлени</w:t>
            </w:r>
            <w:proofErr w:type="spellEnd"/>
          </w:p>
          <w:p w:rsidR="0033740D" w:rsidRPr="001F38D9" w:rsidRDefault="0033740D" w:rsidP="005B28B1">
            <w:pPr>
              <w:spacing w:after="64"/>
              <w:ind w:right="70"/>
              <w:rPr>
                <w:rFonts w:ascii="Times New Roman" w:hAnsi="Times New Roman" w:cs="Times New Roman"/>
                <w:sz w:val="24"/>
                <w:szCs w:val="24"/>
              </w:rPr>
            </w:pPr>
            <w:r w:rsidRPr="001F38D9">
              <w:rPr>
                <w:rFonts w:ascii="Times New Roman" w:hAnsi="Times New Roman" w:cs="Times New Roman"/>
                <w:sz w:val="24"/>
                <w:szCs w:val="24"/>
              </w:rPr>
              <w:t xml:space="preserve">я </w:t>
            </w:r>
          </w:p>
          <w:p w:rsidR="0033740D" w:rsidRPr="001F38D9" w:rsidRDefault="0033740D" w:rsidP="005B28B1">
            <w:pPr>
              <w:ind w:left="60"/>
              <w:rPr>
                <w:rFonts w:ascii="Times New Roman" w:hAnsi="Times New Roman" w:cs="Times New Roman"/>
                <w:sz w:val="24"/>
                <w:szCs w:val="24"/>
              </w:rPr>
            </w:pPr>
            <w:r w:rsidRPr="001F38D9">
              <w:rPr>
                <w:rFonts w:ascii="Times New Roman" w:hAnsi="Times New Roman" w:cs="Times New Roman"/>
                <w:sz w:val="24"/>
                <w:szCs w:val="24"/>
              </w:rPr>
              <w:t xml:space="preserve">Положений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На местах, финал Москва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blPrEx>
          <w:tblCellMar>
            <w:left w:w="108" w:type="dxa"/>
          </w:tblCellMar>
        </w:tblPrEx>
        <w:trPr>
          <w:trHeight w:val="2494"/>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lastRenderedPageBreak/>
              <w:t xml:space="preserve">6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7"/>
              <w:rPr>
                <w:rFonts w:ascii="Times New Roman" w:hAnsi="Times New Roman" w:cs="Times New Roman"/>
                <w:sz w:val="24"/>
                <w:szCs w:val="24"/>
              </w:rPr>
            </w:pPr>
            <w:r w:rsidRPr="001F38D9">
              <w:rPr>
                <w:rFonts w:ascii="Times New Roman" w:hAnsi="Times New Roman" w:cs="Times New Roman"/>
                <w:sz w:val="24"/>
                <w:szCs w:val="24"/>
              </w:rPr>
              <w:t xml:space="preserve">Организация работы по </w:t>
            </w:r>
          </w:p>
          <w:p w:rsidR="0033740D" w:rsidRPr="001F38D9" w:rsidRDefault="0033740D" w:rsidP="005B28B1">
            <w:pPr>
              <w:ind w:right="72"/>
              <w:rPr>
                <w:rFonts w:ascii="Times New Roman" w:hAnsi="Times New Roman" w:cs="Times New Roman"/>
                <w:sz w:val="24"/>
                <w:szCs w:val="24"/>
              </w:rPr>
            </w:pPr>
            <w:r w:rsidRPr="001F38D9">
              <w:rPr>
                <w:rFonts w:ascii="Times New Roman" w:hAnsi="Times New Roman" w:cs="Times New Roman"/>
                <w:sz w:val="24"/>
                <w:szCs w:val="24"/>
              </w:rPr>
              <w:t xml:space="preserve">поддержке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Всероссийских конкурсов и </w:t>
            </w:r>
          </w:p>
          <w:p w:rsidR="0033740D" w:rsidRPr="001F38D9" w:rsidRDefault="0033740D" w:rsidP="005B28B1">
            <w:pPr>
              <w:ind w:left="101"/>
              <w:rPr>
                <w:rFonts w:ascii="Times New Roman" w:hAnsi="Times New Roman" w:cs="Times New Roman"/>
                <w:sz w:val="24"/>
                <w:szCs w:val="24"/>
              </w:rPr>
            </w:pPr>
            <w:r w:rsidRPr="001F38D9">
              <w:rPr>
                <w:rFonts w:ascii="Times New Roman" w:hAnsi="Times New Roman" w:cs="Times New Roman"/>
                <w:sz w:val="24"/>
                <w:szCs w:val="24"/>
              </w:rPr>
              <w:t xml:space="preserve">программ «Юный </w:t>
            </w:r>
          </w:p>
          <w:p w:rsidR="0033740D" w:rsidRPr="001F38D9" w:rsidRDefault="0033740D" w:rsidP="005B28B1">
            <w:pPr>
              <w:ind w:right="73"/>
              <w:rPr>
                <w:rFonts w:ascii="Times New Roman" w:hAnsi="Times New Roman" w:cs="Times New Roman"/>
                <w:sz w:val="24"/>
                <w:szCs w:val="24"/>
              </w:rPr>
            </w:pPr>
            <w:r w:rsidRPr="001F38D9">
              <w:rPr>
                <w:rFonts w:ascii="Times New Roman" w:hAnsi="Times New Roman" w:cs="Times New Roman"/>
                <w:sz w:val="24"/>
                <w:szCs w:val="24"/>
              </w:rPr>
              <w:t xml:space="preserve">эколог», </w:t>
            </w:r>
          </w:p>
          <w:p w:rsidR="0033740D" w:rsidRPr="001F38D9" w:rsidRDefault="0033740D" w:rsidP="005B28B1">
            <w:pPr>
              <w:ind w:left="17" w:right="33"/>
              <w:rPr>
                <w:rFonts w:ascii="Times New Roman" w:hAnsi="Times New Roman" w:cs="Times New Roman"/>
                <w:sz w:val="24"/>
                <w:szCs w:val="24"/>
              </w:rPr>
            </w:pPr>
            <w:r w:rsidRPr="001F38D9">
              <w:rPr>
                <w:rFonts w:ascii="Times New Roman" w:hAnsi="Times New Roman" w:cs="Times New Roman"/>
                <w:sz w:val="24"/>
                <w:szCs w:val="24"/>
              </w:rPr>
              <w:t xml:space="preserve">«Заповедный урок»,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2"/>
              <w:rPr>
                <w:rFonts w:ascii="Times New Roman" w:hAnsi="Times New Roman" w:cs="Times New Roman"/>
                <w:sz w:val="24"/>
                <w:szCs w:val="24"/>
              </w:rPr>
            </w:pPr>
            <w:r w:rsidRPr="001F38D9">
              <w:rPr>
                <w:rFonts w:ascii="Times New Roman" w:hAnsi="Times New Roman" w:cs="Times New Roman"/>
                <w:sz w:val="24"/>
                <w:szCs w:val="24"/>
              </w:rPr>
              <w:t xml:space="preserve">По мере </w:t>
            </w:r>
            <w:proofErr w:type="spellStart"/>
            <w:r w:rsidRPr="001F38D9">
              <w:rPr>
                <w:rFonts w:ascii="Times New Roman" w:hAnsi="Times New Roman" w:cs="Times New Roman"/>
                <w:sz w:val="24"/>
                <w:szCs w:val="24"/>
              </w:rPr>
              <w:t>поступлени</w:t>
            </w:r>
            <w:proofErr w:type="spellEnd"/>
          </w:p>
          <w:p w:rsidR="0033740D" w:rsidRPr="001F38D9" w:rsidRDefault="0033740D" w:rsidP="005B28B1">
            <w:pPr>
              <w:spacing w:after="62"/>
              <w:ind w:right="70"/>
              <w:rPr>
                <w:rFonts w:ascii="Times New Roman" w:hAnsi="Times New Roman" w:cs="Times New Roman"/>
                <w:sz w:val="24"/>
                <w:szCs w:val="24"/>
              </w:rPr>
            </w:pPr>
            <w:r w:rsidRPr="001F38D9">
              <w:rPr>
                <w:rFonts w:ascii="Times New Roman" w:hAnsi="Times New Roman" w:cs="Times New Roman"/>
                <w:sz w:val="24"/>
                <w:szCs w:val="24"/>
              </w:rPr>
              <w:t xml:space="preserve">я </w:t>
            </w:r>
          </w:p>
          <w:p w:rsidR="0033740D" w:rsidRPr="001F38D9" w:rsidRDefault="0033740D" w:rsidP="005B28B1">
            <w:pPr>
              <w:ind w:left="60"/>
              <w:rPr>
                <w:rFonts w:ascii="Times New Roman" w:hAnsi="Times New Roman" w:cs="Times New Roman"/>
                <w:sz w:val="24"/>
                <w:szCs w:val="24"/>
              </w:rPr>
            </w:pPr>
            <w:r w:rsidRPr="001F38D9">
              <w:rPr>
                <w:rFonts w:ascii="Times New Roman" w:hAnsi="Times New Roman" w:cs="Times New Roman"/>
                <w:sz w:val="24"/>
                <w:szCs w:val="24"/>
              </w:rPr>
              <w:t xml:space="preserve">Положений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3"/>
              <w:rPr>
                <w:rFonts w:ascii="Times New Roman" w:hAnsi="Times New Roman" w:cs="Times New Roman"/>
                <w:sz w:val="24"/>
                <w:szCs w:val="24"/>
              </w:rPr>
            </w:pPr>
            <w:r w:rsidRPr="001F38D9">
              <w:rPr>
                <w:rFonts w:ascii="Times New Roman" w:hAnsi="Times New Roman" w:cs="Times New Roman"/>
                <w:sz w:val="24"/>
                <w:szCs w:val="24"/>
              </w:rPr>
              <w:t xml:space="preserve">На местах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blPrEx>
          <w:tblCellMar>
            <w:left w:w="108" w:type="dxa"/>
          </w:tblCellMar>
        </w:tblPrEx>
        <w:trPr>
          <w:trHeight w:val="2218"/>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t xml:space="preserve">7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7"/>
              <w:rPr>
                <w:rFonts w:ascii="Times New Roman" w:hAnsi="Times New Roman" w:cs="Times New Roman"/>
                <w:sz w:val="24"/>
                <w:szCs w:val="24"/>
              </w:rPr>
            </w:pPr>
            <w:r w:rsidRPr="001F38D9">
              <w:rPr>
                <w:rFonts w:ascii="Times New Roman" w:hAnsi="Times New Roman" w:cs="Times New Roman"/>
                <w:sz w:val="24"/>
                <w:szCs w:val="24"/>
              </w:rPr>
              <w:t xml:space="preserve">Организация работы по </w:t>
            </w:r>
          </w:p>
          <w:p w:rsidR="0033740D" w:rsidRPr="001F38D9" w:rsidRDefault="0033740D" w:rsidP="005B28B1">
            <w:pPr>
              <w:ind w:right="72"/>
              <w:rPr>
                <w:rFonts w:ascii="Times New Roman" w:hAnsi="Times New Roman" w:cs="Times New Roman"/>
                <w:sz w:val="24"/>
                <w:szCs w:val="24"/>
              </w:rPr>
            </w:pPr>
            <w:r w:rsidRPr="001F38D9">
              <w:rPr>
                <w:rFonts w:ascii="Times New Roman" w:hAnsi="Times New Roman" w:cs="Times New Roman"/>
                <w:sz w:val="24"/>
                <w:szCs w:val="24"/>
              </w:rPr>
              <w:t xml:space="preserve">поддержке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Всероссийских конкурсов и </w:t>
            </w:r>
          </w:p>
          <w:p w:rsidR="0033740D" w:rsidRPr="001F38D9" w:rsidRDefault="0033740D" w:rsidP="005B28B1">
            <w:pPr>
              <w:ind w:left="21" w:right="8" w:hanging="21"/>
              <w:rPr>
                <w:rFonts w:ascii="Times New Roman" w:hAnsi="Times New Roman" w:cs="Times New Roman"/>
                <w:sz w:val="24"/>
                <w:szCs w:val="24"/>
              </w:rPr>
            </w:pPr>
            <w:r w:rsidRPr="001F38D9">
              <w:rPr>
                <w:rFonts w:ascii="Times New Roman" w:hAnsi="Times New Roman" w:cs="Times New Roman"/>
                <w:sz w:val="24"/>
                <w:szCs w:val="24"/>
              </w:rPr>
              <w:t xml:space="preserve">программ «Добро не уходит на каникулы»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По мере </w:t>
            </w:r>
            <w:proofErr w:type="spellStart"/>
            <w:r w:rsidRPr="001F38D9">
              <w:rPr>
                <w:rFonts w:ascii="Times New Roman" w:hAnsi="Times New Roman" w:cs="Times New Roman"/>
                <w:sz w:val="24"/>
                <w:szCs w:val="24"/>
              </w:rPr>
              <w:t>поступлени</w:t>
            </w:r>
            <w:proofErr w:type="spellEnd"/>
          </w:p>
          <w:p w:rsidR="0033740D" w:rsidRPr="001F38D9" w:rsidRDefault="0033740D" w:rsidP="005B28B1">
            <w:pPr>
              <w:spacing w:after="62"/>
              <w:ind w:right="70"/>
              <w:rPr>
                <w:rFonts w:ascii="Times New Roman" w:hAnsi="Times New Roman" w:cs="Times New Roman"/>
                <w:sz w:val="24"/>
                <w:szCs w:val="24"/>
              </w:rPr>
            </w:pPr>
            <w:r w:rsidRPr="001F38D9">
              <w:rPr>
                <w:rFonts w:ascii="Times New Roman" w:hAnsi="Times New Roman" w:cs="Times New Roman"/>
                <w:sz w:val="24"/>
                <w:szCs w:val="24"/>
              </w:rPr>
              <w:t xml:space="preserve">я </w:t>
            </w:r>
          </w:p>
          <w:p w:rsidR="0033740D" w:rsidRPr="001F38D9" w:rsidRDefault="0033740D" w:rsidP="005B28B1">
            <w:pPr>
              <w:ind w:left="60"/>
              <w:rPr>
                <w:rFonts w:ascii="Times New Roman" w:hAnsi="Times New Roman" w:cs="Times New Roman"/>
                <w:sz w:val="24"/>
                <w:szCs w:val="24"/>
              </w:rPr>
            </w:pPr>
            <w:r w:rsidRPr="001F38D9">
              <w:rPr>
                <w:rFonts w:ascii="Times New Roman" w:hAnsi="Times New Roman" w:cs="Times New Roman"/>
                <w:sz w:val="24"/>
                <w:szCs w:val="24"/>
              </w:rPr>
              <w:t xml:space="preserve">Положений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На местах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blPrEx>
          <w:tblCellMar>
            <w:left w:w="108" w:type="dxa"/>
          </w:tblCellMar>
        </w:tblPrEx>
        <w:trPr>
          <w:trHeight w:val="1390"/>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160"/>
              <w:rPr>
                <w:rFonts w:ascii="Times New Roman" w:hAnsi="Times New Roman" w:cs="Times New Roman"/>
                <w:sz w:val="24"/>
                <w:szCs w:val="24"/>
              </w:rPr>
            </w:pPr>
            <w:r w:rsidRPr="001F38D9">
              <w:rPr>
                <w:rFonts w:ascii="Times New Roman" w:hAnsi="Times New Roman" w:cs="Times New Roman"/>
                <w:sz w:val="24"/>
                <w:szCs w:val="24"/>
              </w:rPr>
              <w:t>8</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left="24" w:right="37"/>
              <w:rPr>
                <w:rFonts w:ascii="Times New Roman" w:hAnsi="Times New Roman" w:cs="Times New Roman"/>
                <w:sz w:val="24"/>
                <w:szCs w:val="24"/>
              </w:rPr>
            </w:pPr>
            <w:r w:rsidRPr="001F38D9">
              <w:rPr>
                <w:rFonts w:ascii="Times New Roman" w:hAnsi="Times New Roman" w:cs="Times New Roman"/>
                <w:sz w:val="24"/>
                <w:szCs w:val="24"/>
              </w:rPr>
              <w:t xml:space="preserve">Проведение ВДВСИ </w:t>
            </w:r>
          </w:p>
          <w:p w:rsidR="0033740D" w:rsidRPr="001F38D9" w:rsidRDefault="0033740D" w:rsidP="005B28B1">
            <w:pPr>
              <w:ind w:right="79"/>
              <w:rPr>
                <w:rFonts w:ascii="Times New Roman" w:hAnsi="Times New Roman" w:cs="Times New Roman"/>
                <w:sz w:val="24"/>
                <w:szCs w:val="24"/>
              </w:rPr>
            </w:pPr>
            <w:r w:rsidRPr="001F38D9">
              <w:rPr>
                <w:rFonts w:ascii="Times New Roman" w:hAnsi="Times New Roman" w:cs="Times New Roman"/>
                <w:sz w:val="24"/>
                <w:szCs w:val="24"/>
              </w:rPr>
              <w:t>«</w:t>
            </w:r>
            <w:proofErr w:type="spellStart"/>
            <w:r w:rsidRPr="001F38D9">
              <w:rPr>
                <w:rFonts w:ascii="Times New Roman" w:hAnsi="Times New Roman" w:cs="Times New Roman"/>
                <w:sz w:val="24"/>
                <w:szCs w:val="24"/>
              </w:rPr>
              <w:t>Зарничка</w:t>
            </w:r>
            <w:proofErr w:type="spellEnd"/>
            <w:r w:rsidRPr="001F38D9">
              <w:rPr>
                <w:rFonts w:ascii="Times New Roman" w:hAnsi="Times New Roman" w:cs="Times New Roman"/>
                <w:sz w:val="24"/>
                <w:szCs w:val="24"/>
              </w:rPr>
              <w:t xml:space="preserve">». </w:t>
            </w:r>
          </w:p>
          <w:p w:rsidR="0033740D" w:rsidRPr="001F38D9" w:rsidRDefault="0033740D" w:rsidP="005B28B1">
            <w:pPr>
              <w:spacing w:after="21"/>
              <w:ind w:right="76"/>
              <w:rPr>
                <w:rFonts w:ascii="Times New Roman" w:hAnsi="Times New Roman" w:cs="Times New Roman"/>
                <w:sz w:val="24"/>
                <w:szCs w:val="24"/>
              </w:rPr>
            </w:pPr>
            <w:r w:rsidRPr="001F38D9">
              <w:rPr>
                <w:rFonts w:ascii="Times New Roman" w:hAnsi="Times New Roman" w:cs="Times New Roman"/>
                <w:sz w:val="24"/>
                <w:szCs w:val="24"/>
              </w:rPr>
              <w:t xml:space="preserve">«Зарница», </w:t>
            </w:r>
          </w:p>
          <w:p w:rsidR="0033740D" w:rsidRPr="001F38D9" w:rsidRDefault="0033740D" w:rsidP="005B28B1">
            <w:pPr>
              <w:ind w:right="76"/>
              <w:rPr>
                <w:rFonts w:ascii="Times New Roman" w:hAnsi="Times New Roman" w:cs="Times New Roman"/>
                <w:sz w:val="24"/>
                <w:szCs w:val="24"/>
              </w:rPr>
            </w:pPr>
            <w:r w:rsidRPr="001F38D9">
              <w:rPr>
                <w:rFonts w:ascii="Times New Roman" w:hAnsi="Times New Roman" w:cs="Times New Roman"/>
                <w:sz w:val="24"/>
                <w:szCs w:val="24"/>
              </w:rPr>
              <w:t xml:space="preserve">«Орленок». </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50"/>
              <w:ind w:left="46"/>
              <w:rPr>
                <w:rFonts w:ascii="Times New Roman" w:hAnsi="Times New Roman" w:cs="Times New Roman"/>
                <w:sz w:val="24"/>
                <w:szCs w:val="24"/>
              </w:rPr>
            </w:pPr>
            <w:r w:rsidRPr="001F38D9">
              <w:rPr>
                <w:rFonts w:ascii="Times New Roman" w:hAnsi="Times New Roman" w:cs="Times New Roman"/>
                <w:sz w:val="24"/>
                <w:szCs w:val="24"/>
              </w:rPr>
              <w:t>Согласно Положения</w:t>
            </w:r>
          </w:p>
          <w:p w:rsidR="0033740D" w:rsidRPr="001F38D9" w:rsidRDefault="0033740D" w:rsidP="005B28B1">
            <w:pPr>
              <w:ind w:right="72"/>
              <w:rPr>
                <w:rFonts w:ascii="Times New Roman" w:hAnsi="Times New Roman" w:cs="Times New Roman"/>
                <w:sz w:val="24"/>
                <w:szCs w:val="24"/>
              </w:rPr>
            </w:pPr>
            <w:r w:rsidRPr="001F38D9">
              <w:rPr>
                <w:rFonts w:ascii="Times New Roman" w:hAnsi="Times New Roman" w:cs="Times New Roman"/>
                <w:sz w:val="24"/>
                <w:szCs w:val="24"/>
              </w:rPr>
              <w:t xml:space="preserve">м </w:t>
            </w:r>
          </w:p>
        </w:tc>
        <w:tc>
          <w:tcPr>
            <w:tcW w:w="1844"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«Балтийский берег» </w:t>
            </w:r>
          </w:p>
        </w:tc>
        <w:tc>
          <w:tcPr>
            <w:tcW w:w="3401"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160"/>
              <w:rPr>
                <w:rFonts w:ascii="Times New Roman" w:hAnsi="Times New Roman" w:cs="Times New Roman"/>
                <w:sz w:val="24"/>
                <w:szCs w:val="24"/>
              </w:rPr>
            </w:pPr>
            <w:r w:rsidRPr="001F38D9">
              <w:rPr>
                <w:rFonts w:ascii="Times New Roman" w:hAnsi="Times New Roman" w:cs="Times New Roman"/>
                <w:sz w:val="24"/>
                <w:szCs w:val="24"/>
              </w:rPr>
              <w:t>Дети</w:t>
            </w:r>
          </w:p>
        </w:tc>
      </w:tr>
      <w:tr w:rsidR="0033740D" w:rsidRPr="001F38D9" w:rsidTr="00605AD0">
        <w:tblPrEx>
          <w:tblCellMar>
            <w:left w:w="108" w:type="dxa"/>
          </w:tblCellMar>
        </w:tblPrEx>
        <w:trPr>
          <w:trHeight w:val="1666"/>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t xml:space="preserve">9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Участие в организации </w:t>
            </w:r>
          </w:p>
          <w:p w:rsidR="0033740D" w:rsidRPr="001F38D9" w:rsidRDefault="0033740D" w:rsidP="005B28B1">
            <w:pPr>
              <w:ind w:right="74"/>
              <w:rPr>
                <w:rFonts w:ascii="Times New Roman" w:hAnsi="Times New Roman" w:cs="Times New Roman"/>
                <w:sz w:val="24"/>
                <w:szCs w:val="24"/>
              </w:rPr>
            </w:pPr>
            <w:r w:rsidRPr="001F38D9">
              <w:rPr>
                <w:rFonts w:ascii="Times New Roman" w:hAnsi="Times New Roman" w:cs="Times New Roman"/>
                <w:sz w:val="24"/>
                <w:szCs w:val="24"/>
              </w:rPr>
              <w:t xml:space="preserve">регионального </w:t>
            </w:r>
          </w:p>
          <w:p w:rsidR="0033740D" w:rsidRPr="001F38D9" w:rsidRDefault="0033740D" w:rsidP="005B28B1">
            <w:pPr>
              <w:spacing w:after="44"/>
              <w:rPr>
                <w:rFonts w:ascii="Times New Roman" w:hAnsi="Times New Roman" w:cs="Times New Roman"/>
                <w:sz w:val="24"/>
                <w:szCs w:val="24"/>
              </w:rPr>
            </w:pPr>
            <w:r w:rsidRPr="001F38D9">
              <w:rPr>
                <w:rFonts w:ascii="Times New Roman" w:hAnsi="Times New Roman" w:cs="Times New Roman"/>
                <w:sz w:val="24"/>
                <w:szCs w:val="24"/>
              </w:rPr>
              <w:t xml:space="preserve">(заочного) этапа конкурса «Сила </w:t>
            </w:r>
          </w:p>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РДШ»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19"/>
              <w:ind w:right="71"/>
              <w:rPr>
                <w:rFonts w:ascii="Times New Roman" w:hAnsi="Times New Roman" w:cs="Times New Roman"/>
                <w:sz w:val="24"/>
                <w:szCs w:val="24"/>
              </w:rPr>
            </w:pPr>
            <w:r w:rsidRPr="001F38D9">
              <w:rPr>
                <w:rFonts w:ascii="Times New Roman" w:hAnsi="Times New Roman" w:cs="Times New Roman"/>
                <w:sz w:val="24"/>
                <w:szCs w:val="24"/>
              </w:rPr>
              <w:t xml:space="preserve">Согласно </w:t>
            </w:r>
          </w:p>
          <w:p w:rsidR="0033740D" w:rsidRPr="001F38D9" w:rsidRDefault="0033740D" w:rsidP="005B28B1">
            <w:pPr>
              <w:spacing w:after="50"/>
              <w:ind w:left="46"/>
              <w:rPr>
                <w:rFonts w:ascii="Times New Roman" w:hAnsi="Times New Roman" w:cs="Times New Roman"/>
                <w:sz w:val="24"/>
                <w:szCs w:val="24"/>
              </w:rPr>
            </w:pPr>
            <w:r w:rsidRPr="001F38D9">
              <w:rPr>
                <w:rFonts w:ascii="Times New Roman" w:hAnsi="Times New Roman" w:cs="Times New Roman"/>
                <w:sz w:val="24"/>
                <w:szCs w:val="24"/>
              </w:rPr>
              <w:t>Положения</w:t>
            </w:r>
          </w:p>
          <w:p w:rsidR="0033740D" w:rsidRPr="001F38D9" w:rsidRDefault="0033740D" w:rsidP="005B28B1">
            <w:pPr>
              <w:ind w:right="72"/>
              <w:rPr>
                <w:rFonts w:ascii="Times New Roman" w:hAnsi="Times New Roman" w:cs="Times New Roman"/>
                <w:sz w:val="24"/>
                <w:szCs w:val="24"/>
              </w:rPr>
            </w:pPr>
            <w:r w:rsidRPr="001F38D9">
              <w:rPr>
                <w:rFonts w:ascii="Times New Roman" w:hAnsi="Times New Roman" w:cs="Times New Roman"/>
                <w:sz w:val="24"/>
                <w:szCs w:val="24"/>
              </w:rPr>
              <w:t xml:space="preserve">м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19"/>
              <w:ind w:right="70"/>
              <w:rPr>
                <w:rFonts w:ascii="Times New Roman" w:hAnsi="Times New Roman" w:cs="Times New Roman"/>
                <w:sz w:val="24"/>
                <w:szCs w:val="24"/>
              </w:rPr>
            </w:pPr>
            <w:r w:rsidRPr="001F38D9">
              <w:rPr>
                <w:rFonts w:ascii="Times New Roman" w:hAnsi="Times New Roman" w:cs="Times New Roman"/>
                <w:sz w:val="24"/>
                <w:szCs w:val="24"/>
              </w:rPr>
              <w:t xml:space="preserve">ГБНОУ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«Балтийский берег»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blPrEx>
          <w:tblCellMar>
            <w:left w:w="108" w:type="dxa"/>
          </w:tblCellMar>
        </w:tblPrEx>
        <w:trPr>
          <w:trHeight w:val="2494"/>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lastRenderedPageBreak/>
              <w:t xml:space="preserve">10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left="9" w:right="23"/>
              <w:rPr>
                <w:rFonts w:ascii="Times New Roman" w:hAnsi="Times New Roman" w:cs="Times New Roman"/>
                <w:sz w:val="24"/>
                <w:szCs w:val="24"/>
              </w:rPr>
            </w:pPr>
            <w:r w:rsidRPr="001F38D9">
              <w:rPr>
                <w:rFonts w:ascii="Times New Roman" w:hAnsi="Times New Roman" w:cs="Times New Roman"/>
                <w:sz w:val="24"/>
                <w:szCs w:val="24"/>
              </w:rPr>
              <w:t xml:space="preserve">Участие в организации работы по </w:t>
            </w:r>
          </w:p>
          <w:p w:rsidR="0033740D" w:rsidRPr="001F38D9" w:rsidRDefault="0033740D" w:rsidP="005B28B1">
            <w:pPr>
              <w:ind w:right="72"/>
              <w:rPr>
                <w:rFonts w:ascii="Times New Roman" w:hAnsi="Times New Roman" w:cs="Times New Roman"/>
                <w:sz w:val="24"/>
                <w:szCs w:val="24"/>
              </w:rPr>
            </w:pPr>
            <w:r w:rsidRPr="001F38D9">
              <w:rPr>
                <w:rFonts w:ascii="Times New Roman" w:hAnsi="Times New Roman" w:cs="Times New Roman"/>
                <w:sz w:val="24"/>
                <w:szCs w:val="24"/>
              </w:rPr>
              <w:t xml:space="preserve">поддержке </w:t>
            </w:r>
          </w:p>
          <w:p w:rsidR="0033740D" w:rsidRPr="001F38D9" w:rsidRDefault="0033740D" w:rsidP="005B28B1">
            <w:pPr>
              <w:ind w:left="94" w:right="36" w:hanging="73"/>
              <w:rPr>
                <w:rFonts w:ascii="Times New Roman" w:hAnsi="Times New Roman" w:cs="Times New Roman"/>
                <w:sz w:val="24"/>
                <w:szCs w:val="24"/>
              </w:rPr>
            </w:pPr>
            <w:r w:rsidRPr="001F38D9">
              <w:rPr>
                <w:rFonts w:ascii="Times New Roman" w:hAnsi="Times New Roman" w:cs="Times New Roman"/>
                <w:sz w:val="24"/>
                <w:szCs w:val="24"/>
              </w:rPr>
              <w:t xml:space="preserve">Всероссийских конкурсов и программ «Большая перемена»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Согласно положению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ГБНОУ «СПБ ГДТЮ»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 xml:space="preserve">Взрослые </w:t>
            </w:r>
          </w:p>
        </w:tc>
      </w:tr>
      <w:tr w:rsidR="0033740D" w:rsidRPr="001F38D9" w:rsidTr="00605AD0">
        <w:tblPrEx>
          <w:tblCellMar>
            <w:left w:w="108" w:type="dxa"/>
          </w:tblCellMar>
        </w:tblPrEx>
        <w:trPr>
          <w:trHeight w:val="3646"/>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t xml:space="preserve">11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Организация и проведение дней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Единых действий в рамках: </w:t>
            </w:r>
          </w:p>
          <w:p w:rsidR="0033740D" w:rsidRPr="001F38D9" w:rsidRDefault="0033740D" w:rsidP="008C70B3">
            <w:pPr>
              <w:numPr>
                <w:ilvl w:val="0"/>
                <w:numId w:val="66"/>
              </w:numPr>
              <w:spacing w:after="20"/>
              <w:ind w:right="77" w:hanging="360"/>
              <w:rPr>
                <w:rFonts w:ascii="Times New Roman" w:hAnsi="Times New Roman" w:cs="Times New Roman"/>
                <w:sz w:val="24"/>
                <w:szCs w:val="24"/>
              </w:rPr>
            </w:pPr>
            <w:r w:rsidRPr="001F38D9">
              <w:rPr>
                <w:rFonts w:ascii="Times New Roman" w:hAnsi="Times New Roman" w:cs="Times New Roman"/>
                <w:sz w:val="24"/>
                <w:szCs w:val="24"/>
              </w:rPr>
              <w:t xml:space="preserve">«День России»; </w:t>
            </w:r>
          </w:p>
          <w:p w:rsidR="0033740D" w:rsidRPr="001F38D9" w:rsidRDefault="0033740D" w:rsidP="008C70B3">
            <w:pPr>
              <w:numPr>
                <w:ilvl w:val="0"/>
                <w:numId w:val="66"/>
              </w:numPr>
              <w:spacing w:after="0"/>
              <w:ind w:right="77" w:hanging="360"/>
              <w:rPr>
                <w:rFonts w:ascii="Times New Roman" w:hAnsi="Times New Roman" w:cs="Times New Roman"/>
                <w:sz w:val="24"/>
                <w:szCs w:val="24"/>
              </w:rPr>
            </w:pPr>
            <w:r w:rsidRPr="001F38D9">
              <w:rPr>
                <w:rFonts w:ascii="Times New Roman" w:hAnsi="Times New Roman" w:cs="Times New Roman"/>
                <w:sz w:val="24"/>
                <w:szCs w:val="24"/>
              </w:rPr>
              <w:t xml:space="preserve">«День </w:t>
            </w:r>
          </w:p>
          <w:p w:rsidR="0033740D" w:rsidRPr="001F38D9" w:rsidRDefault="0033740D" w:rsidP="005B28B1">
            <w:pPr>
              <w:ind w:right="78"/>
              <w:rPr>
                <w:rFonts w:ascii="Times New Roman" w:hAnsi="Times New Roman" w:cs="Times New Roman"/>
                <w:sz w:val="24"/>
                <w:szCs w:val="24"/>
              </w:rPr>
            </w:pPr>
            <w:r w:rsidRPr="001F38D9">
              <w:rPr>
                <w:rFonts w:ascii="Times New Roman" w:hAnsi="Times New Roman" w:cs="Times New Roman"/>
                <w:sz w:val="24"/>
                <w:szCs w:val="24"/>
              </w:rPr>
              <w:t xml:space="preserve">Конституции </w:t>
            </w:r>
          </w:p>
          <w:p w:rsidR="0033740D" w:rsidRPr="001F38D9" w:rsidRDefault="0033740D" w:rsidP="005B28B1">
            <w:pPr>
              <w:spacing w:after="21"/>
              <w:ind w:right="77"/>
              <w:rPr>
                <w:rFonts w:ascii="Times New Roman" w:hAnsi="Times New Roman" w:cs="Times New Roman"/>
                <w:sz w:val="24"/>
                <w:szCs w:val="24"/>
              </w:rPr>
            </w:pPr>
            <w:r w:rsidRPr="001F38D9">
              <w:rPr>
                <w:rFonts w:ascii="Times New Roman" w:hAnsi="Times New Roman" w:cs="Times New Roman"/>
                <w:sz w:val="24"/>
                <w:szCs w:val="24"/>
              </w:rPr>
              <w:t xml:space="preserve">Российской </w:t>
            </w:r>
          </w:p>
          <w:p w:rsidR="0033740D" w:rsidRPr="001F38D9" w:rsidRDefault="0033740D" w:rsidP="005B28B1">
            <w:pPr>
              <w:spacing w:after="22"/>
              <w:ind w:right="79"/>
              <w:rPr>
                <w:rFonts w:ascii="Times New Roman" w:hAnsi="Times New Roman" w:cs="Times New Roman"/>
                <w:sz w:val="24"/>
                <w:szCs w:val="24"/>
              </w:rPr>
            </w:pPr>
            <w:r w:rsidRPr="001F38D9">
              <w:rPr>
                <w:rFonts w:ascii="Times New Roman" w:hAnsi="Times New Roman" w:cs="Times New Roman"/>
                <w:sz w:val="24"/>
                <w:szCs w:val="24"/>
              </w:rPr>
              <w:t xml:space="preserve">Федерации»; </w:t>
            </w:r>
          </w:p>
          <w:p w:rsidR="0033740D" w:rsidRPr="001F38D9" w:rsidRDefault="0033740D" w:rsidP="008C70B3">
            <w:pPr>
              <w:numPr>
                <w:ilvl w:val="0"/>
                <w:numId w:val="66"/>
              </w:numPr>
              <w:spacing w:after="0"/>
              <w:ind w:right="77" w:hanging="360"/>
              <w:rPr>
                <w:rFonts w:ascii="Times New Roman" w:hAnsi="Times New Roman" w:cs="Times New Roman"/>
                <w:sz w:val="24"/>
                <w:szCs w:val="24"/>
              </w:rPr>
            </w:pPr>
            <w:r w:rsidRPr="001F38D9">
              <w:rPr>
                <w:rFonts w:ascii="Times New Roman" w:hAnsi="Times New Roman" w:cs="Times New Roman"/>
                <w:sz w:val="24"/>
                <w:szCs w:val="24"/>
              </w:rPr>
              <w:t xml:space="preserve">«День государственного флага России» и т. д.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12 июня, 22 августа, 12 декабря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16"/>
              <w:ind w:right="71"/>
              <w:rPr>
                <w:rFonts w:ascii="Times New Roman" w:hAnsi="Times New Roman" w:cs="Times New Roman"/>
                <w:sz w:val="24"/>
                <w:szCs w:val="24"/>
              </w:rPr>
            </w:pPr>
            <w:r w:rsidRPr="001F38D9">
              <w:rPr>
                <w:rFonts w:ascii="Times New Roman" w:hAnsi="Times New Roman" w:cs="Times New Roman"/>
                <w:sz w:val="24"/>
                <w:szCs w:val="24"/>
              </w:rPr>
              <w:t xml:space="preserve">На местах, </w:t>
            </w:r>
          </w:p>
          <w:p w:rsidR="0033740D" w:rsidRPr="001F38D9" w:rsidRDefault="0033740D" w:rsidP="005B28B1">
            <w:pPr>
              <w:spacing w:after="16"/>
              <w:ind w:right="67"/>
              <w:rPr>
                <w:rFonts w:ascii="Times New Roman" w:hAnsi="Times New Roman" w:cs="Times New Roman"/>
                <w:sz w:val="24"/>
                <w:szCs w:val="24"/>
              </w:rPr>
            </w:pPr>
            <w:r w:rsidRPr="001F38D9">
              <w:rPr>
                <w:rFonts w:ascii="Times New Roman" w:hAnsi="Times New Roman" w:cs="Times New Roman"/>
                <w:sz w:val="24"/>
                <w:szCs w:val="24"/>
              </w:rPr>
              <w:t xml:space="preserve">общегородские </w:t>
            </w:r>
          </w:p>
          <w:p w:rsidR="0033740D" w:rsidRPr="001F38D9" w:rsidRDefault="0033740D" w:rsidP="005B28B1">
            <w:pPr>
              <w:spacing w:after="16"/>
              <w:ind w:right="68"/>
              <w:rPr>
                <w:rFonts w:ascii="Times New Roman" w:hAnsi="Times New Roman" w:cs="Times New Roman"/>
                <w:sz w:val="24"/>
                <w:szCs w:val="24"/>
              </w:rPr>
            </w:pPr>
            <w:r w:rsidRPr="001F38D9">
              <w:rPr>
                <w:rFonts w:ascii="Times New Roman" w:hAnsi="Times New Roman" w:cs="Times New Roman"/>
                <w:sz w:val="24"/>
                <w:szCs w:val="24"/>
              </w:rPr>
              <w:t xml:space="preserve">мероприятия на </w:t>
            </w:r>
          </w:p>
          <w:p w:rsidR="0033740D" w:rsidRPr="001F38D9" w:rsidRDefault="0033740D" w:rsidP="005B28B1">
            <w:pPr>
              <w:spacing w:after="19"/>
              <w:ind w:left="77"/>
              <w:rPr>
                <w:rFonts w:ascii="Times New Roman" w:hAnsi="Times New Roman" w:cs="Times New Roman"/>
                <w:sz w:val="24"/>
                <w:szCs w:val="24"/>
              </w:rPr>
            </w:pPr>
            <w:r w:rsidRPr="001F38D9">
              <w:rPr>
                <w:rFonts w:ascii="Times New Roman" w:hAnsi="Times New Roman" w:cs="Times New Roman"/>
                <w:sz w:val="24"/>
                <w:szCs w:val="24"/>
              </w:rPr>
              <w:t xml:space="preserve">базе ГБНОУ СПб </w:t>
            </w:r>
          </w:p>
          <w:p w:rsidR="0033740D" w:rsidRPr="001F38D9" w:rsidRDefault="0033740D" w:rsidP="005B28B1">
            <w:pPr>
              <w:spacing w:after="16"/>
              <w:ind w:right="71"/>
              <w:rPr>
                <w:rFonts w:ascii="Times New Roman" w:hAnsi="Times New Roman" w:cs="Times New Roman"/>
                <w:sz w:val="24"/>
                <w:szCs w:val="24"/>
              </w:rPr>
            </w:pPr>
            <w:r w:rsidRPr="001F38D9">
              <w:rPr>
                <w:rFonts w:ascii="Times New Roman" w:hAnsi="Times New Roman" w:cs="Times New Roman"/>
                <w:sz w:val="24"/>
                <w:szCs w:val="24"/>
              </w:rPr>
              <w:t xml:space="preserve">ГДТЮ, ГБНОУ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«Академия талантов»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left="46"/>
              <w:rPr>
                <w:rFonts w:ascii="Times New Roman" w:hAnsi="Times New Roman" w:cs="Times New Roman"/>
                <w:sz w:val="24"/>
                <w:szCs w:val="24"/>
              </w:rPr>
            </w:pPr>
            <w:r w:rsidRPr="001F38D9">
              <w:rPr>
                <w:rFonts w:ascii="Times New Roman" w:hAnsi="Times New Roman" w:cs="Times New Roman"/>
                <w:sz w:val="24"/>
                <w:szCs w:val="24"/>
              </w:rPr>
              <w:t xml:space="preserve">Дети, взрослые </w:t>
            </w:r>
          </w:p>
        </w:tc>
      </w:tr>
      <w:tr w:rsidR="0033740D" w:rsidRPr="001F38D9" w:rsidTr="00605AD0">
        <w:tblPrEx>
          <w:tblCellMar>
            <w:left w:w="108" w:type="dxa"/>
          </w:tblCellMar>
        </w:tblPrEx>
        <w:trPr>
          <w:trHeight w:val="254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t xml:space="preserve">12 </w:t>
            </w:r>
          </w:p>
        </w:tc>
        <w:tc>
          <w:tcPr>
            <w:tcW w:w="61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7"/>
              <w:rPr>
                <w:rFonts w:ascii="Times New Roman" w:hAnsi="Times New Roman" w:cs="Times New Roman"/>
                <w:sz w:val="24"/>
                <w:szCs w:val="24"/>
              </w:rPr>
            </w:pPr>
            <w:r w:rsidRPr="001F38D9">
              <w:rPr>
                <w:rFonts w:ascii="Times New Roman" w:hAnsi="Times New Roman" w:cs="Times New Roman"/>
                <w:sz w:val="24"/>
                <w:szCs w:val="24"/>
              </w:rPr>
              <w:t xml:space="preserve">Вахта Памяти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61"/>
              <w:ind w:left="29"/>
              <w:rPr>
                <w:rFonts w:ascii="Times New Roman" w:hAnsi="Times New Roman" w:cs="Times New Roman"/>
                <w:sz w:val="24"/>
                <w:szCs w:val="24"/>
              </w:rPr>
            </w:pPr>
            <w:r w:rsidRPr="001F38D9">
              <w:rPr>
                <w:rFonts w:ascii="Times New Roman" w:hAnsi="Times New Roman" w:cs="Times New Roman"/>
                <w:sz w:val="24"/>
                <w:szCs w:val="24"/>
              </w:rPr>
              <w:t xml:space="preserve">08 сентября </w:t>
            </w:r>
          </w:p>
          <w:p w:rsidR="0033740D" w:rsidRPr="001F38D9" w:rsidRDefault="0033740D" w:rsidP="005B28B1">
            <w:pPr>
              <w:spacing w:after="60"/>
              <w:ind w:right="70"/>
              <w:rPr>
                <w:rFonts w:ascii="Times New Roman" w:hAnsi="Times New Roman" w:cs="Times New Roman"/>
                <w:sz w:val="24"/>
                <w:szCs w:val="24"/>
              </w:rPr>
            </w:pPr>
            <w:r w:rsidRPr="001F38D9">
              <w:rPr>
                <w:rFonts w:ascii="Times New Roman" w:hAnsi="Times New Roman" w:cs="Times New Roman"/>
                <w:sz w:val="24"/>
                <w:szCs w:val="24"/>
              </w:rPr>
              <w:t xml:space="preserve">27 января </w:t>
            </w:r>
          </w:p>
          <w:p w:rsidR="0033740D" w:rsidRPr="001F38D9" w:rsidRDefault="0033740D" w:rsidP="005B28B1">
            <w:pPr>
              <w:ind w:right="75"/>
              <w:rPr>
                <w:rFonts w:ascii="Times New Roman" w:hAnsi="Times New Roman" w:cs="Times New Roman"/>
                <w:sz w:val="24"/>
                <w:szCs w:val="24"/>
              </w:rPr>
            </w:pPr>
            <w:r w:rsidRPr="001F38D9">
              <w:rPr>
                <w:rFonts w:ascii="Times New Roman" w:hAnsi="Times New Roman" w:cs="Times New Roman"/>
                <w:sz w:val="24"/>
                <w:szCs w:val="24"/>
              </w:rPr>
              <w:t xml:space="preserve">09 мая </w:t>
            </w:r>
          </w:p>
        </w:tc>
        <w:tc>
          <w:tcPr>
            <w:tcW w:w="1844"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16"/>
              <w:ind w:right="64"/>
              <w:rPr>
                <w:rFonts w:ascii="Times New Roman" w:hAnsi="Times New Roman" w:cs="Times New Roman"/>
                <w:sz w:val="24"/>
                <w:szCs w:val="24"/>
              </w:rPr>
            </w:pPr>
            <w:r w:rsidRPr="001F38D9">
              <w:rPr>
                <w:rFonts w:ascii="Times New Roman" w:hAnsi="Times New Roman" w:cs="Times New Roman"/>
                <w:sz w:val="24"/>
                <w:szCs w:val="24"/>
              </w:rPr>
              <w:t xml:space="preserve">По месту </w:t>
            </w:r>
          </w:p>
          <w:p w:rsidR="0033740D" w:rsidRPr="001F38D9" w:rsidRDefault="0033740D" w:rsidP="005B28B1">
            <w:pPr>
              <w:spacing w:after="19"/>
              <w:ind w:right="69"/>
              <w:rPr>
                <w:rFonts w:ascii="Times New Roman" w:hAnsi="Times New Roman" w:cs="Times New Roman"/>
                <w:sz w:val="24"/>
                <w:szCs w:val="24"/>
              </w:rPr>
            </w:pPr>
            <w:r w:rsidRPr="001F38D9">
              <w:rPr>
                <w:rFonts w:ascii="Times New Roman" w:hAnsi="Times New Roman" w:cs="Times New Roman"/>
                <w:sz w:val="24"/>
                <w:szCs w:val="24"/>
              </w:rPr>
              <w:t xml:space="preserve">расположения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образовательных организаций, </w:t>
            </w:r>
          </w:p>
          <w:p w:rsidR="0033740D" w:rsidRPr="001F38D9" w:rsidRDefault="0033740D" w:rsidP="005B28B1">
            <w:pPr>
              <w:spacing w:after="16"/>
              <w:ind w:right="67"/>
              <w:rPr>
                <w:rFonts w:ascii="Times New Roman" w:hAnsi="Times New Roman" w:cs="Times New Roman"/>
                <w:sz w:val="24"/>
                <w:szCs w:val="24"/>
              </w:rPr>
            </w:pPr>
            <w:r w:rsidRPr="001F38D9">
              <w:rPr>
                <w:rFonts w:ascii="Times New Roman" w:hAnsi="Times New Roman" w:cs="Times New Roman"/>
                <w:sz w:val="24"/>
                <w:szCs w:val="24"/>
              </w:rPr>
              <w:t xml:space="preserve">общегородские </w:t>
            </w:r>
          </w:p>
          <w:p w:rsidR="0033740D" w:rsidRPr="001F38D9" w:rsidRDefault="0033740D" w:rsidP="005B28B1">
            <w:pPr>
              <w:spacing w:after="43"/>
              <w:ind w:left="22" w:right="31"/>
              <w:rPr>
                <w:rFonts w:ascii="Times New Roman" w:hAnsi="Times New Roman" w:cs="Times New Roman"/>
                <w:sz w:val="24"/>
                <w:szCs w:val="24"/>
              </w:rPr>
            </w:pPr>
            <w:r w:rsidRPr="001F38D9">
              <w:rPr>
                <w:rFonts w:ascii="Times New Roman" w:hAnsi="Times New Roman" w:cs="Times New Roman"/>
                <w:sz w:val="24"/>
                <w:szCs w:val="24"/>
              </w:rPr>
              <w:t xml:space="preserve">мероприятия места </w:t>
            </w:r>
          </w:p>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lastRenderedPageBreak/>
              <w:t xml:space="preserve">определяются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left="46"/>
              <w:rPr>
                <w:rFonts w:ascii="Times New Roman" w:hAnsi="Times New Roman" w:cs="Times New Roman"/>
                <w:sz w:val="24"/>
                <w:szCs w:val="24"/>
              </w:rPr>
            </w:pPr>
            <w:r w:rsidRPr="001F38D9">
              <w:rPr>
                <w:rFonts w:ascii="Times New Roman" w:hAnsi="Times New Roman" w:cs="Times New Roman"/>
                <w:sz w:val="24"/>
                <w:szCs w:val="24"/>
              </w:rPr>
              <w:lastRenderedPageBreak/>
              <w:t xml:space="preserve">Дети, взрослые </w:t>
            </w:r>
          </w:p>
        </w:tc>
      </w:tr>
      <w:tr w:rsidR="0033740D" w:rsidRPr="001F38D9" w:rsidTr="00605AD0">
        <w:tblPrEx>
          <w:tblCellMar>
            <w:left w:w="108" w:type="dxa"/>
          </w:tblCellMar>
        </w:tblPrEx>
        <w:trPr>
          <w:trHeight w:val="528"/>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lastRenderedPageBreak/>
              <w:t xml:space="preserve">13 </w:t>
            </w:r>
          </w:p>
        </w:tc>
        <w:tc>
          <w:tcPr>
            <w:tcW w:w="61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20"/>
              <w:rPr>
                <w:rFonts w:ascii="Times New Roman" w:hAnsi="Times New Roman" w:cs="Times New Roman"/>
                <w:sz w:val="24"/>
                <w:szCs w:val="24"/>
              </w:rPr>
            </w:pPr>
            <w:r w:rsidRPr="001F38D9">
              <w:rPr>
                <w:rFonts w:ascii="Times New Roman" w:hAnsi="Times New Roman" w:cs="Times New Roman"/>
                <w:sz w:val="24"/>
                <w:szCs w:val="24"/>
              </w:rPr>
              <w:t xml:space="preserve">Ежемесячная длительная культурно -досуговая </w:t>
            </w:r>
          </w:p>
          <w:p w:rsidR="0033740D" w:rsidRPr="001F38D9" w:rsidRDefault="0033740D" w:rsidP="005B28B1">
            <w:pPr>
              <w:spacing w:after="65"/>
              <w:ind w:right="73"/>
              <w:rPr>
                <w:rFonts w:ascii="Times New Roman" w:hAnsi="Times New Roman" w:cs="Times New Roman"/>
                <w:sz w:val="24"/>
                <w:szCs w:val="24"/>
              </w:rPr>
            </w:pPr>
            <w:r w:rsidRPr="001F38D9">
              <w:rPr>
                <w:rFonts w:ascii="Times New Roman" w:hAnsi="Times New Roman" w:cs="Times New Roman"/>
                <w:sz w:val="24"/>
                <w:szCs w:val="24"/>
              </w:rPr>
              <w:t xml:space="preserve">программа для </w:t>
            </w:r>
          </w:p>
          <w:p w:rsidR="0033740D" w:rsidRPr="001F38D9" w:rsidRDefault="0033740D" w:rsidP="005B28B1">
            <w:pPr>
              <w:ind w:left="29"/>
              <w:rPr>
                <w:rFonts w:ascii="Times New Roman" w:hAnsi="Times New Roman" w:cs="Times New Roman"/>
                <w:sz w:val="24"/>
                <w:szCs w:val="24"/>
              </w:rPr>
            </w:pPr>
            <w:r w:rsidRPr="001F38D9">
              <w:rPr>
                <w:rFonts w:ascii="Times New Roman" w:hAnsi="Times New Roman" w:cs="Times New Roman"/>
                <w:sz w:val="24"/>
                <w:szCs w:val="24"/>
              </w:rPr>
              <w:t xml:space="preserve">участников РДШ  от 8 до 10 лет </w:t>
            </w:r>
          </w:p>
          <w:p w:rsidR="0033740D" w:rsidRPr="001F38D9" w:rsidRDefault="0033740D" w:rsidP="005B28B1">
            <w:pPr>
              <w:ind w:right="73"/>
              <w:rPr>
                <w:rFonts w:ascii="Times New Roman" w:hAnsi="Times New Roman" w:cs="Times New Roman"/>
                <w:sz w:val="24"/>
                <w:szCs w:val="24"/>
              </w:rPr>
            </w:pPr>
            <w:r w:rsidRPr="001F38D9">
              <w:rPr>
                <w:rFonts w:ascii="Times New Roman" w:hAnsi="Times New Roman" w:cs="Times New Roman"/>
                <w:sz w:val="24"/>
                <w:szCs w:val="24"/>
              </w:rPr>
              <w:t>«Петербургская кругосветка»</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0"/>
              <w:rPr>
                <w:rFonts w:ascii="Times New Roman" w:hAnsi="Times New Roman" w:cs="Times New Roman"/>
                <w:sz w:val="24"/>
                <w:szCs w:val="24"/>
              </w:rPr>
            </w:pPr>
            <w:r w:rsidRPr="001F38D9">
              <w:rPr>
                <w:rFonts w:ascii="Times New Roman" w:hAnsi="Times New Roman" w:cs="Times New Roman"/>
                <w:sz w:val="24"/>
                <w:szCs w:val="24"/>
              </w:rPr>
              <w:t>в течение года</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46"/>
              <w:rPr>
                <w:rFonts w:ascii="Times New Roman" w:hAnsi="Times New Roman" w:cs="Times New Roman"/>
                <w:sz w:val="24"/>
                <w:szCs w:val="24"/>
              </w:rPr>
            </w:pPr>
            <w:r w:rsidRPr="001F38D9">
              <w:rPr>
                <w:rFonts w:ascii="Times New Roman" w:hAnsi="Times New Roman" w:cs="Times New Roman"/>
                <w:sz w:val="24"/>
                <w:szCs w:val="24"/>
              </w:rPr>
              <w:t xml:space="preserve">На местах, финалы ГБНОУ СПб ГДТЮ </w:t>
            </w:r>
          </w:p>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(декабрь, май)</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rPr>
          <w:trHeight w:val="127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t>14</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3"/>
              <w:rPr>
                <w:rFonts w:ascii="Times New Roman" w:hAnsi="Times New Roman" w:cs="Times New Roman"/>
                <w:sz w:val="24"/>
                <w:szCs w:val="24"/>
              </w:rPr>
            </w:pPr>
            <w:r w:rsidRPr="001F38D9">
              <w:rPr>
                <w:rFonts w:ascii="Times New Roman" w:hAnsi="Times New Roman" w:cs="Times New Roman"/>
                <w:sz w:val="24"/>
                <w:szCs w:val="24"/>
              </w:rPr>
              <w:t xml:space="preserve">Проведение встреч в рамках проекта </w:t>
            </w:r>
          </w:p>
          <w:p w:rsidR="0033740D" w:rsidRPr="001F38D9" w:rsidRDefault="0033740D" w:rsidP="005B28B1">
            <w:pPr>
              <w:ind w:left="6" w:right="17"/>
              <w:rPr>
                <w:rFonts w:ascii="Times New Roman" w:hAnsi="Times New Roman" w:cs="Times New Roman"/>
                <w:sz w:val="24"/>
                <w:szCs w:val="24"/>
              </w:rPr>
            </w:pPr>
            <w:r w:rsidRPr="001F38D9">
              <w:rPr>
                <w:rFonts w:ascii="Times New Roman" w:hAnsi="Times New Roman" w:cs="Times New Roman"/>
                <w:sz w:val="24"/>
                <w:szCs w:val="24"/>
              </w:rPr>
              <w:t xml:space="preserve">«Классные встречи»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В течение года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t xml:space="preserve">По назначению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rPr>
          <w:trHeight w:val="127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t xml:space="preserve">15 </w:t>
            </w:r>
          </w:p>
        </w:tc>
        <w:tc>
          <w:tcPr>
            <w:tcW w:w="61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firstLine="28"/>
              <w:rPr>
                <w:rFonts w:ascii="Times New Roman" w:hAnsi="Times New Roman" w:cs="Times New Roman"/>
                <w:sz w:val="24"/>
                <w:szCs w:val="24"/>
              </w:rPr>
            </w:pPr>
            <w:r w:rsidRPr="001F38D9">
              <w:rPr>
                <w:rFonts w:ascii="Times New Roman" w:hAnsi="Times New Roman" w:cs="Times New Roman"/>
                <w:sz w:val="24"/>
                <w:szCs w:val="24"/>
              </w:rPr>
              <w:t xml:space="preserve">Форум родительской общественности </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43"/>
              <w:rPr>
                <w:rFonts w:ascii="Times New Roman" w:hAnsi="Times New Roman" w:cs="Times New Roman"/>
                <w:sz w:val="24"/>
                <w:szCs w:val="24"/>
              </w:rPr>
            </w:pPr>
            <w:r w:rsidRPr="001F38D9">
              <w:rPr>
                <w:rFonts w:ascii="Times New Roman" w:hAnsi="Times New Roman" w:cs="Times New Roman"/>
                <w:sz w:val="24"/>
                <w:szCs w:val="24"/>
              </w:rPr>
              <w:t xml:space="preserve">Февраль -март,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Октябрь-ноябрь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На местах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Родители, педагоги </w:t>
            </w:r>
          </w:p>
        </w:tc>
      </w:tr>
      <w:tr w:rsidR="0033740D" w:rsidRPr="001F38D9" w:rsidTr="00605AD0">
        <w:trPr>
          <w:trHeight w:val="254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lastRenderedPageBreak/>
              <w:t xml:space="preserve">16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Проведение районных </w:t>
            </w:r>
          </w:p>
          <w:p w:rsidR="0033740D" w:rsidRPr="001F38D9" w:rsidRDefault="0033740D" w:rsidP="005B28B1">
            <w:pPr>
              <w:spacing w:after="19"/>
              <w:ind w:right="73"/>
              <w:rPr>
                <w:rFonts w:ascii="Times New Roman" w:hAnsi="Times New Roman" w:cs="Times New Roman"/>
                <w:sz w:val="24"/>
                <w:szCs w:val="24"/>
              </w:rPr>
            </w:pPr>
            <w:r w:rsidRPr="001F38D9">
              <w:rPr>
                <w:rFonts w:ascii="Times New Roman" w:hAnsi="Times New Roman" w:cs="Times New Roman"/>
                <w:sz w:val="24"/>
                <w:szCs w:val="24"/>
              </w:rPr>
              <w:t xml:space="preserve">совещаний со </w:t>
            </w:r>
          </w:p>
          <w:p w:rsidR="0033740D" w:rsidRPr="001F38D9" w:rsidRDefault="0033740D" w:rsidP="005B28B1">
            <w:pPr>
              <w:spacing w:after="16"/>
              <w:ind w:right="72"/>
              <w:rPr>
                <w:rFonts w:ascii="Times New Roman" w:hAnsi="Times New Roman" w:cs="Times New Roman"/>
                <w:sz w:val="24"/>
                <w:szCs w:val="24"/>
              </w:rPr>
            </w:pPr>
            <w:r w:rsidRPr="001F38D9">
              <w:rPr>
                <w:rFonts w:ascii="Times New Roman" w:hAnsi="Times New Roman" w:cs="Times New Roman"/>
                <w:sz w:val="24"/>
                <w:szCs w:val="24"/>
              </w:rPr>
              <w:t xml:space="preserve">специалистами,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организующими работу по ВПН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деятельности РДШ в ОУ района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50"/>
              <w:ind w:left="5"/>
              <w:rPr>
                <w:rFonts w:ascii="Times New Roman" w:hAnsi="Times New Roman" w:cs="Times New Roman"/>
                <w:sz w:val="24"/>
                <w:szCs w:val="24"/>
              </w:rPr>
            </w:pPr>
            <w:r w:rsidRPr="001F38D9">
              <w:rPr>
                <w:rFonts w:ascii="Times New Roman" w:hAnsi="Times New Roman" w:cs="Times New Roman"/>
                <w:sz w:val="24"/>
                <w:szCs w:val="24"/>
              </w:rPr>
              <w:t>Ежемесячно</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 2-я среда месяца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62"/>
              <w:ind w:left="98"/>
              <w:rPr>
                <w:rFonts w:ascii="Times New Roman" w:hAnsi="Times New Roman" w:cs="Times New Roman"/>
                <w:sz w:val="24"/>
                <w:szCs w:val="24"/>
              </w:rPr>
            </w:pPr>
            <w:proofErr w:type="spellStart"/>
            <w:r w:rsidRPr="001F38D9">
              <w:rPr>
                <w:rFonts w:ascii="Times New Roman" w:hAnsi="Times New Roman" w:cs="Times New Roman"/>
                <w:sz w:val="24"/>
                <w:szCs w:val="24"/>
              </w:rPr>
              <w:t>Торжковская</w:t>
            </w:r>
            <w:proofErr w:type="spellEnd"/>
            <w:r w:rsidRPr="001F38D9">
              <w:rPr>
                <w:rFonts w:ascii="Times New Roman" w:hAnsi="Times New Roman" w:cs="Times New Roman"/>
                <w:sz w:val="24"/>
                <w:szCs w:val="24"/>
              </w:rPr>
              <w:t xml:space="preserve"> ул., </w:t>
            </w:r>
          </w:p>
          <w:p w:rsidR="0033740D" w:rsidRPr="001F38D9" w:rsidRDefault="0033740D" w:rsidP="005B28B1">
            <w:pPr>
              <w:ind w:right="63"/>
              <w:rPr>
                <w:rFonts w:ascii="Times New Roman" w:hAnsi="Times New Roman" w:cs="Times New Roman"/>
                <w:sz w:val="24"/>
                <w:szCs w:val="24"/>
              </w:rPr>
            </w:pPr>
            <w:r w:rsidRPr="001F38D9">
              <w:rPr>
                <w:rFonts w:ascii="Times New Roman" w:hAnsi="Times New Roman" w:cs="Times New Roman"/>
                <w:sz w:val="24"/>
                <w:szCs w:val="24"/>
              </w:rPr>
              <w:t xml:space="preserve">д.30, лит. А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 xml:space="preserve">Взрослые </w:t>
            </w:r>
          </w:p>
        </w:tc>
      </w:tr>
      <w:tr w:rsidR="0033740D" w:rsidRPr="001F38D9" w:rsidTr="00605AD0">
        <w:trPr>
          <w:trHeight w:val="1596"/>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t xml:space="preserve">17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2"/>
              <w:ind w:right="7"/>
              <w:rPr>
                <w:rFonts w:ascii="Times New Roman" w:hAnsi="Times New Roman" w:cs="Times New Roman"/>
                <w:sz w:val="24"/>
                <w:szCs w:val="24"/>
              </w:rPr>
            </w:pPr>
            <w:r w:rsidRPr="001F38D9">
              <w:rPr>
                <w:rFonts w:ascii="Times New Roman" w:hAnsi="Times New Roman" w:cs="Times New Roman"/>
                <w:sz w:val="24"/>
                <w:szCs w:val="24"/>
              </w:rPr>
              <w:t xml:space="preserve">Организация работы районного </w:t>
            </w:r>
          </w:p>
          <w:p w:rsidR="0033740D" w:rsidRPr="001F38D9" w:rsidRDefault="0033740D" w:rsidP="005B28B1">
            <w:pPr>
              <w:spacing w:after="16"/>
              <w:ind w:left="29"/>
              <w:rPr>
                <w:rFonts w:ascii="Times New Roman" w:hAnsi="Times New Roman" w:cs="Times New Roman"/>
                <w:sz w:val="24"/>
                <w:szCs w:val="24"/>
              </w:rPr>
            </w:pPr>
            <w:r w:rsidRPr="001F38D9">
              <w:rPr>
                <w:rFonts w:ascii="Times New Roman" w:hAnsi="Times New Roman" w:cs="Times New Roman"/>
                <w:sz w:val="24"/>
                <w:szCs w:val="24"/>
              </w:rPr>
              <w:t xml:space="preserve">штаба (Витязь) при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главе Приморского района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53"/>
              <w:ind w:left="5"/>
              <w:rPr>
                <w:rFonts w:ascii="Times New Roman" w:hAnsi="Times New Roman" w:cs="Times New Roman"/>
                <w:sz w:val="24"/>
                <w:szCs w:val="24"/>
              </w:rPr>
            </w:pPr>
            <w:r w:rsidRPr="001F38D9">
              <w:rPr>
                <w:rFonts w:ascii="Times New Roman" w:hAnsi="Times New Roman" w:cs="Times New Roman"/>
                <w:sz w:val="24"/>
                <w:szCs w:val="24"/>
              </w:rPr>
              <w:t>Ежемесячно</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 2-я среда месяца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64"/>
              <w:ind w:left="98"/>
              <w:rPr>
                <w:rFonts w:ascii="Times New Roman" w:hAnsi="Times New Roman" w:cs="Times New Roman"/>
                <w:sz w:val="24"/>
                <w:szCs w:val="24"/>
              </w:rPr>
            </w:pPr>
            <w:proofErr w:type="spellStart"/>
            <w:r w:rsidRPr="001F38D9">
              <w:rPr>
                <w:rFonts w:ascii="Times New Roman" w:hAnsi="Times New Roman" w:cs="Times New Roman"/>
                <w:sz w:val="24"/>
                <w:szCs w:val="24"/>
              </w:rPr>
              <w:t>Торжковская</w:t>
            </w:r>
            <w:proofErr w:type="spellEnd"/>
            <w:r w:rsidRPr="001F38D9">
              <w:rPr>
                <w:rFonts w:ascii="Times New Roman" w:hAnsi="Times New Roman" w:cs="Times New Roman"/>
                <w:sz w:val="24"/>
                <w:szCs w:val="24"/>
              </w:rPr>
              <w:t xml:space="preserve"> ул., </w:t>
            </w:r>
          </w:p>
          <w:p w:rsidR="0033740D" w:rsidRPr="001F38D9" w:rsidRDefault="0033740D" w:rsidP="005B28B1">
            <w:pPr>
              <w:ind w:right="63"/>
              <w:rPr>
                <w:rFonts w:ascii="Times New Roman" w:hAnsi="Times New Roman" w:cs="Times New Roman"/>
                <w:sz w:val="24"/>
                <w:szCs w:val="24"/>
              </w:rPr>
            </w:pPr>
            <w:r w:rsidRPr="001F38D9">
              <w:rPr>
                <w:rFonts w:ascii="Times New Roman" w:hAnsi="Times New Roman" w:cs="Times New Roman"/>
                <w:sz w:val="24"/>
                <w:szCs w:val="24"/>
              </w:rPr>
              <w:t xml:space="preserve">д.30, лит. А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rPr>
          <w:trHeight w:val="159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t>18</w:t>
            </w:r>
          </w:p>
        </w:tc>
        <w:tc>
          <w:tcPr>
            <w:tcW w:w="61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 w:firstLine="18"/>
              <w:rPr>
                <w:rFonts w:ascii="Times New Roman" w:hAnsi="Times New Roman" w:cs="Times New Roman"/>
                <w:sz w:val="24"/>
                <w:szCs w:val="24"/>
              </w:rPr>
            </w:pPr>
            <w:r w:rsidRPr="001F38D9">
              <w:rPr>
                <w:rFonts w:ascii="Times New Roman" w:hAnsi="Times New Roman" w:cs="Times New Roman"/>
                <w:sz w:val="24"/>
                <w:szCs w:val="24"/>
              </w:rPr>
              <w:t xml:space="preserve">Организация работы штаба ГА деятельности РДШ </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37"/>
              <w:ind w:left="5"/>
              <w:rPr>
                <w:rFonts w:ascii="Times New Roman" w:hAnsi="Times New Roman" w:cs="Times New Roman"/>
                <w:sz w:val="24"/>
                <w:szCs w:val="24"/>
              </w:rPr>
            </w:pPr>
            <w:r w:rsidRPr="001F38D9">
              <w:rPr>
                <w:rFonts w:ascii="Times New Roman" w:hAnsi="Times New Roman" w:cs="Times New Roman"/>
                <w:sz w:val="24"/>
                <w:szCs w:val="24"/>
              </w:rPr>
              <w:t>Ежемесячно</w:t>
            </w:r>
          </w:p>
          <w:p w:rsidR="0033740D" w:rsidRPr="001F38D9" w:rsidRDefault="0033740D" w:rsidP="005B28B1">
            <w:pPr>
              <w:spacing w:after="17"/>
              <w:ind w:right="71"/>
              <w:rPr>
                <w:rFonts w:ascii="Times New Roman" w:hAnsi="Times New Roman" w:cs="Times New Roman"/>
                <w:sz w:val="24"/>
                <w:szCs w:val="24"/>
              </w:rPr>
            </w:pPr>
            <w:r w:rsidRPr="001F38D9">
              <w:rPr>
                <w:rFonts w:ascii="Times New Roman" w:hAnsi="Times New Roman" w:cs="Times New Roman"/>
                <w:sz w:val="24"/>
                <w:szCs w:val="24"/>
              </w:rPr>
              <w:t xml:space="preserve">, 1-й </w:t>
            </w:r>
          </w:p>
          <w:p w:rsidR="0033740D" w:rsidRPr="001F38D9" w:rsidRDefault="0033740D" w:rsidP="005B28B1">
            <w:pPr>
              <w:spacing w:after="48"/>
              <w:rPr>
                <w:rFonts w:ascii="Times New Roman" w:hAnsi="Times New Roman" w:cs="Times New Roman"/>
                <w:sz w:val="24"/>
                <w:szCs w:val="24"/>
              </w:rPr>
            </w:pPr>
            <w:proofErr w:type="spellStart"/>
            <w:r w:rsidRPr="001F38D9">
              <w:rPr>
                <w:rFonts w:ascii="Times New Roman" w:hAnsi="Times New Roman" w:cs="Times New Roman"/>
                <w:sz w:val="24"/>
                <w:szCs w:val="24"/>
              </w:rPr>
              <w:t>понедельни</w:t>
            </w:r>
            <w:proofErr w:type="spellEnd"/>
          </w:p>
          <w:p w:rsidR="0033740D" w:rsidRPr="001F38D9" w:rsidRDefault="0033740D" w:rsidP="005B28B1">
            <w:pPr>
              <w:ind w:left="222" w:right="231"/>
              <w:rPr>
                <w:rFonts w:ascii="Times New Roman" w:hAnsi="Times New Roman" w:cs="Times New Roman"/>
                <w:sz w:val="24"/>
                <w:szCs w:val="24"/>
              </w:rPr>
            </w:pPr>
            <w:proofErr w:type="gramStart"/>
            <w:r w:rsidRPr="001F38D9">
              <w:rPr>
                <w:rFonts w:ascii="Times New Roman" w:hAnsi="Times New Roman" w:cs="Times New Roman"/>
                <w:sz w:val="24"/>
                <w:szCs w:val="24"/>
              </w:rPr>
              <w:t>к</w:t>
            </w:r>
            <w:proofErr w:type="gramEnd"/>
            <w:r w:rsidRPr="001F38D9">
              <w:rPr>
                <w:rFonts w:ascii="Times New Roman" w:hAnsi="Times New Roman" w:cs="Times New Roman"/>
                <w:sz w:val="24"/>
                <w:szCs w:val="24"/>
              </w:rPr>
              <w:t xml:space="preserve">  месяца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32"/>
              <w:rPr>
                <w:rFonts w:ascii="Times New Roman" w:hAnsi="Times New Roman" w:cs="Times New Roman"/>
                <w:sz w:val="24"/>
                <w:szCs w:val="24"/>
              </w:rPr>
            </w:pPr>
            <w:r w:rsidRPr="001F38D9">
              <w:rPr>
                <w:rFonts w:ascii="Times New Roman" w:hAnsi="Times New Roman" w:cs="Times New Roman"/>
                <w:sz w:val="24"/>
                <w:szCs w:val="24"/>
              </w:rPr>
              <w:t xml:space="preserve">Авиаконструкторов пр., д. 35, к. 2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69"/>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rPr>
          <w:trHeight w:val="1162"/>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5"/>
              <w:rPr>
                <w:rFonts w:ascii="Times New Roman" w:hAnsi="Times New Roman" w:cs="Times New Roman"/>
                <w:sz w:val="24"/>
                <w:szCs w:val="24"/>
              </w:rPr>
            </w:pPr>
            <w:r w:rsidRPr="001F38D9">
              <w:rPr>
                <w:rFonts w:ascii="Times New Roman" w:hAnsi="Times New Roman" w:cs="Times New Roman"/>
                <w:sz w:val="24"/>
                <w:szCs w:val="24"/>
              </w:rPr>
              <w:t xml:space="preserve">19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Организация работы штаба ЛР деятельности РДШ </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50"/>
              <w:rPr>
                <w:rFonts w:ascii="Times New Roman" w:hAnsi="Times New Roman" w:cs="Times New Roman"/>
                <w:sz w:val="24"/>
                <w:szCs w:val="24"/>
              </w:rPr>
            </w:pPr>
            <w:r w:rsidRPr="001F38D9">
              <w:rPr>
                <w:rFonts w:ascii="Times New Roman" w:hAnsi="Times New Roman" w:cs="Times New Roman"/>
                <w:sz w:val="24"/>
                <w:szCs w:val="24"/>
              </w:rPr>
              <w:t>Ежемесячно</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 1-я среда месяца </w:t>
            </w:r>
          </w:p>
        </w:tc>
        <w:tc>
          <w:tcPr>
            <w:tcW w:w="1844"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62"/>
              <w:ind w:left="2"/>
              <w:rPr>
                <w:rFonts w:ascii="Times New Roman" w:hAnsi="Times New Roman" w:cs="Times New Roman"/>
                <w:sz w:val="24"/>
                <w:szCs w:val="24"/>
              </w:rPr>
            </w:pPr>
            <w:proofErr w:type="spellStart"/>
            <w:r w:rsidRPr="001F38D9">
              <w:rPr>
                <w:rFonts w:ascii="Times New Roman" w:hAnsi="Times New Roman" w:cs="Times New Roman"/>
                <w:sz w:val="24"/>
                <w:szCs w:val="24"/>
              </w:rPr>
              <w:t>Авиаконструкторо</w:t>
            </w:r>
            <w:proofErr w:type="spellEnd"/>
          </w:p>
          <w:p w:rsidR="0033740D" w:rsidRPr="001F38D9" w:rsidRDefault="0033740D" w:rsidP="005B28B1">
            <w:pPr>
              <w:ind w:left="2"/>
              <w:rPr>
                <w:rFonts w:ascii="Times New Roman" w:hAnsi="Times New Roman" w:cs="Times New Roman"/>
                <w:sz w:val="24"/>
                <w:szCs w:val="24"/>
              </w:rPr>
            </w:pPr>
            <w:r w:rsidRPr="001F38D9">
              <w:rPr>
                <w:rFonts w:ascii="Times New Roman" w:hAnsi="Times New Roman" w:cs="Times New Roman"/>
                <w:sz w:val="24"/>
                <w:szCs w:val="24"/>
              </w:rPr>
              <w:t xml:space="preserve">в пр., д. 35, к. 2 </w:t>
            </w:r>
          </w:p>
        </w:tc>
        <w:tc>
          <w:tcPr>
            <w:tcW w:w="3401"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left="2"/>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rPr>
          <w:trHeight w:val="1279"/>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t xml:space="preserve">20 </w:t>
            </w:r>
          </w:p>
        </w:tc>
        <w:tc>
          <w:tcPr>
            <w:tcW w:w="61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 w:firstLine="29"/>
              <w:rPr>
                <w:rFonts w:ascii="Times New Roman" w:hAnsi="Times New Roman" w:cs="Times New Roman"/>
                <w:sz w:val="24"/>
                <w:szCs w:val="24"/>
              </w:rPr>
            </w:pPr>
            <w:r w:rsidRPr="001F38D9">
              <w:rPr>
                <w:rFonts w:ascii="Times New Roman" w:hAnsi="Times New Roman" w:cs="Times New Roman"/>
                <w:sz w:val="24"/>
                <w:szCs w:val="24"/>
              </w:rPr>
              <w:t xml:space="preserve">Организация работы штаба ИМН деятельности РДШ </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after="34"/>
              <w:ind w:left="2"/>
              <w:rPr>
                <w:rFonts w:ascii="Times New Roman" w:hAnsi="Times New Roman" w:cs="Times New Roman"/>
                <w:sz w:val="24"/>
                <w:szCs w:val="24"/>
              </w:rPr>
            </w:pPr>
            <w:r w:rsidRPr="001F38D9">
              <w:rPr>
                <w:rFonts w:ascii="Times New Roman" w:hAnsi="Times New Roman" w:cs="Times New Roman"/>
                <w:sz w:val="24"/>
                <w:szCs w:val="24"/>
              </w:rPr>
              <w:t>Ежемесячно</w:t>
            </w:r>
          </w:p>
          <w:p w:rsidR="0033740D" w:rsidRPr="001F38D9" w:rsidRDefault="0033740D" w:rsidP="005B28B1">
            <w:pPr>
              <w:spacing w:after="17"/>
              <w:ind w:right="73"/>
              <w:rPr>
                <w:rFonts w:ascii="Times New Roman" w:hAnsi="Times New Roman" w:cs="Times New Roman"/>
                <w:sz w:val="24"/>
                <w:szCs w:val="24"/>
              </w:rPr>
            </w:pPr>
            <w:r w:rsidRPr="001F38D9">
              <w:rPr>
                <w:rFonts w:ascii="Times New Roman" w:hAnsi="Times New Roman" w:cs="Times New Roman"/>
                <w:sz w:val="24"/>
                <w:szCs w:val="24"/>
              </w:rPr>
              <w:t xml:space="preserve">, 1-й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вторник месяца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32"/>
              <w:rPr>
                <w:rFonts w:ascii="Times New Roman" w:hAnsi="Times New Roman" w:cs="Times New Roman"/>
                <w:sz w:val="24"/>
                <w:szCs w:val="24"/>
              </w:rPr>
            </w:pPr>
            <w:r w:rsidRPr="001F38D9">
              <w:rPr>
                <w:rFonts w:ascii="Times New Roman" w:hAnsi="Times New Roman" w:cs="Times New Roman"/>
                <w:sz w:val="24"/>
                <w:szCs w:val="24"/>
              </w:rPr>
              <w:t xml:space="preserve">Авиаконструкторов пр., д. 35, к. 2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Дети </w:t>
            </w:r>
          </w:p>
        </w:tc>
      </w:tr>
      <w:tr w:rsidR="0033740D" w:rsidRPr="001F38D9" w:rsidTr="00605AD0">
        <w:trPr>
          <w:trHeight w:val="2233"/>
          <w:jc w:val="center"/>
        </w:trPr>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ind w:right="67"/>
              <w:rPr>
                <w:rFonts w:ascii="Times New Roman" w:hAnsi="Times New Roman" w:cs="Times New Roman"/>
                <w:sz w:val="24"/>
                <w:szCs w:val="24"/>
              </w:rPr>
            </w:pPr>
            <w:r w:rsidRPr="001F38D9">
              <w:rPr>
                <w:rFonts w:ascii="Times New Roman" w:hAnsi="Times New Roman" w:cs="Times New Roman"/>
                <w:sz w:val="24"/>
                <w:szCs w:val="24"/>
              </w:rPr>
              <w:lastRenderedPageBreak/>
              <w:t xml:space="preserve">21 </w:t>
            </w:r>
          </w:p>
        </w:tc>
        <w:tc>
          <w:tcPr>
            <w:tcW w:w="616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Проведение районных </w:t>
            </w:r>
          </w:p>
          <w:p w:rsidR="0033740D" w:rsidRPr="001F38D9" w:rsidRDefault="0033740D" w:rsidP="005B28B1">
            <w:pPr>
              <w:spacing w:after="19"/>
              <w:ind w:right="76"/>
              <w:rPr>
                <w:rFonts w:ascii="Times New Roman" w:hAnsi="Times New Roman" w:cs="Times New Roman"/>
                <w:sz w:val="24"/>
                <w:szCs w:val="24"/>
              </w:rPr>
            </w:pPr>
            <w:r w:rsidRPr="001F38D9">
              <w:rPr>
                <w:rFonts w:ascii="Times New Roman" w:hAnsi="Times New Roman" w:cs="Times New Roman"/>
                <w:sz w:val="24"/>
                <w:szCs w:val="24"/>
              </w:rPr>
              <w:t xml:space="preserve">совещаний со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специалистами, курирующими </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 xml:space="preserve">работу РДШ в ОУ района </w:t>
            </w:r>
          </w:p>
        </w:tc>
        <w:tc>
          <w:tcPr>
            <w:tcW w:w="18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spacing w:after="35"/>
              <w:ind w:left="2"/>
              <w:rPr>
                <w:rFonts w:ascii="Times New Roman" w:hAnsi="Times New Roman" w:cs="Times New Roman"/>
                <w:sz w:val="24"/>
                <w:szCs w:val="24"/>
              </w:rPr>
            </w:pPr>
            <w:r w:rsidRPr="001F38D9">
              <w:rPr>
                <w:rFonts w:ascii="Times New Roman" w:hAnsi="Times New Roman" w:cs="Times New Roman"/>
                <w:sz w:val="24"/>
                <w:szCs w:val="24"/>
              </w:rPr>
              <w:t>Ежемесячно</w:t>
            </w:r>
          </w:p>
          <w:p w:rsidR="0033740D" w:rsidRPr="001F38D9" w:rsidRDefault="0033740D" w:rsidP="005B28B1">
            <w:pPr>
              <w:spacing w:after="19"/>
              <w:ind w:right="73"/>
              <w:rPr>
                <w:rFonts w:ascii="Times New Roman" w:hAnsi="Times New Roman" w:cs="Times New Roman"/>
                <w:sz w:val="24"/>
                <w:szCs w:val="24"/>
              </w:rPr>
            </w:pPr>
            <w:r w:rsidRPr="001F38D9">
              <w:rPr>
                <w:rFonts w:ascii="Times New Roman" w:hAnsi="Times New Roman" w:cs="Times New Roman"/>
                <w:sz w:val="24"/>
                <w:szCs w:val="24"/>
              </w:rPr>
              <w:t xml:space="preserve">, 1-й </w:t>
            </w:r>
          </w:p>
          <w:p w:rsidR="0033740D" w:rsidRPr="001F38D9" w:rsidRDefault="0033740D" w:rsidP="005B28B1">
            <w:pPr>
              <w:ind w:right="47"/>
              <w:rPr>
                <w:rFonts w:ascii="Times New Roman" w:hAnsi="Times New Roman" w:cs="Times New Roman"/>
                <w:sz w:val="24"/>
                <w:szCs w:val="24"/>
              </w:rPr>
            </w:pPr>
            <w:proofErr w:type="spellStart"/>
            <w:r w:rsidRPr="001F38D9">
              <w:rPr>
                <w:rFonts w:ascii="Times New Roman" w:hAnsi="Times New Roman" w:cs="Times New Roman"/>
                <w:sz w:val="24"/>
                <w:szCs w:val="24"/>
              </w:rPr>
              <w:t>понедельни</w:t>
            </w:r>
            <w:proofErr w:type="spellEnd"/>
            <w:r w:rsidRPr="001F38D9">
              <w:rPr>
                <w:rFonts w:ascii="Times New Roman" w:hAnsi="Times New Roman" w:cs="Times New Roman"/>
                <w:sz w:val="24"/>
                <w:szCs w:val="24"/>
              </w:rPr>
              <w:t xml:space="preserve"> к месяца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32"/>
              <w:rPr>
                <w:rFonts w:ascii="Times New Roman" w:hAnsi="Times New Roman" w:cs="Times New Roman"/>
                <w:sz w:val="24"/>
                <w:szCs w:val="24"/>
              </w:rPr>
            </w:pPr>
            <w:r w:rsidRPr="001F38D9">
              <w:rPr>
                <w:rFonts w:ascii="Times New Roman" w:hAnsi="Times New Roman" w:cs="Times New Roman"/>
                <w:sz w:val="24"/>
                <w:szCs w:val="24"/>
              </w:rPr>
              <w:t xml:space="preserve">Авиаконструкторов пр., д. 35, к. 2 </w:t>
            </w:r>
          </w:p>
        </w:tc>
        <w:tc>
          <w:tcPr>
            <w:tcW w:w="34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3740D" w:rsidRPr="001F38D9" w:rsidRDefault="0033740D" w:rsidP="005B28B1">
            <w:pPr>
              <w:ind w:right="71"/>
              <w:rPr>
                <w:rFonts w:ascii="Times New Roman" w:hAnsi="Times New Roman" w:cs="Times New Roman"/>
                <w:sz w:val="24"/>
                <w:szCs w:val="24"/>
              </w:rPr>
            </w:pPr>
            <w:r w:rsidRPr="001F38D9">
              <w:rPr>
                <w:rFonts w:ascii="Times New Roman" w:hAnsi="Times New Roman" w:cs="Times New Roman"/>
                <w:sz w:val="24"/>
                <w:szCs w:val="24"/>
              </w:rPr>
              <w:t xml:space="preserve">Взрослые </w:t>
            </w:r>
          </w:p>
        </w:tc>
      </w:tr>
    </w:tbl>
    <w:p w:rsidR="0033740D" w:rsidRPr="001F38D9" w:rsidRDefault="0033740D" w:rsidP="0033740D">
      <w:pPr>
        <w:ind w:left="-15" w:right="52" w:firstLine="360"/>
        <w:rPr>
          <w:rFonts w:ascii="Times New Roman" w:hAnsi="Times New Roman" w:cs="Times New Roman"/>
          <w:sz w:val="24"/>
          <w:szCs w:val="24"/>
        </w:rPr>
      </w:pPr>
      <w:r w:rsidRPr="001F38D9">
        <w:rPr>
          <w:rFonts w:ascii="Times New Roman" w:hAnsi="Times New Roman" w:cs="Times New Roman"/>
          <w:sz w:val="24"/>
          <w:szCs w:val="24"/>
        </w:rPr>
        <w:t xml:space="preserve">*Указанные мероприятия в период с марта 2020 по январь 2021 проводились дистанционно. </w:t>
      </w:r>
    </w:p>
    <w:p w:rsidR="0033740D" w:rsidRPr="001F38D9" w:rsidRDefault="0033740D" w:rsidP="0033740D">
      <w:pPr>
        <w:spacing w:after="62"/>
        <w:rPr>
          <w:rFonts w:ascii="Times New Roman" w:hAnsi="Times New Roman" w:cs="Times New Roman"/>
          <w:sz w:val="24"/>
          <w:szCs w:val="24"/>
        </w:rPr>
      </w:pP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На январь 2021 года в Приморском районе 39 (из 59) образовательных учреждения включены в проекты РДШ, 6 из них являются первичными отделениями (ПО), так как имеют инновационный опыт реализации детских инициатив. На базе ДДТ Приморского района функционируют активы трех направлений РДШ (личностное развитие, информационно-</w:t>
      </w:r>
      <w:proofErr w:type="spellStart"/>
      <w:r w:rsidRPr="001F38D9">
        <w:rPr>
          <w:rFonts w:ascii="Times New Roman" w:hAnsi="Times New Roman" w:cs="Times New Roman"/>
          <w:sz w:val="24"/>
          <w:szCs w:val="24"/>
        </w:rPr>
        <w:t>медийное</w:t>
      </w:r>
      <w:proofErr w:type="spellEnd"/>
      <w:r w:rsidRPr="001F38D9">
        <w:rPr>
          <w:rFonts w:ascii="Times New Roman" w:hAnsi="Times New Roman" w:cs="Times New Roman"/>
          <w:sz w:val="24"/>
          <w:szCs w:val="24"/>
        </w:rPr>
        <w:t xml:space="preserve">, гражданская активность), Совет старшеклассников района, а также работает районное методическое объединение педагогов-кураторов РДШ и Советов старшеклассников ОУ.  </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 xml:space="preserve">Активисты РДШ и кураторы школ Приморского района принимают участие в обучающих выездах в ЗЦ «Зеркальный» в сопровождении координаторов из ДДТ. В 2020 году в феврале такое обучение прошли 28 активистов РДШ, а в сентябре 2020 года еще 10 активистов РДШ и ОУСУ Приморского района. В 2020 году из-за пандемии не состоялся традиционный обучающий выезд педагогов. </w:t>
      </w:r>
    </w:p>
    <w:p w:rsidR="0033740D" w:rsidRPr="001F38D9" w:rsidRDefault="0033740D" w:rsidP="0033740D">
      <w:pPr>
        <w:spacing w:after="201"/>
        <w:ind w:left="-5" w:right="52"/>
        <w:rPr>
          <w:rFonts w:ascii="Times New Roman" w:hAnsi="Times New Roman" w:cs="Times New Roman"/>
          <w:sz w:val="24"/>
          <w:szCs w:val="24"/>
        </w:rPr>
      </w:pPr>
      <w:r w:rsidRPr="001F38D9">
        <w:rPr>
          <w:rFonts w:ascii="Times New Roman" w:hAnsi="Times New Roman" w:cs="Times New Roman"/>
          <w:sz w:val="24"/>
          <w:szCs w:val="24"/>
        </w:rPr>
        <w:t xml:space="preserve">Большое внимание в работе по направлению РДШ гражданская активность (ГА) уделяется добровольческой деятельности. В районе о своей деятельности на конец 2020 года официально заявили 14 добровольческих отрядов. </w:t>
      </w:r>
    </w:p>
    <w:p w:rsidR="0033740D" w:rsidRPr="001F38D9" w:rsidRDefault="0033740D" w:rsidP="0033740D">
      <w:pPr>
        <w:spacing w:after="247"/>
        <w:ind w:left="-5" w:right="52"/>
        <w:rPr>
          <w:rFonts w:ascii="Times New Roman" w:hAnsi="Times New Roman" w:cs="Times New Roman"/>
          <w:sz w:val="24"/>
          <w:szCs w:val="24"/>
        </w:rPr>
      </w:pPr>
      <w:r w:rsidRPr="001F38D9">
        <w:rPr>
          <w:rFonts w:ascii="Times New Roman" w:hAnsi="Times New Roman" w:cs="Times New Roman"/>
          <w:sz w:val="24"/>
          <w:szCs w:val="24"/>
        </w:rPr>
        <w:t xml:space="preserve">В 2020 -21 учебном году в Приморском районе Санкт-Петербурга в рамках деятельности ДОО, ОУСУ и РДШ проводились районные акции:  </w:t>
      </w:r>
    </w:p>
    <w:p w:rsidR="0033740D" w:rsidRPr="001F38D9" w:rsidRDefault="0033740D" w:rsidP="008C70B3">
      <w:pPr>
        <w:numPr>
          <w:ilvl w:val="0"/>
          <w:numId w:val="67"/>
        </w:numPr>
        <w:spacing w:after="55"/>
        <w:ind w:right="52"/>
        <w:rPr>
          <w:rFonts w:ascii="Times New Roman" w:hAnsi="Times New Roman" w:cs="Times New Roman"/>
          <w:b/>
          <w:i/>
          <w:sz w:val="24"/>
          <w:szCs w:val="24"/>
        </w:rPr>
      </w:pPr>
      <w:r w:rsidRPr="001F38D9">
        <w:rPr>
          <w:rFonts w:ascii="Times New Roman" w:hAnsi="Times New Roman" w:cs="Times New Roman"/>
          <w:b/>
          <w:i/>
          <w:sz w:val="24"/>
          <w:szCs w:val="24"/>
        </w:rPr>
        <w:t xml:space="preserve">«Зажги свечу» </w:t>
      </w:r>
    </w:p>
    <w:p w:rsidR="0033740D" w:rsidRPr="001F38D9" w:rsidRDefault="0033740D" w:rsidP="008C70B3">
      <w:pPr>
        <w:numPr>
          <w:ilvl w:val="0"/>
          <w:numId w:val="67"/>
        </w:numPr>
        <w:spacing w:after="55"/>
        <w:ind w:right="52"/>
        <w:rPr>
          <w:rFonts w:ascii="Times New Roman" w:hAnsi="Times New Roman" w:cs="Times New Roman"/>
          <w:b/>
          <w:i/>
          <w:sz w:val="24"/>
          <w:szCs w:val="24"/>
        </w:rPr>
      </w:pPr>
      <w:r w:rsidRPr="001F38D9">
        <w:rPr>
          <w:rFonts w:ascii="Times New Roman" w:hAnsi="Times New Roman" w:cs="Times New Roman"/>
          <w:b/>
          <w:i/>
          <w:sz w:val="24"/>
          <w:szCs w:val="24"/>
        </w:rPr>
        <w:t xml:space="preserve">«Их именами названы улицы» </w:t>
      </w:r>
    </w:p>
    <w:p w:rsidR="0033740D" w:rsidRPr="001F38D9" w:rsidRDefault="0033740D" w:rsidP="008C70B3">
      <w:pPr>
        <w:numPr>
          <w:ilvl w:val="0"/>
          <w:numId w:val="67"/>
        </w:numPr>
        <w:spacing w:after="57"/>
        <w:ind w:right="52"/>
        <w:rPr>
          <w:rFonts w:ascii="Times New Roman" w:hAnsi="Times New Roman" w:cs="Times New Roman"/>
          <w:b/>
          <w:i/>
          <w:sz w:val="24"/>
          <w:szCs w:val="24"/>
        </w:rPr>
      </w:pPr>
      <w:r w:rsidRPr="001F38D9">
        <w:rPr>
          <w:rFonts w:ascii="Times New Roman" w:hAnsi="Times New Roman" w:cs="Times New Roman"/>
          <w:b/>
          <w:i/>
          <w:sz w:val="24"/>
          <w:szCs w:val="24"/>
        </w:rPr>
        <w:t xml:space="preserve">«Подарок от Деда Мороза» </w:t>
      </w:r>
    </w:p>
    <w:p w:rsidR="0033740D" w:rsidRPr="001F38D9" w:rsidRDefault="0033740D" w:rsidP="008C70B3">
      <w:pPr>
        <w:numPr>
          <w:ilvl w:val="0"/>
          <w:numId w:val="67"/>
        </w:numPr>
        <w:spacing w:after="0"/>
        <w:ind w:right="52"/>
        <w:rPr>
          <w:rFonts w:ascii="Times New Roman" w:hAnsi="Times New Roman" w:cs="Times New Roman"/>
          <w:b/>
          <w:i/>
          <w:sz w:val="24"/>
          <w:szCs w:val="24"/>
        </w:rPr>
      </w:pPr>
      <w:r w:rsidRPr="001F38D9">
        <w:rPr>
          <w:rFonts w:ascii="Times New Roman" w:hAnsi="Times New Roman" w:cs="Times New Roman"/>
          <w:b/>
          <w:i/>
          <w:sz w:val="24"/>
          <w:szCs w:val="24"/>
        </w:rPr>
        <w:lastRenderedPageBreak/>
        <w:t xml:space="preserve">«Подарок солдату» </w:t>
      </w:r>
    </w:p>
    <w:p w:rsidR="0033740D" w:rsidRPr="001F38D9" w:rsidRDefault="0033740D" w:rsidP="008C70B3">
      <w:pPr>
        <w:numPr>
          <w:ilvl w:val="0"/>
          <w:numId w:val="67"/>
        </w:numPr>
        <w:spacing w:after="54"/>
        <w:ind w:right="52"/>
        <w:rPr>
          <w:rFonts w:ascii="Times New Roman" w:hAnsi="Times New Roman" w:cs="Times New Roman"/>
          <w:b/>
          <w:i/>
          <w:sz w:val="24"/>
          <w:szCs w:val="24"/>
        </w:rPr>
      </w:pPr>
      <w:r w:rsidRPr="001F38D9">
        <w:rPr>
          <w:rFonts w:ascii="Times New Roman" w:hAnsi="Times New Roman" w:cs="Times New Roman"/>
          <w:b/>
          <w:i/>
          <w:sz w:val="24"/>
          <w:szCs w:val="24"/>
        </w:rPr>
        <w:t>«Доброе сердце»</w:t>
      </w:r>
    </w:p>
    <w:p w:rsidR="0033740D" w:rsidRPr="001F38D9" w:rsidRDefault="0033740D" w:rsidP="008C70B3">
      <w:pPr>
        <w:numPr>
          <w:ilvl w:val="0"/>
          <w:numId w:val="67"/>
        </w:numPr>
        <w:spacing w:after="55"/>
        <w:ind w:right="52"/>
        <w:rPr>
          <w:rFonts w:ascii="Times New Roman" w:hAnsi="Times New Roman" w:cs="Times New Roman"/>
          <w:b/>
          <w:i/>
          <w:sz w:val="24"/>
          <w:szCs w:val="24"/>
        </w:rPr>
      </w:pPr>
      <w:r w:rsidRPr="001F38D9">
        <w:rPr>
          <w:rFonts w:ascii="Times New Roman" w:hAnsi="Times New Roman" w:cs="Times New Roman"/>
          <w:b/>
          <w:i/>
          <w:sz w:val="24"/>
          <w:szCs w:val="24"/>
        </w:rPr>
        <w:t xml:space="preserve">«Вечный огонь памяти» </w:t>
      </w:r>
    </w:p>
    <w:p w:rsidR="0033740D" w:rsidRPr="001F38D9" w:rsidRDefault="0033740D" w:rsidP="008C70B3">
      <w:pPr>
        <w:numPr>
          <w:ilvl w:val="0"/>
          <w:numId w:val="67"/>
        </w:numPr>
        <w:spacing w:after="55"/>
        <w:ind w:right="52"/>
        <w:rPr>
          <w:rFonts w:ascii="Times New Roman" w:hAnsi="Times New Roman" w:cs="Times New Roman"/>
          <w:b/>
          <w:i/>
          <w:sz w:val="24"/>
          <w:szCs w:val="24"/>
        </w:rPr>
      </w:pPr>
      <w:r w:rsidRPr="001F38D9">
        <w:rPr>
          <w:rFonts w:ascii="Times New Roman" w:hAnsi="Times New Roman" w:cs="Times New Roman"/>
          <w:b/>
          <w:i/>
          <w:sz w:val="24"/>
          <w:szCs w:val="24"/>
        </w:rPr>
        <w:t xml:space="preserve">Игра "Мой Приморский район" (дистанционно) </w:t>
      </w:r>
    </w:p>
    <w:p w:rsidR="0033740D" w:rsidRPr="001F38D9" w:rsidRDefault="0033740D" w:rsidP="008C70B3">
      <w:pPr>
        <w:numPr>
          <w:ilvl w:val="0"/>
          <w:numId w:val="67"/>
        </w:numPr>
        <w:spacing w:after="0"/>
        <w:ind w:right="3535"/>
        <w:rPr>
          <w:rFonts w:ascii="Times New Roman" w:hAnsi="Times New Roman" w:cs="Times New Roman"/>
          <w:b/>
          <w:i/>
          <w:sz w:val="24"/>
          <w:szCs w:val="24"/>
        </w:rPr>
      </w:pPr>
      <w:r w:rsidRPr="001F38D9">
        <w:rPr>
          <w:rFonts w:ascii="Times New Roman" w:hAnsi="Times New Roman" w:cs="Times New Roman"/>
          <w:b/>
          <w:i/>
          <w:sz w:val="24"/>
          <w:szCs w:val="24"/>
        </w:rPr>
        <w:t>Вспомни своего Учителя (дистанционно)</w:t>
      </w:r>
    </w:p>
    <w:p w:rsidR="0033740D" w:rsidRPr="001F38D9" w:rsidRDefault="0033740D" w:rsidP="0033740D">
      <w:pPr>
        <w:spacing w:after="8"/>
        <w:ind w:left="-5" w:right="52"/>
        <w:rPr>
          <w:rFonts w:ascii="Times New Roman" w:hAnsi="Times New Roman" w:cs="Times New Roman"/>
          <w:sz w:val="24"/>
          <w:szCs w:val="24"/>
        </w:rPr>
      </w:pPr>
      <w:r w:rsidRPr="001F38D9">
        <w:rPr>
          <w:rFonts w:ascii="Times New Roman" w:hAnsi="Times New Roman" w:cs="Times New Roman"/>
          <w:sz w:val="24"/>
          <w:szCs w:val="24"/>
        </w:rPr>
        <w:t xml:space="preserve">В акциях приняли участие более 17 тысяч детей района. </w:t>
      </w:r>
    </w:p>
    <w:p w:rsidR="0033740D" w:rsidRPr="001F38D9" w:rsidRDefault="0033740D" w:rsidP="0033740D">
      <w:pPr>
        <w:spacing w:after="253"/>
        <w:ind w:left="-5" w:right="52"/>
        <w:rPr>
          <w:rFonts w:ascii="Times New Roman" w:hAnsi="Times New Roman" w:cs="Times New Roman"/>
          <w:sz w:val="24"/>
          <w:szCs w:val="24"/>
        </w:rPr>
      </w:pPr>
      <w:r w:rsidRPr="001F38D9">
        <w:rPr>
          <w:rFonts w:ascii="Times New Roman" w:hAnsi="Times New Roman" w:cs="Times New Roman"/>
          <w:sz w:val="24"/>
          <w:szCs w:val="24"/>
        </w:rPr>
        <w:t xml:space="preserve">Участвуя в делах РДШ, подростки получают опыт совместной работы на благо других людей, совершенствуют социальные навыки. </w:t>
      </w:r>
    </w:p>
    <w:p w:rsidR="0033740D" w:rsidRPr="001F38D9" w:rsidRDefault="0033740D" w:rsidP="008C70B3">
      <w:pPr>
        <w:numPr>
          <w:ilvl w:val="0"/>
          <w:numId w:val="69"/>
        </w:numPr>
        <w:spacing w:after="218" w:line="259" w:lineRule="auto"/>
        <w:ind w:right="4"/>
        <w:jc w:val="center"/>
        <w:rPr>
          <w:rFonts w:ascii="Times New Roman" w:hAnsi="Times New Roman" w:cs="Times New Roman"/>
          <w:sz w:val="24"/>
          <w:szCs w:val="24"/>
        </w:rPr>
      </w:pPr>
      <w:r w:rsidRPr="001F38D9">
        <w:rPr>
          <w:rFonts w:ascii="Times New Roman" w:eastAsia="Calibri" w:hAnsi="Times New Roman" w:cs="Times New Roman"/>
          <w:b/>
          <w:sz w:val="24"/>
          <w:szCs w:val="24"/>
        </w:rPr>
        <w:t>Список образовательных учреждений Приморского района Санкт-Петербурга - участников Российского Движения Школьников</w:t>
      </w:r>
    </w:p>
    <w:p w:rsidR="0033740D" w:rsidRPr="001F38D9" w:rsidRDefault="0033740D" w:rsidP="0033740D">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 </w:t>
      </w:r>
    </w:p>
    <w:tbl>
      <w:tblPr>
        <w:tblW w:w="13005" w:type="dxa"/>
        <w:jc w:val="center"/>
        <w:tblCellMar>
          <w:top w:w="38" w:type="dxa"/>
          <w:bottom w:w="8" w:type="dxa"/>
          <w:right w:w="82" w:type="dxa"/>
        </w:tblCellMar>
        <w:tblLook w:val="04A0" w:firstRow="1" w:lastRow="0" w:firstColumn="1" w:lastColumn="0" w:noHBand="0" w:noVBand="1"/>
      </w:tblPr>
      <w:tblGrid>
        <w:gridCol w:w="1345"/>
        <w:gridCol w:w="7087"/>
        <w:gridCol w:w="4573"/>
      </w:tblGrid>
      <w:tr w:rsidR="0033740D" w:rsidRPr="001F38D9" w:rsidTr="00BD6006">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9"/>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Полное наименование образовательной организации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Количество обучающихся в возрасте от 8 до 18 лет, включенных в деятельность ДОО, РДШ и ОУСУ </w:t>
            </w:r>
          </w:p>
        </w:tc>
      </w:tr>
      <w:tr w:rsidR="0033740D" w:rsidRPr="001F38D9" w:rsidTr="00BD6006">
        <w:trPr>
          <w:trHeight w:val="901"/>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1.</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Лицей № 40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702 </w:t>
            </w:r>
          </w:p>
        </w:tc>
      </w:tr>
      <w:tr w:rsidR="0033740D" w:rsidRPr="001F38D9" w:rsidTr="00BD6006">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2.</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гимназия № 41 имени Эриха </w:t>
            </w:r>
            <w:proofErr w:type="spellStart"/>
            <w:r w:rsidRPr="001F38D9">
              <w:rPr>
                <w:rFonts w:ascii="Times New Roman" w:eastAsia="Calibri" w:hAnsi="Times New Roman" w:cs="Times New Roman"/>
                <w:sz w:val="24"/>
                <w:szCs w:val="24"/>
              </w:rPr>
              <w:t>Кестнера</w:t>
            </w:r>
            <w:proofErr w:type="spellEnd"/>
            <w:r w:rsidRPr="001F38D9">
              <w:rPr>
                <w:rFonts w:ascii="Times New Roman" w:eastAsia="Calibri" w:hAnsi="Times New Roman" w:cs="Times New Roman"/>
                <w:sz w:val="24"/>
                <w:szCs w:val="24"/>
              </w:rPr>
              <w:t xml:space="preserve">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915 </w:t>
            </w:r>
          </w:p>
        </w:tc>
      </w:tr>
      <w:tr w:rsidR="0033740D" w:rsidRPr="001F38D9" w:rsidTr="00BD6006">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3.</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гимназия №42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964 </w:t>
            </w:r>
          </w:p>
        </w:tc>
      </w:tr>
      <w:tr w:rsidR="0033740D" w:rsidRPr="001F38D9" w:rsidTr="00BD6006">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lastRenderedPageBreak/>
              <w:t>4.</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общеобразовательная школа № 43 с углубленным изучением иностранных языков «ЛИНГВИСТИЧЕСКАЯ ШКОЛА»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5"/>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1469 </w:t>
            </w:r>
          </w:p>
        </w:tc>
      </w:tr>
      <w:tr w:rsidR="0033740D" w:rsidRPr="001F38D9" w:rsidTr="00BD6006">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5.</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№45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5"/>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1053 </w:t>
            </w:r>
          </w:p>
        </w:tc>
      </w:tr>
      <w:tr w:rsidR="0033740D" w:rsidRPr="001F38D9" w:rsidTr="00BD6006">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6.</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46 с углубленным изучением английского языка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678 </w:t>
            </w:r>
          </w:p>
        </w:tc>
      </w:tr>
      <w:tr w:rsidR="0033740D" w:rsidRPr="001F38D9" w:rsidTr="00BD6006">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7.</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48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762 </w:t>
            </w:r>
          </w:p>
        </w:tc>
      </w:tr>
      <w:tr w:rsidR="0033740D" w:rsidRPr="001F38D9" w:rsidTr="00BD6006">
        <w:tblPrEx>
          <w:tblCellMar>
            <w:bottom w:w="6"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8.</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учреждения гимназия № 49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927 </w:t>
            </w:r>
          </w:p>
        </w:tc>
      </w:tr>
      <w:tr w:rsidR="0033740D" w:rsidRPr="001F38D9" w:rsidTr="00BD6006">
        <w:tblPrEx>
          <w:tblCellMar>
            <w:bottom w:w="6"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241"/>
              <w:jc w:val="right"/>
              <w:rPr>
                <w:rFonts w:ascii="Times New Roman" w:hAnsi="Times New Roman" w:cs="Times New Roman"/>
                <w:sz w:val="24"/>
                <w:szCs w:val="24"/>
              </w:rPr>
            </w:pPr>
            <w:r w:rsidRPr="001F38D9">
              <w:rPr>
                <w:rFonts w:ascii="Times New Roman" w:eastAsia="Calibri" w:hAnsi="Times New Roman" w:cs="Times New Roman"/>
                <w:sz w:val="24"/>
                <w:szCs w:val="24"/>
              </w:rPr>
              <w:t>9.</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гимназия №52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791 </w:t>
            </w:r>
          </w:p>
        </w:tc>
      </w:tr>
      <w:tr w:rsidR="0033740D" w:rsidRPr="001F38D9" w:rsidTr="00BD6006">
        <w:tblPrEx>
          <w:tblCellMar>
            <w:bottom w:w="6"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10.</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53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529 </w:t>
            </w:r>
          </w:p>
        </w:tc>
      </w:tr>
      <w:tr w:rsidR="0033740D" w:rsidRPr="001F38D9" w:rsidTr="00BD6006">
        <w:tblPrEx>
          <w:tblCellMar>
            <w:bottom w:w="6" w:type="dxa"/>
          </w:tblCellMar>
        </w:tblPrEx>
        <w:trPr>
          <w:trHeight w:val="992"/>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lastRenderedPageBreak/>
              <w:t>11.</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58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802 </w:t>
            </w:r>
          </w:p>
        </w:tc>
      </w:tr>
      <w:tr w:rsidR="0033740D" w:rsidRPr="001F38D9" w:rsidTr="00BD6006">
        <w:tblPrEx>
          <w:tblCellMar>
            <w:bottom w:w="6"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12.</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eastAsia="Calibri"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лицей №64 Приморского района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5"/>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1408 </w:t>
            </w:r>
          </w:p>
        </w:tc>
      </w:tr>
      <w:tr w:rsidR="0033740D" w:rsidRPr="001F38D9" w:rsidTr="00BD6006">
        <w:tblPrEx>
          <w:tblCellMar>
            <w:bottom w:w="6"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13.</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eastAsia="Calibri"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106 Приморского района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764 </w:t>
            </w:r>
          </w:p>
        </w:tc>
      </w:tr>
      <w:tr w:rsidR="0033740D" w:rsidRPr="001F38D9" w:rsidTr="00BD6006">
        <w:tblPrEx>
          <w:tblCellMar>
            <w:bottom w:w="6"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14.</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eastAsia="Calibri"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109 Приморского района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595 </w:t>
            </w:r>
          </w:p>
        </w:tc>
      </w:tr>
      <w:tr w:rsidR="0033740D" w:rsidRPr="001F38D9" w:rsidTr="00BD6006">
        <w:tblPrEx>
          <w:tblCellMar>
            <w:bottom w:w="6"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15.</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w:t>
            </w:r>
          </w:p>
          <w:p w:rsidR="0033740D" w:rsidRPr="001F38D9" w:rsidRDefault="0033740D" w:rsidP="005B28B1">
            <w:pPr>
              <w:spacing w:line="259" w:lineRule="auto"/>
              <w:rPr>
                <w:rFonts w:ascii="Times New Roman" w:eastAsia="Calibri" w:hAnsi="Times New Roman" w:cs="Times New Roman"/>
                <w:sz w:val="24"/>
                <w:szCs w:val="24"/>
              </w:rPr>
            </w:pPr>
            <w:r w:rsidRPr="001F38D9">
              <w:rPr>
                <w:rFonts w:ascii="Times New Roman" w:eastAsia="Calibri" w:hAnsi="Times New Roman" w:cs="Times New Roman"/>
                <w:sz w:val="24"/>
                <w:szCs w:val="24"/>
              </w:rPr>
              <w:t>общеобразовательная школа № 113 с углубленным изучением предметов информационно- технологического профиля Приморского района</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 г. Санкт - 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650 </w:t>
            </w:r>
          </w:p>
        </w:tc>
      </w:tr>
      <w:tr w:rsidR="0033740D" w:rsidRPr="001F38D9" w:rsidTr="00BD6006">
        <w:tblPrEx>
          <w:tblCellMar>
            <w:bottom w:w="6" w:type="dxa"/>
          </w:tblCellMar>
        </w:tblPrEx>
        <w:trPr>
          <w:trHeight w:val="901"/>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16.</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гимназия № 116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753 </w:t>
            </w:r>
          </w:p>
        </w:tc>
      </w:tr>
      <w:tr w:rsidR="0033740D" w:rsidRPr="001F38D9" w:rsidTr="00BD6006">
        <w:tblPrEx>
          <w:tblCellMar>
            <w:bottom w:w="6"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lastRenderedPageBreak/>
              <w:t>17.</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eastAsia="Calibri"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246 Приморского района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Санкт-Петербурга.</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5"/>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1623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18.</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eastAsia="Calibri" w:hAnsi="Times New Roman" w:cs="Times New Roman"/>
                <w:sz w:val="24"/>
                <w:szCs w:val="24"/>
              </w:rPr>
            </w:pPr>
            <w:r w:rsidRPr="001F38D9">
              <w:rPr>
                <w:rFonts w:ascii="Times New Roman" w:eastAsia="Calibri" w:hAnsi="Times New Roman" w:cs="Times New Roman"/>
                <w:sz w:val="24"/>
                <w:szCs w:val="24"/>
              </w:rPr>
              <w:t>Государственное бюджетное общеобразовательное учреждение средняя общеобразовательная школа №440 Приморского района Санкт-Петербурга</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 им. П.В. </w:t>
            </w:r>
            <w:proofErr w:type="spellStart"/>
            <w:r w:rsidRPr="001F38D9">
              <w:rPr>
                <w:rFonts w:ascii="Times New Roman" w:eastAsia="Calibri" w:hAnsi="Times New Roman" w:cs="Times New Roman"/>
                <w:sz w:val="24"/>
                <w:szCs w:val="24"/>
              </w:rPr>
              <w:t>Виттенбурга</w:t>
            </w:r>
            <w:proofErr w:type="spellEnd"/>
            <w:r w:rsidRPr="001F38D9">
              <w:rPr>
                <w:rFonts w:ascii="Times New Roman" w:eastAsia="Calibri" w:hAnsi="Times New Roman" w:cs="Times New Roman"/>
                <w:sz w:val="24"/>
                <w:szCs w:val="24"/>
              </w:rPr>
              <w:t xml:space="preserve">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320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19.</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Лицей №554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1048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20.</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№555 с углубленным изучением английского языка "Белогорье"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814 </w:t>
            </w:r>
          </w:p>
        </w:tc>
      </w:tr>
      <w:tr w:rsidR="0033740D" w:rsidRPr="001F38D9" w:rsidTr="00BD6006">
        <w:tblPrEx>
          <w:tblCellMar>
            <w:top w:w="40" w:type="dxa"/>
            <w:bottom w:w="6" w:type="dxa"/>
            <w:right w:w="74" w:type="dxa"/>
          </w:tblCellMar>
        </w:tblPrEx>
        <w:trPr>
          <w:trHeight w:val="901"/>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21.</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579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903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22.</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580 Приморского района Санкт- 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1002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23.</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общеобразовательная школа №581 с углубленным изучением </w:t>
            </w:r>
            <w:r w:rsidRPr="001F38D9">
              <w:rPr>
                <w:rFonts w:ascii="Times New Roman" w:eastAsia="Calibri" w:hAnsi="Times New Roman" w:cs="Times New Roman"/>
                <w:sz w:val="24"/>
                <w:szCs w:val="24"/>
              </w:rPr>
              <w:lastRenderedPageBreak/>
              <w:t xml:space="preserve">технологии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lastRenderedPageBreak/>
              <w:t xml:space="preserve">499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lastRenderedPageBreak/>
              <w:t>24.</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общеобразовательная школа № 582 с углубленным изучением английского и финского языков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930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25.</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583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0"/>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80 </w:t>
            </w:r>
          </w:p>
        </w:tc>
      </w:tr>
      <w:tr w:rsidR="0033740D" w:rsidRPr="001F38D9" w:rsidTr="00BD6006">
        <w:tblPrEx>
          <w:tblCellMar>
            <w:top w:w="40" w:type="dxa"/>
            <w:bottom w:w="6" w:type="dxa"/>
            <w:right w:w="74" w:type="dxa"/>
          </w:tblCellMar>
        </w:tblPrEx>
        <w:trPr>
          <w:trHeight w:val="901"/>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26.</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школа № 595 Приморского района города Санкт-Петербург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1004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27.</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w:t>
            </w:r>
          </w:p>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общеобразовательная школа № 596 с углубленным изучением французского языка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533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28.</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общеобразовательное учреждение средняя общеобразовательная школа № 598 с углубленным изучением математики, химии и биологии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879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29.</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№599 Приморского района </w:t>
            </w:r>
            <w:r w:rsidRPr="001F38D9">
              <w:rPr>
                <w:rFonts w:ascii="Times New Roman" w:eastAsia="Calibri" w:hAnsi="Times New Roman" w:cs="Times New Roman"/>
                <w:sz w:val="24"/>
                <w:szCs w:val="24"/>
              </w:rPr>
              <w:lastRenderedPageBreak/>
              <w:t xml:space="preserve">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lastRenderedPageBreak/>
              <w:t xml:space="preserve">470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lastRenderedPageBreak/>
              <w:t>30.</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617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5"/>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1049 </w:t>
            </w:r>
          </w:p>
        </w:tc>
      </w:tr>
      <w:tr w:rsidR="0033740D" w:rsidRPr="001F38D9" w:rsidTr="00BD6006">
        <w:tblPrEx>
          <w:tblCellMar>
            <w:top w:w="40" w:type="dxa"/>
            <w:bottom w:w="6" w:type="dxa"/>
            <w:right w:w="74" w:type="dxa"/>
          </w:tblCellMar>
        </w:tblPrEx>
        <w:trPr>
          <w:trHeight w:val="901"/>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31.</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№618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993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32.</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630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5"/>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2100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33.</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632 Приморского района Санкт - 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993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34.</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9"/>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634 с углубленным изучением английского языка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850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35.</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635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3"/>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804 </w:t>
            </w:r>
          </w:p>
        </w:tc>
      </w:tr>
      <w:tr w:rsidR="0033740D" w:rsidRPr="001F38D9" w:rsidTr="00BD6006">
        <w:tblPrEx>
          <w:tblCellMar>
            <w:top w:w="40" w:type="dxa"/>
            <w:bottom w:w="6" w:type="dxa"/>
            <w:right w:w="74" w:type="dxa"/>
          </w:tblCellMar>
        </w:tblPrEx>
        <w:trPr>
          <w:trHeight w:val="901"/>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29"/>
              <w:jc w:val="right"/>
              <w:rPr>
                <w:rFonts w:ascii="Times New Roman" w:hAnsi="Times New Roman" w:cs="Times New Roman"/>
                <w:sz w:val="24"/>
                <w:szCs w:val="24"/>
              </w:rPr>
            </w:pPr>
            <w:r w:rsidRPr="001F38D9">
              <w:rPr>
                <w:rFonts w:ascii="Times New Roman" w:eastAsia="Calibri" w:hAnsi="Times New Roman" w:cs="Times New Roman"/>
                <w:sz w:val="24"/>
                <w:szCs w:val="24"/>
              </w:rPr>
              <w:t>36.</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 655 Приморского района </w:t>
            </w:r>
            <w:r w:rsidRPr="001F38D9">
              <w:rPr>
                <w:rFonts w:ascii="Times New Roman" w:eastAsia="Calibri" w:hAnsi="Times New Roman" w:cs="Times New Roman"/>
                <w:sz w:val="24"/>
                <w:szCs w:val="24"/>
              </w:rPr>
              <w:lastRenderedPageBreak/>
              <w:t xml:space="preserve">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25"/>
              <w:jc w:val="center"/>
              <w:rPr>
                <w:rFonts w:ascii="Times New Roman" w:hAnsi="Times New Roman" w:cs="Times New Roman"/>
                <w:sz w:val="24"/>
                <w:szCs w:val="24"/>
              </w:rPr>
            </w:pPr>
            <w:r w:rsidRPr="001F38D9">
              <w:rPr>
                <w:rFonts w:ascii="Times New Roman" w:eastAsia="Calibri" w:hAnsi="Times New Roman" w:cs="Times New Roman"/>
                <w:sz w:val="24"/>
                <w:szCs w:val="24"/>
              </w:rPr>
              <w:lastRenderedPageBreak/>
              <w:t xml:space="preserve">1541 </w:t>
            </w:r>
          </w:p>
        </w:tc>
      </w:tr>
      <w:tr w:rsidR="0033740D" w:rsidRPr="001F38D9" w:rsidTr="00BD6006">
        <w:tblPrEx>
          <w:tblCellMar>
            <w:top w:w="40" w:type="dxa"/>
            <w:bottom w:w="6" w:type="dxa"/>
            <w:right w:w="74" w:type="dxa"/>
          </w:tblCellMar>
        </w:tblPrEx>
        <w:trPr>
          <w:trHeight w:val="1464"/>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lastRenderedPageBreak/>
              <w:t>37.</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школа № 657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359 </w:t>
            </w:r>
          </w:p>
        </w:tc>
      </w:tr>
      <w:tr w:rsidR="0033740D" w:rsidRPr="001F38D9" w:rsidTr="00BD6006">
        <w:tblPrEx>
          <w:tblCellMar>
            <w:top w:w="40" w:type="dxa"/>
            <w:bottom w:w="6" w:type="dxa"/>
            <w:right w:w="74" w:type="dxa"/>
          </w:tblCellMar>
        </w:tblPrEx>
        <w:trPr>
          <w:trHeight w:val="900"/>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38.</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общеобразовательное учреждение средняя общеобразовательная школа №661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667 </w:t>
            </w:r>
          </w:p>
        </w:tc>
      </w:tr>
      <w:tr w:rsidR="0033740D" w:rsidRPr="001F38D9" w:rsidTr="00BD6006">
        <w:tblPrEx>
          <w:tblCellMar>
            <w:top w:w="40" w:type="dxa"/>
            <w:bottom w:w="6" w:type="dxa"/>
            <w:right w:w="74" w:type="dxa"/>
          </w:tblCellMar>
        </w:tblPrEx>
        <w:trPr>
          <w:trHeight w:val="898"/>
          <w:jc w:val="center"/>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5B28B1">
            <w:pPr>
              <w:spacing w:line="259" w:lineRule="auto"/>
              <w:ind w:right="136"/>
              <w:jc w:val="right"/>
              <w:rPr>
                <w:rFonts w:ascii="Times New Roman" w:hAnsi="Times New Roman" w:cs="Times New Roman"/>
                <w:sz w:val="24"/>
                <w:szCs w:val="24"/>
              </w:rPr>
            </w:pPr>
            <w:r w:rsidRPr="001F38D9">
              <w:rPr>
                <w:rFonts w:ascii="Times New Roman" w:eastAsia="Calibri" w:hAnsi="Times New Roman" w:cs="Times New Roman"/>
                <w:sz w:val="24"/>
                <w:szCs w:val="24"/>
              </w:rPr>
              <w:t>39.</w:t>
            </w:r>
            <w:r w:rsidRPr="001F38D9">
              <w:rPr>
                <w:rFonts w:ascii="Times New Roman" w:eastAsia="Arial" w:hAnsi="Times New Roman" w:cs="Times New Roman"/>
                <w:sz w:val="24"/>
                <w:szCs w:val="24"/>
              </w:rPr>
              <w:t xml:space="preserve"> </w:t>
            </w:r>
            <w:r w:rsidRPr="001F38D9">
              <w:rPr>
                <w:rFonts w:ascii="Times New Roman" w:eastAsia="Calibri" w:hAnsi="Times New Roman" w:cs="Times New Roman"/>
                <w:sz w:val="24"/>
                <w:szCs w:val="24"/>
              </w:rPr>
              <w:t xml:space="preserve"> </w:t>
            </w:r>
          </w:p>
        </w:tc>
        <w:tc>
          <w:tcPr>
            <w:tcW w:w="708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rPr>
                <w:rFonts w:ascii="Times New Roman" w:hAnsi="Times New Roman" w:cs="Times New Roman"/>
                <w:sz w:val="24"/>
                <w:szCs w:val="24"/>
              </w:rPr>
            </w:pPr>
            <w:r w:rsidRPr="001F38D9">
              <w:rPr>
                <w:rFonts w:ascii="Times New Roman" w:eastAsia="Calibri" w:hAnsi="Times New Roman" w:cs="Times New Roman"/>
                <w:sz w:val="24"/>
                <w:szCs w:val="24"/>
              </w:rPr>
              <w:t xml:space="preserve">Государственное бюджетное образовательное учреждение средняя общеобразовательная школа 683 Приморского района Санкт-Петербурга </w:t>
            </w:r>
          </w:p>
        </w:tc>
        <w:tc>
          <w:tcPr>
            <w:tcW w:w="457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3740D" w:rsidRPr="001F38D9" w:rsidRDefault="0033740D" w:rsidP="005B28B1">
            <w:pPr>
              <w:spacing w:line="259" w:lineRule="auto"/>
              <w:ind w:right="31"/>
              <w:jc w:val="center"/>
              <w:rPr>
                <w:rFonts w:ascii="Times New Roman" w:hAnsi="Times New Roman" w:cs="Times New Roman"/>
                <w:sz w:val="24"/>
                <w:szCs w:val="24"/>
              </w:rPr>
            </w:pPr>
            <w:r w:rsidRPr="001F38D9">
              <w:rPr>
                <w:rFonts w:ascii="Times New Roman" w:eastAsia="Calibri" w:hAnsi="Times New Roman" w:cs="Times New Roman"/>
                <w:sz w:val="24"/>
                <w:szCs w:val="24"/>
              </w:rPr>
              <w:t xml:space="preserve">841 </w:t>
            </w:r>
          </w:p>
        </w:tc>
      </w:tr>
    </w:tbl>
    <w:p w:rsidR="0033740D" w:rsidRPr="001F38D9" w:rsidRDefault="0033740D" w:rsidP="0033740D">
      <w:pPr>
        <w:pStyle w:val="FORMATTEXT"/>
        <w:spacing w:line="276" w:lineRule="auto"/>
        <w:jc w:val="both"/>
        <w:rPr>
          <w:b/>
          <w:color w:val="000001"/>
          <w:lang w:val="x-none"/>
        </w:rPr>
      </w:pPr>
    </w:p>
    <w:p w:rsidR="0033740D" w:rsidRPr="001F38D9" w:rsidRDefault="0033740D" w:rsidP="00E823C1">
      <w:pPr>
        <w:spacing w:after="0"/>
        <w:ind w:left="720"/>
        <w:jc w:val="center"/>
        <w:rPr>
          <w:rFonts w:ascii="Times New Roman" w:hAnsi="Times New Roman" w:cs="Times New Roman"/>
          <w:b/>
          <w:sz w:val="24"/>
          <w:szCs w:val="24"/>
        </w:rPr>
      </w:pPr>
      <w:r w:rsidRPr="001F38D9">
        <w:rPr>
          <w:rFonts w:ascii="Times New Roman" w:hAnsi="Times New Roman" w:cs="Times New Roman"/>
          <w:b/>
          <w:sz w:val="24"/>
          <w:szCs w:val="24"/>
        </w:rPr>
        <w:t>Организация дополнительного образования в Приморском районе</w:t>
      </w:r>
    </w:p>
    <w:p w:rsidR="0033740D" w:rsidRPr="001F38D9" w:rsidRDefault="0033740D" w:rsidP="0033740D">
      <w:pPr>
        <w:ind w:left="360"/>
        <w:rPr>
          <w:rFonts w:ascii="Times New Roman" w:hAnsi="Times New Roman" w:cs="Times New Roman"/>
          <w:sz w:val="24"/>
          <w:szCs w:val="24"/>
        </w:rPr>
      </w:pPr>
      <w:r w:rsidRPr="001F38D9">
        <w:rPr>
          <w:rFonts w:ascii="Times New Roman" w:hAnsi="Times New Roman" w:cs="Times New Roman"/>
          <w:sz w:val="24"/>
          <w:szCs w:val="24"/>
        </w:rPr>
        <w:t xml:space="preserve"> В Приморском районе созданы условия для устойчивого развития, повышения качества и доступности системы дополнительного образования детей и социализации молодежи, эффективного использования ресурсов дополнительного образования в интересах детей и молодежи, общества, города и государства: </w:t>
      </w:r>
    </w:p>
    <w:p w:rsidR="0033740D" w:rsidRPr="001F38D9" w:rsidRDefault="0033740D" w:rsidP="0033740D">
      <w:pPr>
        <w:pStyle w:val="a5"/>
        <w:widowControl/>
        <w:autoSpaceDE/>
        <w:autoSpaceDN/>
        <w:spacing w:after="160" w:line="276" w:lineRule="auto"/>
        <w:ind w:left="644"/>
        <w:rPr>
          <w:sz w:val="24"/>
          <w:szCs w:val="24"/>
        </w:rPr>
      </w:pPr>
      <w:r w:rsidRPr="001F38D9">
        <w:rPr>
          <w:sz w:val="24"/>
          <w:szCs w:val="24"/>
        </w:rPr>
        <w:t>функционирование  четырех  учреждений дополнительного образования детей, находящихся в ведении администрации района;</w:t>
      </w:r>
    </w:p>
    <w:p w:rsidR="0033740D" w:rsidRPr="001F38D9" w:rsidRDefault="0033740D" w:rsidP="008C70B3">
      <w:pPr>
        <w:pStyle w:val="a5"/>
        <w:widowControl/>
        <w:numPr>
          <w:ilvl w:val="0"/>
          <w:numId w:val="56"/>
        </w:numPr>
        <w:autoSpaceDE/>
        <w:autoSpaceDN/>
        <w:spacing w:after="160" w:line="276" w:lineRule="auto"/>
        <w:contextualSpacing/>
        <w:jc w:val="left"/>
        <w:rPr>
          <w:sz w:val="24"/>
          <w:szCs w:val="24"/>
        </w:rPr>
      </w:pPr>
      <w:r w:rsidRPr="001F38D9">
        <w:rPr>
          <w:sz w:val="24"/>
          <w:szCs w:val="24"/>
        </w:rPr>
        <w:t xml:space="preserve"> 39 отделений дополнительного образования детей в образовательных учреждениях; </w:t>
      </w:r>
    </w:p>
    <w:p w:rsidR="0033740D" w:rsidRPr="001F38D9" w:rsidRDefault="0033740D" w:rsidP="008C70B3">
      <w:pPr>
        <w:pStyle w:val="a5"/>
        <w:widowControl/>
        <w:numPr>
          <w:ilvl w:val="0"/>
          <w:numId w:val="56"/>
        </w:numPr>
        <w:autoSpaceDE/>
        <w:autoSpaceDN/>
        <w:spacing w:after="160" w:line="276" w:lineRule="auto"/>
        <w:contextualSpacing/>
        <w:jc w:val="left"/>
        <w:rPr>
          <w:sz w:val="24"/>
          <w:szCs w:val="24"/>
        </w:rPr>
      </w:pPr>
      <w:r w:rsidRPr="001F38D9">
        <w:rPr>
          <w:sz w:val="24"/>
          <w:szCs w:val="24"/>
        </w:rPr>
        <w:t xml:space="preserve"> обучение 25209 человек на базе учреждений дополнительного образования детей, 19633 человек на базе общеобразовательных учреждений;</w:t>
      </w:r>
    </w:p>
    <w:p w:rsidR="0033740D" w:rsidRPr="001F38D9" w:rsidRDefault="0033740D" w:rsidP="008C70B3">
      <w:pPr>
        <w:pStyle w:val="a5"/>
        <w:widowControl/>
        <w:numPr>
          <w:ilvl w:val="0"/>
          <w:numId w:val="56"/>
        </w:numPr>
        <w:autoSpaceDE/>
        <w:autoSpaceDN/>
        <w:spacing w:after="160" w:line="276" w:lineRule="auto"/>
        <w:contextualSpacing/>
        <w:jc w:val="left"/>
        <w:rPr>
          <w:sz w:val="24"/>
          <w:szCs w:val="24"/>
        </w:rPr>
      </w:pPr>
      <w:r w:rsidRPr="001F38D9">
        <w:rPr>
          <w:sz w:val="24"/>
          <w:szCs w:val="24"/>
        </w:rPr>
        <w:t xml:space="preserve"> проведение 230 мероприятий, направленных на работу  с одаренными детьми, в формате тренингов, игровых образовательных модулей, выездных интенсивных школ, образовательных экскурсий  и проектных школ; </w:t>
      </w:r>
    </w:p>
    <w:p w:rsidR="0033740D" w:rsidRPr="001F38D9" w:rsidRDefault="0033740D" w:rsidP="008C70B3">
      <w:pPr>
        <w:pStyle w:val="a5"/>
        <w:widowControl/>
        <w:numPr>
          <w:ilvl w:val="0"/>
          <w:numId w:val="56"/>
        </w:numPr>
        <w:autoSpaceDE/>
        <w:autoSpaceDN/>
        <w:spacing w:after="160" w:line="276" w:lineRule="auto"/>
        <w:contextualSpacing/>
        <w:jc w:val="left"/>
        <w:rPr>
          <w:sz w:val="24"/>
          <w:szCs w:val="24"/>
        </w:rPr>
      </w:pPr>
      <w:r w:rsidRPr="001F38D9">
        <w:rPr>
          <w:sz w:val="24"/>
          <w:szCs w:val="24"/>
        </w:rPr>
        <w:lastRenderedPageBreak/>
        <w:t xml:space="preserve">   реализуется 1481 программа дополнительного образования, в том числе 85 – технической направленности;</w:t>
      </w:r>
    </w:p>
    <w:p w:rsidR="0033740D" w:rsidRPr="001F38D9" w:rsidRDefault="0033740D" w:rsidP="008C70B3">
      <w:pPr>
        <w:pStyle w:val="a5"/>
        <w:widowControl/>
        <w:numPr>
          <w:ilvl w:val="0"/>
          <w:numId w:val="56"/>
        </w:numPr>
        <w:autoSpaceDE/>
        <w:autoSpaceDN/>
        <w:spacing w:after="160" w:line="276" w:lineRule="auto"/>
        <w:contextualSpacing/>
        <w:jc w:val="left"/>
        <w:rPr>
          <w:sz w:val="24"/>
          <w:szCs w:val="24"/>
        </w:rPr>
      </w:pPr>
      <w:r w:rsidRPr="001F38D9">
        <w:rPr>
          <w:sz w:val="24"/>
          <w:szCs w:val="24"/>
        </w:rPr>
        <w:t xml:space="preserve">  в V Открытом региональном чемпионате «Молодые профессионалы» (</w:t>
      </w:r>
      <w:proofErr w:type="spellStart"/>
      <w:r w:rsidRPr="001F38D9">
        <w:rPr>
          <w:sz w:val="24"/>
          <w:szCs w:val="24"/>
        </w:rPr>
        <w:t>WorldSkills</w:t>
      </w:r>
      <w:proofErr w:type="spellEnd"/>
      <w:r w:rsidRPr="001F38D9">
        <w:rPr>
          <w:sz w:val="24"/>
          <w:szCs w:val="24"/>
        </w:rPr>
        <w:t xml:space="preserve"> </w:t>
      </w:r>
      <w:proofErr w:type="spellStart"/>
      <w:r w:rsidRPr="001F38D9">
        <w:rPr>
          <w:sz w:val="24"/>
          <w:szCs w:val="24"/>
        </w:rPr>
        <w:t>Russia</w:t>
      </w:r>
      <w:proofErr w:type="spellEnd"/>
      <w:r w:rsidRPr="001F38D9">
        <w:rPr>
          <w:sz w:val="24"/>
          <w:szCs w:val="24"/>
        </w:rPr>
        <w:t xml:space="preserve">) Санкт-Петербург 5 воспитанников ГБУ </w:t>
      </w:r>
      <w:proofErr w:type="gramStart"/>
      <w:r w:rsidRPr="001F38D9">
        <w:rPr>
          <w:sz w:val="24"/>
          <w:szCs w:val="24"/>
        </w:rPr>
        <w:t>ДО</w:t>
      </w:r>
      <w:proofErr w:type="gramEnd"/>
      <w:r w:rsidRPr="001F38D9">
        <w:rPr>
          <w:sz w:val="24"/>
          <w:szCs w:val="24"/>
        </w:rPr>
        <w:t xml:space="preserve"> «</w:t>
      </w:r>
      <w:proofErr w:type="gramStart"/>
      <w:r w:rsidRPr="001F38D9">
        <w:rPr>
          <w:sz w:val="24"/>
          <w:szCs w:val="24"/>
        </w:rPr>
        <w:t>Молодежный</w:t>
      </w:r>
      <w:proofErr w:type="gramEnd"/>
      <w:r w:rsidRPr="001F38D9">
        <w:rPr>
          <w:sz w:val="24"/>
          <w:szCs w:val="24"/>
        </w:rPr>
        <w:t xml:space="preserve"> творческий Форум Китеж Плюс» стали призерами  и победителями чемпионата.   </w:t>
      </w:r>
    </w:p>
    <w:p w:rsidR="0033740D" w:rsidRPr="001F38D9" w:rsidRDefault="0033740D" w:rsidP="0033740D">
      <w:pPr>
        <w:rPr>
          <w:rFonts w:ascii="Times New Roman" w:hAnsi="Times New Roman" w:cs="Times New Roman"/>
          <w:sz w:val="24"/>
          <w:szCs w:val="24"/>
        </w:rPr>
      </w:pPr>
    </w:p>
    <w:p w:rsidR="0033740D" w:rsidRPr="001F38D9" w:rsidRDefault="0033740D" w:rsidP="00E823C1">
      <w:pPr>
        <w:autoSpaceDE w:val="0"/>
        <w:autoSpaceDN w:val="0"/>
        <w:adjustRightInd w:val="0"/>
        <w:spacing w:after="0"/>
        <w:ind w:left="720"/>
        <w:jc w:val="center"/>
        <w:rPr>
          <w:rFonts w:ascii="Times New Roman" w:hAnsi="Times New Roman" w:cs="Times New Roman"/>
          <w:b/>
          <w:sz w:val="24"/>
          <w:szCs w:val="24"/>
        </w:rPr>
      </w:pPr>
      <w:r w:rsidRPr="001F38D9">
        <w:rPr>
          <w:rFonts w:ascii="Times New Roman" w:hAnsi="Times New Roman" w:cs="Times New Roman"/>
          <w:b/>
          <w:sz w:val="24"/>
          <w:szCs w:val="24"/>
        </w:rPr>
        <w:t>Духовно-нравственное воспитание</w:t>
      </w:r>
    </w:p>
    <w:p w:rsidR="0033740D" w:rsidRPr="001F38D9" w:rsidRDefault="0033740D" w:rsidP="0033740D">
      <w:pPr>
        <w:jc w:val="center"/>
        <w:rPr>
          <w:rFonts w:ascii="Times New Roman" w:hAnsi="Times New Roman" w:cs="Times New Roman"/>
          <w:b/>
          <w:sz w:val="24"/>
          <w:szCs w:val="24"/>
        </w:rPr>
      </w:pPr>
      <w:r w:rsidRPr="001F38D9">
        <w:rPr>
          <w:rFonts w:ascii="Times New Roman" w:hAnsi="Times New Roman" w:cs="Times New Roman"/>
          <w:b/>
          <w:sz w:val="24"/>
          <w:szCs w:val="24"/>
        </w:rPr>
        <w:t>Организация работы по выбору модулей курса ОРКСЭ</w:t>
      </w:r>
    </w:p>
    <w:p w:rsidR="0033740D" w:rsidRPr="001F38D9" w:rsidRDefault="0033740D" w:rsidP="0033740D">
      <w:pPr>
        <w:pStyle w:val="a5"/>
        <w:spacing w:line="276" w:lineRule="auto"/>
        <w:ind w:left="0" w:firstLine="708"/>
        <w:rPr>
          <w:sz w:val="24"/>
          <w:szCs w:val="24"/>
        </w:rPr>
      </w:pPr>
      <w:r w:rsidRPr="001F38D9">
        <w:rPr>
          <w:sz w:val="24"/>
          <w:szCs w:val="24"/>
        </w:rPr>
        <w:t>В образовательных учреждениях района была организована работа по предоставлению реальной возможности родителям (законным представителям) в выборе модулей ОРКСЭ в соответствии с письмом Министерства образования и науки Российской Федерации от 31.03.2015 № 08-461 «О направлении регламента выбора модуля курса ОРКСЭ».</w:t>
      </w:r>
    </w:p>
    <w:p w:rsidR="0033740D" w:rsidRPr="001F38D9" w:rsidRDefault="0033740D" w:rsidP="008C70B3">
      <w:pPr>
        <w:pStyle w:val="a5"/>
        <w:widowControl/>
        <w:numPr>
          <w:ilvl w:val="0"/>
          <w:numId w:val="68"/>
        </w:numPr>
        <w:adjustRightInd w:val="0"/>
        <w:spacing w:line="276" w:lineRule="auto"/>
        <w:ind w:left="0"/>
        <w:contextualSpacing/>
        <w:rPr>
          <w:sz w:val="24"/>
          <w:szCs w:val="24"/>
        </w:rPr>
      </w:pPr>
      <w:r w:rsidRPr="001F38D9">
        <w:rPr>
          <w:sz w:val="24"/>
          <w:szCs w:val="24"/>
        </w:rPr>
        <w:t>Для педагогов проведена консультация «Организация и проведение родительских собраний по выбору модуля курса ОРКСЭ».</w:t>
      </w:r>
    </w:p>
    <w:p w:rsidR="0033740D" w:rsidRPr="001F38D9" w:rsidRDefault="0033740D" w:rsidP="008C70B3">
      <w:pPr>
        <w:pStyle w:val="a5"/>
        <w:widowControl/>
        <w:numPr>
          <w:ilvl w:val="0"/>
          <w:numId w:val="68"/>
        </w:numPr>
        <w:adjustRightInd w:val="0"/>
        <w:spacing w:line="276" w:lineRule="auto"/>
        <w:ind w:left="0"/>
        <w:contextualSpacing/>
        <w:rPr>
          <w:sz w:val="24"/>
          <w:szCs w:val="24"/>
        </w:rPr>
      </w:pPr>
      <w:r w:rsidRPr="001F38D9">
        <w:rPr>
          <w:sz w:val="24"/>
          <w:szCs w:val="24"/>
        </w:rPr>
        <w:t>В школах проводятся открытые уроки по курсу ОРКСЭ для родителей учащихся 3-х классов в целях предоставления возможности ознакомления с особенностями преподавания модулей и оказания помощи в принятии решения о выборе модуля.</w:t>
      </w:r>
    </w:p>
    <w:p w:rsidR="0033740D" w:rsidRPr="001F38D9" w:rsidRDefault="0033740D" w:rsidP="008C70B3">
      <w:pPr>
        <w:pStyle w:val="a5"/>
        <w:widowControl/>
        <w:numPr>
          <w:ilvl w:val="0"/>
          <w:numId w:val="68"/>
        </w:numPr>
        <w:adjustRightInd w:val="0"/>
        <w:spacing w:line="276" w:lineRule="auto"/>
        <w:ind w:left="0"/>
        <w:contextualSpacing/>
        <w:rPr>
          <w:sz w:val="24"/>
          <w:szCs w:val="24"/>
        </w:rPr>
      </w:pPr>
      <w:r w:rsidRPr="001F38D9">
        <w:rPr>
          <w:sz w:val="24"/>
          <w:szCs w:val="24"/>
        </w:rPr>
        <w:t>На сайте ИМЦ Приморского района в разделе «Методические кабинеты» представлен методический материал о проведении родительских собраний по выбору модуля курса ОРКСЭ с презентацией.</w:t>
      </w:r>
    </w:p>
    <w:p w:rsidR="0033740D" w:rsidRPr="001F38D9" w:rsidRDefault="0033740D" w:rsidP="008C70B3">
      <w:pPr>
        <w:pStyle w:val="a5"/>
        <w:widowControl/>
        <w:numPr>
          <w:ilvl w:val="0"/>
          <w:numId w:val="68"/>
        </w:numPr>
        <w:adjustRightInd w:val="0"/>
        <w:spacing w:line="276" w:lineRule="auto"/>
        <w:ind w:left="0"/>
        <w:contextualSpacing/>
        <w:rPr>
          <w:sz w:val="24"/>
          <w:szCs w:val="24"/>
        </w:rPr>
      </w:pPr>
      <w:r w:rsidRPr="001F38D9">
        <w:rPr>
          <w:sz w:val="24"/>
          <w:szCs w:val="24"/>
        </w:rPr>
        <w:t xml:space="preserve">  Составлен единый график проведения двух родительских собраний  в каждом образовательном учреждении по выбору модуля. Контроль проводился методистом ИМЦ.</w:t>
      </w:r>
    </w:p>
    <w:p w:rsidR="0033740D" w:rsidRPr="001F38D9" w:rsidRDefault="0033740D" w:rsidP="0033740D">
      <w:pPr>
        <w:pStyle w:val="a5"/>
        <w:spacing w:line="276" w:lineRule="auto"/>
        <w:ind w:left="0"/>
        <w:jc w:val="center"/>
        <w:rPr>
          <w:b/>
          <w:color w:val="000000"/>
          <w:sz w:val="24"/>
          <w:szCs w:val="24"/>
        </w:rPr>
      </w:pPr>
      <w:r w:rsidRPr="001F38D9">
        <w:rPr>
          <w:b/>
          <w:color w:val="000000"/>
          <w:sz w:val="24"/>
          <w:szCs w:val="24"/>
        </w:rPr>
        <w:t xml:space="preserve">Повышение квалификации учителей </w:t>
      </w:r>
    </w:p>
    <w:p w:rsidR="0033740D" w:rsidRPr="001F38D9" w:rsidRDefault="0033740D" w:rsidP="0033740D">
      <w:pPr>
        <w:pStyle w:val="a5"/>
        <w:spacing w:line="276" w:lineRule="auto"/>
        <w:ind w:left="0"/>
        <w:jc w:val="center"/>
        <w:rPr>
          <w:b/>
          <w:color w:val="000000"/>
          <w:sz w:val="24"/>
          <w:szCs w:val="24"/>
        </w:rPr>
      </w:pPr>
    </w:p>
    <w:p w:rsidR="0033740D" w:rsidRPr="001F38D9" w:rsidRDefault="0033740D" w:rsidP="008C70B3">
      <w:pPr>
        <w:pStyle w:val="a5"/>
        <w:widowControl/>
        <w:numPr>
          <w:ilvl w:val="0"/>
          <w:numId w:val="70"/>
        </w:numPr>
        <w:adjustRightInd w:val="0"/>
        <w:spacing w:line="276" w:lineRule="auto"/>
        <w:ind w:left="0"/>
        <w:contextualSpacing/>
        <w:rPr>
          <w:color w:val="000000"/>
          <w:sz w:val="24"/>
          <w:szCs w:val="24"/>
        </w:rPr>
      </w:pPr>
      <w:r w:rsidRPr="001F38D9">
        <w:rPr>
          <w:color w:val="000000"/>
          <w:sz w:val="24"/>
          <w:szCs w:val="24"/>
        </w:rPr>
        <w:t xml:space="preserve">Проведён мониторинг потребности повышения квалификации учителей по методике преподавания курса ОРКСЭ, ОДНКНР. </w:t>
      </w:r>
    </w:p>
    <w:p w:rsidR="0033740D" w:rsidRPr="001F38D9" w:rsidRDefault="0033740D" w:rsidP="008C70B3">
      <w:pPr>
        <w:pStyle w:val="a5"/>
        <w:widowControl/>
        <w:numPr>
          <w:ilvl w:val="0"/>
          <w:numId w:val="70"/>
        </w:numPr>
        <w:adjustRightInd w:val="0"/>
        <w:spacing w:line="276" w:lineRule="auto"/>
        <w:ind w:left="0"/>
        <w:contextualSpacing/>
        <w:rPr>
          <w:color w:val="000000"/>
          <w:sz w:val="24"/>
          <w:szCs w:val="24"/>
        </w:rPr>
      </w:pPr>
      <w:r w:rsidRPr="001F38D9">
        <w:rPr>
          <w:color w:val="000000"/>
          <w:sz w:val="24"/>
          <w:szCs w:val="24"/>
        </w:rPr>
        <w:t>Проведены курсы повышения квалификации по дополнительной профессиональной программе «Содержание и методика преподавания курса «Основы религиозных культур и светской этики» с 12.10. 2020 года для 25 педагогов школ района; по той же программе с 25.02.2021 года -  для 25 педагогов.</w:t>
      </w:r>
    </w:p>
    <w:p w:rsidR="0033740D" w:rsidRPr="001F38D9" w:rsidRDefault="0033740D" w:rsidP="008C70B3">
      <w:pPr>
        <w:pStyle w:val="a5"/>
        <w:widowControl/>
        <w:numPr>
          <w:ilvl w:val="0"/>
          <w:numId w:val="70"/>
        </w:numPr>
        <w:adjustRightInd w:val="0"/>
        <w:spacing w:line="276" w:lineRule="auto"/>
        <w:ind w:left="0"/>
        <w:contextualSpacing/>
        <w:rPr>
          <w:color w:val="000000"/>
          <w:sz w:val="24"/>
          <w:szCs w:val="24"/>
        </w:rPr>
      </w:pPr>
      <w:r w:rsidRPr="001F38D9">
        <w:rPr>
          <w:color w:val="000000"/>
          <w:sz w:val="24"/>
          <w:szCs w:val="24"/>
        </w:rPr>
        <w:t xml:space="preserve"> Проведены курсы повышения квалификации по дополнительной профессиональной программе «Преподавание предметной области «Основы духовно-нравственной культуры народов России» с 08.10.2020 года для 25 педагогов школ района.</w:t>
      </w:r>
    </w:p>
    <w:p w:rsidR="0033740D" w:rsidRPr="001F38D9" w:rsidRDefault="0033740D" w:rsidP="0033740D">
      <w:pPr>
        <w:autoSpaceDE w:val="0"/>
        <w:autoSpaceDN w:val="0"/>
        <w:adjustRightInd w:val="0"/>
        <w:jc w:val="both"/>
        <w:rPr>
          <w:rFonts w:ascii="Times New Roman" w:hAnsi="Times New Roman" w:cs="Times New Roman"/>
          <w:sz w:val="24"/>
          <w:szCs w:val="24"/>
        </w:rPr>
      </w:pPr>
      <w:proofErr w:type="gramStart"/>
      <w:r w:rsidRPr="001F38D9">
        <w:rPr>
          <w:rFonts w:ascii="Times New Roman" w:hAnsi="Times New Roman" w:cs="Times New Roman"/>
          <w:color w:val="000000"/>
          <w:sz w:val="24"/>
          <w:szCs w:val="24"/>
        </w:rPr>
        <w:t xml:space="preserve">С 15. 06. по 25.06 2021 года проводятся курсы повышения квалификации по  программе </w:t>
      </w:r>
      <w:r w:rsidRPr="001F38D9">
        <w:rPr>
          <w:rFonts w:ascii="Times New Roman" w:hAnsi="Times New Roman" w:cs="Times New Roman"/>
          <w:bCs/>
          <w:sz w:val="24"/>
          <w:szCs w:val="24"/>
        </w:rPr>
        <w:t xml:space="preserve">«Преподавание основ православной </w:t>
      </w:r>
      <w:r w:rsidRPr="001F38D9">
        <w:rPr>
          <w:rFonts w:ascii="Times New Roman" w:hAnsi="Times New Roman" w:cs="Times New Roman"/>
          <w:sz w:val="24"/>
          <w:szCs w:val="24"/>
        </w:rPr>
        <w:t xml:space="preserve">культуры на уровне начального общего и основного общего образования» </w:t>
      </w:r>
      <w:r w:rsidRPr="001F38D9">
        <w:rPr>
          <w:rFonts w:ascii="Times New Roman" w:hAnsi="Times New Roman" w:cs="Times New Roman"/>
          <w:color w:val="000000"/>
          <w:sz w:val="24"/>
          <w:szCs w:val="24"/>
        </w:rPr>
        <w:t xml:space="preserve">с привлечением клириков Приморского благочиния, сотрудников Центра </w:t>
      </w:r>
      <w:r w:rsidRPr="001F38D9">
        <w:rPr>
          <w:rFonts w:ascii="Times New Roman" w:hAnsi="Times New Roman" w:cs="Times New Roman"/>
          <w:color w:val="000000"/>
          <w:sz w:val="24"/>
          <w:szCs w:val="24"/>
        </w:rPr>
        <w:lastRenderedPageBreak/>
        <w:t xml:space="preserve">духовной культуры и образования (иереи  Игорь Лещинский, Андрей Ковальчук,  Димитрий </w:t>
      </w:r>
      <w:proofErr w:type="spellStart"/>
      <w:r w:rsidRPr="001F38D9">
        <w:rPr>
          <w:rFonts w:ascii="Times New Roman" w:hAnsi="Times New Roman" w:cs="Times New Roman"/>
          <w:color w:val="000000"/>
          <w:sz w:val="24"/>
          <w:szCs w:val="24"/>
        </w:rPr>
        <w:t>Дашевский</w:t>
      </w:r>
      <w:proofErr w:type="spellEnd"/>
      <w:r w:rsidRPr="001F38D9">
        <w:rPr>
          <w:rFonts w:ascii="Times New Roman" w:hAnsi="Times New Roman" w:cs="Times New Roman"/>
          <w:color w:val="000000"/>
          <w:sz w:val="24"/>
          <w:szCs w:val="24"/>
        </w:rPr>
        <w:t xml:space="preserve">, Николай </w:t>
      </w:r>
      <w:proofErr w:type="spellStart"/>
      <w:r w:rsidRPr="001F38D9">
        <w:rPr>
          <w:rFonts w:ascii="Times New Roman" w:hAnsi="Times New Roman" w:cs="Times New Roman"/>
          <w:color w:val="000000"/>
          <w:sz w:val="24"/>
          <w:szCs w:val="24"/>
        </w:rPr>
        <w:t>Амбарцумов</w:t>
      </w:r>
      <w:proofErr w:type="spellEnd"/>
      <w:r w:rsidRPr="001F38D9">
        <w:rPr>
          <w:rFonts w:ascii="Times New Roman" w:hAnsi="Times New Roman" w:cs="Times New Roman"/>
          <w:color w:val="000000"/>
          <w:sz w:val="24"/>
          <w:szCs w:val="24"/>
        </w:rPr>
        <w:t xml:space="preserve">, Вячеслав </w:t>
      </w:r>
      <w:proofErr w:type="spellStart"/>
      <w:r w:rsidRPr="001F38D9">
        <w:rPr>
          <w:rFonts w:ascii="Times New Roman" w:hAnsi="Times New Roman" w:cs="Times New Roman"/>
          <w:color w:val="000000"/>
          <w:sz w:val="24"/>
          <w:szCs w:val="24"/>
        </w:rPr>
        <w:t>Камаев</w:t>
      </w:r>
      <w:proofErr w:type="spellEnd"/>
      <w:r w:rsidRPr="001F38D9">
        <w:rPr>
          <w:rFonts w:ascii="Times New Roman" w:hAnsi="Times New Roman" w:cs="Times New Roman"/>
          <w:color w:val="000000"/>
          <w:sz w:val="24"/>
          <w:szCs w:val="24"/>
        </w:rPr>
        <w:t xml:space="preserve">, помощник благочинного по образованию и </w:t>
      </w:r>
      <w:proofErr w:type="spellStart"/>
      <w:r w:rsidRPr="001F38D9">
        <w:rPr>
          <w:rFonts w:ascii="Times New Roman" w:hAnsi="Times New Roman" w:cs="Times New Roman"/>
          <w:color w:val="000000"/>
          <w:sz w:val="24"/>
          <w:szCs w:val="24"/>
        </w:rPr>
        <w:t>катехизации</w:t>
      </w:r>
      <w:proofErr w:type="spellEnd"/>
      <w:r w:rsidRPr="001F38D9">
        <w:rPr>
          <w:rFonts w:ascii="Times New Roman" w:hAnsi="Times New Roman" w:cs="Times New Roman"/>
          <w:color w:val="000000"/>
          <w:sz w:val="24"/>
          <w:szCs w:val="24"/>
        </w:rPr>
        <w:t xml:space="preserve"> Смирнов М.М. и др.). </w:t>
      </w:r>
      <w:proofErr w:type="gramEnd"/>
    </w:p>
    <w:p w:rsidR="0033740D" w:rsidRPr="001F38D9" w:rsidRDefault="0033740D" w:rsidP="0033740D">
      <w:pPr>
        <w:pStyle w:val="a5"/>
        <w:ind w:left="0"/>
        <w:jc w:val="center"/>
        <w:rPr>
          <w:b/>
          <w:color w:val="000000"/>
          <w:sz w:val="24"/>
          <w:szCs w:val="24"/>
        </w:rPr>
      </w:pPr>
    </w:p>
    <w:p w:rsidR="0033740D" w:rsidRPr="001F38D9" w:rsidRDefault="0033740D" w:rsidP="0033740D">
      <w:pPr>
        <w:pStyle w:val="a5"/>
        <w:spacing w:line="276" w:lineRule="auto"/>
        <w:ind w:left="0"/>
        <w:jc w:val="center"/>
        <w:rPr>
          <w:b/>
          <w:color w:val="000000"/>
          <w:sz w:val="24"/>
          <w:szCs w:val="24"/>
        </w:rPr>
      </w:pPr>
      <w:r w:rsidRPr="001F38D9">
        <w:rPr>
          <w:b/>
          <w:color w:val="000000"/>
          <w:sz w:val="24"/>
          <w:szCs w:val="24"/>
        </w:rPr>
        <w:t>Методическая поддержка педагогов</w:t>
      </w:r>
    </w:p>
    <w:p w:rsidR="0033740D" w:rsidRPr="001F38D9" w:rsidRDefault="0033740D" w:rsidP="008C70B3">
      <w:pPr>
        <w:pStyle w:val="a5"/>
        <w:widowControl/>
        <w:numPr>
          <w:ilvl w:val="0"/>
          <w:numId w:val="71"/>
        </w:numPr>
        <w:adjustRightInd w:val="0"/>
        <w:spacing w:line="276" w:lineRule="auto"/>
        <w:contextualSpacing/>
        <w:rPr>
          <w:b/>
          <w:color w:val="000000"/>
          <w:sz w:val="24"/>
          <w:szCs w:val="24"/>
        </w:rPr>
      </w:pPr>
      <w:r w:rsidRPr="001F38D9">
        <w:rPr>
          <w:color w:val="000000"/>
          <w:sz w:val="24"/>
          <w:szCs w:val="24"/>
        </w:rPr>
        <w:t xml:space="preserve">Консультации </w:t>
      </w:r>
    </w:p>
    <w:p w:rsidR="0033740D" w:rsidRPr="001F38D9" w:rsidRDefault="0033740D" w:rsidP="0033740D">
      <w:pPr>
        <w:pStyle w:val="a5"/>
        <w:spacing w:line="276" w:lineRule="auto"/>
        <w:ind w:left="0" w:firstLine="360"/>
        <w:rPr>
          <w:b/>
          <w:color w:val="000000"/>
          <w:sz w:val="24"/>
          <w:szCs w:val="24"/>
        </w:rPr>
      </w:pPr>
      <w:r w:rsidRPr="001F38D9">
        <w:rPr>
          <w:color w:val="000000"/>
          <w:sz w:val="24"/>
          <w:szCs w:val="24"/>
        </w:rPr>
        <w:t>«Система оценивания достижений учащихся в курсе ОДНКНР, ОРКСЭ».</w:t>
      </w:r>
    </w:p>
    <w:p w:rsidR="0033740D" w:rsidRPr="001F38D9" w:rsidRDefault="0033740D" w:rsidP="0033740D">
      <w:pPr>
        <w:pStyle w:val="a5"/>
        <w:spacing w:line="276" w:lineRule="auto"/>
        <w:ind w:left="360" w:firstLine="60"/>
        <w:rPr>
          <w:color w:val="000000"/>
          <w:sz w:val="24"/>
          <w:szCs w:val="24"/>
        </w:rPr>
      </w:pPr>
      <w:r w:rsidRPr="001F38D9">
        <w:rPr>
          <w:color w:val="000000"/>
          <w:sz w:val="24"/>
          <w:szCs w:val="24"/>
        </w:rPr>
        <w:t>«Организация и проведение родительских собраний по выбору модуля курса ОРКСЭ».</w:t>
      </w:r>
    </w:p>
    <w:p w:rsidR="0033740D" w:rsidRPr="001F38D9" w:rsidRDefault="0033740D" w:rsidP="0033740D">
      <w:pPr>
        <w:pStyle w:val="a5"/>
        <w:spacing w:line="276" w:lineRule="auto"/>
        <w:ind w:left="360"/>
        <w:rPr>
          <w:color w:val="000000"/>
          <w:sz w:val="24"/>
          <w:szCs w:val="24"/>
        </w:rPr>
      </w:pPr>
      <w:r w:rsidRPr="001F38D9">
        <w:rPr>
          <w:color w:val="000000"/>
          <w:sz w:val="24"/>
          <w:szCs w:val="24"/>
        </w:rPr>
        <w:t>«Организация воспитательной деятельности в урочной и внеурочной деятельности в аспекте курсов ОРКСЭ, ОДНКНР» (для молодых специалистов по требованию).</w:t>
      </w:r>
    </w:p>
    <w:p w:rsidR="0033740D" w:rsidRPr="001F38D9" w:rsidRDefault="0033740D" w:rsidP="0033740D">
      <w:pPr>
        <w:pStyle w:val="a5"/>
        <w:spacing w:line="276" w:lineRule="auto"/>
        <w:ind w:left="360"/>
        <w:rPr>
          <w:color w:val="000000"/>
          <w:sz w:val="24"/>
          <w:szCs w:val="24"/>
        </w:rPr>
      </w:pPr>
      <w:r w:rsidRPr="001F38D9">
        <w:rPr>
          <w:color w:val="000000"/>
          <w:sz w:val="24"/>
          <w:szCs w:val="24"/>
        </w:rPr>
        <w:t xml:space="preserve"> «Организация и проведение конкурсов «Красота Божьего мира», «Уроки побеждать. Архангел Михаил», «За нравственный подвиг учителя».</w:t>
      </w:r>
    </w:p>
    <w:p w:rsidR="0033740D" w:rsidRPr="001F38D9" w:rsidRDefault="0033740D" w:rsidP="0033740D">
      <w:pPr>
        <w:pStyle w:val="a5"/>
        <w:spacing w:line="276" w:lineRule="auto"/>
        <w:ind w:left="0" w:firstLine="360"/>
        <w:rPr>
          <w:sz w:val="24"/>
          <w:szCs w:val="24"/>
        </w:rPr>
      </w:pPr>
      <w:r w:rsidRPr="001F38D9">
        <w:rPr>
          <w:color w:val="000000"/>
          <w:sz w:val="24"/>
          <w:szCs w:val="24"/>
        </w:rPr>
        <w:t>«Организация и проведение олимпиады по основам православной культуры.</w:t>
      </w:r>
    </w:p>
    <w:p w:rsidR="0033740D" w:rsidRPr="001F38D9" w:rsidRDefault="0033740D" w:rsidP="008C70B3">
      <w:pPr>
        <w:pStyle w:val="a5"/>
        <w:widowControl/>
        <w:numPr>
          <w:ilvl w:val="0"/>
          <w:numId w:val="71"/>
        </w:numPr>
        <w:adjustRightInd w:val="0"/>
        <w:spacing w:line="276" w:lineRule="auto"/>
        <w:contextualSpacing/>
        <w:rPr>
          <w:color w:val="000000"/>
          <w:sz w:val="24"/>
          <w:szCs w:val="24"/>
        </w:rPr>
      </w:pPr>
      <w:r w:rsidRPr="001F38D9">
        <w:rPr>
          <w:color w:val="000000"/>
          <w:sz w:val="24"/>
          <w:szCs w:val="24"/>
        </w:rPr>
        <w:t xml:space="preserve">25 марта для педагогов ГБОУ проведен лекторий </w:t>
      </w:r>
      <w:r w:rsidRPr="001F38D9">
        <w:rPr>
          <w:sz w:val="24"/>
          <w:szCs w:val="24"/>
        </w:rPr>
        <w:t>«Александр Невский - покровитель града Петра», посвященный празднованию 800-летия со дня рождения князя Александра Невского» Программа прилагается.</w:t>
      </w:r>
    </w:p>
    <w:p w:rsidR="0033740D" w:rsidRPr="001F38D9" w:rsidRDefault="0033740D" w:rsidP="008C70B3">
      <w:pPr>
        <w:pStyle w:val="50"/>
        <w:numPr>
          <w:ilvl w:val="0"/>
          <w:numId w:val="71"/>
        </w:numPr>
        <w:shd w:val="clear" w:color="auto" w:fill="auto"/>
        <w:spacing w:before="0" w:line="276" w:lineRule="auto"/>
        <w:rPr>
          <w:rFonts w:ascii="Times New Roman" w:hAnsi="Times New Roman" w:cs="Times New Roman"/>
          <w:b w:val="0"/>
          <w:color w:val="auto"/>
          <w:sz w:val="24"/>
          <w:szCs w:val="24"/>
          <w:lang w:eastAsia="ru-RU" w:bidi="ru-RU"/>
        </w:rPr>
      </w:pPr>
      <w:r w:rsidRPr="001F38D9">
        <w:rPr>
          <w:rFonts w:ascii="Times New Roman" w:hAnsi="Times New Roman" w:cs="Times New Roman"/>
          <w:b w:val="0"/>
          <w:sz w:val="24"/>
          <w:szCs w:val="24"/>
          <w:lang w:eastAsia="ru-RU" w:bidi="ru-RU"/>
        </w:rPr>
        <w:t xml:space="preserve">Представлен опыт работы </w:t>
      </w:r>
      <w:r w:rsidRPr="001F38D9">
        <w:rPr>
          <w:rFonts w:ascii="Times New Roman" w:hAnsi="Times New Roman" w:cs="Times New Roman"/>
          <w:b w:val="0"/>
          <w:color w:val="auto"/>
          <w:sz w:val="24"/>
          <w:szCs w:val="24"/>
          <w:lang w:eastAsia="ru-RU" w:bidi="ru-RU"/>
        </w:rPr>
        <w:t>образовательной деятельности с детьми 4-5 лет. Тема: «Защитник земли русской». Подготовили педагоги ГБОУ №62</w:t>
      </w:r>
      <w:r w:rsidRPr="001F38D9">
        <w:rPr>
          <w:rFonts w:ascii="Times New Roman" w:hAnsi="Times New Roman" w:cs="Times New Roman"/>
          <w:sz w:val="24"/>
          <w:szCs w:val="24"/>
          <w:lang w:bidi="ru-RU"/>
        </w:rPr>
        <w:t xml:space="preserve"> </w:t>
      </w:r>
      <w:proofErr w:type="spellStart"/>
      <w:r w:rsidRPr="001F38D9">
        <w:rPr>
          <w:rFonts w:ascii="Times New Roman" w:hAnsi="Times New Roman" w:cs="Times New Roman"/>
          <w:b w:val="0"/>
          <w:color w:val="auto"/>
          <w:sz w:val="24"/>
          <w:szCs w:val="24"/>
          <w:lang w:eastAsia="ru-RU" w:bidi="ru-RU"/>
        </w:rPr>
        <w:t>Ахтырская</w:t>
      </w:r>
      <w:proofErr w:type="spellEnd"/>
      <w:r w:rsidRPr="001F38D9">
        <w:rPr>
          <w:rFonts w:ascii="Times New Roman" w:hAnsi="Times New Roman" w:cs="Times New Roman"/>
          <w:b w:val="0"/>
          <w:color w:val="auto"/>
          <w:sz w:val="24"/>
          <w:szCs w:val="24"/>
          <w:lang w:eastAsia="ru-RU" w:bidi="ru-RU"/>
        </w:rPr>
        <w:t xml:space="preserve"> Юлия Викторовна, старший воспитатель, музейный педагог ИОЦ «Русский музей: виртуальный филиал»; Кернер Ольга Андреевна, методист; </w:t>
      </w:r>
      <w:proofErr w:type="spellStart"/>
      <w:r w:rsidRPr="001F38D9">
        <w:rPr>
          <w:rFonts w:ascii="Times New Roman" w:hAnsi="Times New Roman" w:cs="Times New Roman"/>
          <w:b w:val="0"/>
          <w:color w:val="auto"/>
          <w:sz w:val="24"/>
          <w:szCs w:val="24"/>
          <w:lang w:eastAsia="ru-RU" w:bidi="ru-RU"/>
        </w:rPr>
        <w:t>Параняк</w:t>
      </w:r>
      <w:proofErr w:type="spellEnd"/>
      <w:r w:rsidRPr="001F38D9">
        <w:rPr>
          <w:rFonts w:ascii="Times New Roman" w:hAnsi="Times New Roman" w:cs="Times New Roman"/>
          <w:b w:val="0"/>
          <w:color w:val="auto"/>
          <w:sz w:val="24"/>
          <w:szCs w:val="24"/>
          <w:lang w:eastAsia="ru-RU" w:bidi="ru-RU"/>
        </w:rPr>
        <w:t xml:space="preserve"> Светлана Анатольевна, воспитатель. </w:t>
      </w:r>
    </w:p>
    <w:p w:rsidR="0033740D" w:rsidRPr="001F38D9" w:rsidRDefault="0033740D" w:rsidP="008C70B3">
      <w:pPr>
        <w:pStyle w:val="50"/>
        <w:numPr>
          <w:ilvl w:val="0"/>
          <w:numId w:val="71"/>
        </w:numPr>
        <w:shd w:val="clear" w:color="auto" w:fill="auto"/>
        <w:spacing w:before="0" w:line="276" w:lineRule="auto"/>
        <w:rPr>
          <w:rFonts w:ascii="Times New Roman" w:hAnsi="Times New Roman" w:cs="Times New Roman"/>
          <w:b w:val="0"/>
          <w:color w:val="auto"/>
          <w:sz w:val="24"/>
          <w:szCs w:val="24"/>
          <w:lang w:eastAsia="ru-RU" w:bidi="ru-RU"/>
        </w:rPr>
      </w:pPr>
      <w:r w:rsidRPr="001F38D9">
        <w:rPr>
          <w:rFonts w:ascii="Times New Roman" w:hAnsi="Times New Roman" w:cs="Times New Roman"/>
          <w:b w:val="0"/>
          <w:sz w:val="24"/>
          <w:szCs w:val="24"/>
        </w:rPr>
        <w:t xml:space="preserve">16 марта в ГБДОУ №67 проведено открытое занятие непрерывной образовательной деятельности по образовательной области «Познавательное развитие» для детей подготовительного к школе возраста с использованием игровой, </w:t>
      </w:r>
      <w:proofErr w:type="spellStart"/>
      <w:r w:rsidRPr="001F38D9">
        <w:rPr>
          <w:rFonts w:ascii="Times New Roman" w:hAnsi="Times New Roman" w:cs="Times New Roman"/>
          <w:b w:val="0"/>
          <w:sz w:val="24"/>
          <w:szCs w:val="24"/>
        </w:rPr>
        <w:t>здоровьесозидающей</w:t>
      </w:r>
      <w:proofErr w:type="spellEnd"/>
      <w:r w:rsidRPr="001F38D9">
        <w:rPr>
          <w:rFonts w:ascii="Times New Roman" w:hAnsi="Times New Roman" w:cs="Times New Roman"/>
          <w:b w:val="0"/>
          <w:sz w:val="24"/>
          <w:szCs w:val="24"/>
        </w:rPr>
        <w:t xml:space="preserve"> технологий на тему: «Герои земли Русской. Александр Невский». Подготовили: </w:t>
      </w:r>
      <w:proofErr w:type="spellStart"/>
      <w:r w:rsidRPr="001F38D9">
        <w:rPr>
          <w:rFonts w:ascii="Times New Roman" w:hAnsi="Times New Roman" w:cs="Times New Roman"/>
          <w:b w:val="0"/>
          <w:sz w:val="24"/>
          <w:szCs w:val="24"/>
        </w:rPr>
        <w:t>Дындунс</w:t>
      </w:r>
      <w:proofErr w:type="spellEnd"/>
      <w:r w:rsidRPr="001F38D9">
        <w:rPr>
          <w:rFonts w:ascii="Times New Roman" w:hAnsi="Times New Roman" w:cs="Times New Roman"/>
          <w:b w:val="0"/>
          <w:sz w:val="24"/>
          <w:szCs w:val="24"/>
        </w:rPr>
        <w:t xml:space="preserve"> Ирина </w:t>
      </w:r>
      <w:proofErr w:type="spellStart"/>
      <w:r w:rsidRPr="001F38D9">
        <w:rPr>
          <w:rFonts w:ascii="Times New Roman" w:hAnsi="Times New Roman" w:cs="Times New Roman"/>
          <w:b w:val="0"/>
          <w:sz w:val="24"/>
          <w:szCs w:val="24"/>
        </w:rPr>
        <w:t>Норбертовна</w:t>
      </w:r>
      <w:proofErr w:type="spellEnd"/>
      <w:r w:rsidRPr="001F38D9">
        <w:rPr>
          <w:rFonts w:ascii="Times New Roman" w:hAnsi="Times New Roman" w:cs="Times New Roman"/>
          <w:b w:val="0"/>
          <w:sz w:val="24"/>
          <w:szCs w:val="24"/>
        </w:rPr>
        <w:t xml:space="preserve">, воспитатель; </w:t>
      </w:r>
      <w:proofErr w:type="spellStart"/>
      <w:r w:rsidRPr="001F38D9">
        <w:rPr>
          <w:rFonts w:ascii="Times New Roman" w:hAnsi="Times New Roman" w:cs="Times New Roman"/>
          <w:b w:val="0"/>
          <w:sz w:val="24"/>
          <w:szCs w:val="24"/>
        </w:rPr>
        <w:t>Белкова</w:t>
      </w:r>
      <w:proofErr w:type="spellEnd"/>
      <w:r w:rsidRPr="001F38D9">
        <w:rPr>
          <w:rFonts w:ascii="Times New Roman" w:hAnsi="Times New Roman" w:cs="Times New Roman"/>
          <w:b w:val="0"/>
          <w:sz w:val="24"/>
          <w:szCs w:val="24"/>
        </w:rPr>
        <w:t xml:space="preserve"> Марина Федоровна, воспитатель; </w:t>
      </w:r>
      <w:proofErr w:type="spellStart"/>
      <w:r w:rsidRPr="001F38D9">
        <w:rPr>
          <w:rFonts w:ascii="Times New Roman" w:hAnsi="Times New Roman" w:cs="Times New Roman"/>
          <w:b w:val="0"/>
          <w:sz w:val="24"/>
          <w:szCs w:val="24"/>
        </w:rPr>
        <w:t>Молканова</w:t>
      </w:r>
      <w:proofErr w:type="spellEnd"/>
      <w:r w:rsidRPr="001F38D9">
        <w:rPr>
          <w:rFonts w:ascii="Times New Roman" w:hAnsi="Times New Roman" w:cs="Times New Roman"/>
          <w:b w:val="0"/>
          <w:sz w:val="24"/>
          <w:szCs w:val="24"/>
        </w:rPr>
        <w:t xml:space="preserve"> Елена Александровна, ст. воспитатель.</w:t>
      </w:r>
    </w:p>
    <w:p w:rsidR="0033740D" w:rsidRPr="001F38D9" w:rsidRDefault="0033740D" w:rsidP="008C70B3">
      <w:pPr>
        <w:pStyle w:val="50"/>
        <w:numPr>
          <w:ilvl w:val="0"/>
          <w:numId w:val="71"/>
        </w:numPr>
        <w:shd w:val="clear" w:color="auto" w:fill="auto"/>
        <w:spacing w:before="0" w:line="276" w:lineRule="auto"/>
        <w:rPr>
          <w:rFonts w:ascii="Times New Roman" w:hAnsi="Times New Roman" w:cs="Times New Roman"/>
          <w:b w:val="0"/>
          <w:color w:val="auto"/>
          <w:sz w:val="24"/>
          <w:szCs w:val="24"/>
          <w:lang w:eastAsia="ru-RU" w:bidi="ru-RU"/>
        </w:rPr>
      </w:pPr>
      <w:r w:rsidRPr="001F38D9">
        <w:rPr>
          <w:rFonts w:ascii="Times New Roman" w:hAnsi="Times New Roman" w:cs="Times New Roman"/>
          <w:b w:val="0"/>
          <w:color w:val="auto"/>
          <w:sz w:val="24"/>
          <w:szCs w:val="24"/>
          <w:lang w:eastAsia="ru-RU" w:bidi="ru-RU"/>
        </w:rPr>
        <w:t xml:space="preserve">13 апреля учителем начальных классов ГБОУ №253 Тараненко Ириной </w:t>
      </w:r>
      <w:proofErr w:type="spellStart"/>
      <w:r w:rsidRPr="001F38D9">
        <w:rPr>
          <w:rFonts w:ascii="Times New Roman" w:hAnsi="Times New Roman" w:cs="Times New Roman"/>
          <w:b w:val="0"/>
          <w:color w:val="auto"/>
          <w:sz w:val="24"/>
          <w:szCs w:val="24"/>
          <w:lang w:eastAsia="ru-RU" w:bidi="ru-RU"/>
        </w:rPr>
        <w:t>Вацловой</w:t>
      </w:r>
      <w:proofErr w:type="spellEnd"/>
      <w:r w:rsidRPr="001F38D9">
        <w:rPr>
          <w:rFonts w:ascii="Times New Roman" w:hAnsi="Times New Roman" w:cs="Times New Roman"/>
          <w:b w:val="0"/>
          <w:color w:val="auto"/>
          <w:sz w:val="24"/>
          <w:szCs w:val="24"/>
          <w:lang w:eastAsia="ru-RU" w:bidi="ru-RU"/>
        </w:rPr>
        <w:t xml:space="preserve">   проведен открытый классный час «Александр Невский» для учителей курса ОРКСЭ.</w:t>
      </w:r>
    </w:p>
    <w:p w:rsidR="0033740D" w:rsidRPr="001F38D9" w:rsidRDefault="0033740D" w:rsidP="008C70B3">
      <w:pPr>
        <w:pStyle w:val="a5"/>
        <w:widowControl/>
        <w:numPr>
          <w:ilvl w:val="0"/>
          <w:numId w:val="71"/>
        </w:numPr>
        <w:adjustRightInd w:val="0"/>
        <w:spacing w:line="276" w:lineRule="auto"/>
        <w:contextualSpacing/>
        <w:rPr>
          <w:color w:val="000000"/>
          <w:sz w:val="24"/>
          <w:szCs w:val="24"/>
        </w:rPr>
      </w:pPr>
      <w:r w:rsidRPr="001F38D9">
        <w:rPr>
          <w:sz w:val="24"/>
          <w:szCs w:val="24"/>
        </w:rPr>
        <w:t>20 апреля проведен лекторий для старших воспитателей детских садов «Александр Невский – покровитель града Петра» совместно с клириками Приморского</w:t>
      </w:r>
    </w:p>
    <w:p w:rsidR="0033740D" w:rsidRPr="001F38D9" w:rsidRDefault="0033740D" w:rsidP="008C70B3">
      <w:pPr>
        <w:pStyle w:val="a5"/>
        <w:widowControl/>
        <w:numPr>
          <w:ilvl w:val="0"/>
          <w:numId w:val="71"/>
        </w:numPr>
        <w:adjustRightInd w:val="0"/>
        <w:spacing w:line="276" w:lineRule="auto"/>
        <w:contextualSpacing/>
        <w:rPr>
          <w:color w:val="000000"/>
          <w:sz w:val="24"/>
          <w:szCs w:val="24"/>
        </w:rPr>
      </w:pPr>
      <w:r w:rsidRPr="001F38D9">
        <w:rPr>
          <w:color w:val="000000"/>
          <w:sz w:val="24"/>
          <w:szCs w:val="24"/>
        </w:rPr>
        <w:t xml:space="preserve">Для учителей, которые будут вести курс ОРКСЭ в следующем учебном году, на сайте ИМЦ представлены лучшие педагогические практики педагогов района. </w:t>
      </w:r>
    </w:p>
    <w:p w:rsidR="0033740D" w:rsidRPr="001F38D9" w:rsidRDefault="0033740D" w:rsidP="0033740D">
      <w:pPr>
        <w:pStyle w:val="a5"/>
        <w:widowControl/>
        <w:spacing w:line="276" w:lineRule="auto"/>
        <w:ind w:left="360"/>
        <w:rPr>
          <w:color w:val="000000"/>
          <w:sz w:val="24"/>
          <w:szCs w:val="24"/>
        </w:rPr>
      </w:pPr>
    </w:p>
    <w:p w:rsidR="0033740D" w:rsidRPr="001F38D9" w:rsidRDefault="0033740D" w:rsidP="0033740D">
      <w:pPr>
        <w:rPr>
          <w:rFonts w:ascii="Times New Roman" w:hAnsi="Times New Roman" w:cs="Times New Roman"/>
          <w:color w:val="000000"/>
          <w:sz w:val="24"/>
          <w:szCs w:val="24"/>
        </w:rPr>
      </w:pPr>
      <w:r w:rsidRPr="001F38D9">
        <w:rPr>
          <w:rFonts w:ascii="Times New Roman" w:hAnsi="Times New Roman" w:cs="Times New Roman"/>
          <w:color w:val="000000"/>
          <w:sz w:val="24"/>
          <w:szCs w:val="24"/>
        </w:rPr>
        <w:lastRenderedPageBreak/>
        <w:t xml:space="preserve">В 2020-21 учебном году разработана программа мероприятий, </w:t>
      </w:r>
      <w:r w:rsidRPr="001F38D9">
        <w:rPr>
          <w:rFonts w:ascii="Times New Roman" w:hAnsi="Times New Roman" w:cs="Times New Roman"/>
          <w:sz w:val="24"/>
          <w:szCs w:val="24"/>
        </w:rPr>
        <w:t xml:space="preserve">посвященных празднованию 800-летия со дня рождения святого благоверного князя Александра Невского  </w:t>
      </w:r>
    </w:p>
    <w:tbl>
      <w:tblPr>
        <w:tblpPr w:leftFromText="180" w:rightFromText="180" w:vertAnchor="text" w:horzAnchor="margin" w:tblpX="466" w:tblpY="259"/>
        <w:tblW w:w="14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4140"/>
        <w:gridCol w:w="1814"/>
        <w:gridCol w:w="2551"/>
        <w:gridCol w:w="4111"/>
      </w:tblGrid>
      <w:tr w:rsidR="0033740D" w:rsidRPr="001F38D9" w:rsidTr="004C212D">
        <w:tc>
          <w:tcPr>
            <w:tcW w:w="138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№п/п</w:t>
            </w:r>
          </w:p>
        </w:tc>
        <w:tc>
          <w:tcPr>
            <w:tcW w:w="4140"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Наименование мероприятий, посвященных</w:t>
            </w:r>
            <w:r w:rsidRPr="001F38D9">
              <w:rPr>
                <w:rFonts w:ascii="Times New Roman" w:hAnsi="Times New Roman" w:cs="Times New Roman"/>
                <w:b/>
                <w:sz w:val="24"/>
                <w:szCs w:val="24"/>
              </w:rPr>
              <w:t xml:space="preserve"> празднованию 800-летия со дня рождения святого благоверного князя Александра Невского </w:t>
            </w:r>
            <w:r w:rsidRPr="001F38D9">
              <w:rPr>
                <w:rFonts w:ascii="Times New Roman" w:hAnsi="Times New Roman" w:cs="Times New Roman"/>
                <w:sz w:val="24"/>
                <w:szCs w:val="24"/>
              </w:rPr>
              <w:t xml:space="preserve"> </w:t>
            </w:r>
          </w:p>
        </w:tc>
        <w:tc>
          <w:tcPr>
            <w:tcW w:w="181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Сроки исполнения</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Место проведения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Участники</w:t>
            </w:r>
          </w:p>
        </w:tc>
      </w:tr>
      <w:tr w:rsidR="0033740D" w:rsidRPr="001F38D9" w:rsidTr="004C212D">
        <w:tc>
          <w:tcPr>
            <w:tcW w:w="138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p>
        </w:tc>
        <w:tc>
          <w:tcPr>
            <w:tcW w:w="4140"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p>
        </w:tc>
        <w:tc>
          <w:tcPr>
            <w:tcW w:w="181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p>
        </w:tc>
      </w:tr>
      <w:tr w:rsidR="0033740D" w:rsidRPr="001F38D9" w:rsidTr="004C212D">
        <w:tc>
          <w:tcPr>
            <w:tcW w:w="138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1</w:t>
            </w:r>
          </w:p>
        </w:tc>
        <w:tc>
          <w:tcPr>
            <w:tcW w:w="4140"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shd w:val="clear" w:color="auto" w:fill="FFFFFF"/>
              <w:jc w:val="both"/>
              <w:outlineLvl w:val="0"/>
              <w:rPr>
                <w:rFonts w:ascii="Times New Roman" w:hAnsi="Times New Roman" w:cs="Times New Roman"/>
                <w:bCs/>
                <w:color w:val="000000"/>
                <w:kern w:val="36"/>
                <w:sz w:val="24"/>
                <w:szCs w:val="24"/>
              </w:rPr>
            </w:pPr>
            <w:r w:rsidRPr="001F38D9">
              <w:rPr>
                <w:rFonts w:ascii="Times New Roman" w:hAnsi="Times New Roman" w:cs="Times New Roman"/>
                <w:sz w:val="24"/>
                <w:szCs w:val="24"/>
              </w:rPr>
              <w:t xml:space="preserve">Проведение классных часов, тематических бесед, уроков. </w:t>
            </w:r>
            <w:r w:rsidRPr="001F38D9">
              <w:rPr>
                <w:rFonts w:ascii="Times New Roman" w:hAnsi="Times New Roman" w:cs="Times New Roman"/>
                <w:bCs/>
                <w:color w:val="000000"/>
                <w:kern w:val="36"/>
                <w:sz w:val="24"/>
                <w:szCs w:val="24"/>
              </w:rPr>
              <w:t>Темы:</w:t>
            </w:r>
            <w:r w:rsidRPr="001F38D9">
              <w:rPr>
                <w:rFonts w:ascii="Times New Roman" w:hAnsi="Times New Roman" w:cs="Times New Roman"/>
                <w:sz w:val="24"/>
                <w:szCs w:val="24"/>
              </w:rPr>
              <w:t xml:space="preserve"> </w:t>
            </w:r>
          </w:p>
          <w:p w:rsidR="0033740D" w:rsidRPr="001F38D9" w:rsidRDefault="0033740D" w:rsidP="008C70B3">
            <w:pPr>
              <w:numPr>
                <w:ilvl w:val="0"/>
                <w:numId w:val="63"/>
              </w:numPr>
              <w:shd w:val="clear" w:color="auto" w:fill="FFFFFF"/>
              <w:spacing w:after="0"/>
              <w:jc w:val="both"/>
              <w:outlineLvl w:val="0"/>
              <w:rPr>
                <w:rFonts w:ascii="Times New Roman" w:hAnsi="Times New Roman" w:cs="Times New Roman"/>
                <w:bCs/>
                <w:color w:val="000000"/>
                <w:kern w:val="36"/>
                <w:sz w:val="24"/>
                <w:szCs w:val="24"/>
              </w:rPr>
            </w:pPr>
            <w:r w:rsidRPr="001F38D9">
              <w:rPr>
                <w:rFonts w:ascii="Times New Roman" w:hAnsi="Times New Roman" w:cs="Times New Roman"/>
                <w:bCs/>
                <w:color w:val="000000"/>
                <w:kern w:val="36"/>
                <w:sz w:val="24"/>
                <w:szCs w:val="24"/>
              </w:rPr>
              <w:t>«Святые земли Русской. Александр Невский»</w:t>
            </w:r>
          </w:p>
          <w:p w:rsidR="0033740D" w:rsidRPr="001F38D9" w:rsidRDefault="0033740D" w:rsidP="008C70B3">
            <w:pPr>
              <w:numPr>
                <w:ilvl w:val="0"/>
                <w:numId w:val="63"/>
              </w:numPr>
              <w:shd w:val="clear" w:color="auto" w:fill="FFFFFF"/>
              <w:spacing w:after="0"/>
              <w:jc w:val="both"/>
              <w:outlineLvl w:val="0"/>
              <w:rPr>
                <w:rFonts w:ascii="Times New Roman" w:hAnsi="Times New Roman" w:cs="Times New Roman"/>
                <w:bCs/>
                <w:color w:val="000000"/>
                <w:kern w:val="36"/>
                <w:sz w:val="24"/>
                <w:szCs w:val="24"/>
              </w:rPr>
            </w:pPr>
            <w:r w:rsidRPr="001F38D9">
              <w:rPr>
                <w:rFonts w:ascii="Times New Roman" w:hAnsi="Times New Roman" w:cs="Times New Roman"/>
                <w:bCs/>
                <w:color w:val="000000"/>
                <w:kern w:val="36"/>
                <w:sz w:val="24"/>
                <w:szCs w:val="24"/>
              </w:rPr>
              <w:t>«Александр Невский – имя России»</w:t>
            </w:r>
          </w:p>
          <w:p w:rsidR="0033740D" w:rsidRPr="001F38D9" w:rsidRDefault="0033740D" w:rsidP="008C70B3">
            <w:pPr>
              <w:numPr>
                <w:ilvl w:val="0"/>
                <w:numId w:val="63"/>
              </w:numPr>
              <w:shd w:val="clear" w:color="auto" w:fill="FFFFFF"/>
              <w:spacing w:after="0"/>
              <w:jc w:val="both"/>
              <w:outlineLvl w:val="0"/>
              <w:rPr>
                <w:rFonts w:ascii="Times New Roman" w:hAnsi="Times New Roman" w:cs="Times New Roman"/>
                <w:sz w:val="24"/>
                <w:szCs w:val="24"/>
              </w:rPr>
            </w:pPr>
            <w:r w:rsidRPr="001F38D9">
              <w:rPr>
                <w:rFonts w:ascii="Times New Roman" w:hAnsi="Times New Roman" w:cs="Times New Roman"/>
                <w:sz w:val="24"/>
                <w:szCs w:val="24"/>
              </w:rPr>
              <w:t>«800-летие со дня рождения святого благоверного князя Александра Невского»</w:t>
            </w:r>
          </w:p>
          <w:p w:rsidR="0033740D" w:rsidRPr="001F38D9" w:rsidRDefault="0033740D" w:rsidP="008C70B3">
            <w:pPr>
              <w:pStyle w:val="Default"/>
              <w:numPr>
                <w:ilvl w:val="0"/>
                <w:numId w:val="63"/>
              </w:numPr>
              <w:spacing w:line="276" w:lineRule="auto"/>
              <w:jc w:val="both"/>
              <w:rPr>
                <w:rFonts w:ascii="Times New Roman" w:hAnsi="Times New Roman" w:cs="Times New Roman"/>
                <w:bCs/>
                <w:color w:val="auto"/>
              </w:rPr>
            </w:pPr>
            <w:r w:rsidRPr="001F38D9">
              <w:rPr>
                <w:rFonts w:ascii="Times New Roman" w:hAnsi="Times New Roman" w:cs="Times New Roman"/>
                <w:bCs/>
                <w:color w:val="auto"/>
              </w:rPr>
              <w:t>«Личность Александра Невского сквозь многовековую мифологию»</w:t>
            </w:r>
          </w:p>
          <w:p w:rsidR="0033740D" w:rsidRPr="001F38D9" w:rsidRDefault="0033740D" w:rsidP="008C70B3">
            <w:pPr>
              <w:numPr>
                <w:ilvl w:val="0"/>
                <w:numId w:val="63"/>
              </w:numPr>
              <w:spacing w:after="0"/>
              <w:jc w:val="both"/>
              <w:outlineLvl w:val="0"/>
              <w:rPr>
                <w:rFonts w:ascii="Times New Roman" w:hAnsi="Times New Roman" w:cs="Times New Roman"/>
                <w:sz w:val="24"/>
                <w:szCs w:val="24"/>
              </w:rPr>
            </w:pPr>
            <w:r w:rsidRPr="001F38D9">
              <w:rPr>
                <w:rFonts w:ascii="Times New Roman" w:hAnsi="Times New Roman" w:cs="Times New Roman"/>
                <w:bCs/>
                <w:color w:val="000000"/>
                <w:kern w:val="36"/>
                <w:sz w:val="24"/>
                <w:szCs w:val="24"/>
              </w:rPr>
              <w:t>«Основание Александро-Невского монастыря Петром Великим и превращение его в центр духовной жизни Санкт-Петербурга</w:t>
            </w:r>
          </w:p>
        </w:tc>
        <w:tc>
          <w:tcPr>
            <w:tcW w:w="181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В течение 2021 года</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Образовательные организации района</w:t>
            </w: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Дети ГБДОУ, школьники ГБОУ</w:t>
            </w:r>
          </w:p>
        </w:tc>
      </w:tr>
      <w:tr w:rsidR="0033740D" w:rsidRPr="001F38D9" w:rsidTr="004C212D">
        <w:tc>
          <w:tcPr>
            <w:tcW w:w="138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lastRenderedPageBreak/>
              <w:t>2</w:t>
            </w:r>
          </w:p>
        </w:tc>
        <w:tc>
          <w:tcPr>
            <w:tcW w:w="4140"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both"/>
              <w:outlineLvl w:val="0"/>
              <w:rPr>
                <w:rFonts w:ascii="Times New Roman" w:hAnsi="Times New Roman" w:cs="Times New Roman"/>
                <w:sz w:val="24"/>
                <w:szCs w:val="24"/>
              </w:rPr>
            </w:pPr>
            <w:r w:rsidRPr="001F38D9">
              <w:rPr>
                <w:rFonts w:ascii="Times New Roman" w:hAnsi="Times New Roman" w:cs="Times New Roman"/>
                <w:bCs/>
                <w:sz w:val="24"/>
                <w:szCs w:val="24"/>
              </w:rPr>
              <w:t>Организация и проведение историко-краеведческих экскурсий</w:t>
            </w:r>
            <w:r w:rsidRPr="001F38D9">
              <w:rPr>
                <w:rFonts w:ascii="Times New Roman" w:hAnsi="Times New Roman" w:cs="Times New Roman"/>
                <w:sz w:val="24"/>
                <w:szCs w:val="24"/>
              </w:rPr>
              <w:t xml:space="preserve"> для школьников ОО по местам, связанным с именем Александра Невского в рамках празднования 800-летия со дня рождения святого благоверного князя Александра Невского. </w:t>
            </w:r>
          </w:p>
        </w:tc>
        <w:tc>
          <w:tcPr>
            <w:tcW w:w="181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 xml:space="preserve"> В течение 2021 г.</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color w:val="000000"/>
                <w:sz w:val="24"/>
                <w:szCs w:val="24"/>
              </w:rPr>
              <w:t>Свято-Троицкая Александро-Невского</w:t>
            </w:r>
            <w:r w:rsidRPr="001F38D9">
              <w:rPr>
                <w:rFonts w:ascii="Times New Roman" w:hAnsi="Times New Roman" w:cs="Times New Roman"/>
                <w:sz w:val="24"/>
                <w:szCs w:val="24"/>
              </w:rPr>
              <w:t xml:space="preserve"> Лавра</w:t>
            </w: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Педагоги и школьники ГБОУ</w:t>
            </w:r>
          </w:p>
        </w:tc>
      </w:tr>
      <w:tr w:rsidR="0033740D" w:rsidRPr="001F38D9" w:rsidTr="004C212D">
        <w:tc>
          <w:tcPr>
            <w:tcW w:w="138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3</w:t>
            </w:r>
          </w:p>
        </w:tc>
        <w:tc>
          <w:tcPr>
            <w:tcW w:w="4140"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outlineLvl w:val="0"/>
              <w:rPr>
                <w:rFonts w:ascii="Times New Roman" w:hAnsi="Times New Roman" w:cs="Times New Roman"/>
                <w:sz w:val="24"/>
                <w:szCs w:val="24"/>
              </w:rPr>
            </w:pPr>
            <w:r w:rsidRPr="001F38D9">
              <w:rPr>
                <w:rFonts w:ascii="Times New Roman" w:hAnsi="Times New Roman" w:cs="Times New Roman"/>
                <w:sz w:val="24"/>
                <w:szCs w:val="24"/>
              </w:rPr>
              <w:t>Выставка творческих детских работ, посвященных празднованию 800-летия со дня рождения святого благоверного князя Александра Невского</w:t>
            </w:r>
          </w:p>
        </w:tc>
        <w:tc>
          <w:tcPr>
            <w:tcW w:w="181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В течение 2021 г</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Образовательные организации района</w:t>
            </w: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Школьники</w:t>
            </w:r>
          </w:p>
        </w:tc>
      </w:tr>
      <w:tr w:rsidR="0033740D" w:rsidRPr="001F38D9" w:rsidTr="004C212D">
        <w:tc>
          <w:tcPr>
            <w:tcW w:w="138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4</w:t>
            </w:r>
          </w:p>
        </w:tc>
        <w:tc>
          <w:tcPr>
            <w:tcW w:w="414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4C212D">
            <w:pPr>
              <w:outlineLvl w:val="0"/>
              <w:rPr>
                <w:rFonts w:ascii="Times New Roman" w:hAnsi="Times New Roman" w:cs="Times New Roman"/>
                <w:sz w:val="24"/>
                <w:szCs w:val="24"/>
              </w:rPr>
            </w:pPr>
            <w:r w:rsidRPr="001F38D9">
              <w:rPr>
                <w:rFonts w:ascii="Times New Roman" w:hAnsi="Times New Roman" w:cs="Times New Roman"/>
                <w:sz w:val="24"/>
                <w:szCs w:val="24"/>
              </w:rPr>
              <w:t>Лекторий</w:t>
            </w:r>
          </w:p>
          <w:p w:rsidR="0033740D" w:rsidRPr="001F38D9" w:rsidRDefault="0033740D" w:rsidP="004C212D">
            <w:pPr>
              <w:jc w:val="both"/>
              <w:outlineLvl w:val="0"/>
              <w:rPr>
                <w:rFonts w:ascii="Times New Roman" w:hAnsi="Times New Roman" w:cs="Times New Roman"/>
                <w:sz w:val="24"/>
                <w:szCs w:val="24"/>
              </w:rPr>
            </w:pPr>
            <w:r w:rsidRPr="001F38D9">
              <w:rPr>
                <w:rFonts w:ascii="Times New Roman" w:hAnsi="Times New Roman" w:cs="Times New Roman"/>
                <w:sz w:val="24"/>
                <w:szCs w:val="24"/>
              </w:rPr>
              <w:t xml:space="preserve">Темы: «Александр Невский- покровитель града Петра». </w:t>
            </w:r>
          </w:p>
          <w:p w:rsidR="0033740D" w:rsidRPr="001F38D9" w:rsidRDefault="0033740D" w:rsidP="004C212D">
            <w:pPr>
              <w:jc w:val="both"/>
              <w:outlineLvl w:val="0"/>
              <w:rPr>
                <w:rFonts w:ascii="Times New Roman" w:hAnsi="Times New Roman" w:cs="Times New Roman"/>
                <w:color w:val="333333"/>
                <w:sz w:val="24"/>
                <w:szCs w:val="24"/>
                <w:shd w:val="clear" w:color="auto" w:fill="FFFFFF"/>
              </w:rPr>
            </w:pPr>
            <w:r w:rsidRPr="001F38D9">
              <w:rPr>
                <w:rFonts w:ascii="Times New Roman" w:hAnsi="Times New Roman" w:cs="Times New Roman"/>
                <w:color w:val="333333"/>
                <w:sz w:val="24"/>
                <w:szCs w:val="24"/>
                <w:shd w:val="clear" w:color="auto" w:fill="FFFFFF"/>
              </w:rPr>
              <w:t xml:space="preserve">«Храмы, посвященные св. </w:t>
            </w:r>
            <w:proofErr w:type="spellStart"/>
            <w:r w:rsidRPr="001F38D9">
              <w:rPr>
                <w:rFonts w:ascii="Times New Roman" w:hAnsi="Times New Roman" w:cs="Times New Roman"/>
                <w:color w:val="333333"/>
                <w:sz w:val="24"/>
                <w:szCs w:val="24"/>
                <w:shd w:val="clear" w:color="auto" w:fill="FFFFFF"/>
              </w:rPr>
              <w:t>бл</w:t>
            </w:r>
            <w:proofErr w:type="spellEnd"/>
            <w:r w:rsidRPr="001F38D9">
              <w:rPr>
                <w:rFonts w:ascii="Times New Roman" w:hAnsi="Times New Roman" w:cs="Times New Roman"/>
                <w:color w:val="333333"/>
                <w:sz w:val="24"/>
                <w:szCs w:val="24"/>
                <w:shd w:val="clear" w:color="auto" w:fill="FFFFFF"/>
              </w:rPr>
              <w:t>. вел. кн. Александру Невскому в Санкт-Петербургской митрополии»</w:t>
            </w:r>
          </w:p>
          <w:p w:rsidR="0033740D" w:rsidRPr="001F38D9" w:rsidRDefault="0033740D" w:rsidP="004C212D">
            <w:pPr>
              <w:jc w:val="both"/>
              <w:outlineLvl w:val="0"/>
              <w:rPr>
                <w:rFonts w:ascii="Times New Roman" w:hAnsi="Times New Roman" w:cs="Times New Roman"/>
                <w:sz w:val="24"/>
                <w:szCs w:val="24"/>
              </w:rPr>
            </w:pPr>
            <w:r w:rsidRPr="001F38D9">
              <w:rPr>
                <w:rFonts w:ascii="Times New Roman" w:hAnsi="Times New Roman" w:cs="Times New Roman"/>
                <w:color w:val="333333"/>
                <w:sz w:val="24"/>
                <w:szCs w:val="24"/>
                <w:shd w:val="clear" w:color="auto" w:fill="FFFFFF"/>
              </w:rPr>
              <w:t>«Образ Александра Невского в кинематографе. Мифы и реальность»</w:t>
            </w:r>
          </w:p>
          <w:p w:rsidR="0033740D" w:rsidRPr="001F38D9" w:rsidRDefault="0033740D" w:rsidP="004C212D">
            <w:pPr>
              <w:jc w:val="both"/>
              <w:outlineLvl w:val="0"/>
              <w:rPr>
                <w:rFonts w:ascii="Times New Roman" w:hAnsi="Times New Roman" w:cs="Times New Roman"/>
                <w:sz w:val="24"/>
                <w:szCs w:val="24"/>
              </w:rPr>
            </w:pPr>
          </w:p>
        </w:tc>
        <w:tc>
          <w:tcPr>
            <w:tcW w:w="181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В течение 2021</w:t>
            </w:r>
          </w:p>
          <w:p w:rsidR="0033740D" w:rsidRPr="001F38D9" w:rsidRDefault="0033740D" w:rsidP="004C212D">
            <w:pPr>
              <w:jc w:val="center"/>
              <w:outlineLvl w:val="0"/>
              <w:rPr>
                <w:rFonts w:ascii="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Образовательные организации района</w:t>
            </w: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Педагоги и школьники ГБОУ</w:t>
            </w:r>
          </w:p>
        </w:tc>
      </w:tr>
      <w:tr w:rsidR="0033740D" w:rsidRPr="001F38D9" w:rsidTr="004C212D">
        <w:tc>
          <w:tcPr>
            <w:tcW w:w="138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5</w:t>
            </w:r>
          </w:p>
        </w:tc>
        <w:tc>
          <w:tcPr>
            <w:tcW w:w="4140" w:type="dxa"/>
            <w:tcBorders>
              <w:top w:val="single" w:sz="4" w:space="0" w:color="000000"/>
              <w:left w:val="single" w:sz="4" w:space="0" w:color="000000"/>
              <w:bottom w:val="single" w:sz="4" w:space="0" w:color="000000"/>
              <w:right w:val="single" w:sz="4" w:space="0" w:color="000000"/>
            </w:tcBorders>
            <w:shd w:val="clear" w:color="auto" w:fill="auto"/>
          </w:tcPr>
          <w:p w:rsidR="0033740D" w:rsidRPr="001F38D9" w:rsidRDefault="0033740D" w:rsidP="004C212D">
            <w:pPr>
              <w:shd w:val="clear" w:color="auto" w:fill="FFFFFF"/>
              <w:jc w:val="both"/>
              <w:rPr>
                <w:rFonts w:ascii="Times New Roman" w:hAnsi="Times New Roman" w:cs="Times New Roman"/>
                <w:sz w:val="24"/>
                <w:szCs w:val="24"/>
              </w:rPr>
            </w:pPr>
            <w:r w:rsidRPr="001F38D9">
              <w:rPr>
                <w:rFonts w:ascii="Times New Roman" w:hAnsi="Times New Roman" w:cs="Times New Roman"/>
                <w:sz w:val="24"/>
                <w:szCs w:val="24"/>
              </w:rPr>
              <w:t xml:space="preserve">Выездное занятие. Тема «От иконографического к живописному </w:t>
            </w:r>
            <w:r w:rsidRPr="001F38D9">
              <w:rPr>
                <w:rFonts w:ascii="Times New Roman" w:hAnsi="Times New Roman" w:cs="Times New Roman"/>
                <w:sz w:val="24"/>
                <w:szCs w:val="24"/>
              </w:rPr>
              <w:lastRenderedPageBreak/>
              <w:t>образу вел. кн. Александра Невского»</w:t>
            </w:r>
          </w:p>
          <w:p w:rsidR="0033740D" w:rsidRPr="001F38D9" w:rsidRDefault="0033740D" w:rsidP="004C212D">
            <w:pPr>
              <w:shd w:val="clear" w:color="auto" w:fill="FFFFFF"/>
              <w:jc w:val="both"/>
              <w:rPr>
                <w:rFonts w:ascii="Times New Roman" w:hAnsi="Times New Roman" w:cs="Times New Roman"/>
                <w:b/>
                <w:sz w:val="24"/>
                <w:szCs w:val="24"/>
              </w:rPr>
            </w:pPr>
            <w:r w:rsidRPr="001F38D9">
              <w:rPr>
                <w:rFonts w:ascii="Times New Roman" w:hAnsi="Times New Roman" w:cs="Times New Roman"/>
                <w:sz w:val="24"/>
                <w:szCs w:val="24"/>
              </w:rPr>
              <w:t xml:space="preserve"> </w:t>
            </w:r>
          </w:p>
          <w:p w:rsidR="0033740D" w:rsidRPr="001F38D9" w:rsidRDefault="0033740D" w:rsidP="004C212D">
            <w:pPr>
              <w:shd w:val="clear" w:color="auto" w:fill="FFFFFF"/>
              <w:jc w:val="both"/>
              <w:rPr>
                <w:rFonts w:ascii="Times New Roman" w:hAnsi="Times New Roman" w:cs="Times New Roman"/>
                <w:sz w:val="24"/>
                <w:szCs w:val="24"/>
              </w:rPr>
            </w:pPr>
          </w:p>
        </w:tc>
        <w:tc>
          <w:tcPr>
            <w:tcW w:w="1814"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lastRenderedPageBreak/>
              <w:t xml:space="preserve">По графику </w:t>
            </w:r>
          </w:p>
        </w:tc>
        <w:tc>
          <w:tcPr>
            <w:tcW w:w="255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shd w:val="clear" w:color="auto" w:fill="FFFFFF"/>
              <w:rPr>
                <w:rFonts w:ascii="Times New Roman" w:hAnsi="Times New Roman" w:cs="Times New Roman"/>
                <w:sz w:val="24"/>
                <w:szCs w:val="24"/>
              </w:rPr>
            </w:pPr>
            <w:r w:rsidRPr="001F38D9">
              <w:rPr>
                <w:rFonts w:ascii="Times New Roman" w:hAnsi="Times New Roman" w:cs="Times New Roman"/>
                <w:sz w:val="24"/>
                <w:szCs w:val="24"/>
              </w:rPr>
              <w:t>Русский музей</w:t>
            </w:r>
          </w:p>
        </w:tc>
        <w:tc>
          <w:tcPr>
            <w:tcW w:w="4111" w:type="dxa"/>
            <w:tcBorders>
              <w:top w:val="single" w:sz="4" w:space="0" w:color="000000"/>
              <w:left w:val="single" w:sz="4" w:space="0" w:color="000000"/>
              <w:bottom w:val="single" w:sz="4" w:space="0" w:color="000000"/>
              <w:right w:val="single" w:sz="4" w:space="0" w:color="000000"/>
            </w:tcBorders>
            <w:shd w:val="clear" w:color="auto" w:fill="auto"/>
            <w:hideMark/>
          </w:tcPr>
          <w:p w:rsidR="0033740D" w:rsidRPr="001F38D9" w:rsidRDefault="0033740D" w:rsidP="004C212D">
            <w:pPr>
              <w:jc w:val="center"/>
              <w:outlineLvl w:val="0"/>
              <w:rPr>
                <w:rFonts w:ascii="Times New Roman" w:hAnsi="Times New Roman" w:cs="Times New Roman"/>
                <w:sz w:val="24"/>
                <w:szCs w:val="24"/>
              </w:rPr>
            </w:pPr>
            <w:r w:rsidRPr="001F38D9">
              <w:rPr>
                <w:rFonts w:ascii="Times New Roman" w:hAnsi="Times New Roman" w:cs="Times New Roman"/>
                <w:sz w:val="24"/>
                <w:szCs w:val="24"/>
              </w:rPr>
              <w:t>Учителя курса ОРКСЭ, ОДНКНР</w:t>
            </w:r>
          </w:p>
        </w:tc>
      </w:tr>
    </w:tbl>
    <w:p w:rsidR="0033740D" w:rsidRPr="001F38D9" w:rsidRDefault="0033740D" w:rsidP="0033740D">
      <w:pPr>
        <w:pStyle w:val="a5"/>
        <w:tabs>
          <w:tab w:val="right" w:pos="9540"/>
        </w:tabs>
        <w:spacing w:line="276" w:lineRule="auto"/>
        <w:ind w:left="0"/>
        <w:jc w:val="center"/>
        <w:rPr>
          <w:b/>
          <w:color w:val="000000"/>
          <w:sz w:val="24"/>
          <w:szCs w:val="24"/>
        </w:rPr>
      </w:pPr>
    </w:p>
    <w:p w:rsidR="0033740D" w:rsidRPr="001F38D9" w:rsidRDefault="0033740D" w:rsidP="0033740D">
      <w:pPr>
        <w:pStyle w:val="a5"/>
        <w:tabs>
          <w:tab w:val="right" w:pos="9540"/>
        </w:tabs>
        <w:spacing w:line="276" w:lineRule="auto"/>
        <w:ind w:left="0"/>
        <w:jc w:val="center"/>
        <w:rPr>
          <w:b/>
          <w:color w:val="000000"/>
          <w:sz w:val="24"/>
          <w:szCs w:val="24"/>
        </w:rPr>
      </w:pPr>
      <w:r w:rsidRPr="001F38D9">
        <w:rPr>
          <w:b/>
          <w:color w:val="000000"/>
          <w:sz w:val="24"/>
          <w:szCs w:val="24"/>
        </w:rPr>
        <w:t xml:space="preserve">Организация и проведение общероссийской олимпиады школьников </w:t>
      </w:r>
    </w:p>
    <w:p w:rsidR="0033740D" w:rsidRPr="001F38D9" w:rsidRDefault="0033740D" w:rsidP="0033740D">
      <w:pPr>
        <w:pStyle w:val="a5"/>
        <w:tabs>
          <w:tab w:val="right" w:pos="9540"/>
        </w:tabs>
        <w:spacing w:line="276" w:lineRule="auto"/>
        <w:ind w:left="0"/>
        <w:jc w:val="center"/>
        <w:rPr>
          <w:b/>
          <w:color w:val="000000"/>
          <w:sz w:val="24"/>
          <w:szCs w:val="24"/>
        </w:rPr>
      </w:pPr>
      <w:r w:rsidRPr="001F38D9">
        <w:rPr>
          <w:b/>
          <w:color w:val="000000"/>
          <w:sz w:val="24"/>
          <w:szCs w:val="24"/>
        </w:rPr>
        <w:t>«Основы православной культуры»</w:t>
      </w:r>
    </w:p>
    <w:p w:rsidR="0033740D" w:rsidRPr="001F38D9" w:rsidRDefault="0033740D" w:rsidP="0033740D">
      <w:pPr>
        <w:ind w:firstLine="708"/>
        <w:jc w:val="both"/>
        <w:rPr>
          <w:rFonts w:ascii="Times New Roman" w:hAnsi="Times New Roman" w:cs="Times New Roman"/>
          <w:bCs/>
          <w:sz w:val="24"/>
          <w:szCs w:val="24"/>
        </w:rPr>
      </w:pPr>
      <w:r w:rsidRPr="001F38D9">
        <w:rPr>
          <w:rFonts w:ascii="Times New Roman" w:hAnsi="Times New Roman" w:cs="Times New Roman"/>
          <w:sz w:val="24"/>
          <w:szCs w:val="24"/>
        </w:rPr>
        <w:t>В</w:t>
      </w:r>
      <w:r w:rsidRPr="001F38D9">
        <w:rPr>
          <w:rFonts w:ascii="Times New Roman" w:hAnsi="Times New Roman" w:cs="Times New Roman"/>
          <w:b/>
          <w:sz w:val="24"/>
          <w:szCs w:val="24"/>
        </w:rPr>
        <w:t xml:space="preserve"> </w:t>
      </w:r>
      <w:r w:rsidRPr="001F38D9">
        <w:rPr>
          <w:rFonts w:ascii="Times New Roman" w:hAnsi="Times New Roman" w:cs="Times New Roman"/>
          <w:sz w:val="24"/>
          <w:szCs w:val="24"/>
        </w:rPr>
        <w:t>школьном этапе Общероссийской олимпиады школьников «Основы православной культуры» принимало участие 112 школьников из ОУ № 48, 106, 113, 428, 555, 578, 597, 617.  Дипломов первой степени – 6, второй – 27, третьей – 28.</w:t>
      </w:r>
      <w:r w:rsidRPr="001F38D9">
        <w:rPr>
          <w:rFonts w:ascii="Times New Roman" w:hAnsi="Times New Roman" w:cs="Times New Roman"/>
          <w:color w:val="D9D9D9"/>
          <w:sz w:val="24"/>
          <w:szCs w:val="24"/>
        </w:rPr>
        <w:t xml:space="preserve"> </w:t>
      </w:r>
      <w:r w:rsidRPr="001F38D9">
        <w:rPr>
          <w:rFonts w:ascii="Times New Roman" w:hAnsi="Times New Roman" w:cs="Times New Roman"/>
          <w:sz w:val="24"/>
          <w:szCs w:val="24"/>
        </w:rPr>
        <w:t>Всего 61.</w:t>
      </w:r>
      <w:r w:rsidRPr="001F38D9">
        <w:rPr>
          <w:rFonts w:ascii="Times New Roman" w:hAnsi="Times New Roman" w:cs="Times New Roman"/>
          <w:color w:val="D9D9D9"/>
          <w:sz w:val="24"/>
          <w:szCs w:val="24"/>
        </w:rPr>
        <w:t xml:space="preserve"> </w:t>
      </w:r>
      <w:r w:rsidRPr="001F38D9">
        <w:rPr>
          <w:rFonts w:ascii="Times New Roman" w:hAnsi="Times New Roman" w:cs="Times New Roman"/>
          <w:sz w:val="24"/>
          <w:szCs w:val="24"/>
        </w:rPr>
        <w:t>Районный олимпиады в этом году не проводился в связи с санитарно-</w:t>
      </w:r>
      <w:r w:rsidRPr="001F38D9">
        <w:rPr>
          <w:rFonts w:ascii="Times New Roman" w:hAnsi="Times New Roman" w:cs="Times New Roman"/>
          <w:bCs/>
          <w:sz w:val="24"/>
          <w:szCs w:val="24"/>
        </w:rPr>
        <w:t>эпидемиологической</w:t>
      </w:r>
      <w:r w:rsidRPr="001F38D9">
        <w:rPr>
          <w:rFonts w:ascii="Times New Roman" w:hAnsi="Times New Roman" w:cs="Times New Roman"/>
          <w:sz w:val="24"/>
          <w:szCs w:val="24"/>
        </w:rPr>
        <w:t xml:space="preserve"> </w:t>
      </w:r>
      <w:r w:rsidRPr="001F38D9">
        <w:rPr>
          <w:rFonts w:ascii="Times New Roman" w:hAnsi="Times New Roman" w:cs="Times New Roman"/>
          <w:bCs/>
          <w:sz w:val="24"/>
          <w:szCs w:val="24"/>
        </w:rPr>
        <w:t>обстановкой.</w:t>
      </w:r>
    </w:p>
    <w:p w:rsidR="0033740D" w:rsidRPr="001F38D9" w:rsidRDefault="0033740D" w:rsidP="0033740D">
      <w:pPr>
        <w:ind w:firstLine="708"/>
        <w:jc w:val="both"/>
        <w:rPr>
          <w:rFonts w:ascii="Times New Roman" w:hAnsi="Times New Roman" w:cs="Times New Roman"/>
          <w:color w:val="D9D9D9"/>
          <w:sz w:val="24"/>
          <w:szCs w:val="24"/>
        </w:rPr>
      </w:pPr>
    </w:p>
    <w:p w:rsidR="0033740D" w:rsidRPr="001F38D9" w:rsidRDefault="0033740D" w:rsidP="0033740D">
      <w:pPr>
        <w:jc w:val="center"/>
        <w:rPr>
          <w:rFonts w:ascii="Times New Roman" w:hAnsi="Times New Roman" w:cs="Times New Roman"/>
          <w:b/>
          <w:color w:val="000000"/>
          <w:sz w:val="24"/>
          <w:szCs w:val="24"/>
        </w:rPr>
      </w:pPr>
      <w:r w:rsidRPr="001F38D9">
        <w:rPr>
          <w:rFonts w:ascii="Times New Roman" w:hAnsi="Times New Roman" w:cs="Times New Roman"/>
          <w:b/>
          <w:color w:val="000000"/>
          <w:sz w:val="24"/>
          <w:szCs w:val="24"/>
        </w:rPr>
        <w:t>Всероссийский конкурс в области педагогики, воспитания и работы с детьми и молодежью до 20 лет «За нравственный подвиг учителя»</w:t>
      </w:r>
    </w:p>
    <w:p w:rsidR="0033740D" w:rsidRPr="001F38D9" w:rsidRDefault="0033740D" w:rsidP="0033740D">
      <w:pPr>
        <w:autoSpaceDE w:val="0"/>
        <w:autoSpaceDN w:val="0"/>
        <w:adjustRightInd w:val="0"/>
        <w:ind w:firstLine="360"/>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t>Главная цель конкурса – укрепление взаимодействия светской и церковной системы образования по духовно-нравственному развитию и воспитанию. На конкурс подготовлены работы:</w:t>
      </w:r>
    </w:p>
    <w:p w:rsidR="0033740D" w:rsidRPr="001F38D9" w:rsidRDefault="0033740D" w:rsidP="0033740D">
      <w:pPr>
        <w:autoSpaceDE w:val="0"/>
        <w:autoSpaceDN w:val="0"/>
        <w:adjustRightInd w:val="0"/>
        <w:jc w:val="both"/>
        <w:rPr>
          <w:rFonts w:ascii="Times New Roman" w:hAnsi="Times New Roman" w:cs="Times New Roman"/>
          <w:sz w:val="24"/>
          <w:szCs w:val="24"/>
        </w:rPr>
      </w:pPr>
      <w:r w:rsidRPr="001F38D9">
        <w:rPr>
          <w:rFonts w:ascii="Times New Roman" w:hAnsi="Times New Roman" w:cs="Times New Roman"/>
          <w:color w:val="000000"/>
          <w:sz w:val="24"/>
          <w:szCs w:val="24"/>
        </w:rPr>
        <w:t>*</w:t>
      </w:r>
      <w:r w:rsidRPr="001F38D9">
        <w:rPr>
          <w:rFonts w:ascii="Times New Roman" w:hAnsi="Times New Roman" w:cs="Times New Roman"/>
          <w:sz w:val="24"/>
          <w:szCs w:val="24"/>
        </w:rPr>
        <w:t xml:space="preserve"> В номинации «Лучшая методическая разработка по предметам «Основы религиозных культур и светской этики», «Основы духовно-нравственной культуры народов России» и «Основы православной веры» присужден наивысший балл</w:t>
      </w:r>
      <w:r w:rsidRPr="001F38D9">
        <w:rPr>
          <w:rFonts w:ascii="Times New Roman" w:hAnsi="Times New Roman" w:cs="Times New Roman"/>
          <w:color w:val="000000"/>
          <w:sz w:val="24"/>
          <w:szCs w:val="24"/>
        </w:rPr>
        <w:t xml:space="preserve"> работе «Божественный бессмертный полк – святые воины Земли Русской».</w:t>
      </w:r>
      <w:r w:rsidRPr="001F38D9">
        <w:rPr>
          <w:rFonts w:ascii="Times New Roman" w:hAnsi="Times New Roman" w:cs="Times New Roman"/>
          <w:sz w:val="24"/>
          <w:szCs w:val="24"/>
        </w:rPr>
        <w:t xml:space="preserve"> В ней обобщен опыт работы по духовно-нравственному воспитанию учащихся в ГБОУ школы № 253 им. капитана 1-го ранга П. И. Державина. Разработана и апробирована программа внеурочной деятельности в рамках курса ОРКСЭ, реализация которой проходила в тесном сотрудничестве с клириками Приморского благочиния. Автор Тараненко Ирина </w:t>
      </w:r>
      <w:proofErr w:type="spellStart"/>
      <w:r w:rsidRPr="001F38D9">
        <w:rPr>
          <w:rFonts w:ascii="Times New Roman" w:hAnsi="Times New Roman" w:cs="Times New Roman"/>
          <w:sz w:val="24"/>
          <w:szCs w:val="24"/>
        </w:rPr>
        <w:t>Вацловна</w:t>
      </w:r>
      <w:proofErr w:type="spellEnd"/>
      <w:r w:rsidRPr="001F38D9">
        <w:rPr>
          <w:rFonts w:ascii="Times New Roman" w:hAnsi="Times New Roman" w:cs="Times New Roman"/>
          <w:sz w:val="24"/>
          <w:szCs w:val="24"/>
        </w:rPr>
        <w:t xml:space="preserve">, учитель начальных классов. </w:t>
      </w:r>
    </w:p>
    <w:p w:rsidR="0033740D" w:rsidRPr="001F38D9" w:rsidRDefault="0033740D" w:rsidP="0033740D">
      <w:pPr>
        <w:jc w:val="both"/>
        <w:rPr>
          <w:rFonts w:ascii="Times New Roman" w:hAnsi="Times New Roman" w:cs="Times New Roman"/>
          <w:color w:val="FF0000"/>
          <w:sz w:val="24"/>
          <w:szCs w:val="24"/>
        </w:rPr>
      </w:pPr>
      <w:r w:rsidRPr="001F38D9">
        <w:rPr>
          <w:rFonts w:ascii="Times New Roman" w:hAnsi="Times New Roman" w:cs="Times New Roman"/>
          <w:b/>
          <w:sz w:val="24"/>
          <w:szCs w:val="24"/>
        </w:rPr>
        <w:t>*</w:t>
      </w:r>
      <w:r w:rsidRPr="001F38D9">
        <w:rPr>
          <w:rFonts w:ascii="Times New Roman" w:hAnsi="Times New Roman" w:cs="Times New Roman"/>
          <w:sz w:val="24"/>
          <w:szCs w:val="24"/>
        </w:rPr>
        <w:t xml:space="preserve"> В номинации «За организацию духовно-нравственного воспитания в рамках образовательного учреждения» работа «Профессии Победы» Календарь удостоена звания лауреата. На конкурс подготовлен </w:t>
      </w:r>
      <w:proofErr w:type="spellStart"/>
      <w:r w:rsidRPr="001F38D9">
        <w:rPr>
          <w:rFonts w:ascii="Times New Roman" w:hAnsi="Times New Roman" w:cs="Times New Roman"/>
          <w:sz w:val="24"/>
          <w:szCs w:val="24"/>
        </w:rPr>
        <w:t>Учебно</w:t>
      </w:r>
      <w:proofErr w:type="spellEnd"/>
      <w:r w:rsidRPr="001F38D9">
        <w:rPr>
          <w:rFonts w:ascii="Times New Roman" w:hAnsi="Times New Roman" w:cs="Times New Roman"/>
          <w:sz w:val="24"/>
          <w:szCs w:val="24"/>
        </w:rPr>
        <w:t xml:space="preserve"> - методический комплекс для детей старшего дошкольного возраста, который представляет собой вариант организации образовательного процесса в детском саду, направленного на познавательное развитие и социализацию ребенка старшего дошкольного возраста, духовно-нравственное и патриотическое воспитание и </w:t>
      </w:r>
      <w:r w:rsidRPr="001F38D9">
        <w:rPr>
          <w:rFonts w:ascii="Times New Roman" w:hAnsi="Times New Roman" w:cs="Times New Roman"/>
          <w:sz w:val="24"/>
          <w:szCs w:val="24"/>
        </w:rPr>
        <w:lastRenderedPageBreak/>
        <w:t xml:space="preserve">приобщение детей к подлинной истории своей страны, ее трагическим и героическим страницам. Авторы педагоги ГДОУ №62: Янковская Валентина Михайловна, заведующий ДОУ; </w:t>
      </w:r>
      <w:proofErr w:type="spellStart"/>
      <w:r w:rsidRPr="001F38D9">
        <w:rPr>
          <w:rFonts w:ascii="Times New Roman" w:hAnsi="Times New Roman" w:cs="Times New Roman"/>
          <w:sz w:val="24"/>
          <w:szCs w:val="24"/>
        </w:rPr>
        <w:t>Деркунская</w:t>
      </w:r>
      <w:proofErr w:type="spellEnd"/>
      <w:r w:rsidRPr="001F38D9">
        <w:rPr>
          <w:rFonts w:ascii="Times New Roman" w:hAnsi="Times New Roman" w:cs="Times New Roman"/>
          <w:sz w:val="24"/>
          <w:szCs w:val="24"/>
        </w:rPr>
        <w:t xml:space="preserve"> Вера Александровна,                                                                                                заведующий по инновационному направлению деятельности, кандидат педагогических наук, доцент кафедры дошкольной педагогики </w:t>
      </w:r>
      <w:r w:rsidRPr="001F38D9">
        <w:rPr>
          <w:rFonts w:ascii="Times New Roman" w:hAnsi="Times New Roman" w:cs="Times New Roman"/>
          <w:color w:val="000000"/>
          <w:sz w:val="24"/>
          <w:szCs w:val="24"/>
        </w:rPr>
        <w:t xml:space="preserve">Института детства РГПУ им. А. И. Герцена; </w:t>
      </w:r>
      <w:proofErr w:type="spellStart"/>
      <w:r w:rsidRPr="001F38D9">
        <w:rPr>
          <w:rFonts w:ascii="Times New Roman" w:hAnsi="Times New Roman" w:cs="Times New Roman"/>
          <w:color w:val="000000"/>
          <w:sz w:val="24"/>
          <w:szCs w:val="24"/>
        </w:rPr>
        <w:t>Ахтырская</w:t>
      </w:r>
      <w:proofErr w:type="spellEnd"/>
      <w:r w:rsidRPr="001F38D9">
        <w:rPr>
          <w:rFonts w:ascii="Times New Roman" w:hAnsi="Times New Roman" w:cs="Times New Roman"/>
          <w:color w:val="000000"/>
          <w:sz w:val="24"/>
          <w:szCs w:val="24"/>
        </w:rPr>
        <w:t xml:space="preserve"> Юлия Викторовна старший воспитатель; Кернер Ольга Андреевна, методист. </w:t>
      </w:r>
    </w:p>
    <w:p w:rsidR="0033740D" w:rsidRPr="001F38D9" w:rsidRDefault="0033740D" w:rsidP="0033740D">
      <w:pPr>
        <w:jc w:val="center"/>
        <w:rPr>
          <w:rFonts w:ascii="Times New Roman" w:hAnsi="Times New Roman" w:cs="Times New Roman"/>
          <w:b/>
          <w:color w:val="000000"/>
          <w:sz w:val="24"/>
          <w:szCs w:val="24"/>
        </w:rPr>
      </w:pPr>
      <w:r w:rsidRPr="001F38D9">
        <w:rPr>
          <w:rFonts w:ascii="Times New Roman" w:hAnsi="Times New Roman" w:cs="Times New Roman"/>
          <w:color w:val="000000"/>
          <w:sz w:val="24"/>
          <w:szCs w:val="24"/>
        </w:rPr>
        <w:br/>
      </w:r>
      <w:r w:rsidRPr="001F38D9">
        <w:rPr>
          <w:rFonts w:ascii="Times New Roman" w:hAnsi="Times New Roman" w:cs="Times New Roman"/>
          <w:b/>
          <w:color w:val="000000"/>
          <w:sz w:val="24"/>
          <w:szCs w:val="24"/>
        </w:rPr>
        <w:t xml:space="preserve"> Региональные Рождественские образовательные чтения</w:t>
      </w:r>
    </w:p>
    <w:p w:rsidR="0033740D" w:rsidRPr="001F38D9" w:rsidRDefault="0033740D" w:rsidP="0033740D">
      <w:pPr>
        <w:jc w:val="center"/>
        <w:rPr>
          <w:rFonts w:ascii="Times New Roman" w:hAnsi="Times New Roman" w:cs="Times New Roman"/>
          <w:b/>
          <w:color w:val="000000"/>
          <w:sz w:val="24"/>
          <w:szCs w:val="24"/>
        </w:rPr>
      </w:pPr>
    </w:p>
    <w:p w:rsidR="0033740D" w:rsidRPr="001F38D9" w:rsidRDefault="0033740D" w:rsidP="005B28B1">
      <w:pPr>
        <w:ind w:firstLine="708"/>
        <w:jc w:val="both"/>
        <w:rPr>
          <w:rFonts w:ascii="Times New Roman" w:hAnsi="Times New Roman" w:cs="Times New Roman"/>
          <w:sz w:val="24"/>
          <w:szCs w:val="24"/>
        </w:rPr>
      </w:pPr>
      <w:r w:rsidRPr="001F38D9">
        <w:rPr>
          <w:rFonts w:ascii="Times New Roman" w:hAnsi="Times New Roman" w:cs="Times New Roman"/>
          <w:sz w:val="24"/>
          <w:szCs w:val="24"/>
        </w:rPr>
        <w:t xml:space="preserve"> Ежегодно в Приморском районе Санкт-Петербурга проходят Рождественские образовательные чтения. В этом году в связи со сложной эпидемиологической обстановкой мероприятие районного уровня не проводилось. Образовательным организациям района предлагалось самостоятельно провести в рамках Рождественских чтений классные часы, беседы, уроки на тему: «Александр Невский: Запад и Восток, историческая память народа». Рекомендованы источники информации: </w:t>
      </w:r>
      <w:r w:rsidRPr="001F38D9">
        <w:rPr>
          <w:rFonts w:ascii="Times New Roman" w:hAnsi="Times New Roman" w:cs="Times New Roman"/>
          <w:bCs/>
          <w:color w:val="000000"/>
          <w:kern w:val="36"/>
          <w:sz w:val="24"/>
          <w:szCs w:val="24"/>
        </w:rPr>
        <w:t xml:space="preserve">Михаил </w:t>
      </w:r>
      <w:proofErr w:type="spellStart"/>
      <w:r w:rsidRPr="001F38D9">
        <w:rPr>
          <w:rFonts w:ascii="Times New Roman" w:hAnsi="Times New Roman" w:cs="Times New Roman"/>
          <w:bCs/>
          <w:color w:val="000000"/>
          <w:kern w:val="36"/>
          <w:sz w:val="24"/>
          <w:szCs w:val="24"/>
        </w:rPr>
        <w:t>Шкаровский</w:t>
      </w:r>
      <w:proofErr w:type="spellEnd"/>
      <w:r w:rsidRPr="001F38D9">
        <w:rPr>
          <w:rFonts w:ascii="Times New Roman" w:hAnsi="Times New Roman" w:cs="Times New Roman"/>
          <w:bCs/>
          <w:color w:val="000000"/>
          <w:kern w:val="36"/>
          <w:sz w:val="24"/>
          <w:szCs w:val="24"/>
        </w:rPr>
        <w:t xml:space="preserve">. Основание Александро-Невского монастыря Петром Великим и превращение его в центр духовной жизни Санкт-Петербурга. </w:t>
      </w:r>
      <w:r w:rsidRPr="001F38D9">
        <w:rPr>
          <w:rFonts w:ascii="Times New Roman" w:hAnsi="Times New Roman" w:cs="Times New Roman"/>
          <w:bCs/>
          <w:sz w:val="24"/>
          <w:szCs w:val="24"/>
        </w:rPr>
        <w:t xml:space="preserve">Ефимов В.Ф., Никольский Е.В. Личность Александра Невского сквозь многовековую мифологию. Список литературы и </w:t>
      </w:r>
      <w:r w:rsidRPr="001F38D9">
        <w:rPr>
          <w:rFonts w:ascii="Times New Roman" w:hAnsi="Times New Roman" w:cs="Times New Roman"/>
          <w:sz w:val="24"/>
          <w:szCs w:val="24"/>
        </w:rPr>
        <w:t>Интернет-ресурсы о святом благоверном великом князе Александре Н</w:t>
      </w:r>
      <w:r w:rsidR="005B28B1" w:rsidRPr="001F38D9">
        <w:rPr>
          <w:rFonts w:ascii="Times New Roman" w:hAnsi="Times New Roman" w:cs="Times New Roman"/>
          <w:sz w:val="24"/>
          <w:szCs w:val="24"/>
        </w:rPr>
        <w:t>евском.</w:t>
      </w:r>
    </w:p>
    <w:p w:rsidR="0033740D" w:rsidRPr="001F38D9" w:rsidRDefault="0033740D" w:rsidP="00250C3C">
      <w:pPr>
        <w:spacing w:before="1" w:after="0"/>
        <w:ind w:right="844"/>
        <w:jc w:val="center"/>
        <w:rPr>
          <w:rFonts w:ascii="Times New Roman" w:hAnsi="Times New Roman" w:cs="Times New Roman"/>
          <w:b/>
          <w:sz w:val="24"/>
          <w:szCs w:val="24"/>
        </w:rPr>
      </w:pPr>
      <w:r w:rsidRPr="001F38D9">
        <w:rPr>
          <w:rFonts w:ascii="Times New Roman" w:hAnsi="Times New Roman" w:cs="Times New Roman"/>
          <w:b/>
          <w:sz w:val="24"/>
          <w:szCs w:val="24"/>
        </w:rPr>
        <w:t>Система работы по самоопределению и професси</w:t>
      </w:r>
      <w:r w:rsidR="00250C3C" w:rsidRPr="001F38D9">
        <w:rPr>
          <w:rFonts w:ascii="Times New Roman" w:hAnsi="Times New Roman" w:cs="Times New Roman"/>
          <w:b/>
          <w:sz w:val="24"/>
          <w:szCs w:val="24"/>
        </w:rPr>
        <w:t>ональной ориентации обучающихся</w:t>
      </w:r>
    </w:p>
    <w:p w:rsidR="0033740D" w:rsidRPr="001F38D9" w:rsidRDefault="0033740D" w:rsidP="0033740D">
      <w:pPr>
        <w:pStyle w:val="a9"/>
        <w:spacing w:line="276" w:lineRule="auto"/>
        <w:jc w:val="both"/>
      </w:pPr>
      <w:r w:rsidRPr="001F38D9">
        <w:t xml:space="preserve">Система работы по самоопределению и профессиональной ориентации обучающихся имеет своей целью </w:t>
      </w:r>
      <w:r w:rsidRPr="001F38D9">
        <w:rPr>
          <w:color w:val="000000"/>
        </w:rPr>
        <w:t>помочь старшеклассникам сделать осознанный выбор профессии, а также формирование психологической готовности к совершению осознанного профессионального выбора, повышение компетентности учащихся в области планирования карьеры. </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b/>
          <w:sz w:val="24"/>
          <w:szCs w:val="24"/>
        </w:rPr>
        <w:t xml:space="preserve">        </w:t>
      </w:r>
      <w:r w:rsidRPr="001F38D9">
        <w:rPr>
          <w:rFonts w:ascii="Times New Roman" w:hAnsi="Times New Roman" w:cs="Times New Roman"/>
          <w:sz w:val="24"/>
          <w:szCs w:val="24"/>
        </w:rPr>
        <w:t>В 2020 году в ОО Приморского района были проведены следующие мероприятия:</w:t>
      </w:r>
    </w:p>
    <w:p w:rsidR="0033740D" w:rsidRPr="001F38D9" w:rsidRDefault="0033740D" w:rsidP="008C70B3">
      <w:pPr>
        <w:pStyle w:val="a5"/>
        <w:widowControl/>
        <w:numPr>
          <w:ilvl w:val="0"/>
          <w:numId w:val="55"/>
        </w:numPr>
        <w:autoSpaceDE/>
        <w:autoSpaceDN/>
        <w:spacing w:line="276" w:lineRule="auto"/>
        <w:contextualSpacing/>
        <w:jc w:val="left"/>
        <w:rPr>
          <w:b/>
          <w:sz w:val="24"/>
          <w:szCs w:val="24"/>
        </w:rPr>
      </w:pPr>
      <w:r w:rsidRPr="001F38D9">
        <w:rPr>
          <w:sz w:val="24"/>
          <w:szCs w:val="24"/>
        </w:rPr>
        <w:t xml:space="preserve">93 групповых </w:t>
      </w:r>
      <w:proofErr w:type="spellStart"/>
      <w:r w:rsidRPr="001F38D9">
        <w:rPr>
          <w:sz w:val="24"/>
          <w:szCs w:val="24"/>
        </w:rPr>
        <w:t>профориентационных</w:t>
      </w:r>
      <w:proofErr w:type="spellEnd"/>
      <w:r w:rsidRPr="001F38D9">
        <w:rPr>
          <w:sz w:val="24"/>
          <w:szCs w:val="24"/>
        </w:rPr>
        <w:t xml:space="preserve"> занятий, в которых приняли участие 1791 учащихся. </w:t>
      </w:r>
    </w:p>
    <w:p w:rsidR="0033740D" w:rsidRPr="001F38D9" w:rsidRDefault="0033740D" w:rsidP="008C70B3">
      <w:pPr>
        <w:pStyle w:val="a5"/>
        <w:widowControl/>
        <w:numPr>
          <w:ilvl w:val="0"/>
          <w:numId w:val="55"/>
        </w:numPr>
        <w:autoSpaceDE/>
        <w:autoSpaceDN/>
        <w:spacing w:line="276" w:lineRule="auto"/>
        <w:contextualSpacing/>
        <w:jc w:val="left"/>
        <w:rPr>
          <w:sz w:val="24"/>
          <w:szCs w:val="24"/>
        </w:rPr>
      </w:pPr>
      <w:r w:rsidRPr="001F38D9">
        <w:rPr>
          <w:sz w:val="24"/>
          <w:szCs w:val="24"/>
        </w:rPr>
        <w:t xml:space="preserve">6 групповых </w:t>
      </w:r>
      <w:proofErr w:type="spellStart"/>
      <w:r w:rsidRPr="001F38D9">
        <w:rPr>
          <w:sz w:val="24"/>
          <w:szCs w:val="24"/>
        </w:rPr>
        <w:t>профориентационных</w:t>
      </w:r>
      <w:proofErr w:type="spellEnd"/>
      <w:r w:rsidRPr="001F38D9">
        <w:rPr>
          <w:sz w:val="24"/>
          <w:szCs w:val="24"/>
        </w:rPr>
        <w:t xml:space="preserve"> тестирований, в которых приняли 60 человек;</w:t>
      </w:r>
    </w:p>
    <w:p w:rsidR="0033740D" w:rsidRPr="001F38D9" w:rsidRDefault="0033740D" w:rsidP="008C70B3">
      <w:pPr>
        <w:pStyle w:val="a5"/>
        <w:widowControl/>
        <w:numPr>
          <w:ilvl w:val="0"/>
          <w:numId w:val="55"/>
        </w:numPr>
        <w:autoSpaceDE/>
        <w:autoSpaceDN/>
        <w:spacing w:line="276" w:lineRule="auto"/>
        <w:contextualSpacing/>
        <w:jc w:val="left"/>
        <w:rPr>
          <w:sz w:val="24"/>
          <w:szCs w:val="24"/>
        </w:rPr>
      </w:pPr>
      <w:r w:rsidRPr="001F38D9">
        <w:rPr>
          <w:sz w:val="24"/>
          <w:szCs w:val="24"/>
        </w:rPr>
        <w:t xml:space="preserve">9 индивидуальных </w:t>
      </w:r>
      <w:proofErr w:type="spellStart"/>
      <w:r w:rsidRPr="001F38D9">
        <w:rPr>
          <w:sz w:val="24"/>
          <w:szCs w:val="24"/>
        </w:rPr>
        <w:t>профориентационных</w:t>
      </w:r>
      <w:proofErr w:type="spellEnd"/>
      <w:r w:rsidRPr="001F38D9">
        <w:rPr>
          <w:sz w:val="24"/>
          <w:szCs w:val="24"/>
        </w:rPr>
        <w:t xml:space="preserve"> консультаций с диагностикой;</w:t>
      </w:r>
    </w:p>
    <w:p w:rsidR="0033740D" w:rsidRPr="001F38D9" w:rsidRDefault="0033740D" w:rsidP="008C70B3">
      <w:pPr>
        <w:pStyle w:val="a5"/>
        <w:widowControl/>
        <w:numPr>
          <w:ilvl w:val="0"/>
          <w:numId w:val="55"/>
        </w:numPr>
        <w:autoSpaceDE/>
        <w:autoSpaceDN/>
        <w:spacing w:line="276" w:lineRule="auto"/>
        <w:contextualSpacing/>
        <w:jc w:val="left"/>
        <w:rPr>
          <w:sz w:val="24"/>
          <w:szCs w:val="24"/>
        </w:rPr>
      </w:pPr>
      <w:r w:rsidRPr="001F38D9">
        <w:rPr>
          <w:sz w:val="24"/>
          <w:szCs w:val="24"/>
        </w:rPr>
        <w:t>3 конкурсных мероприятия «Защита профессий», «Я выбираю профессию», «Я в профессии», «Весна, которую так ждали»: приняли участие 150 человек.</w:t>
      </w:r>
    </w:p>
    <w:p w:rsidR="0033740D" w:rsidRPr="001F38D9" w:rsidRDefault="0033740D" w:rsidP="008C70B3">
      <w:pPr>
        <w:pStyle w:val="a5"/>
        <w:widowControl/>
        <w:numPr>
          <w:ilvl w:val="0"/>
          <w:numId w:val="55"/>
        </w:numPr>
        <w:autoSpaceDE/>
        <w:autoSpaceDN/>
        <w:spacing w:line="276" w:lineRule="auto"/>
        <w:contextualSpacing/>
        <w:jc w:val="left"/>
        <w:rPr>
          <w:sz w:val="24"/>
          <w:szCs w:val="24"/>
        </w:rPr>
      </w:pPr>
      <w:r w:rsidRPr="001F38D9">
        <w:rPr>
          <w:sz w:val="24"/>
          <w:szCs w:val="24"/>
        </w:rPr>
        <w:lastRenderedPageBreak/>
        <w:t xml:space="preserve">По результатам мониторинга наиболее востребованных учебных заведений Санкт-Петербурга, установлены контакты и достигнуты договоренности об участии представителей учебных заведений в мероприятиях со школьниками района: </w:t>
      </w:r>
      <w:proofErr w:type="spellStart"/>
      <w:r w:rsidRPr="001F38D9">
        <w:rPr>
          <w:sz w:val="24"/>
          <w:szCs w:val="24"/>
        </w:rPr>
        <w:t>СПбГЭУ</w:t>
      </w:r>
      <w:proofErr w:type="spellEnd"/>
      <w:r w:rsidRPr="001F38D9">
        <w:rPr>
          <w:sz w:val="24"/>
          <w:szCs w:val="24"/>
        </w:rPr>
        <w:t xml:space="preserve">, </w:t>
      </w:r>
      <w:proofErr w:type="spellStart"/>
      <w:r w:rsidRPr="001F38D9">
        <w:rPr>
          <w:sz w:val="24"/>
          <w:szCs w:val="24"/>
        </w:rPr>
        <w:t>СПбГКУ</w:t>
      </w:r>
      <w:proofErr w:type="spellEnd"/>
      <w:r w:rsidRPr="001F38D9">
        <w:rPr>
          <w:sz w:val="24"/>
          <w:szCs w:val="24"/>
        </w:rPr>
        <w:t xml:space="preserve">, </w:t>
      </w:r>
      <w:proofErr w:type="spellStart"/>
      <w:r w:rsidRPr="001F38D9">
        <w:rPr>
          <w:sz w:val="24"/>
          <w:szCs w:val="24"/>
        </w:rPr>
        <w:t>СПбПУ</w:t>
      </w:r>
      <w:proofErr w:type="spellEnd"/>
      <w:r w:rsidRPr="001F38D9">
        <w:rPr>
          <w:sz w:val="24"/>
          <w:szCs w:val="24"/>
        </w:rPr>
        <w:t xml:space="preserve"> Петра Великого, </w:t>
      </w:r>
      <w:proofErr w:type="spellStart"/>
      <w:r w:rsidRPr="001F38D9">
        <w:rPr>
          <w:sz w:val="24"/>
          <w:szCs w:val="24"/>
        </w:rPr>
        <w:t>СПбГЛТУ</w:t>
      </w:r>
      <w:proofErr w:type="spellEnd"/>
      <w:r w:rsidRPr="001F38D9">
        <w:rPr>
          <w:sz w:val="24"/>
          <w:szCs w:val="24"/>
        </w:rPr>
        <w:t>, СПбГУ, СПбГУ им. А. И. Герцена; Петровский колледж, Санкт-Петербургский технический колледж, Колледж туризма и гостиничного сервиса, Колледж «</w:t>
      </w:r>
      <w:proofErr w:type="spellStart"/>
      <w:r w:rsidRPr="001F38D9">
        <w:rPr>
          <w:sz w:val="24"/>
          <w:szCs w:val="24"/>
        </w:rPr>
        <w:t>ПетроСтройСервис</w:t>
      </w:r>
      <w:proofErr w:type="spellEnd"/>
      <w:r w:rsidRPr="001F38D9">
        <w:rPr>
          <w:sz w:val="24"/>
          <w:szCs w:val="24"/>
        </w:rPr>
        <w:t>», Техникум «Приморский».</w:t>
      </w:r>
    </w:p>
    <w:p w:rsidR="0033740D" w:rsidRPr="001F38D9" w:rsidRDefault="0033740D" w:rsidP="008C70B3">
      <w:pPr>
        <w:pStyle w:val="a5"/>
        <w:widowControl/>
        <w:numPr>
          <w:ilvl w:val="0"/>
          <w:numId w:val="55"/>
        </w:numPr>
        <w:autoSpaceDE/>
        <w:autoSpaceDN/>
        <w:spacing w:line="276" w:lineRule="auto"/>
        <w:contextualSpacing/>
        <w:jc w:val="left"/>
        <w:rPr>
          <w:sz w:val="24"/>
          <w:szCs w:val="24"/>
        </w:rPr>
      </w:pPr>
      <w:r w:rsidRPr="001F38D9">
        <w:rPr>
          <w:sz w:val="24"/>
          <w:szCs w:val="24"/>
        </w:rPr>
        <w:t>Для педагогов района было приведено 5 районных методических объединений профориентационной тематики в очном и дистанционном формате, в которых приняли участие (просмотрели записи) более 100 человек:</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b/>
          <w:sz w:val="24"/>
          <w:szCs w:val="24"/>
        </w:rPr>
        <w:t xml:space="preserve"> </w:t>
      </w:r>
      <w:r w:rsidRPr="001F38D9">
        <w:rPr>
          <w:rFonts w:ascii="Times New Roman" w:hAnsi="Times New Roman" w:cs="Times New Roman"/>
          <w:sz w:val="24"/>
          <w:szCs w:val="24"/>
        </w:rPr>
        <w:t xml:space="preserve">«Сопровождение самоопределения обучающихся в условиях общеобразовательной организации»; «Организация </w:t>
      </w:r>
      <w:proofErr w:type="spellStart"/>
      <w:r w:rsidRPr="001F38D9">
        <w:rPr>
          <w:rFonts w:ascii="Times New Roman" w:hAnsi="Times New Roman" w:cs="Times New Roman"/>
          <w:sz w:val="24"/>
          <w:szCs w:val="24"/>
        </w:rPr>
        <w:t>профориентационнных</w:t>
      </w:r>
      <w:proofErr w:type="spellEnd"/>
      <w:r w:rsidRPr="001F38D9">
        <w:rPr>
          <w:rFonts w:ascii="Times New Roman" w:hAnsi="Times New Roman" w:cs="Times New Roman"/>
          <w:sz w:val="24"/>
          <w:szCs w:val="24"/>
        </w:rPr>
        <w:t xml:space="preserve"> мероприятий. Разнообразие форм работы. Межрегиональный опыт профориентационной работы»; «Стратегия карьерного роста как фактор профессионального самоопределения молодежи»; «Профориентация обучающихся. Как выбрать профессию?»; «Актуальные вопросы современного профессионального образования: традиции, опыт и инновации».</w:t>
      </w:r>
    </w:p>
    <w:p w:rsidR="0033740D" w:rsidRPr="001F38D9" w:rsidRDefault="0033740D" w:rsidP="0033740D">
      <w:pPr>
        <w:ind w:firstLine="709"/>
        <w:rPr>
          <w:rFonts w:ascii="Times New Roman" w:hAnsi="Times New Roman" w:cs="Times New Roman"/>
          <w:b/>
          <w:sz w:val="24"/>
          <w:szCs w:val="24"/>
        </w:rPr>
      </w:pPr>
      <w:r w:rsidRPr="001F38D9">
        <w:rPr>
          <w:rFonts w:ascii="Times New Roman" w:hAnsi="Times New Roman" w:cs="Times New Roman"/>
          <w:b/>
          <w:sz w:val="24"/>
          <w:szCs w:val="24"/>
        </w:rPr>
        <w:t>В 2020 году проведена профориентационная диагностика обучающихся района.</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i/>
          <w:sz w:val="24"/>
          <w:szCs w:val="24"/>
        </w:rPr>
        <w:t>Цель диагностики</w:t>
      </w:r>
      <w:r w:rsidRPr="001F38D9">
        <w:rPr>
          <w:rFonts w:ascii="Times New Roman" w:hAnsi="Times New Roman" w:cs="Times New Roman"/>
          <w:sz w:val="24"/>
          <w:szCs w:val="24"/>
        </w:rPr>
        <w:t>: выявить степень готовности к выбору образовательного маршрута, а также к личностному и профессиональному самоопределению учащихся 6-11 х классов ГБОО Приморского района Санкт-Петербурга. </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Метод: бланковое анкетирование и использование </w:t>
      </w:r>
      <w:r w:rsidRPr="001F38D9">
        <w:rPr>
          <w:rFonts w:ascii="Times New Roman" w:hAnsi="Times New Roman" w:cs="Times New Roman"/>
          <w:sz w:val="24"/>
          <w:szCs w:val="24"/>
          <w:lang w:val="en-US"/>
        </w:rPr>
        <w:t>Google</w:t>
      </w:r>
      <w:r w:rsidRPr="001F38D9">
        <w:rPr>
          <w:rFonts w:ascii="Times New Roman" w:hAnsi="Times New Roman" w:cs="Times New Roman"/>
          <w:sz w:val="24"/>
          <w:szCs w:val="24"/>
        </w:rPr>
        <w:t xml:space="preserve"> форм. </w:t>
      </w:r>
    </w:p>
    <w:p w:rsidR="0033740D" w:rsidRPr="001F38D9" w:rsidRDefault="0033740D" w:rsidP="0033740D">
      <w:pPr>
        <w:ind w:firstLine="709"/>
        <w:rPr>
          <w:rFonts w:ascii="Times New Roman" w:hAnsi="Times New Roman" w:cs="Times New Roman"/>
          <w:b/>
          <w:sz w:val="24"/>
          <w:szCs w:val="24"/>
        </w:rPr>
      </w:pPr>
      <w:r w:rsidRPr="001F38D9">
        <w:rPr>
          <w:rFonts w:ascii="Times New Roman" w:hAnsi="Times New Roman" w:cs="Times New Roman"/>
          <w:sz w:val="24"/>
          <w:szCs w:val="24"/>
        </w:rPr>
        <w:t xml:space="preserve">Респонденты. В анкетировании приняли участие 1492 учащихся </w:t>
      </w:r>
      <w:r w:rsidRPr="001F38D9">
        <w:rPr>
          <w:rFonts w:ascii="Times New Roman" w:hAnsi="Times New Roman" w:cs="Times New Roman"/>
          <w:b/>
          <w:sz w:val="24"/>
          <w:szCs w:val="24"/>
        </w:rPr>
        <w:t>ГБОУ Приморского района Санкт-Петербурга в возрасте 11-17 лет.</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     В сентябре 2020 года проведено </w:t>
      </w:r>
      <w:r w:rsidRPr="001F38D9">
        <w:rPr>
          <w:rFonts w:ascii="Times New Roman" w:hAnsi="Times New Roman" w:cs="Times New Roman"/>
          <w:b/>
          <w:sz w:val="24"/>
          <w:szCs w:val="24"/>
        </w:rPr>
        <w:t>анкетирование учащихся 6-11 классов</w:t>
      </w:r>
      <w:r w:rsidRPr="001F38D9">
        <w:rPr>
          <w:rFonts w:ascii="Times New Roman" w:hAnsi="Times New Roman" w:cs="Times New Roman"/>
          <w:sz w:val="24"/>
          <w:szCs w:val="24"/>
        </w:rPr>
        <w:t>.</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 xml:space="preserve"> Целью данного обследования стало выявление особенностей профильной и первичной профессиональной ориентации будущих выпускников основной школы. Анкетирование проходило в рамках психолого-педагогического сопровождения </w:t>
      </w:r>
      <w:proofErr w:type="spellStart"/>
      <w:r w:rsidRPr="001F38D9">
        <w:rPr>
          <w:rFonts w:ascii="Times New Roman" w:hAnsi="Times New Roman" w:cs="Times New Roman"/>
          <w:sz w:val="24"/>
          <w:szCs w:val="24"/>
        </w:rPr>
        <w:t>предпрофильной</w:t>
      </w:r>
      <w:proofErr w:type="spellEnd"/>
      <w:r w:rsidRPr="001F38D9">
        <w:rPr>
          <w:rFonts w:ascii="Times New Roman" w:hAnsi="Times New Roman" w:cs="Times New Roman"/>
          <w:sz w:val="24"/>
          <w:szCs w:val="24"/>
        </w:rPr>
        <w:t xml:space="preserve"> подготовки для уточнения степени информированности учащихся о существующих программах обучения, характере образовательного запроса учащихся и построения модели профориентационной работы с учащимися. </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Чтобы узнать мнения школьников относительно профессионального самоопределения в целом, было проведено анкетирование с целью выявления заинтересованности подростков в предлагаемой профориентационной работе. В процессе исследования школьники </w:t>
      </w:r>
      <w:r w:rsidRPr="001F38D9">
        <w:rPr>
          <w:rFonts w:ascii="Times New Roman" w:hAnsi="Times New Roman" w:cs="Times New Roman"/>
          <w:sz w:val="24"/>
          <w:szCs w:val="24"/>
        </w:rPr>
        <w:lastRenderedPageBreak/>
        <w:t xml:space="preserve">отвечали на вопросы, связанные с их уровнем готовности к построению профессионального плана, с их опытом принятия участия в профориентационной работе, в профильных смене в городском лагере. </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Была дана и оценка </w:t>
      </w:r>
      <w:proofErr w:type="spellStart"/>
      <w:r w:rsidRPr="001F38D9">
        <w:rPr>
          <w:rFonts w:ascii="Times New Roman" w:hAnsi="Times New Roman" w:cs="Times New Roman"/>
          <w:sz w:val="24"/>
          <w:szCs w:val="24"/>
        </w:rPr>
        <w:t>профориентационных</w:t>
      </w:r>
      <w:proofErr w:type="spellEnd"/>
      <w:r w:rsidRPr="001F38D9">
        <w:rPr>
          <w:rFonts w:ascii="Times New Roman" w:hAnsi="Times New Roman" w:cs="Times New Roman"/>
          <w:sz w:val="24"/>
          <w:szCs w:val="24"/>
        </w:rPr>
        <w:t xml:space="preserve"> мероприятий, в которых им довелось поучаствовать: какие форматы были результативнее и увлекательнее. </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Была выявлена предрасположенность респондентов к командной работе, к </w:t>
      </w:r>
      <w:proofErr w:type="spellStart"/>
      <w:r w:rsidRPr="001F38D9">
        <w:rPr>
          <w:rFonts w:ascii="Times New Roman" w:hAnsi="Times New Roman" w:cs="Times New Roman"/>
          <w:sz w:val="24"/>
          <w:szCs w:val="24"/>
        </w:rPr>
        <w:t>практикообразующим</w:t>
      </w:r>
      <w:proofErr w:type="spellEnd"/>
      <w:r w:rsidRPr="001F38D9">
        <w:rPr>
          <w:rFonts w:ascii="Times New Roman" w:hAnsi="Times New Roman" w:cs="Times New Roman"/>
          <w:sz w:val="24"/>
          <w:szCs w:val="24"/>
        </w:rPr>
        <w:t xml:space="preserve"> форматам мероприятий, к всестороннему изучению различных отраслей. Также подростки выразили своё мнение о том, какие обстоятельства являются для них наиболее важными, чтобы было проще разобраться в себе и сделать профессиональный выбор. Данный тип вопросов был составлен на основе шкалы </w:t>
      </w:r>
      <w:proofErr w:type="spellStart"/>
      <w:r w:rsidRPr="001F38D9">
        <w:rPr>
          <w:rFonts w:ascii="Times New Roman" w:hAnsi="Times New Roman" w:cs="Times New Roman"/>
          <w:sz w:val="24"/>
          <w:szCs w:val="24"/>
        </w:rPr>
        <w:t>Лайкерта</w:t>
      </w:r>
      <w:proofErr w:type="spellEnd"/>
      <w:r w:rsidRPr="001F38D9">
        <w:rPr>
          <w:rFonts w:ascii="Times New Roman" w:hAnsi="Times New Roman" w:cs="Times New Roman"/>
          <w:sz w:val="24"/>
          <w:szCs w:val="24"/>
        </w:rPr>
        <w:t>.</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Интернет-опрос был поделён на 9 мини-разделов: «Профессиональное самоопределение», «Формат мероприятий», «Самопознание», «Формат самопознания», «</w:t>
      </w:r>
      <w:proofErr w:type="spellStart"/>
      <w:r w:rsidRPr="001F38D9">
        <w:rPr>
          <w:rFonts w:ascii="Times New Roman" w:hAnsi="Times New Roman" w:cs="Times New Roman"/>
          <w:sz w:val="24"/>
          <w:szCs w:val="24"/>
        </w:rPr>
        <w:t>Профориентационный</w:t>
      </w:r>
      <w:proofErr w:type="spellEnd"/>
      <w:r w:rsidRPr="001F38D9">
        <w:rPr>
          <w:rFonts w:ascii="Times New Roman" w:hAnsi="Times New Roman" w:cs="Times New Roman"/>
          <w:sz w:val="24"/>
          <w:szCs w:val="24"/>
        </w:rPr>
        <w:t xml:space="preserve"> лагерь», «Мониторинг о впечатлениях от смены», «Выявление интересов», «Предложенные обстоятельства», «Демографические вопросы». </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Каждый раздел содержал разный виды вопросов: закрытые, полузакрытые, поливариантные, шкальные. Выборка составляет 1492 человек, учеников 6-11 классов общеобразовательных учреждений Приморского района Санкт-Петербурга.</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В анкетировании приняли участие 1492 респондента, учеников 6-11 классов школ Приморского района в возрасте от 12-14 лет 39,1% (581 респондент), 15-18 лет 60,9% (905 респондентов), мужского (39,3%  582 респондента) и женского (60,7%  900 респондентов) пола.</w:t>
      </w:r>
    </w:p>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t xml:space="preserve">В опросе приняли участие учащиеся из 31 образовательного </w:t>
      </w:r>
      <w:r w:rsidR="00250C3C" w:rsidRPr="001F38D9">
        <w:rPr>
          <w:rFonts w:ascii="Times New Roman" w:hAnsi="Times New Roman" w:cs="Times New Roman"/>
          <w:sz w:val="24"/>
          <w:szCs w:val="24"/>
        </w:rPr>
        <w:t>учреждения Приморского района: </w:t>
      </w:r>
    </w:p>
    <w:tbl>
      <w:tblPr>
        <w:tblW w:w="0" w:type="auto"/>
        <w:tblLook w:val="04A0" w:firstRow="1" w:lastRow="0" w:firstColumn="1" w:lastColumn="0" w:noHBand="0" w:noVBand="1"/>
      </w:tblPr>
      <w:tblGrid>
        <w:gridCol w:w="4785"/>
        <w:gridCol w:w="4786"/>
      </w:tblGrid>
      <w:tr w:rsidR="0033740D" w:rsidRPr="001F38D9" w:rsidTr="005B28B1">
        <w:tc>
          <w:tcPr>
            <w:tcW w:w="4785" w:type="dxa"/>
            <w:shd w:val="clear" w:color="auto" w:fill="auto"/>
            <w:hideMark/>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w:t>
            </w:r>
            <w:r w:rsidRPr="001F38D9">
              <w:rPr>
                <w:rFonts w:ascii="Times New Roman" w:hAnsi="Times New Roman" w:cs="Times New Roman"/>
                <w:sz w:val="24"/>
                <w:szCs w:val="24"/>
              </w:rPr>
              <w:tab/>
              <w:t>ГБОУ СОШ №583;</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w:t>
            </w:r>
            <w:r w:rsidRPr="001F38D9">
              <w:rPr>
                <w:rFonts w:ascii="Times New Roman" w:hAnsi="Times New Roman" w:cs="Times New Roman"/>
                <w:sz w:val="24"/>
                <w:szCs w:val="24"/>
              </w:rPr>
              <w:tab/>
              <w:t>ГБОУ СОШ №640;</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3.</w:t>
            </w:r>
            <w:r w:rsidRPr="001F38D9">
              <w:rPr>
                <w:rFonts w:ascii="Times New Roman" w:hAnsi="Times New Roman" w:cs="Times New Roman"/>
                <w:sz w:val="24"/>
                <w:szCs w:val="24"/>
              </w:rPr>
              <w:tab/>
              <w:t>ГБОУ СОШ №578;</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4.</w:t>
            </w:r>
            <w:r w:rsidRPr="001F38D9">
              <w:rPr>
                <w:rFonts w:ascii="Times New Roman" w:hAnsi="Times New Roman" w:cs="Times New Roman"/>
                <w:sz w:val="24"/>
                <w:szCs w:val="24"/>
              </w:rPr>
              <w:tab/>
              <w:t>ГБОУ СОШ №579;</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lastRenderedPageBreak/>
              <w:t>5.</w:t>
            </w:r>
            <w:r w:rsidRPr="001F38D9">
              <w:rPr>
                <w:rFonts w:ascii="Times New Roman" w:hAnsi="Times New Roman" w:cs="Times New Roman"/>
                <w:sz w:val="24"/>
                <w:szCs w:val="24"/>
              </w:rPr>
              <w:tab/>
              <w:t>ГБОУ СОШ №595;</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6.</w:t>
            </w:r>
            <w:r w:rsidRPr="001F38D9">
              <w:rPr>
                <w:rFonts w:ascii="Times New Roman" w:hAnsi="Times New Roman" w:cs="Times New Roman"/>
                <w:sz w:val="24"/>
                <w:szCs w:val="24"/>
              </w:rPr>
              <w:tab/>
              <w:t>ГБОУ СОШ №601;</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7.</w:t>
            </w:r>
            <w:r w:rsidRPr="001F38D9">
              <w:rPr>
                <w:rFonts w:ascii="Times New Roman" w:hAnsi="Times New Roman" w:cs="Times New Roman"/>
                <w:sz w:val="24"/>
                <w:szCs w:val="24"/>
              </w:rPr>
              <w:tab/>
              <w:t>ГБОУ СОШ №106;</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8.</w:t>
            </w:r>
            <w:r w:rsidRPr="001F38D9">
              <w:rPr>
                <w:rFonts w:ascii="Times New Roman" w:hAnsi="Times New Roman" w:cs="Times New Roman"/>
                <w:sz w:val="24"/>
                <w:szCs w:val="24"/>
              </w:rPr>
              <w:tab/>
              <w:t>ГБОУ СОШ №600;</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9.</w:t>
            </w:r>
            <w:r w:rsidRPr="001F38D9">
              <w:rPr>
                <w:rFonts w:ascii="Times New Roman" w:hAnsi="Times New Roman" w:cs="Times New Roman"/>
                <w:sz w:val="24"/>
                <w:szCs w:val="24"/>
              </w:rPr>
              <w:tab/>
              <w:t>ГБОУ СОШ №661;</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10.</w:t>
            </w:r>
            <w:r w:rsidRPr="001F38D9">
              <w:rPr>
                <w:rFonts w:ascii="Times New Roman" w:hAnsi="Times New Roman" w:cs="Times New Roman"/>
                <w:sz w:val="24"/>
                <w:szCs w:val="24"/>
              </w:rPr>
              <w:tab/>
              <w:t>ГБОУ СОШ №644;</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11.</w:t>
            </w:r>
            <w:r w:rsidRPr="001F38D9">
              <w:rPr>
                <w:rFonts w:ascii="Times New Roman" w:hAnsi="Times New Roman" w:cs="Times New Roman"/>
                <w:sz w:val="24"/>
                <w:szCs w:val="24"/>
              </w:rPr>
              <w:tab/>
              <w:t>ГБОУ СОШ №581;</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12.</w:t>
            </w:r>
            <w:r w:rsidRPr="001F38D9">
              <w:rPr>
                <w:rFonts w:ascii="Times New Roman" w:hAnsi="Times New Roman" w:cs="Times New Roman"/>
                <w:sz w:val="24"/>
                <w:szCs w:val="24"/>
              </w:rPr>
              <w:tab/>
              <w:t>ГБОУ СОШ №634;</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13.</w:t>
            </w:r>
            <w:r w:rsidRPr="001F38D9">
              <w:rPr>
                <w:rFonts w:ascii="Times New Roman" w:hAnsi="Times New Roman" w:cs="Times New Roman"/>
                <w:sz w:val="24"/>
                <w:szCs w:val="24"/>
              </w:rPr>
              <w:tab/>
              <w:t>ГБОУ СОШ №48;</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14.</w:t>
            </w:r>
            <w:r w:rsidRPr="001F38D9">
              <w:rPr>
                <w:rFonts w:ascii="Times New Roman" w:hAnsi="Times New Roman" w:cs="Times New Roman"/>
                <w:sz w:val="24"/>
                <w:szCs w:val="24"/>
              </w:rPr>
              <w:tab/>
              <w:t>ГБОУ СОШ №617;</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15.</w:t>
            </w:r>
            <w:r w:rsidRPr="001F38D9">
              <w:rPr>
                <w:rFonts w:ascii="Times New Roman" w:hAnsi="Times New Roman" w:cs="Times New Roman"/>
                <w:sz w:val="24"/>
                <w:szCs w:val="24"/>
              </w:rPr>
              <w:tab/>
              <w:t>ГБОУ СОШ №43;</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16.</w:t>
            </w:r>
            <w:r w:rsidRPr="001F38D9">
              <w:rPr>
                <w:rFonts w:ascii="Times New Roman" w:hAnsi="Times New Roman" w:cs="Times New Roman"/>
                <w:sz w:val="24"/>
                <w:szCs w:val="24"/>
              </w:rPr>
              <w:tab/>
              <w:t>ГБОУ СОШ №599;</w:t>
            </w:r>
          </w:p>
        </w:tc>
        <w:tc>
          <w:tcPr>
            <w:tcW w:w="4786" w:type="dxa"/>
            <w:shd w:val="clear" w:color="auto" w:fill="auto"/>
            <w:hideMark/>
          </w:tcPr>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lastRenderedPageBreak/>
              <w:t>17.</w:t>
            </w:r>
            <w:r w:rsidRPr="001F38D9">
              <w:rPr>
                <w:rFonts w:ascii="Times New Roman" w:hAnsi="Times New Roman" w:cs="Times New Roman"/>
                <w:sz w:val="24"/>
                <w:szCs w:val="24"/>
              </w:rPr>
              <w:tab/>
              <w:t>ГБОУ СОШ №596;</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18.</w:t>
            </w:r>
            <w:r w:rsidRPr="001F38D9">
              <w:rPr>
                <w:rFonts w:ascii="Times New Roman" w:hAnsi="Times New Roman" w:cs="Times New Roman"/>
                <w:sz w:val="24"/>
                <w:szCs w:val="24"/>
              </w:rPr>
              <w:tab/>
              <w:t>ГБОУ СОШ №581;</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19.</w:t>
            </w:r>
            <w:r w:rsidRPr="001F38D9">
              <w:rPr>
                <w:rFonts w:ascii="Times New Roman" w:hAnsi="Times New Roman" w:cs="Times New Roman"/>
                <w:sz w:val="24"/>
                <w:szCs w:val="24"/>
              </w:rPr>
              <w:tab/>
              <w:t>ГБОУ СОШ №518;</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20.</w:t>
            </w:r>
            <w:r w:rsidRPr="001F38D9">
              <w:rPr>
                <w:rFonts w:ascii="Times New Roman" w:hAnsi="Times New Roman" w:cs="Times New Roman"/>
                <w:sz w:val="24"/>
                <w:szCs w:val="24"/>
              </w:rPr>
              <w:tab/>
              <w:t>ГБОУ СОШ №440;</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lastRenderedPageBreak/>
              <w:t>21.</w:t>
            </w:r>
            <w:r w:rsidRPr="001F38D9">
              <w:rPr>
                <w:rFonts w:ascii="Times New Roman" w:hAnsi="Times New Roman" w:cs="Times New Roman"/>
                <w:sz w:val="24"/>
                <w:szCs w:val="24"/>
              </w:rPr>
              <w:tab/>
              <w:t>ГБОУ СОШ №683;</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22.</w:t>
            </w:r>
            <w:r w:rsidRPr="001F38D9">
              <w:rPr>
                <w:rFonts w:ascii="Times New Roman" w:hAnsi="Times New Roman" w:cs="Times New Roman"/>
                <w:sz w:val="24"/>
                <w:szCs w:val="24"/>
              </w:rPr>
              <w:tab/>
              <w:t>ГБОУ СОШ №106;</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23.</w:t>
            </w:r>
            <w:r w:rsidRPr="001F38D9">
              <w:rPr>
                <w:rFonts w:ascii="Times New Roman" w:hAnsi="Times New Roman" w:cs="Times New Roman"/>
                <w:sz w:val="24"/>
                <w:szCs w:val="24"/>
              </w:rPr>
              <w:tab/>
              <w:t>ГБОУ СОШ №246;</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24.</w:t>
            </w:r>
            <w:r w:rsidRPr="001F38D9">
              <w:rPr>
                <w:rFonts w:ascii="Times New Roman" w:hAnsi="Times New Roman" w:cs="Times New Roman"/>
                <w:sz w:val="24"/>
                <w:szCs w:val="24"/>
              </w:rPr>
              <w:tab/>
              <w:t>ГБОУ СОШ №556;</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25.</w:t>
            </w:r>
            <w:r w:rsidRPr="001F38D9">
              <w:rPr>
                <w:rFonts w:ascii="Times New Roman" w:hAnsi="Times New Roman" w:cs="Times New Roman"/>
                <w:sz w:val="24"/>
                <w:szCs w:val="24"/>
              </w:rPr>
              <w:tab/>
              <w:t>ГБОУ СОШ №320;</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26.</w:t>
            </w:r>
            <w:r w:rsidRPr="001F38D9">
              <w:rPr>
                <w:rFonts w:ascii="Times New Roman" w:hAnsi="Times New Roman" w:cs="Times New Roman"/>
                <w:sz w:val="24"/>
                <w:szCs w:val="24"/>
              </w:rPr>
              <w:tab/>
              <w:t>ГБОУ СОШ №53;</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27.</w:t>
            </w:r>
            <w:r w:rsidRPr="001F38D9">
              <w:rPr>
                <w:rFonts w:ascii="Times New Roman" w:hAnsi="Times New Roman" w:cs="Times New Roman"/>
                <w:sz w:val="24"/>
                <w:szCs w:val="24"/>
              </w:rPr>
              <w:tab/>
              <w:t>ГБОУ Лицей №554;</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28.</w:t>
            </w:r>
            <w:r w:rsidRPr="001F38D9">
              <w:rPr>
                <w:rFonts w:ascii="Times New Roman" w:hAnsi="Times New Roman" w:cs="Times New Roman"/>
                <w:sz w:val="24"/>
                <w:szCs w:val="24"/>
              </w:rPr>
              <w:tab/>
              <w:t>ГБОУ Лицей №64;</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29.</w:t>
            </w:r>
            <w:r w:rsidRPr="001F38D9">
              <w:rPr>
                <w:rFonts w:ascii="Times New Roman" w:hAnsi="Times New Roman" w:cs="Times New Roman"/>
                <w:sz w:val="24"/>
                <w:szCs w:val="24"/>
              </w:rPr>
              <w:tab/>
              <w:t>ГБОУ Лицей №597;</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30.</w:t>
            </w:r>
            <w:r w:rsidRPr="001F38D9">
              <w:rPr>
                <w:rFonts w:ascii="Times New Roman" w:hAnsi="Times New Roman" w:cs="Times New Roman"/>
                <w:sz w:val="24"/>
                <w:szCs w:val="24"/>
              </w:rPr>
              <w:tab/>
              <w:t>ГБОУ Гимназия №66;</w:t>
            </w:r>
          </w:p>
          <w:p w:rsidR="0033740D" w:rsidRPr="001F38D9" w:rsidRDefault="0033740D" w:rsidP="005B28B1">
            <w:pPr>
              <w:rPr>
                <w:rFonts w:ascii="Times New Roman" w:hAnsi="Times New Roman" w:cs="Times New Roman"/>
                <w:sz w:val="24"/>
                <w:szCs w:val="24"/>
              </w:rPr>
            </w:pPr>
            <w:r w:rsidRPr="001F38D9">
              <w:rPr>
                <w:rFonts w:ascii="Times New Roman" w:hAnsi="Times New Roman" w:cs="Times New Roman"/>
                <w:sz w:val="24"/>
                <w:szCs w:val="24"/>
              </w:rPr>
              <w:t>31.</w:t>
            </w:r>
            <w:r w:rsidRPr="001F38D9">
              <w:rPr>
                <w:rFonts w:ascii="Times New Roman" w:hAnsi="Times New Roman" w:cs="Times New Roman"/>
                <w:sz w:val="24"/>
                <w:szCs w:val="24"/>
              </w:rPr>
              <w:tab/>
              <w:t>ГБОУ Гимназия №49.</w:t>
            </w:r>
          </w:p>
        </w:tc>
      </w:tr>
    </w:tbl>
    <w:p w:rsidR="0033740D" w:rsidRPr="001F38D9" w:rsidRDefault="0033740D" w:rsidP="0033740D">
      <w:pPr>
        <w:rPr>
          <w:rFonts w:ascii="Times New Roman" w:hAnsi="Times New Roman" w:cs="Times New Roman"/>
          <w:sz w:val="24"/>
          <w:szCs w:val="24"/>
        </w:rPr>
      </w:pPr>
      <w:r w:rsidRPr="001F38D9">
        <w:rPr>
          <w:rFonts w:ascii="Times New Roman" w:hAnsi="Times New Roman" w:cs="Times New Roman"/>
          <w:sz w:val="24"/>
          <w:szCs w:val="24"/>
        </w:rPr>
        <w:lastRenderedPageBreak/>
        <w:t>    </w:t>
      </w:r>
      <w:r w:rsidRPr="001F38D9">
        <w:rPr>
          <w:rFonts w:ascii="Times New Roman" w:hAnsi="Times New Roman" w:cs="Times New Roman"/>
          <w:sz w:val="24"/>
          <w:szCs w:val="24"/>
        </w:rPr>
        <w:br/>
        <w:t>На основе их ответов можно сделать следующие выводы:</w:t>
      </w:r>
    </w:p>
    <w:p w:rsidR="0033740D" w:rsidRPr="001F38D9" w:rsidRDefault="0033740D" w:rsidP="0033740D">
      <w:pPr>
        <w:jc w:val="center"/>
        <w:rPr>
          <w:rFonts w:ascii="Times New Roman" w:hAnsi="Times New Roman" w:cs="Times New Roman"/>
          <w:sz w:val="24"/>
          <w:szCs w:val="24"/>
        </w:rPr>
      </w:pPr>
      <w:r w:rsidRPr="001F38D9">
        <w:rPr>
          <w:rFonts w:ascii="Times New Roman" w:eastAsia="Calibri" w:hAnsi="Times New Roman" w:cs="Times New Roman"/>
          <w:noProof/>
          <w:sz w:val="24"/>
          <w:szCs w:val="24"/>
          <w:lang w:eastAsia="ru-RU"/>
        </w:rPr>
        <w:lastRenderedPageBreak/>
        <w:drawing>
          <wp:inline distT="0" distB="0" distL="0" distR="0" wp14:anchorId="779DE4AF" wp14:editId="7F5B0ADA">
            <wp:extent cx="4448175" cy="2705100"/>
            <wp:effectExtent l="0" t="0" r="0" b="0"/>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33740D" w:rsidRPr="001F38D9" w:rsidRDefault="0033740D" w:rsidP="0033740D">
      <w:pPr>
        <w:rPr>
          <w:rFonts w:ascii="Times New Roman" w:hAnsi="Times New Roman" w:cs="Times New Roman"/>
          <w:b/>
          <w:sz w:val="24"/>
          <w:szCs w:val="24"/>
        </w:rPr>
      </w:pP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b/>
          <w:sz w:val="24"/>
          <w:szCs w:val="24"/>
        </w:rPr>
        <w:t>Рис. 1.</w:t>
      </w:r>
      <w:r w:rsidRPr="001F38D9">
        <w:rPr>
          <w:rFonts w:ascii="Times New Roman" w:hAnsi="Times New Roman" w:cs="Times New Roman"/>
          <w:sz w:val="24"/>
          <w:szCs w:val="24"/>
        </w:rPr>
        <w:t xml:space="preserve"> На вопрос, есть ли у вас профессиональный план на будущее, в большинстве своём (50,8% опрошенных) указали на следующую формулировку ответа «Да, меня интересует несколько направлений, но я не знаю какое выбрать». 32,8% школьников подтвердили, что они определились с будущим призванием. 14,7% респондентов отметили, что у них нет профессионального плана, они не понимают, что им интересно, не разбираются в мире профессий.</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Данный вопрос был открытым, поэтому некоторые респонденты оценили свой уровень профессионального самоопределения такими утверждениями, как:</w:t>
      </w:r>
    </w:p>
    <w:p w:rsidR="0033740D" w:rsidRPr="001F38D9" w:rsidRDefault="0033740D" w:rsidP="008C70B3">
      <w:pPr>
        <w:pStyle w:val="a5"/>
        <w:widowControl/>
        <w:numPr>
          <w:ilvl w:val="0"/>
          <w:numId w:val="53"/>
        </w:numPr>
        <w:autoSpaceDE/>
        <w:autoSpaceDN/>
        <w:spacing w:line="276" w:lineRule="auto"/>
        <w:ind w:left="0" w:firstLine="709"/>
        <w:contextualSpacing/>
        <w:rPr>
          <w:sz w:val="24"/>
          <w:szCs w:val="24"/>
        </w:rPr>
      </w:pPr>
      <w:r w:rsidRPr="001F38D9">
        <w:rPr>
          <w:sz w:val="24"/>
          <w:szCs w:val="24"/>
        </w:rPr>
        <w:t>«Я определился с профессией, но не знаю, подходит ли она мне»;</w:t>
      </w:r>
    </w:p>
    <w:p w:rsidR="0033740D" w:rsidRPr="001F38D9" w:rsidRDefault="0033740D" w:rsidP="008C70B3">
      <w:pPr>
        <w:pStyle w:val="a5"/>
        <w:widowControl/>
        <w:numPr>
          <w:ilvl w:val="0"/>
          <w:numId w:val="53"/>
        </w:numPr>
        <w:autoSpaceDE/>
        <w:autoSpaceDN/>
        <w:spacing w:line="276" w:lineRule="auto"/>
        <w:ind w:left="0" w:firstLine="709"/>
        <w:contextualSpacing/>
        <w:rPr>
          <w:sz w:val="24"/>
          <w:szCs w:val="24"/>
        </w:rPr>
      </w:pPr>
      <w:r w:rsidRPr="001F38D9">
        <w:rPr>
          <w:sz w:val="24"/>
          <w:szCs w:val="24"/>
        </w:rPr>
        <w:t>«Знаю, чем хочу заниматься, но я не уверен в своих силах, способностях»;</w:t>
      </w:r>
    </w:p>
    <w:p w:rsidR="0033740D" w:rsidRPr="001F38D9" w:rsidRDefault="0033740D" w:rsidP="008C70B3">
      <w:pPr>
        <w:pStyle w:val="a5"/>
        <w:widowControl/>
        <w:numPr>
          <w:ilvl w:val="0"/>
          <w:numId w:val="53"/>
        </w:numPr>
        <w:autoSpaceDE/>
        <w:autoSpaceDN/>
        <w:spacing w:line="276" w:lineRule="auto"/>
        <w:ind w:left="0" w:firstLine="709"/>
        <w:contextualSpacing/>
        <w:rPr>
          <w:sz w:val="24"/>
          <w:szCs w:val="24"/>
        </w:rPr>
      </w:pPr>
      <w:r w:rsidRPr="001F38D9">
        <w:rPr>
          <w:sz w:val="24"/>
          <w:szCs w:val="24"/>
        </w:rPr>
        <w:t>«У меня есть несколько вариантов того, чем я хочу заниматься, но я не знаю, как их осуществить, что для этого требуется».</w:t>
      </w:r>
    </w:p>
    <w:p w:rsidR="0033740D" w:rsidRPr="001F38D9" w:rsidRDefault="0033740D" w:rsidP="0033740D">
      <w:pPr>
        <w:pStyle w:val="a5"/>
        <w:spacing w:line="276" w:lineRule="auto"/>
        <w:ind w:left="0" w:firstLine="709"/>
        <w:rPr>
          <w:i/>
          <w:sz w:val="24"/>
          <w:szCs w:val="24"/>
        </w:rPr>
      </w:pPr>
      <w:r w:rsidRPr="001F38D9">
        <w:rPr>
          <w:i/>
          <w:sz w:val="24"/>
          <w:szCs w:val="24"/>
        </w:rPr>
        <w:t>Анализ результатов анкетирования:</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lastRenderedPageBreak/>
        <w:t>Можно сделать вывод о том, что респонденты разделились на 3 большие категории по степени сформированности их профессиональных планов:</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1.  Школьники, которые нуждаются в подсказках относительно путей самоопределения, самосовершенствования, так как они уже определились со своим будущим призванием. Так же они нуждаются в информационном сопровождении. Подростки ищут ответы на вопросы: как подготовить себя к будущей профессии? где получить необходимое образование? какие существуют перспективы выбранной специальности?</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2.  Школьники, которые нуждаются в толчке к последующему самоопределению, к ориентированию во всем многообразии мира профессий. Здесь будет действенна работа по профессиональному просвещению. Данная категория учащихся ищет ответы на вопросы:</w:t>
      </w:r>
    </w:p>
    <w:p w:rsidR="0033740D" w:rsidRPr="001F38D9" w:rsidRDefault="0033740D" w:rsidP="008C70B3">
      <w:pPr>
        <w:pStyle w:val="a5"/>
        <w:widowControl/>
        <w:numPr>
          <w:ilvl w:val="0"/>
          <w:numId w:val="54"/>
        </w:numPr>
        <w:autoSpaceDE/>
        <w:autoSpaceDN/>
        <w:spacing w:line="276" w:lineRule="auto"/>
        <w:ind w:left="0" w:firstLine="709"/>
        <w:contextualSpacing/>
        <w:rPr>
          <w:sz w:val="24"/>
          <w:szCs w:val="24"/>
        </w:rPr>
      </w:pPr>
      <w:r w:rsidRPr="001F38D9">
        <w:rPr>
          <w:sz w:val="24"/>
          <w:szCs w:val="24"/>
        </w:rPr>
        <w:t xml:space="preserve">куда пойти учиться или работать? </w:t>
      </w:r>
    </w:p>
    <w:p w:rsidR="0033740D" w:rsidRPr="001F38D9" w:rsidRDefault="0033740D" w:rsidP="008C70B3">
      <w:pPr>
        <w:pStyle w:val="a5"/>
        <w:widowControl/>
        <w:numPr>
          <w:ilvl w:val="0"/>
          <w:numId w:val="54"/>
        </w:numPr>
        <w:autoSpaceDE/>
        <w:autoSpaceDN/>
        <w:spacing w:line="276" w:lineRule="auto"/>
        <w:ind w:left="0" w:firstLine="709"/>
        <w:contextualSpacing/>
        <w:rPr>
          <w:sz w:val="24"/>
          <w:szCs w:val="24"/>
        </w:rPr>
      </w:pPr>
      <w:r w:rsidRPr="001F38D9">
        <w:rPr>
          <w:sz w:val="24"/>
          <w:szCs w:val="24"/>
        </w:rPr>
        <w:t xml:space="preserve">какие у меня интересы и таланты? </w:t>
      </w:r>
    </w:p>
    <w:p w:rsidR="0033740D" w:rsidRPr="001F38D9" w:rsidRDefault="0033740D" w:rsidP="008C70B3">
      <w:pPr>
        <w:pStyle w:val="a5"/>
        <w:widowControl/>
        <w:numPr>
          <w:ilvl w:val="0"/>
          <w:numId w:val="54"/>
        </w:numPr>
        <w:autoSpaceDE/>
        <w:autoSpaceDN/>
        <w:spacing w:line="276" w:lineRule="auto"/>
        <w:ind w:left="0" w:firstLine="709"/>
        <w:contextualSpacing/>
        <w:rPr>
          <w:sz w:val="24"/>
          <w:szCs w:val="24"/>
        </w:rPr>
      </w:pPr>
      <w:r w:rsidRPr="001F38D9">
        <w:rPr>
          <w:sz w:val="24"/>
          <w:szCs w:val="24"/>
        </w:rPr>
        <w:t xml:space="preserve">чем я хочу заниматься?  </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3.  Школьники, с которыми важно выработать устойчивый и целенаправленный профессиональный выбор, так как они подвержены мнению окружающих и имеют сразу несколько профессий (часто совершенно противоположной направленности) и не могут окончательно определиться. Им важно помочь ответить на такие вопросы, как: какими возможностями и достоинствами я располагаю? чего хочу именно Я?</w:t>
      </w:r>
    </w:p>
    <w:p w:rsidR="0033740D" w:rsidRPr="001F38D9" w:rsidRDefault="0033740D" w:rsidP="0033740D">
      <w:pPr>
        <w:ind w:firstLine="709"/>
        <w:jc w:val="center"/>
        <w:rPr>
          <w:rFonts w:ascii="Times New Roman" w:hAnsi="Times New Roman" w:cs="Times New Roman"/>
          <w:sz w:val="24"/>
          <w:szCs w:val="24"/>
        </w:rPr>
      </w:pPr>
      <w:r w:rsidRPr="001F38D9">
        <w:rPr>
          <w:rFonts w:ascii="Times New Roman" w:eastAsia="Calibri" w:hAnsi="Times New Roman" w:cs="Times New Roman"/>
          <w:noProof/>
          <w:sz w:val="24"/>
          <w:szCs w:val="24"/>
          <w:lang w:eastAsia="ru-RU"/>
        </w:rPr>
        <w:lastRenderedPageBreak/>
        <w:drawing>
          <wp:inline distT="0" distB="0" distL="0" distR="0" wp14:anchorId="62BC4202" wp14:editId="6B3D2775">
            <wp:extent cx="6705600" cy="4819650"/>
            <wp:effectExtent l="0" t="0" r="0" b="0"/>
            <wp:docPr id="27"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b/>
          <w:sz w:val="24"/>
          <w:szCs w:val="24"/>
        </w:rPr>
        <w:t>Рис. 2.</w:t>
      </w:r>
      <w:r w:rsidRPr="001F38D9">
        <w:rPr>
          <w:rFonts w:ascii="Times New Roman" w:hAnsi="Times New Roman" w:cs="Times New Roman"/>
          <w:sz w:val="24"/>
          <w:szCs w:val="24"/>
        </w:rPr>
        <w:t xml:space="preserve"> При оценке уровня знаний о профессиональном самоопределении 61% опрошенных ответили утвердительно, 30% не уверены в своём понимании данного явления и лишь 9% выбрали отрицательный вариант ответа на данный вопрос. Из этого следует, что общая осведомлённость школьников о таком процессе как профессиональное самоопределение находится на достаточно высоком уровне.</w:t>
      </w:r>
    </w:p>
    <w:p w:rsidR="0033740D" w:rsidRPr="001F38D9" w:rsidRDefault="0033740D" w:rsidP="0033740D">
      <w:pPr>
        <w:ind w:firstLine="709"/>
        <w:jc w:val="center"/>
        <w:rPr>
          <w:rFonts w:ascii="Times New Roman" w:hAnsi="Times New Roman" w:cs="Times New Roman"/>
          <w:sz w:val="24"/>
          <w:szCs w:val="24"/>
        </w:rPr>
      </w:pPr>
      <w:r w:rsidRPr="001F38D9">
        <w:rPr>
          <w:rFonts w:ascii="Times New Roman" w:eastAsia="Calibri" w:hAnsi="Times New Roman" w:cs="Times New Roman"/>
          <w:noProof/>
          <w:sz w:val="24"/>
          <w:szCs w:val="24"/>
          <w:lang w:eastAsia="ru-RU"/>
        </w:rPr>
        <w:lastRenderedPageBreak/>
        <w:drawing>
          <wp:inline distT="0" distB="0" distL="0" distR="0" wp14:anchorId="241FA074" wp14:editId="6C5B39A9">
            <wp:extent cx="6781800" cy="5486400"/>
            <wp:effectExtent l="0" t="0" r="0" b="0"/>
            <wp:docPr id="26"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b/>
          <w:sz w:val="24"/>
          <w:szCs w:val="24"/>
        </w:rPr>
        <w:lastRenderedPageBreak/>
        <w:t>Рис. 3.</w:t>
      </w:r>
      <w:r w:rsidRPr="001F38D9">
        <w:rPr>
          <w:rFonts w:ascii="Times New Roman" w:hAnsi="Times New Roman" w:cs="Times New Roman"/>
          <w:sz w:val="24"/>
          <w:szCs w:val="24"/>
        </w:rPr>
        <w:t xml:space="preserve"> В целях раскрытия и уточнения предыдущего вопроса было решено уточнить у школьников следующий момент, независимо от того, знают ли они что такое профессиональное самоопределение или нет. Участвовали ли они в каких-либо мероприятиях в школе, связанных с профориентацией. Как показали результаты исследования, ответы разделились практически поровну. Чуть больше половины опрошенных школьников (55%) имели опыт участия в таких занятиях, остальные (45%) - нет.</w:t>
      </w:r>
    </w:p>
    <w:p w:rsidR="0033740D" w:rsidRPr="001F38D9" w:rsidRDefault="0033740D" w:rsidP="0033740D">
      <w:pPr>
        <w:ind w:firstLine="709"/>
        <w:rPr>
          <w:rFonts w:ascii="Times New Roman" w:hAnsi="Times New Roman" w:cs="Times New Roman"/>
          <w:sz w:val="24"/>
          <w:szCs w:val="24"/>
        </w:rPr>
      </w:pPr>
      <w:r w:rsidRPr="001F38D9">
        <w:rPr>
          <w:rFonts w:ascii="Times New Roman" w:eastAsia="Calibri" w:hAnsi="Times New Roman" w:cs="Times New Roman"/>
          <w:noProof/>
          <w:sz w:val="24"/>
          <w:szCs w:val="24"/>
          <w:lang w:eastAsia="ru-RU"/>
        </w:rPr>
        <w:drawing>
          <wp:inline distT="0" distB="0" distL="0" distR="0" wp14:anchorId="02BFF917" wp14:editId="19C3A207">
            <wp:extent cx="5486400" cy="2705100"/>
            <wp:effectExtent l="0" t="0" r="0" b="0"/>
            <wp:docPr id="25"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b/>
          <w:sz w:val="24"/>
          <w:szCs w:val="24"/>
        </w:rPr>
        <w:t>Рис. 4.</w:t>
      </w:r>
      <w:r w:rsidRPr="001F38D9">
        <w:rPr>
          <w:rFonts w:ascii="Times New Roman" w:hAnsi="Times New Roman" w:cs="Times New Roman"/>
          <w:sz w:val="24"/>
          <w:szCs w:val="24"/>
        </w:rPr>
        <w:t xml:space="preserve"> Те респонденты, чей ответ на предыдущий вопрос был утвердительным, было предложено выбрать из списка форматы, в котором проходили данные мероприятия (был возможен выбор нескольких вариантов): беседа (69,5%), встреча с человеком профессии (42,3%), экскурсия в учреждение профессионального образования , СУЗ/ВУЗ (28,4%), мастер-класс (25,3%), экскурсия на производство (20,7%) тренинг (18%), индивидуальная консультация (17,7%), деловая игра (14,5%), круглый стол (10,2%), </w:t>
      </w:r>
      <w:proofErr w:type="spellStart"/>
      <w:r w:rsidRPr="001F38D9">
        <w:rPr>
          <w:rFonts w:ascii="Times New Roman" w:hAnsi="Times New Roman" w:cs="Times New Roman"/>
          <w:sz w:val="24"/>
          <w:szCs w:val="24"/>
        </w:rPr>
        <w:t>квест</w:t>
      </w:r>
      <w:proofErr w:type="spellEnd"/>
      <w:r w:rsidRPr="001F38D9">
        <w:rPr>
          <w:rFonts w:ascii="Times New Roman" w:hAnsi="Times New Roman" w:cs="Times New Roman"/>
          <w:sz w:val="24"/>
          <w:szCs w:val="24"/>
        </w:rPr>
        <w:t xml:space="preserve"> и конкурс набрали одинаковое количество ответов (по 7,3%). </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Показательным является то, что лишь 220 респондентов выбрали меньше 3 форматов, 250 человек указали по 1 формату (из них 139 ответов, беседа). Остальные отметили, что принимали участие в 3-х и более различных </w:t>
      </w:r>
      <w:proofErr w:type="spellStart"/>
      <w:r w:rsidRPr="001F38D9">
        <w:rPr>
          <w:rFonts w:ascii="Times New Roman" w:hAnsi="Times New Roman" w:cs="Times New Roman"/>
          <w:sz w:val="24"/>
          <w:szCs w:val="24"/>
        </w:rPr>
        <w:t>профориентационных</w:t>
      </w:r>
      <w:proofErr w:type="spellEnd"/>
      <w:r w:rsidRPr="001F38D9">
        <w:rPr>
          <w:rFonts w:ascii="Times New Roman" w:hAnsi="Times New Roman" w:cs="Times New Roman"/>
          <w:sz w:val="24"/>
          <w:szCs w:val="24"/>
        </w:rPr>
        <w:t xml:space="preserve"> занятиях.</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 Таким образом, результаты данного вопроса свидетельствуют о том, что в школах Приморского района используются всевозможные формы профориентации: индивидуальные, групповые, массовые, визуальные, словесные, практические и др.</w:t>
      </w:r>
    </w:p>
    <w:p w:rsidR="0033740D" w:rsidRPr="001F38D9" w:rsidRDefault="0033740D" w:rsidP="0033740D">
      <w:pPr>
        <w:ind w:firstLine="709"/>
        <w:rPr>
          <w:rFonts w:ascii="Times New Roman" w:hAnsi="Times New Roman" w:cs="Times New Roman"/>
          <w:sz w:val="24"/>
          <w:szCs w:val="24"/>
        </w:rPr>
      </w:pPr>
    </w:p>
    <w:p w:rsidR="0033740D" w:rsidRPr="001F38D9" w:rsidRDefault="0033740D" w:rsidP="0033740D">
      <w:pPr>
        <w:ind w:firstLine="709"/>
        <w:rPr>
          <w:rFonts w:ascii="Times New Roman" w:hAnsi="Times New Roman" w:cs="Times New Roman"/>
          <w:sz w:val="24"/>
          <w:szCs w:val="24"/>
        </w:rPr>
      </w:pPr>
      <w:r w:rsidRPr="001F38D9">
        <w:rPr>
          <w:rFonts w:ascii="Times New Roman" w:eastAsia="Calibri" w:hAnsi="Times New Roman" w:cs="Times New Roman"/>
          <w:noProof/>
          <w:sz w:val="24"/>
          <w:szCs w:val="24"/>
          <w:lang w:eastAsia="ru-RU"/>
        </w:rPr>
        <w:drawing>
          <wp:inline distT="0" distB="0" distL="0" distR="0" wp14:anchorId="012BA2A4" wp14:editId="020B2B9F">
            <wp:extent cx="4943475" cy="2809875"/>
            <wp:effectExtent l="0" t="0" r="0" b="0"/>
            <wp:docPr id="2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b/>
          <w:sz w:val="24"/>
          <w:szCs w:val="24"/>
        </w:rPr>
        <w:t>Рис. 5.</w:t>
      </w:r>
      <w:r w:rsidRPr="001F38D9">
        <w:rPr>
          <w:rFonts w:ascii="Times New Roman" w:hAnsi="Times New Roman" w:cs="Times New Roman"/>
          <w:sz w:val="24"/>
          <w:szCs w:val="24"/>
        </w:rPr>
        <w:t xml:space="preserve"> В целях изучения заинтересованности обучающихся в профессиональном самоопределении был определён уровень исследования респондентами своих личностных качеств, навыков, предрасположенностей. Опрос показал высокий уровень самопознания у школьников в данной области профориентации. Большая часть (79,9%) ответили утвердительно на данный вопрос.</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Тем, кто ответил положительно на предыдущий вопрос, было также предложено выбрать формат, в котором проходило их знакомство с собственным характером (был возможен выбор нескольких вариантов): онлайн тестирование (56,8%), групповая консультация в классе (30,5%), индивидуальная консультация с психологом (19,2 %), тренинг (18,1%). Большинство респондентов принимали участие лишь в одном формате мероприятий.</w:t>
      </w:r>
    </w:p>
    <w:p w:rsidR="0033740D" w:rsidRPr="001F38D9" w:rsidRDefault="0033740D" w:rsidP="0033740D">
      <w:pPr>
        <w:ind w:firstLine="709"/>
        <w:rPr>
          <w:rFonts w:ascii="Times New Roman" w:hAnsi="Times New Roman" w:cs="Times New Roman"/>
          <w:sz w:val="24"/>
          <w:szCs w:val="24"/>
        </w:rPr>
      </w:pPr>
      <w:r w:rsidRPr="001F38D9">
        <w:rPr>
          <w:rFonts w:ascii="Times New Roman" w:hAnsi="Times New Roman" w:cs="Times New Roman"/>
          <w:sz w:val="24"/>
          <w:szCs w:val="24"/>
        </w:rPr>
        <w:t xml:space="preserve">Данный вопрос был открытым, поэтому некоторые респонденты дополнили ответы о своём опыте, выходящим за рамки предложенных форм такими утверждениями, как: самоанализ/жизненный опыт/чутьё/с помощью друзей, родственников/с помощью хобби. Данные варианты свидетельствуют о том, что многие респонденты, которые изучали свои личные характеристики, не </w:t>
      </w:r>
      <w:r w:rsidRPr="001F38D9">
        <w:rPr>
          <w:rFonts w:ascii="Times New Roman" w:hAnsi="Times New Roman" w:cs="Times New Roman"/>
          <w:sz w:val="24"/>
          <w:szCs w:val="24"/>
        </w:rPr>
        <w:lastRenderedPageBreak/>
        <w:t>основывались на мнении профессионалов и специально разработанных методик самопознания, что может привести к ложным представлениям о самом себе.</w:t>
      </w:r>
    </w:p>
    <w:p w:rsidR="00E17A2E" w:rsidRPr="001F38D9" w:rsidRDefault="00E17A2E" w:rsidP="00E74234">
      <w:pPr>
        <w:autoSpaceDE w:val="0"/>
        <w:autoSpaceDN w:val="0"/>
        <w:adjustRightInd w:val="0"/>
        <w:spacing w:after="0" w:line="360" w:lineRule="auto"/>
        <w:ind w:firstLine="709"/>
        <w:jc w:val="both"/>
        <w:rPr>
          <w:rFonts w:ascii="Times New Roman" w:hAnsi="Times New Roman" w:cs="Times New Roman"/>
          <w:b/>
          <w:bCs/>
          <w:color w:val="000000"/>
          <w:sz w:val="24"/>
          <w:szCs w:val="24"/>
        </w:rPr>
      </w:pPr>
    </w:p>
    <w:p w:rsidR="00250C3C" w:rsidRPr="001F38D9" w:rsidRDefault="00250C3C" w:rsidP="008C70B3">
      <w:pPr>
        <w:pStyle w:val="a5"/>
        <w:numPr>
          <w:ilvl w:val="0"/>
          <w:numId w:val="83"/>
        </w:numPr>
        <w:jc w:val="center"/>
        <w:rPr>
          <w:b/>
          <w:sz w:val="24"/>
          <w:szCs w:val="24"/>
        </w:rPr>
      </w:pPr>
      <w:r w:rsidRPr="001F38D9">
        <w:rPr>
          <w:b/>
          <w:sz w:val="24"/>
          <w:szCs w:val="24"/>
        </w:rPr>
        <w:t>Методическое сопровождение образовательных организаций по направлению «</w:t>
      </w:r>
      <w:proofErr w:type="spellStart"/>
      <w:r w:rsidRPr="001F38D9">
        <w:rPr>
          <w:b/>
          <w:sz w:val="24"/>
          <w:szCs w:val="24"/>
        </w:rPr>
        <w:t>Здоровьесберегающая</w:t>
      </w:r>
      <w:proofErr w:type="spellEnd"/>
      <w:r w:rsidRPr="001F38D9">
        <w:rPr>
          <w:b/>
          <w:sz w:val="24"/>
          <w:szCs w:val="24"/>
        </w:rPr>
        <w:t xml:space="preserve"> деятельность»</w:t>
      </w:r>
    </w:p>
    <w:p w:rsidR="00250C3C" w:rsidRPr="001F38D9" w:rsidRDefault="00250C3C" w:rsidP="00250C3C">
      <w:pPr>
        <w:tabs>
          <w:tab w:val="left" w:pos="360"/>
        </w:tabs>
        <w:spacing w:after="0"/>
        <w:rPr>
          <w:rFonts w:ascii="Times New Roman" w:hAnsi="Times New Roman" w:cs="Times New Roman"/>
          <w:sz w:val="24"/>
          <w:szCs w:val="24"/>
        </w:rPr>
      </w:pPr>
      <w:r w:rsidRPr="001F38D9">
        <w:rPr>
          <w:rFonts w:ascii="Times New Roman" w:hAnsi="Times New Roman" w:cs="Times New Roman"/>
          <w:sz w:val="24"/>
          <w:szCs w:val="24"/>
        </w:rPr>
        <w:t>В Приморском районе действует ряд целевых программ, направленных на сохранение и укрепление здоровья детей.</w:t>
      </w:r>
    </w:p>
    <w:p w:rsidR="00250C3C" w:rsidRPr="001F38D9" w:rsidRDefault="00250C3C" w:rsidP="00250C3C">
      <w:pPr>
        <w:tabs>
          <w:tab w:val="left" w:pos="284"/>
        </w:tabs>
        <w:spacing w:after="0"/>
        <w:ind w:firstLine="284"/>
        <w:rPr>
          <w:rFonts w:ascii="Times New Roman" w:hAnsi="Times New Roman" w:cs="Times New Roman"/>
          <w:sz w:val="24"/>
          <w:szCs w:val="24"/>
        </w:rPr>
      </w:pPr>
      <w:r w:rsidRPr="001F38D9">
        <w:rPr>
          <w:rFonts w:ascii="Times New Roman" w:hAnsi="Times New Roman" w:cs="Times New Roman"/>
          <w:sz w:val="24"/>
          <w:szCs w:val="24"/>
        </w:rPr>
        <w:t xml:space="preserve">Целевая программа администрации Приморского района Санкт-Петербурга «Здоровье - залог успеха» разработана на 2016-2021 годы. </w:t>
      </w:r>
    </w:p>
    <w:p w:rsidR="00250C3C" w:rsidRPr="001F38D9" w:rsidRDefault="00250C3C" w:rsidP="00250C3C">
      <w:pPr>
        <w:tabs>
          <w:tab w:val="left" w:pos="284"/>
        </w:tabs>
        <w:spacing w:after="0"/>
        <w:ind w:firstLine="284"/>
        <w:rPr>
          <w:rFonts w:ascii="Times New Roman" w:hAnsi="Times New Roman" w:cs="Times New Roman"/>
          <w:sz w:val="24"/>
          <w:szCs w:val="24"/>
        </w:rPr>
      </w:pPr>
      <w:r w:rsidRPr="001F38D9">
        <w:rPr>
          <w:rFonts w:ascii="Times New Roman" w:hAnsi="Times New Roman" w:cs="Times New Roman"/>
          <w:sz w:val="24"/>
          <w:szCs w:val="24"/>
        </w:rPr>
        <w:t>Программа</w:t>
      </w:r>
      <w:r w:rsidRPr="001F38D9">
        <w:rPr>
          <w:rFonts w:ascii="Times New Roman" w:hAnsi="Times New Roman" w:cs="Times New Roman"/>
          <w:b/>
          <w:sz w:val="24"/>
          <w:szCs w:val="24"/>
        </w:rPr>
        <w:t xml:space="preserve"> –</w:t>
      </w:r>
      <w:r w:rsidRPr="001F38D9">
        <w:rPr>
          <w:rFonts w:ascii="Times New Roman" w:hAnsi="Times New Roman" w:cs="Times New Roman"/>
          <w:sz w:val="24"/>
          <w:szCs w:val="24"/>
        </w:rPr>
        <w:t xml:space="preserve"> наглядная популяризация основ медицинских знаний и здорового образа жизни для различных категорий учащихся общеобразовательных школ. </w:t>
      </w:r>
    </w:p>
    <w:p w:rsidR="00250C3C" w:rsidRPr="001F38D9" w:rsidRDefault="00250C3C" w:rsidP="00250C3C">
      <w:pPr>
        <w:spacing w:after="0"/>
        <w:rPr>
          <w:rFonts w:ascii="Times New Roman" w:hAnsi="Times New Roman" w:cs="Times New Roman"/>
          <w:sz w:val="24"/>
          <w:szCs w:val="24"/>
        </w:rPr>
      </w:pPr>
      <w:r w:rsidRPr="001F38D9">
        <w:rPr>
          <w:rFonts w:ascii="Times New Roman" w:hAnsi="Times New Roman" w:cs="Times New Roman"/>
          <w:sz w:val="24"/>
          <w:szCs w:val="24"/>
        </w:rPr>
        <w:t>Цель программы</w:t>
      </w:r>
      <w:r w:rsidRPr="001F38D9">
        <w:rPr>
          <w:rFonts w:ascii="Times New Roman" w:hAnsi="Times New Roman" w:cs="Times New Roman"/>
          <w:b/>
          <w:sz w:val="24"/>
          <w:szCs w:val="24"/>
        </w:rPr>
        <w:t>:</w:t>
      </w:r>
      <w:r w:rsidRPr="001F38D9">
        <w:rPr>
          <w:rFonts w:ascii="Times New Roman" w:hAnsi="Times New Roman" w:cs="Times New Roman"/>
          <w:sz w:val="24"/>
          <w:szCs w:val="24"/>
        </w:rPr>
        <w:t xml:space="preserve"> пропаганда здорового образа жизни, создание условий для формирования ответственного отношения к здоровью как к одной из наиболее значимых жизненных ценностей, определяющей достижение успеха во всех областях современной жизни</w:t>
      </w:r>
    </w:p>
    <w:tbl>
      <w:tblPr>
        <w:tblW w:w="14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4751"/>
        <w:gridCol w:w="4347"/>
        <w:gridCol w:w="1844"/>
        <w:gridCol w:w="2531"/>
      </w:tblGrid>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vAlign w:val="center"/>
          </w:tcPr>
          <w:p w:rsidR="00250C3C" w:rsidRPr="001F38D9" w:rsidRDefault="00250C3C" w:rsidP="008E37C5">
            <w:pPr>
              <w:jc w:val="center"/>
              <w:rPr>
                <w:rFonts w:ascii="Times New Roman" w:hAnsi="Times New Roman" w:cs="Times New Roman"/>
                <w:b/>
                <w:sz w:val="24"/>
                <w:szCs w:val="24"/>
              </w:rPr>
            </w:pPr>
          </w:p>
          <w:p w:rsidR="00250C3C" w:rsidRPr="001F38D9" w:rsidRDefault="00250C3C" w:rsidP="008E37C5">
            <w:pPr>
              <w:jc w:val="center"/>
              <w:rPr>
                <w:rFonts w:ascii="Times New Roman" w:hAnsi="Times New Roman" w:cs="Times New Roman"/>
                <w:b/>
                <w:sz w:val="24"/>
                <w:szCs w:val="24"/>
              </w:rPr>
            </w:pPr>
            <w:r w:rsidRPr="001F38D9">
              <w:rPr>
                <w:rFonts w:ascii="Times New Roman" w:hAnsi="Times New Roman" w:cs="Times New Roman"/>
                <w:b/>
                <w:sz w:val="24"/>
                <w:szCs w:val="24"/>
              </w:rPr>
              <w:t>№ п/п</w:t>
            </w:r>
          </w:p>
        </w:tc>
        <w:tc>
          <w:tcPr>
            <w:tcW w:w="4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0C3C" w:rsidRPr="001F38D9" w:rsidRDefault="00250C3C" w:rsidP="008E37C5">
            <w:pPr>
              <w:jc w:val="center"/>
              <w:rPr>
                <w:rFonts w:ascii="Times New Roman" w:hAnsi="Times New Roman" w:cs="Times New Roman"/>
                <w:b/>
                <w:sz w:val="24"/>
                <w:szCs w:val="24"/>
              </w:rPr>
            </w:pPr>
            <w:r w:rsidRPr="001F38D9">
              <w:rPr>
                <w:rFonts w:ascii="Times New Roman" w:hAnsi="Times New Roman" w:cs="Times New Roman"/>
                <w:b/>
                <w:sz w:val="24"/>
                <w:szCs w:val="24"/>
              </w:rPr>
              <w:t>Дата, время и место проведения</w:t>
            </w:r>
          </w:p>
        </w:tc>
        <w:tc>
          <w:tcPr>
            <w:tcW w:w="43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0C3C" w:rsidRPr="001F38D9" w:rsidRDefault="00250C3C" w:rsidP="008E37C5">
            <w:pPr>
              <w:jc w:val="center"/>
              <w:rPr>
                <w:rFonts w:ascii="Times New Roman" w:hAnsi="Times New Roman" w:cs="Times New Roman"/>
                <w:b/>
                <w:sz w:val="24"/>
                <w:szCs w:val="24"/>
              </w:rPr>
            </w:pPr>
            <w:r w:rsidRPr="001F38D9">
              <w:rPr>
                <w:rFonts w:ascii="Times New Roman" w:hAnsi="Times New Roman" w:cs="Times New Roman"/>
                <w:b/>
                <w:sz w:val="24"/>
                <w:szCs w:val="24"/>
              </w:rPr>
              <w:t>Название мероприятия</w:t>
            </w:r>
          </w:p>
        </w:tc>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0C3C" w:rsidRPr="001F38D9" w:rsidRDefault="00250C3C" w:rsidP="008E37C5">
            <w:pPr>
              <w:jc w:val="center"/>
              <w:rPr>
                <w:rFonts w:ascii="Times New Roman" w:hAnsi="Times New Roman" w:cs="Times New Roman"/>
                <w:b/>
                <w:sz w:val="24"/>
                <w:szCs w:val="24"/>
              </w:rPr>
            </w:pPr>
            <w:r w:rsidRPr="001F38D9">
              <w:rPr>
                <w:rFonts w:ascii="Times New Roman" w:hAnsi="Times New Roman" w:cs="Times New Roman"/>
                <w:b/>
                <w:sz w:val="24"/>
                <w:szCs w:val="24"/>
              </w:rPr>
              <w:t>Количество участников</w:t>
            </w:r>
          </w:p>
        </w:tc>
        <w:tc>
          <w:tcPr>
            <w:tcW w:w="25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0C3C" w:rsidRPr="001F38D9" w:rsidRDefault="00250C3C" w:rsidP="008E37C5">
            <w:pPr>
              <w:jc w:val="center"/>
              <w:rPr>
                <w:rFonts w:ascii="Times New Roman" w:hAnsi="Times New Roman" w:cs="Times New Roman"/>
                <w:b/>
                <w:sz w:val="24"/>
                <w:szCs w:val="24"/>
              </w:rPr>
            </w:pPr>
            <w:r w:rsidRPr="001F38D9">
              <w:rPr>
                <w:rFonts w:ascii="Times New Roman" w:hAnsi="Times New Roman" w:cs="Times New Roman"/>
                <w:b/>
                <w:sz w:val="24"/>
                <w:szCs w:val="24"/>
              </w:rPr>
              <w:t>Результаты/примечание</w:t>
            </w:r>
          </w:p>
        </w:tc>
      </w:tr>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1.</w:t>
            </w:r>
          </w:p>
        </w:tc>
        <w:tc>
          <w:tcPr>
            <w:tcW w:w="475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26.11.2020, 14-00, ГБОУ НШ-ДС № 696; ИМЦ; </w:t>
            </w:r>
            <w:proofErr w:type="spellStart"/>
            <w:r w:rsidRPr="001F38D9">
              <w:rPr>
                <w:rFonts w:ascii="Times New Roman" w:hAnsi="Times New Roman" w:cs="Times New Roman"/>
                <w:sz w:val="24"/>
                <w:szCs w:val="24"/>
              </w:rPr>
              <w:t>СПбАППО</w:t>
            </w:r>
            <w:proofErr w:type="spellEnd"/>
            <w:r w:rsidRPr="001F38D9">
              <w:rPr>
                <w:rFonts w:ascii="Times New Roman" w:hAnsi="Times New Roman" w:cs="Times New Roman"/>
                <w:sz w:val="24"/>
                <w:szCs w:val="24"/>
              </w:rPr>
              <w:t xml:space="preserve"> (дистанционно)</w:t>
            </w:r>
          </w:p>
        </w:tc>
        <w:tc>
          <w:tcPr>
            <w:tcW w:w="4347"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Городской семинар для ГБДОУ «Применение </w:t>
            </w:r>
            <w:proofErr w:type="spellStart"/>
            <w:r w:rsidRPr="001F38D9">
              <w:rPr>
                <w:rFonts w:ascii="Times New Roman" w:hAnsi="Times New Roman" w:cs="Times New Roman"/>
                <w:sz w:val="24"/>
                <w:szCs w:val="24"/>
              </w:rPr>
              <w:t>здоровьесберегающих</w:t>
            </w:r>
            <w:proofErr w:type="spellEnd"/>
            <w:r w:rsidRPr="001F38D9">
              <w:rPr>
                <w:rFonts w:ascii="Times New Roman" w:hAnsi="Times New Roman" w:cs="Times New Roman"/>
                <w:sz w:val="24"/>
                <w:szCs w:val="24"/>
              </w:rPr>
              <w:t xml:space="preserve"> технологий с целью повышения качества образования детей дошкольного возраста в соответствии с ФГОС ДО»</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jc w:val="center"/>
              <w:rPr>
                <w:rFonts w:ascii="Times New Roman" w:hAnsi="Times New Roman" w:cs="Times New Roman"/>
                <w:sz w:val="24"/>
                <w:szCs w:val="24"/>
              </w:rPr>
            </w:pPr>
            <w:r w:rsidRPr="001F38D9">
              <w:rPr>
                <w:rFonts w:ascii="Times New Roman" w:hAnsi="Times New Roman" w:cs="Times New Roman"/>
                <w:sz w:val="24"/>
                <w:szCs w:val="24"/>
              </w:rPr>
              <w:t>90 чел.</w:t>
            </w:r>
          </w:p>
        </w:tc>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color w:val="333333"/>
                <w:sz w:val="24"/>
                <w:szCs w:val="24"/>
                <w:shd w:val="clear" w:color="auto" w:fill="FFFFFF"/>
              </w:rPr>
              <w:t>Рассмотрены вопросы,</w:t>
            </w:r>
            <w:r w:rsidRPr="001F38D9">
              <w:rPr>
                <w:rStyle w:val="apple-converted-space"/>
                <w:rFonts w:ascii="Times New Roman" w:hAnsi="Times New Roman" w:cs="Times New Roman"/>
                <w:color w:val="333333"/>
                <w:sz w:val="24"/>
                <w:szCs w:val="24"/>
                <w:shd w:val="clear" w:color="auto" w:fill="FFFFFF"/>
              </w:rPr>
              <w:t> </w:t>
            </w:r>
            <w:r w:rsidRPr="001F38D9">
              <w:rPr>
                <w:rFonts w:ascii="Times New Roman" w:hAnsi="Times New Roman" w:cs="Times New Roman"/>
                <w:color w:val="444444"/>
                <w:sz w:val="24"/>
                <w:szCs w:val="24"/>
                <w:shd w:val="clear" w:color="auto" w:fill="FFFFFF"/>
              </w:rPr>
              <w:t xml:space="preserve">связанные с практическим использованием в образовательной деятельности </w:t>
            </w:r>
            <w:proofErr w:type="spellStart"/>
            <w:r w:rsidRPr="001F38D9">
              <w:rPr>
                <w:rFonts w:ascii="Times New Roman" w:hAnsi="Times New Roman" w:cs="Times New Roman"/>
                <w:color w:val="444444"/>
                <w:sz w:val="24"/>
                <w:szCs w:val="24"/>
                <w:shd w:val="clear" w:color="auto" w:fill="FFFFFF"/>
              </w:rPr>
              <w:t>здоровьесозидающих</w:t>
            </w:r>
            <w:proofErr w:type="spellEnd"/>
            <w:r w:rsidRPr="001F38D9">
              <w:rPr>
                <w:rFonts w:ascii="Times New Roman" w:hAnsi="Times New Roman" w:cs="Times New Roman"/>
                <w:color w:val="444444"/>
                <w:sz w:val="24"/>
                <w:szCs w:val="24"/>
                <w:shd w:val="clear" w:color="auto" w:fill="FFFFFF"/>
              </w:rPr>
              <w:t xml:space="preserve"> и оздоровительных технологий</w:t>
            </w:r>
            <w:r w:rsidRPr="001F38D9">
              <w:rPr>
                <w:rFonts w:ascii="Times New Roman" w:hAnsi="Times New Roman" w:cs="Times New Roman"/>
                <w:color w:val="333333"/>
                <w:sz w:val="24"/>
                <w:szCs w:val="24"/>
                <w:shd w:val="clear" w:color="auto" w:fill="FFFFFF"/>
              </w:rPr>
              <w:t>.  Для учителей-логопедов и воспитателей.</w:t>
            </w:r>
          </w:p>
        </w:tc>
      </w:tr>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2.</w:t>
            </w:r>
          </w:p>
        </w:tc>
        <w:tc>
          <w:tcPr>
            <w:tcW w:w="475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25.11.2018, 15-00, ГБОУ гимназия № 41; </w:t>
            </w:r>
            <w:r w:rsidRPr="001F38D9">
              <w:rPr>
                <w:rFonts w:ascii="Times New Roman" w:hAnsi="Times New Roman" w:cs="Times New Roman"/>
                <w:sz w:val="24"/>
                <w:szCs w:val="24"/>
              </w:rPr>
              <w:lastRenderedPageBreak/>
              <w:t>ИМЦ (дистанционно)</w:t>
            </w:r>
          </w:p>
        </w:tc>
        <w:tc>
          <w:tcPr>
            <w:tcW w:w="4347"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lastRenderedPageBreak/>
              <w:t xml:space="preserve">Районный семинар «Лучшие мастер-классы учителей Приморского района </w:t>
            </w:r>
            <w:r w:rsidRPr="001F38D9">
              <w:rPr>
                <w:rFonts w:ascii="Times New Roman" w:hAnsi="Times New Roman" w:cs="Times New Roman"/>
                <w:sz w:val="24"/>
                <w:szCs w:val="24"/>
              </w:rPr>
              <w:lastRenderedPageBreak/>
              <w:t>по направлению «Здоровье в школе»</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jc w:val="center"/>
              <w:rPr>
                <w:rFonts w:ascii="Times New Roman" w:hAnsi="Times New Roman" w:cs="Times New Roman"/>
                <w:sz w:val="24"/>
                <w:szCs w:val="24"/>
              </w:rPr>
            </w:pPr>
            <w:r w:rsidRPr="001F38D9">
              <w:rPr>
                <w:rFonts w:ascii="Times New Roman" w:hAnsi="Times New Roman" w:cs="Times New Roman"/>
                <w:sz w:val="24"/>
                <w:szCs w:val="24"/>
              </w:rPr>
              <w:lastRenderedPageBreak/>
              <w:t>80 чел.</w:t>
            </w:r>
          </w:p>
        </w:tc>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Победители и призёры районных и </w:t>
            </w:r>
            <w:r w:rsidRPr="001F38D9">
              <w:rPr>
                <w:rFonts w:ascii="Times New Roman" w:hAnsi="Times New Roman" w:cs="Times New Roman"/>
                <w:sz w:val="24"/>
                <w:szCs w:val="24"/>
              </w:rPr>
              <w:lastRenderedPageBreak/>
              <w:t xml:space="preserve">городских конкурсов для педагогов поделились своим опытом выступлений и показали мастер-классы с использованием </w:t>
            </w:r>
            <w:proofErr w:type="spellStart"/>
            <w:r w:rsidRPr="001F38D9">
              <w:rPr>
                <w:rFonts w:ascii="Times New Roman" w:hAnsi="Times New Roman" w:cs="Times New Roman"/>
                <w:sz w:val="24"/>
                <w:szCs w:val="24"/>
              </w:rPr>
              <w:t>здоровьесберегающих</w:t>
            </w:r>
            <w:proofErr w:type="spellEnd"/>
            <w:r w:rsidRPr="001F38D9">
              <w:rPr>
                <w:rFonts w:ascii="Times New Roman" w:hAnsi="Times New Roman" w:cs="Times New Roman"/>
                <w:sz w:val="24"/>
                <w:szCs w:val="24"/>
              </w:rPr>
              <w:t xml:space="preserve"> технологий.</w:t>
            </w:r>
          </w:p>
        </w:tc>
      </w:tr>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lastRenderedPageBreak/>
              <w:t>3.</w:t>
            </w:r>
          </w:p>
        </w:tc>
        <w:tc>
          <w:tcPr>
            <w:tcW w:w="475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11.02.2021, 15-00, ГБОУ СОШ № 661; ИМЦ (дистанционно)</w:t>
            </w:r>
          </w:p>
        </w:tc>
        <w:tc>
          <w:tcPr>
            <w:tcW w:w="4347"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Районный семинар «Реализация принципа </w:t>
            </w:r>
            <w:proofErr w:type="spellStart"/>
            <w:r w:rsidRPr="001F38D9">
              <w:rPr>
                <w:rFonts w:ascii="Times New Roman" w:hAnsi="Times New Roman" w:cs="Times New Roman"/>
                <w:sz w:val="24"/>
                <w:szCs w:val="24"/>
              </w:rPr>
              <w:t>здоровьесбережения</w:t>
            </w:r>
            <w:proofErr w:type="spellEnd"/>
            <w:r w:rsidRPr="001F38D9">
              <w:rPr>
                <w:rFonts w:ascii="Times New Roman" w:hAnsi="Times New Roman" w:cs="Times New Roman"/>
                <w:sz w:val="24"/>
                <w:szCs w:val="24"/>
              </w:rPr>
              <w:t xml:space="preserve"> в школе как фактор совершенствования учебно-воспитательного процесса»</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jc w:val="center"/>
              <w:rPr>
                <w:rFonts w:ascii="Times New Roman" w:hAnsi="Times New Roman" w:cs="Times New Roman"/>
                <w:sz w:val="24"/>
                <w:szCs w:val="24"/>
              </w:rPr>
            </w:pPr>
            <w:r w:rsidRPr="001F38D9">
              <w:rPr>
                <w:rFonts w:ascii="Times New Roman" w:hAnsi="Times New Roman" w:cs="Times New Roman"/>
                <w:sz w:val="24"/>
                <w:szCs w:val="24"/>
              </w:rPr>
              <w:t>68 чел.</w:t>
            </w:r>
          </w:p>
        </w:tc>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color w:val="333333"/>
                <w:sz w:val="24"/>
                <w:szCs w:val="24"/>
                <w:shd w:val="clear" w:color="auto" w:fill="FFFFFF"/>
              </w:rPr>
              <w:t>Рассмотрены вопросы,</w:t>
            </w:r>
            <w:r w:rsidRPr="001F38D9">
              <w:rPr>
                <w:rStyle w:val="apple-converted-space"/>
                <w:rFonts w:ascii="Times New Roman" w:hAnsi="Times New Roman" w:cs="Times New Roman"/>
                <w:color w:val="333333"/>
                <w:sz w:val="24"/>
                <w:szCs w:val="24"/>
                <w:shd w:val="clear" w:color="auto" w:fill="FFFFFF"/>
              </w:rPr>
              <w:t> </w:t>
            </w:r>
            <w:r w:rsidRPr="001F38D9">
              <w:rPr>
                <w:rFonts w:ascii="Times New Roman" w:hAnsi="Times New Roman" w:cs="Times New Roman"/>
                <w:color w:val="444444"/>
                <w:sz w:val="24"/>
                <w:szCs w:val="24"/>
                <w:shd w:val="clear" w:color="auto" w:fill="FFFFFF"/>
              </w:rPr>
              <w:t xml:space="preserve">связанные с практическим использованием в образовательной деятельности школы, детского сада, летнего школьного оздоровительного лагеря </w:t>
            </w:r>
            <w:proofErr w:type="spellStart"/>
            <w:r w:rsidRPr="001F38D9">
              <w:rPr>
                <w:rFonts w:ascii="Times New Roman" w:hAnsi="Times New Roman" w:cs="Times New Roman"/>
                <w:color w:val="444444"/>
                <w:sz w:val="24"/>
                <w:szCs w:val="24"/>
                <w:shd w:val="clear" w:color="auto" w:fill="FFFFFF"/>
              </w:rPr>
              <w:t>здоровьесозидающих</w:t>
            </w:r>
            <w:proofErr w:type="spellEnd"/>
            <w:r w:rsidRPr="001F38D9">
              <w:rPr>
                <w:rFonts w:ascii="Times New Roman" w:hAnsi="Times New Roman" w:cs="Times New Roman"/>
                <w:color w:val="444444"/>
                <w:sz w:val="24"/>
                <w:szCs w:val="24"/>
                <w:shd w:val="clear" w:color="auto" w:fill="FFFFFF"/>
              </w:rPr>
              <w:t xml:space="preserve"> и оздоровительных технологий.</w:t>
            </w:r>
          </w:p>
        </w:tc>
      </w:tr>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4.</w:t>
            </w:r>
          </w:p>
        </w:tc>
        <w:tc>
          <w:tcPr>
            <w:tcW w:w="475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15.04.2021, 15-30, ГБОУ СОШ № 630; ИМЦ</w:t>
            </w:r>
          </w:p>
        </w:tc>
        <w:tc>
          <w:tcPr>
            <w:tcW w:w="4347"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Районный семинар «Использование оздоровительных технологий в учебном процессе – как важной составляющей качественного обучения»</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jc w:val="center"/>
              <w:rPr>
                <w:rFonts w:ascii="Times New Roman" w:hAnsi="Times New Roman" w:cs="Times New Roman"/>
                <w:sz w:val="24"/>
                <w:szCs w:val="24"/>
              </w:rPr>
            </w:pPr>
            <w:r w:rsidRPr="001F38D9">
              <w:rPr>
                <w:rFonts w:ascii="Times New Roman" w:hAnsi="Times New Roman" w:cs="Times New Roman"/>
                <w:sz w:val="24"/>
                <w:szCs w:val="24"/>
              </w:rPr>
              <w:t>44 чел.</w:t>
            </w:r>
          </w:p>
        </w:tc>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Style w:val="apple-converted-space"/>
                <w:rFonts w:ascii="Times New Roman" w:hAnsi="Times New Roman" w:cs="Times New Roman"/>
                <w:color w:val="333333"/>
                <w:sz w:val="24"/>
                <w:szCs w:val="24"/>
                <w:shd w:val="clear" w:color="auto" w:fill="FFFFFF"/>
              </w:rPr>
              <w:t> </w:t>
            </w:r>
            <w:r w:rsidRPr="001F38D9">
              <w:rPr>
                <w:rFonts w:ascii="Times New Roman" w:hAnsi="Times New Roman" w:cs="Times New Roman"/>
                <w:color w:val="333333"/>
                <w:sz w:val="24"/>
                <w:szCs w:val="24"/>
                <w:shd w:val="clear" w:color="auto" w:fill="FFFFFF"/>
              </w:rPr>
              <w:t>Рассмотрены вопросы,</w:t>
            </w:r>
            <w:r w:rsidRPr="001F38D9">
              <w:rPr>
                <w:rStyle w:val="apple-converted-space"/>
                <w:rFonts w:ascii="Times New Roman" w:hAnsi="Times New Roman" w:cs="Times New Roman"/>
                <w:color w:val="333333"/>
                <w:sz w:val="24"/>
                <w:szCs w:val="24"/>
                <w:shd w:val="clear" w:color="auto" w:fill="FFFFFF"/>
              </w:rPr>
              <w:t> </w:t>
            </w:r>
            <w:r w:rsidRPr="001F38D9">
              <w:rPr>
                <w:rFonts w:ascii="Times New Roman" w:hAnsi="Times New Roman" w:cs="Times New Roman"/>
                <w:color w:val="444444"/>
                <w:sz w:val="24"/>
                <w:szCs w:val="24"/>
                <w:shd w:val="clear" w:color="auto" w:fill="FFFFFF"/>
              </w:rPr>
              <w:t xml:space="preserve">связанные с практическим использованием в </w:t>
            </w:r>
            <w:r w:rsidRPr="001F38D9">
              <w:rPr>
                <w:rFonts w:ascii="Times New Roman" w:hAnsi="Times New Roman" w:cs="Times New Roman"/>
                <w:color w:val="444444"/>
                <w:sz w:val="24"/>
                <w:szCs w:val="24"/>
                <w:shd w:val="clear" w:color="auto" w:fill="FFFFFF"/>
              </w:rPr>
              <w:lastRenderedPageBreak/>
              <w:t xml:space="preserve">образовательной деятельности школы </w:t>
            </w:r>
            <w:proofErr w:type="spellStart"/>
            <w:r w:rsidRPr="001F38D9">
              <w:rPr>
                <w:rFonts w:ascii="Times New Roman" w:hAnsi="Times New Roman" w:cs="Times New Roman"/>
                <w:color w:val="444444"/>
                <w:sz w:val="24"/>
                <w:szCs w:val="24"/>
                <w:shd w:val="clear" w:color="auto" w:fill="FFFFFF"/>
              </w:rPr>
              <w:t>здоровьесозидающих</w:t>
            </w:r>
            <w:proofErr w:type="spellEnd"/>
            <w:r w:rsidRPr="001F38D9">
              <w:rPr>
                <w:rFonts w:ascii="Times New Roman" w:hAnsi="Times New Roman" w:cs="Times New Roman"/>
                <w:color w:val="444444"/>
                <w:sz w:val="24"/>
                <w:szCs w:val="24"/>
                <w:shd w:val="clear" w:color="auto" w:fill="FFFFFF"/>
              </w:rPr>
              <w:t xml:space="preserve"> и оздоровительных технологий</w:t>
            </w:r>
            <w:r w:rsidRPr="001F38D9">
              <w:rPr>
                <w:rFonts w:ascii="Times New Roman" w:hAnsi="Times New Roman" w:cs="Times New Roman"/>
                <w:color w:val="333333"/>
                <w:sz w:val="24"/>
                <w:szCs w:val="24"/>
                <w:shd w:val="clear" w:color="auto" w:fill="FFFFFF"/>
              </w:rPr>
              <w:t>.  Для учителей физической культуры, представителей школьных служб здоровья, педагогов-психологов и всех, кто интересуется вопросами сохранения здоровья в школе.</w:t>
            </w:r>
          </w:p>
        </w:tc>
      </w:tr>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lastRenderedPageBreak/>
              <w:t>5.</w:t>
            </w:r>
          </w:p>
        </w:tc>
        <w:tc>
          <w:tcPr>
            <w:tcW w:w="475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17.03.2021, 13-30, ГБОУ НШ-ДС № 696; ИМЦ; </w:t>
            </w:r>
            <w:proofErr w:type="spellStart"/>
            <w:r w:rsidRPr="001F38D9">
              <w:rPr>
                <w:rFonts w:ascii="Times New Roman" w:hAnsi="Times New Roman" w:cs="Times New Roman"/>
                <w:sz w:val="24"/>
                <w:szCs w:val="24"/>
              </w:rPr>
              <w:t>СПбАППО</w:t>
            </w:r>
            <w:proofErr w:type="spellEnd"/>
            <w:r w:rsidRPr="001F38D9">
              <w:rPr>
                <w:rFonts w:ascii="Times New Roman" w:hAnsi="Times New Roman" w:cs="Times New Roman"/>
                <w:sz w:val="24"/>
                <w:szCs w:val="24"/>
              </w:rPr>
              <w:t xml:space="preserve"> </w:t>
            </w:r>
          </w:p>
        </w:tc>
        <w:tc>
          <w:tcPr>
            <w:tcW w:w="4347"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Городской семинар «Консультирование родителей по вопросам </w:t>
            </w:r>
            <w:proofErr w:type="spellStart"/>
            <w:r w:rsidRPr="001F38D9">
              <w:rPr>
                <w:rFonts w:ascii="Times New Roman" w:hAnsi="Times New Roman" w:cs="Times New Roman"/>
                <w:sz w:val="24"/>
                <w:szCs w:val="24"/>
              </w:rPr>
              <w:t>здоровьесбережения</w:t>
            </w:r>
            <w:proofErr w:type="spellEnd"/>
            <w:r w:rsidRPr="001F38D9">
              <w:rPr>
                <w:rFonts w:ascii="Times New Roman" w:hAnsi="Times New Roman" w:cs="Times New Roman"/>
                <w:sz w:val="24"/>
                <w:szCs w:val="24"/>
              </w:rPr>
              <w:t xml:space="preserve"> в условиях консультационного центра»</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jc w:val="center"/>
              <w:rPr>
                <w:rFonts w:ascii="Times New Roman" w:hAnsi="Times New Roman" w:cs="Times New Roman"/>
                <w:sz w:val="24"/>
                <w:szCs w:val="24"/>
              </w:rPr>
            </w:pPr>
            <w:r w:rsidRPr="001F38D9">
              <w:rPr>
                <w:rFonts w:ascii="Times New Roman" w:hAnsi="Times New Roman" w:cs="Times New Roman"/>
                <w:sz w:val="24"/>
                <w:szCs w:val="24"/>
              </w:rPr>
              <w:t>48 чел.</w:t>
            </w:r>
          </w:p>
        </w:tc>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color w:val="333333"/>
                <w:sz w:val="24"/>
                <w:szCs w:val="24"/>
                <w:shd w:val="clear" w:color="auto" w:fill="FFFFFF"/>
              </w:rPr>
              <w:t>Рассмотрены вопросы,</w:t>
            </w:r>
            <w:r w:rsidRPr="001F38D9">
              <w:rPr>
                <w:rStyle w:val="apple-converted-space"/>
                <w:rFonts w:ascii="Times New Roman" w:hAnsi="Times New Roman" w:cs="Times New Roman"/>
                <w:color w:val="333333"/>
                <w:sz w:val="24"/>
                <w:szCs w:val="24"/>
                <w:shd w:val="clear" w:color="auto" w:fill="FFFFFF"/>
              </w:rPr>
              <w:t> </w:t>
            </w:r>
            <w:r w:rsidRPr="001F38D9">
              <w:rPr>
                <w:rFonts w:ascii="Times New Roman" w:hAnsi="Times New Roman" w:cs="Times New Roman"/>
                <w:color w:val="444444"/>
                <w:sz w:val="24"/>
                <w:szCs w:val="24"/>
                <w:shd w:val="clear" w:color="auto" w:fill="FFFFFF"/>
              </w:rPr>
              <w:t>связанные с использованием консультационных центров в образовательных учреждениях. Для учителей-логопедов, психологов и старших воспитателей.</w:t>
            </w:r>
          </w:p>
        </w:tc>
      </w:tr>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lastRenderedPageBreak/>
              <w:t>6.</w:t>
            </w:r>
          </w:p>
        </w:tc>
        <w:tc>
          <w:tcPr>
            <w:tcW w:w="475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spacing w:before="240"/>
              <w:rPr>
                <w:rFonts w:ascii="Times New Roman" w:hAnsi="Times New Roman" w:cs="Times New Roman"/>
                <w:sz w:val="24"/>
                <w:szCs w:val="24"/>
              </w:rPr>
            </w:pPr>
            <w:r w:rsidRPr="001F38D9">
              <w:rPr>
                <w:rFonts w:ascii="Times New Roman" w:hAnsi="Times New Roman" w:cs="Times New Roman"/>
                <w:sz w:val="24"/>
                <w:szCs w:val="24"/>
              </w:rPr>
              <w:t>04.03.2021, 16-00, ГБДОУ № 62; ИМЦ (дистанционно)</w:t>
            </w:r>
          </w:p>
        </w:tc>
        <w:tc>
          <w:tcPr>
            <w:tcW w:w="4347"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Межрайонный семинар-практикум «Аттестация педагогов: новые положения и актуальные решения»</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jc w:val="center"/>
              <w:rPr>
                <w:rFonts w:ascii="Times New Roman" w:hAnsi="Times New Roman" w:cs="Times New Roman"/>
                <w:sz w:val="24"/>
                <w:szCs w:val="24"/>
              </w:rPr>
            </w:pPr>
            <w:r w:rsidRPr="001F38D9">
              <w:rPr>
                <w:rFonts w:ascii="Times New Roman" w:hAnsi="Times New Roman" w:cs="Times New Roman"/>
                <w:sz w:val="24"/>
                <w:szCs w:val="24"/>
              </w:rPr>
              <w:t>85чел.</w:t>
            </w:r>
          </w:p>
        </w:tc>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Изменения в аттестации педагогических работников и использование дистанционный формат подачи документов на экспертизу для присвоения квалификационных категорий.</w:t>
            </w:r>
          </w:p>
        </w:tc>
      </w:tr>
      <w:tr w:rsidR="00250C3C" w:rsidRPr="001F38D9" w:rsidTr="008E4EE2">
        <w:trPr>
          <w:jc w:val="center"/>
        </w:trPr>
        <w:tc>
          <w:tcPr>
            <w:tcW w:w="1382"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7.</w:t>
            </w:r>
          </w:p>
        </w:tc>
        <w:tc>
          <w:tcPr>
            <w:tcW w:w="475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 xml:space="preserve">26.04.2021-27.04.2021, 14-00, ГБОУ Лицей № 554; ИМЦ; </w:t>
            </w:r>
            <w:proofErr w:type="spellStart"/>
            <w:r w:rsidRPr="001F38D9">
              <w:rPr>
                <w:rFonts w:ascii="Times New Roman" w:hAnsi="Times New Roman" w:cs="Times New Roman"/>
                <w:sz w:val="24"/>
                <w:szCs w:val="24"/>
              </w:rPr>
              <w:t>СПбАППО</w:t>
            </w:r>
            <w:proofErr w:type="spellEnd"/>
            <w:r w:rsidRPr="001F38D9">
              <w:rPr>
                <w:rFonts w:ascii="Times New Roman" w:hAnsi="Times New Roman" w:cs="Times New Roman"/>
                <w:sz w:val="24"/>
                <w:szCs w:val="24"/>
              </w:rPr>
              <w:t xml:space="preserve"> (дистанционно)</w:t>
            </w:r>
          </w:p>
        </w:tc>
        <w:tc>
          <w:tcPr>
            <w:tcW w:w="4347"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Х</w:t>
            </w:r>
            <w:r w:rsidRPr="001F38D9">
              <w:rPr>
                <w:rFonts w:ascii="Times New Roman" w:hAnsi="Times New Roman" w:cs="Times New Roman"/>
                <w:sz w:val="24"/>
                <w:szCs w:val="24"/>
                <w:lang w:val="en-US"/>
              </w:rPr>
              <w:t>VI</w:t>
            </w:r>
            <w:r w:rsidRPr="001F38D9">
              <w:rPr>
                <w:rFonts w:ascii="Times New Roman" w:hAnsi="Times New Roman" w:cs="Times New Roman"/>
                <w:sz w:val="24"/>
                <w:szCs w:val="24"/>
              </w:rPr>
              <w:t xml:space="preserve"> Городские лицейские научные чтения «Здоровье и безопасность человека через призму исследовательских работ учащихся»</w:t>
            </w:r>
          </w:p>
        </w:tc>
        <w:tc>
          <w:tcPr>
            <w:tcW w:w="1844"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jc w:val="center"/>
              <w:rPr>
                <w:rFonts w:ascii="Times New Roman" w:hAnsi="Times New Roman" w:cs="Times New Roman"/>
                <w:sz w:val="24"/>
                <w:szCs w:val="24"/>
              </w:rPr>
            </w:pPr>
            <w:r w:rsidRPr="001F38D9">
              <w:rPr>
                <w:rFonts w:ascii="Times New Roman" w:hAnsi="Times New Roman" w:cs="Times New Roman"/>
                <w:sz w:val="24"/>
                <w:szCs w:val="24"/>
              </w:rPr>
              <w:t>354 чел.</w:t>
            </w:r>
          </w:p>
        </w:tc>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250C3C" w:rsidRPr="001F38D9" w:rsidRDefault="00250C3C" w:rsidP="008E37C5">
            <w:pPr>
              <w:rPr>
                <w:rFonts w:ascii="Times New Roman" w:hAnsi="Times New Roman" w:cs="Times New Roman"/>
                <w:sz w:val="24"/>
                <w:szCs w:val="24"/>
              </w:rPr>
            </w:pPr>
            <w:r w:rsidRPr="001F38D9">
              <w:rPr>
                <w:rFonts w:ascii="Times New Roman" w:hAnsi="Times New Roman" w:cs="Times New Roman"/>
                <w:sz w:val="24"/>
                <w:szCs w:val="24"/>
              </w:rPr>
              <w:t>Ежегодное мероприятие, направленное на становление сообщества исследователей школьного возраста. Посвящено изучению влияния различных факторов на здоровье человека.</w:t>
            </w:r>
          </w:p>
        </w:tc>
      </w:tr>
    </w:tbl>
    <w:p w:rsidR="00250C3C" w:rsidRPr="001F38D9" w:rsidRDefault="00250C3C" w:rsidP="00250C3C">
      <w:pPr>
        <w:rPr>
          <w:rFonts w:ascii="Times New Roman" w:hAnsi="Times New Roman" w:cs="Times New Roman"/>
          <w:b/>
          <w:i/>
          <w:sz w:val="24"/>
          <w:szCs w:val="24"/>
        </w:rPr>
      </w:pPr>
    </w:p>
    <w:p w:rsidR="00250C3C" w:rsidRPr="001F38D9" w:rsidRDefault="00250C3C" w:rsidP="00250C3C">
      <w:pPr>
        <w:rPr>
          <w:rFonts w:ascii="Times New Roman" w:eastAsia="Calibri" w:hAnsi="Times New Roman" w:cs="Times New Roman"/>
          <w:b/>
          <w:sz w:val="24"/>
          <w:szCs w:val="24"/>
        </w:rPr>
      </w:pPr>
      <w:r w:rsidRPr="001F38D9">
        <w:rPr>
          <w:rFonts w:ascii="Times New Roman" w:hAnsi="Times New Roman" w:cs="Times New Roman"/>
          <w:b/>
          <w:sz w:val="24"/>
          <w:szCs w:val="24"/>
        </w:rPr>
        <w:t>Результаты участия в Санкт-Петербургском этапе Всероссийского конкурса «Учитель здоровья России»:</w:t>
      </w:r>
    </w:p>
    <w:p w:rsidR="00047453" w:rsidRPr="001F38D9" w:rsidRDefault="00250C3C" w:rsidP="008C70B3">
      <w:pPr>
        <w:pStyle w:val="a5"/>
        <w:numPr>
          <w:ilvl w:val="0"/>
          <w:numId w:val="74"/>
        </w:numPr>
        <w:rPr>
          <w:bCs/>
          <w:sz w:val="24"/>
          <w:szCs w:val="24"/>
        </w:rPr>
      </w:pPr>
      <w:r w:rsidRPr="001F38D9">
        <w:rPr>
          <w:bCs/>
          <w:sz w:val="24"/>
          <w:szCs w:val="24"/>
        </w:rPr>
        <w:t>в номинации «</w:t>
      </w:r>
      <w:r w:rsidRPr="001F38D9">
        <w:rPr>
          <w:b/>
          <w:bCs/>
          <w:sz w:val="24"/>
          <w:szCs w:val="24"/>
        </w:rPr>
        <w:t>Учитель</w:t>
      </w:r>
      <w:r w:rsidRPr="001F38D9">
        <w:rPr>
          <w:bCs/>
          <w:sz w:val="24"/>
          <w:szCs w:val="24"/>
        </w:rPr>
        <w:t xml:space="preserve">» –  дипломант </w:t>
      </w:r>
      <w:proofErr w:type="gramStart"/>
      <w:r w:rsidRPr="001F38D9">
        <w:rPr>
          <w:bCs/>
          <w:sz w:val="24"/>
          <w:szCs w:val="24"/>
        </w:rPr>
        <w:t>-</w:t>
      </w:r>
      <w:proofErr w:type="spellStart"/>
      <w:r w:rsidRPr="001F38D9">
        <w:rPr>
          <w:sz w:val="24"/>
          <w:szCs w:val="24"/>
        </w:rPr>
        <w:t>П</w:t>
      </w:r>
      <w:proofErr w:type="gramEnd"/>
      <w:r w:rsidRPr="001F38D9">
        <w:rPr>
          <w:sz w:val="24"/>
          <w:szCs w:val="24"/>
        </w:rPr>
        <w:t>ригода</w:t>
      </w:r>
      <w:proofErr w:type="spellEnd"/>
      <w:r w:rsidRPr="001F38D9">
        <w:rPr>
          <w:sz w:val="24"/>
          <w:szCs w:val="24"/>
        </w:rPr>
        <w:t xml:space="preserve"> Снежана Александровна, ГБОУ СОШ №  630 Приморского района;</w:t>
      </w:r>
    </w:p>
    <w:p w:rsidR="00047453" w:rsidRPr="001F38D9" w:rsidRDefault="00250C3C" w:rsidP="008C70B3">
      <w:pPr>
        <w:pStyle w:val="a5"/>
        <w:numPr>
          <w:ilvl w:val="0"/>
          <w:numId w:val="74"/>
        </w:numPr>
        <w:rPr>
          <w:bCs/>
          <w:sz w:val="24"/>
          <w:szCs w:val="24"/>
        </w:rPr>
      </w:pPr>
      <w:r w:rsidRPr="001F38D9">
        <w:rPr>
          <w:sz w:val="24"/>
          <w:szCs w:val="24"/>
        </w:rPr>
        <w:lastRenderedPageBreak/>
        <w:t>в номинации  «</w:t>
      </w:r>
      <w:r w:rsidRPr="001F38D9">
        <w:rPr>
          <w:b/>
          <w:sz w:val="24"/>
          <w:szCs w:val="24"/>
        </w:rPr>
        <w:t>Воспитатель ДОУ</w:t>
      </w:r>
      <w:r w:rsidRPr="001F38D9">
        <w:rPr>
          <w:sz w:val="24"/>
          <w:szCs w:val="24"/>
        </w:rPr>
        <w:t xml:space="preserve">» - дипломант </w:t>
      </w:r>
      <w:proofErr w:type="gramStart"/>
      <w:r w:rsidRPr="001F38D9">
        <w:rPr>
          <w:sz w:val="24"/>
          <w:szCs w:val="24"/>
        </w:rPr>
        <w:t>-</w:t>
      </w:r>
      <w:proofErr w:type="spellStart"/>
      <w:r w:rsidRPr="001F38D9">
        <w:rPr>
          <w:sz w:val="24"/>
          <w:szCs w:val="24"/>
        </w:rPr>
        <w:t>Т</w:t>
      </w:r>
      <w:proofErr w:type="gramEnd"/>
      <w:r w:rsidRPr="001F38D9">
        <w:rPr>
          <w:sz w:val="24"/>
          <w:szCs w:val="24"/>
        </w:rPr>
        <w:t>аранкова</w:t>
      </w:r>
      <w:proofErr w:type="spellEnd"/>
      <w:r w:rsidRPr="001F38D9">
        <w:rPr>
          <w:sz w:val="24"/>
          <w:szCs w:val="24"/>
        </w:rPr>
        <w:t xml:space="preserve"> Ирина Викторовна, ГБОУ  СОШ № 655 Приморского района;</w:t>
      </w:r>
    </w:p>
    <w:p w:rsidR="00250C3C" w:rsidRPr="001F38D9" w:rsidRDefault="00250C3C" w:rsidP="008C70B3">
      <w:pPr>
        <w:pStyle w:val="a5"/>
        <w:numPr>
          <w:ilvl w:val="0"/>
          <w:numId w:val="74"/>
        </w:numPr>
        <w:rPr>
          <w:bCs/>
          <w:sz w:val="24"/>
          <w:szCs w:val="24"/>
        </w:rPr>
      </w:pPr>
      <w:r w:rsidRPr="001F38D9">
        <w:rPr>
          <w:sz w:val="24"/>
          <w:szCs w:val="24"/>
        </w:rPr>
        <w:t>в номинации «</w:t>
      </w:r>
      <w:r w:rsidRPr="001F38D9">
        <w:rPr>
          <w:b/>
          <w:sz w:val="24"/>
          <w:szCs w:val="24"/>
        </w:rPr>
        <w:t>Воспитатель школы, классный руководитель</w:t>
      </w:r>
      <w:r w:rsidRPr="001F38D9">
        <w:rPr>
          <w:sz w:val="24"/>
          <w:szCs w:val="24"/>
        </w:rPr>
        <w:t>» - дипломант -</w:t>
      </w:r>
      <w:r w:rsidR="00047453" w:rsidRPr="001F38D9">
        <w:rPr>
          <w:sz w:val="24"/>
          <w:szCs w:val="24"/>
        </w:rPr>
        <w:t xml:space="preserve"> </w:t>
      </w:r>
      <w:r w:rsidRPr="001F38D9">
        <w:rPr>
          <w:sz w:val="24"/>
          <w:szCs w:val="24"/>
        </w:rPr>
        <w:t>Жарков Михаил Станиславович, ГБОУ гимназия № 41 Приморского района.</w:t>
      </w:r>
    </w:p>
    <w:p w:rsidR="00250C3C" w:rsidRPr="001F38D9" w:rsidRDefault="00250C3C" w:rsidP="00250C3C">
      <w:pPr>
        <w:rPr>
          <w:rFonts w:ascii="Times New Roman" w:hAnsi="Times New Roman" w:cs="Times New Roman"/>
          <w:sz w:val="24"/>
          <w:szCs w:val="24"/>
        </w:rPr>
      </w:pPr>
      <w:r w:rsidRPr="001F38D9">
        <w:rPr>
          <w:rFonts w:ascii="Times New Roman" w:hAnsi="Times New Roman" w:cs="Times New Roman"/>
          <w:sz w:val="24"/>
          <w:szCs w:val="24"/>
        </w:rPr>
        <w:t>В 2020-2021 учебном году в образовательных учреждениях Приморского района п</w:t>
      </w:r>
      <w:r w:rsidR="00243599" w:rsidRPr="001F38D9">
        <w:rPr>
          <w:rFonts w:ascii="Times New Roman" w:hAnsi="Times New Roman" w:cs="Times New Roman"/>
          <w:sz w:val="24"/>
          <w:szCs w:val="24"/>
        </w:rPr>
        <w:t>роведены следующие мероприятия:</w:t>
      </w:r>
    </w:p>
    <w:p w:rsidR="00250C3C" w:rsidRPr="001F38D9" w:rsidRDefault="00250C3C" w:rsidP="008C70B3">
      <w:pPr>
        <w:pStyle w:val="a5"/>
        <w:widowControl/>
        <w:numPr>
          <w:ilvl w:val="0"/>
          <w:numId w:val="72"/>
        </w:numPr>
        <w:autoSpaceDE/>
        <w:autoSpaceDN/>
        <w:spacing w:after="200" w:line="276" w:lineRule="auto"/>
        <w:contextualSpacing/>
        <w:jc w:val="left"/>
        <w:rPr>
          <w:b/>
          <w:sz w:val="24"/>
          <w:szCs w:val="24"/>
        </w:rPr>
      </w:pPr>
      <w:r w:rsidRPr="001F38D9">
        <w:rPr>
          <w:b/>
          <w:sz w:val="24"/>
          <w:szCs w:val="24"/>
        </w:rPr>
        <w:t xml:space="preserve">Классные часы  и тематические беседы: </w:t>
      </w:r>
    </w:p>
    <w:p w:rsidR="00250C3C" w:rsidRPr="001F38D9" w:rsidRDefault="00250C3C" w:rsidP="00250C3C">
      <w:pPr>
        <w:rPr>
          <w:rFonts w:ascii="Times New Roman" w:hAnsi="Times New Roman" w:cs="Times New Roman"/>
          <w:b/>
          <w:sz w:val="24"/>
          <w:szCs w:val="24"/>
        </w:rPr>
      </w:pPr>
      <w:r w:rsidRPr="001F38D9">
        <w:rPr>
          <w:rFonts w:ascii="Times New Roman" w:hAnsi="Times New Roman" w:cs="Times New Roman"/>
          <w:b/>
          <w:sz w:val="24"/>
          <w:szCs w:val="24"/>
        </w:rPr>
        <w:t>1-4 классы</w:t>
      </w:r>
    </w:p>
    <w:p w:rsidR="00250C3C" w:rsidRPr="001F38D9" w:rsidRDefault="00250C3C" w:rsidP="008C70B3">
      <w:pPr>
        <w:numPr>
          <w:ilvl w:val="0"/>
          <w:numId w:val="73"/>
        </w:numPr>
        <w:tabs>
          <w:tab w:val="left" w:pos="0"/>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«Зачем человек ест?»</w:t>
      </w:r>
    </w:p>
    <w:p w:rsidR="00250C3C" w:rsidRPr="001F38D9" w:rsidRDefault="00250C3C" w:rsidP="008C70B3">
      <w:pPr>
        <w:numPr>
          <w:ilvl w:val="0"/>
          <w:numId w:val="73"/>
        </w:numPr>
        <w:tabs>
          <w:tab w:val="left" w:pos="0"/>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«Сколько соли в нашей пище?»</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«Почему картофель называют вторым хлебом?»</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«В овощах силы велики»</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«За ягодами пойдешь – здоровье найдешь»</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«Режим питания»</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«Продукты разные нужны, продукты разные важны»</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«Азбука вкусных лекарств»</w:t>
      </w:r>
    </w:p>
    <w:p w:rsidR="00C47ECB" w:rsidRPr="001F38D9" w:rsidRDefault="00C47ECB" w:rsidP="00250C3C">
      <w:pPr>
        <w:tabs>
          <w:tab w:val="left" w:pos="284"/>
        </w:tabs>
        <w:rPr>
          <w:rFonts w:ascii="Times New Roman" w:hAnsi="Times New Roman" w:cs="Times New Roman"/>
          <w:b/>
          <w:sz w:val="24"/>
          <w:szCs w:val="24"/>
        </w:rPr>
      </w:pPr>
    </w:p>
    <w:p w:rsidR="00250C3C" w:rsidRPr="001F38D9" w:rsidRDefault="00250C3C" w:rsidP="00250C3C">
      <w:pPr>
        <w:tabs>
          <w:tab w:val="left" w:pos="284"/>
        </w:tabs>
        <w:rPr>
          <w:rFonts w:ascii="Times New Roman" w:hAnsi="Times New Roman" w:cs="Times New Roman"/>
          <w:b/>
          <w:sz w:val="24"/>
          <w:szCs w:val="24"/>
        </w:rPr>
      </w:pPr>
      <w:r w:rsidRPr="001F38D9">
        <w:rPr>
          <w:rFonts w:ascii="Times New Roman" w:hAnsi="Times New Roman" w:cs="Times New Roman"/>
          <w:b/>
          <w:sz w:val="24"/>
          <w:szCs w:val="24"/>
        </w:rPr>
        <w:t>5-9 кл</w:t>
      </w:r>
      <w:r w:rsidR="00C47ECB" w:rsidRPr="001F38D9">
        <w:rPr>
          <w:rFonts w:ascii="Times New Roman" w:hAnsi="Times New Roman" w:cs="Times New Roman"/>
          <w:b/>
          <w:sz w:val="24"/>
          <w:szCs w:val="24"/>
        </w:rPr>
        <w:t>ассы</w:t>
      </w:r>
    </w:p>
    <w:p w:rsidR="00250C3C" w:rsidRPr="001F38D9" w:rsidRDefault="00250C3C" w:rsidP="008C70B3">
      <w:pPr>
        <w:numPr>
          <w:ilvl w:val="0"/>
          <w:numId w:val="73"/>
        </w:numPr>
        <w:tabs>
          <w:tab w:val="left" w:pos="0"/>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«Рациональное питание- часть здорового образа жизни»</w:t>
      </w:r>
    </w:p>
    <w:p w:rsidR="00250C3C" w:rsidRPr="001F38D9" w:rsidRDefault="00250C3C" w:rsidP="008C70B3">
      <w:pPr>
        <w:numPr>
          <w:ilvl w:val="0"/>
          <w:numId w:val="73"/>
        </w:numPr>
        <w:tabs>
          <w:tab w:val="left" w:pos="0"/>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«Зачем человеку белки, жиры, углеводы?»</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«Роль и место растительных продуктов в питании человека»</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«Правильное сочетание пищевых продуктов»</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«Режим питания»</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«Здоровые привычки в питании»</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«Твой рацион – это ты!»</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«Что нужно есть в разное время года»</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«О пользе и вреде диет»</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«Насколько полезно мое любимое блюдо?»</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«Почему нельзя употреблять слишком горячую и слишком холодную пищу?»</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«Чем полезны каши»</w:t>
      </w:r>
    </w:p>
    <w:p w:rsidR="00C47ECB" w:rsidRPr="001F38D9" w:rsidRDefault="00C47ECB" w:rsidP="00250C3C">
      <w:pPr>
        <w:tabs>
          <w:tab w:val="left" w:pos="284"/>
        </w:tabs>
        <w:rPr>
          <w:rFonts w:ascii="Times New Roman" w:hAnsi="Times New Roman" w:cs="Times New Roman"/>
          <w:b/>
          <w:sz w:val="24"/>
          <w:szCs w:val="24"/>
        </w:rPr>
      </w:pPr>
    </w:p>
    <w:p w:rsidR="00250C3C" w:rsidRPr="001F38D9" w:rsidRDefault="00C47ECB" w:rsidP="00250C3C">
      <w:pPr>
        <w:tabs>
          <w:tab w:val="left" w:pos="284"/>
        </w:tabs>
        <w:rPr>
          <w:rFonts w:ascii="Times New Roman" w:hAnsi="Times New Roman" w:cs="Times New Roman"/>
          <w:b/>
          <w:sz w:val="24"/>
          <w:szCs w:val="24"/>
        </w:rPr>
      </w:pPr>
      <w:r w:rsidRPr="001F38D9">
        <w:rPr>
          <w:rFonts w:ascii="Times New Roman" w:hAnsi="Times New Roman" w:cs="Times New Roman"/>
          <w:b/>
          <w:sz w:val="24"/>
          <w:szCs w:val="24"/>
        </w:rPr>
        <w:t>10-11 классы</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«Правильное сочетание пищевых продуктов»</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«Режим питания»</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«Как правильно питаться, если занимаешься спортом»</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«О пользе и вреде диет»</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 xml:space="preserve"> «Биологические ритмы организма и прием пищи»</w:t>
      </w:r>
    </w:p>
    <w:p w:rsidR="00250C3C" w:rsidRPr="001F38D9" w:rsidRDefault="00250C3C" w:rsidP="008C70B3">
      <w:pPr>
        <w:numPr>
          <w:ilvl w:val="0"/>
          <w:numId w:val="73"/>
        </w:numPr>
        <w:tabs>
          <w:tab w:val="left" w:pos="284"/>
        </w:tabs>
        <w:spacing w:after="0" w:line="240" w:lineRule="auto"/>
        <w:ind w:left="0" w:firstLine="0"/>
        <w:jc w:val="both"/>
        <w:rPr>
          <w:rFonts w:ascii="Times New Roman" w:hAnsi="Times New Roman" w:cs="Times New Roman"/>
          <w:sz w:val="24"/>
          <w:szCs w:val="24"/>
        </w:rPr>
      </w:pPr>
      <w:r w:rsidRPr="001F38D9">
        <w:rPr>
          <w:rFonts w:ascii="Times New Roman" w:hAnsi="Times New Roman" w:cs="Times New Roman"/>
          <w:sz w:val="24"/>
          <w:szCs w:val="24"/>
        </w:rPr>
        <w:t>«Диета и здоровье. Физиология правильного питания»</w:t>
      </w:r>
    </w:p>
    <w:p w:rsidR="00250C3C" w:rsidRPr="001F38D9" w:rsidRDefault="00250C3C" w:rsidP="00250C3C">
      <w:pPr>
        <w:pStyle w:val="a5"/>
        <w:rPr>
          <w:sz w:val="24"/>
          <w:szCs w:val="24"/>
        </w:rPr>
      </w:pPr>
    </w:p>
    <w:p w:rsidR="00250C3C" w:rsidRPr="001F38D9" w:rsidRDefault="00250C3C" w:rsidP="008C70B3">
      <w:pPr>
        <w:pStyle w:val="a5"/>
        <w:numPr>
          <w:ilvl w:val="0"/>
          <w:numId w:val="72"/>
        </w:numPr>
        <w:overflowPunct w:val="0"/>
        <w:adjustRightInd w:val="0"/>
        <w:ind w:left="0" w:firstLine="360"/>
        <w:contextualSpacing/>
        <w:textAlignment w:val="baseline"/>
        <w:rPr>
          <w:rFonts w:eastAsia="Calibri"/>
          <w:sz w:val="24"/>
          <w:szCs w:val="24"/>
        </w:rPr>
      </w:pPr>
      <w:r w:rsidRPr="001F38D9">
        <w:rPr>
          <w:sz w:val="24"/>
          <w:szCs w:val="24"/>
        </w:rPr>
        <w:t>Конкурс проектов «Мы за здоровое питание!»,  7-е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Фестиваль презентаций «Правильное питание - основа здорового образа жизни», 6-е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Конкурс рисунков «Азбука здорового питания» 2-4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Конкурс плакатов «Моё здоровье» 6-10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Урок-дебаты «Ты то, что ты ешь», 8-е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Игра «Весёлый этикет» 3-4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Исследовательские проекты по вопросам здорового питания, защита проектов обучающимися, 9 классы</w:t>
      </w:r>
    </w:p>
    <w:p w:rsidR="00250C3C" w:rsidRPr="001F38D9" w:rsidRDefault="00C47ECB" w:rsidP="008C70B3">
      <w:pPr>
        <w:pStyle w:val="a5"/>
        <w:numPr>
          <w:ilvl w:val="0"/>
          <w:numId w:val="72"/>
        </w:numPr>
        <w:overflowPunct w:val="0"/>
        <w:adjustRightInd w:val="0"/>
        <w:contextualSpacing/>
        <w:jc w:val="left"/>
        <w:textAlignment w:val="baseline"/>
        <w:rPr>
          <w:sz w:val="24"/>
          <w:szCs w:val="24"/>
        </w:rPr>
      </w:pPr>
      <w:r w:rsidRPr="001F38D9">
        <w:rPr>
          <w:sz w:val="24"/>
          <w:szCs w:val="24"/>
        </w:rPr>
        <w:t>Акция «</w:t>
      </w:r>
      <w:r w:rsidR="00250C3C" w:rsidRPr="001F38D9">
        <w:rPr>
          <w:sz w:val="24"/>
          <w:szCs w:val="24"/>
        </w:rPr>
        <w:t>Мы за здоровую пищу»</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Викторина «Что мы знаем о еде?» 1-4 классы, 5-8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Просмотр видеороликов на тему «Здоровое питание» 1-11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Анкетирование обучающихся и родителей «Питание в школе» 1-11 классы</w:t>
      </w:r>
    </w:p>
    <w:p w:rsidR="00250C3C" w:rsidRPr="001F38D9" w:rsidRDefault="00250C3C" w:rsidP="008C70B3">
      <w:pPr>
        <w:pStyle w:val="a5"/>
        <w:numPr>
          <w:ilvl w:val="0"/>
          <w:numId w:val="72"/>
        </w:numPr>
        <w:overflowPunct w:val="0"/>
        <w:adjustRightInd w:val="0"/>
        <w:contextualSpacing/>
        <w:jc w:val="left"/>
        <w:textAlignment w:val="baseline"/>
        <w:rPr>
          <w:sz w:val="24"/>
          <w:szCs w:val="24"/>
        </w:rPr>
      </w:pPr>
      <w:r w:rsidRPr="001F38D9">
        <w:rPr>
          <w:sz w:val="24"/>
          <w:szCs w:val="24"/>
        </w:rPr>
        <w:t>Конференция-дебаты «Здоровье не купишь!»</w:t>
      </w:r>
    </w:p>
    <w:p w:rsidR="0033740D" w:rsidRPr="001F38D9" w:rsidRDefault="0033740D" w:rsidP="00E74234">
      <w:pPr>
        <w:autoSpaceDE w:val="0"/>
        <w:autoSpaceDN w:val="0"/>
        <w:adjustRightInd w:val="0"/>
        <w:spacing w:after="0" w:line="360" w:lineRule="auto"/>
        <w:ind w:firstLine="709"/>
        <w:jc w:val="both"/>
        <w:rPr>
          <w:rFonts w:ascii="Times New Roman" w:hAnsi="Times New Roman" w:cs="Times New Roman"/>
          <w:b/>
          <w:bCs/>
          <w:color w:val="000000"/>
          <w:sz w:val="24"/>
          <w:szCs w:val="24"/>
        </w:rPr>
      </w:pPr>
    </w:p>
    <w:p w:rsidR="00F84FD2" w:rsidRPr="001F38D9" w:rsidRDefault="00F84FD2" w:rsidP="001F20C9">
      <w:pPr>
        <w:pStyle w:val="a5"/>
        <w:ind w:left="360" w:firstLine="0"/>
        <w:jc w:val="center"/>
        <w:rPr>
          <w:b/>
          <w:sz w:val="24"/>
          <w:szCs w:val="24"/>
        </w:rPr>
      </w:pPr>
      <w:r w:rsidRPr="001F38D9">
        <w:rPr>
          <w:b/>
          <w:sz w:val="24"/>
          <w:szCs w:val="24"/>
        </w:rPr>
        <w:t>Методическое сопровождение реализации проекта наставничества Национального проекта «Образование»</w:t>
      </w:r>
    </w:p>
    <w:p w:rsidR="00F84FD2" w:rsidRPr="001F38D9" w:rsidRDefault="00F84FD2" w:rsidP="004B7876">
      <w:pPr>
        <w:spacing w:after="0"/>
        <w:ind w:left="567" w:hanging="567"/>
        <w:rPr>
          <w:rFonts w:ascii="Times New Roman" w:hAnsi="Times New Roman" w:cs="Times New Roman"/>
          <w:sz w:val="24"/>
          <w:szCs w:val="24"/>
        </w:rPr>
      </w:pPr>
      <w:r w:rsidRPr="001F38D9">
        <w:rPr>
          <w:rFonts w:ascii="Times New Roman" w:hAnsi="Times New Roman" w:cs="Times New Roman"/>
          <w:sz w:val="24"/>
          <w:szCs w:val="24"/>
        </w:rPr>
        <w:t xml:space="preserve">      В  соответствии с Федеральным законом от 29.12.2012 г. № 273- ФЗ «Об образовании в Российской Федерации» (с изменениями и дополнениями), во исполнение постановления Министерства просвещения РФ от 25 декабря 2019 года № P-145 «Об утверждении методологии (целевой модели) наставничества      обучающихся      для    организаций,     осуществляющих деятельность по общеобразовательным, дополнительным общеобразовательным программам и программам среднего профессионального образования, в том числе с применением лучших практик обмена опытом между обучающимися», в Санкт-Петербурге разработана методология (целевая модель) наставничества обучающихся.</w:t>
      </w:r>
    </w:p>
    <w:p w:rsidR="00F84FD2" w:rsidRPr="001F38D9" w:rsidRDefault="00F84FD2" w:rsidP="004B7876">
      <w:pPr>
        <w:spacing w:after="0"/>
        <w:ind w:left="567" w:hanging="567"/>
        <w:rPr>
          <w:rFonts w:ascii="Times New Roman" w:hAnsi="Times New Roman" w:cs="Times New Roman"/>
          <w:sz w:val="24"/>
          <w:szCs w:val="24"/>
        </w:rPr>
      </w:pPr>
      <w:r w:rsidRPr="001F38D9">
        <w:rPr>
          <w:rFonts w:ascii="Times New Roman" w:hAnsi="Times New Roman" w:cs="Times New Roman"/>
          <w:sz w:val="24"/>
          <w:szCs w:val="24"/>
        </w:rPr>
        <w:lastRenderedPageBreak/>
        <w:t xml:space="preserve">      В 2020 -2021 учебном году образовательные организации Приморского района Санкт-Петербурга были включены в реализацию проекта в «пилотном» режиме.</w:t>
      </w:r>
    </w:p>
    <w:p w:rsidR="00F84FD2" w:rsidRPr="001F38D9" w:rsidRDefault="00F84FD2" w:rsidP="004B7876">
      <w:pPr>
        <w:spacing w:after="0"/>
        <w:ind w:left="567" w:hanging="567"/>
        <w:rPr>
          <w:rFonts w:ascii="Times New Roman" w:hAnsi="Times New Roman" w:cs="Times New Roman"/>
          <w:sz w:val="24"/>
          <w:szCs w:val="24"/>
        </w:rPr>
      </w:pPr>
      <w:r w:rsidRPr="001F38D9">
        <w:rPr>
          <w:rFonts w:ascii="Times New Roman" w:hAnsi="Times New Roman" w:cs="Times New Roman"/>
          <w:sz w:val="24"/>
          <w:szCs w:val="24"/>
        </w:rPr>
        <w:t xml:space="preserve">     Кураторы проекта наставничества успешно прошли профессиональную подготовку на курсах повышения квалификации «Технологическое обеспечение реализации программы наставничества в образовательном учреждении» (36 часов).</w:t>
      </w:r>
    </w:p>
    <w:p w:rsidR="004B7876" w:rsidRPr="001F38D9" w:rsidRDefault="00F84FD2" w:rsidP="001F20C9">
      <w:pPr>
        <w:spacing w:after="0"/>
        <w:ind w:left="567" w:hanging="567"/>
        <w:rPr>
          <w:rFonts w:ascii="Times New Roman" w:hAnsi="Times New Roman" w:cs="Times New Roman"/>
          <w:sz w:val="24"/>
          <w:szCs w:val="24"/>
        </w:rPr>
      </w:pPr>
      <w:r w:rsidRPr="001F38D9">
        <w:rPr>
          <w:rFonts w:ascii="Times New Roman" w:hAnsi="Times New Roman" w:cs="Times New Roman"/>
          <w:sz w:val="24"/>
          <w:szCs w:val="24"/>
        </w:rPr>
        <w:t xml:space="preserve">     Образовательные организации Приморского района, включенные в реализацию проекта, разработал</w:t>
      </w:r>
      <w:r w:rsidR="001F20C9" w:rsidRPr="001F38D9">
        <w:rPr>
          <w:rFonts w:ascii="Times New Roman" w:hAnsi="Times New Roman" w:cs="Times New Roman"/>
          <w:sz w:val="24"/>
          <w:szCs w:val="24"/>
        </w:rPr>
        <w:t>и всю необходимую документацию.</w:t>
      </w:r>
    </w:p>
    <w:p w:rsidR="00F84FD2" w:rsidRPr="001F38D9" w:rsidRDefault="00F84FD2" w:rsidP="00F84FD2">
      <w:pPr>
        <w:jc w:val="center"/>
        <w:rPr>
          <w:rFonts w:ascii="Times New Roman" w:hAnsi="Times New Roman" w:cs="Times New Roman"/>
          <w:b/>
          <w:sz w:val="24"/>
          <w:szCs w:val="24"/>
        </w:rPr>
      </w:pPr>
      <w:r w:rsidRPr="001F38D9">
        <w:rPr>
          <w:rFonts w:ascii="Times New Roman" w:hAnsi="Times New Roman" w:cs="Times New Roman"/>
          <w:b/>
          <w:sz w:val="24"/>
          <w:szCs w:val="24"/>
        </w:rPr>
        <w:t>Образовательные организации Приморского района, осуществляющие реализацию проекта наставничества в 2020-21 учебном году</w:t>
      </w:r>
    </w:p>
    <w:p w:rsidR="00F84FD2" w:rsidRPr="001F38D9" w:rsidRDefault="00F84FD2" w:rsidP="00F84FD2">
      <w:pPr>
        <w:ind w:left="1429"/>
        <w:rPr>
          <w:rFonts w:ascii="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0933"/>
      </w:tblGrid>
      <w:tr w:rsidR="00F84FD2" w:rsidRPr="001F38D9" w:rsidTr="001F20C9">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jc w:val="center"/>
              <w:rPr>
                <w:rFonts w:ascii="Times New Roman" w:hAnsi="Times New Roman" w:cs="Times New Roman"/>
                <w:b/>
                <w:sz w:val="24"/>
                <w:szCs w:val="24"/>
              </w:rPr>
            </w:pPr>
            <w:r w:rsidRPr="001F38D9">
              <w:rPr>
                <w:rFonts w:ascii="Times New Roman" w:hAnsi="Times New Roman" w:cs="Times New Roman"/>
                <w:b/>
                <w:sz w:val="24"/>
                <w:szCs w:val="24"/>
              </w:rPr>
              <w:t>№ п/п</w:t>
            </w:r>
          </w:p>
        </w:tc>
        <w:tc>
          <w:tcPr>
            <w:tcW w:w="10933"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jc w:val="center"/>
              <w:rPr>
                <w:rFonts w:ascii="Times New Roman" w:hAnsi="Times New Roman" w:cs="Times New Roman"/>
                <w:b/>
                <w:sz w:val="24"/>
                <w:szCs w:val="24"/>
              </w:rPr>
            </w:pPr>
            <w:r w:rsidRPr="001F38D9">
              <w:rPr>
                <w:rFonts w:ascii="Times New Roman" w:hAnsi="Times New Roman" w:cs="Times New Roman"/>
                <w:b/>
                <w:sz w:val="24"/>
                <w:szCs w:val="24"/>
              </w:rPr>
              <w:t>№ ОО</w:t>
            </w:r>
          </w:p>
        </w:tc>
      </w:tr>
      <w:tr w:rsidR="00F84FD2" w:rsidRPr="001F38D9" w:rsidTr="001F20C9">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sz w:val="24"/>
                <w:szCs w:val="24"/>
              </w:rPr>
            </w:pPr>
            <w:r w:rsidRPr="001F38D9">
              <w:rPr>
                <w:rFonts w:ascii="Times New Roman" w:hAnsi="Times New Roman" w:cs="Times New Roman"/>
                <w:sz w:val="24"/>
                <w:szCs w:val="24"/>
              </w:rPr>
              <w:t>1.</w:t>
            </w:r>
          </w:p>
        </w:tc>
        <w:tc>
          <w:tcPr>
            <w:tcW w:w="10933"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sz w:val="24"/>
                <w:szCs w:val="24"/>
              </w:rPr>
            </w:pPr>
            <w:r w:rsidRPr="001F38D9">
              <w:rPr>
                <w:rFonts w:ascii="Times New Roman" w:hAnsi="Times New Roman" w:cs="Times New Roman"/>
                <w:sz w:val="24"/>
                <w:szCs w:val="24"/>
              </w:rPr>
              <w:t xml:space="preserve">ГБОУ СОШ №43 «Лингвистическая школа» </w:t>
            </w:r>
          </w:p>
        </w:tc>
      </w:tr>
      <w:tr w:rsidR="00F84FD2" w:rsidRPr="001F38D9" w:rsidTr="001F20C9">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b/>
                <w:sz w:val="24"/>
                <w:szCs w:val="24"/>
              </w:rPr>
            </w:pPr>
            <w:r w:rsidRPr="001F38D9">
              <w:rPr>
                <w:rFonts w:ascii="Times New Roman" w:hAnsi="Times New Roman" w:cs="Times New Roman"/>
                <w:b/>
                <w:sz w:val="24"/>
                <w:szCs w:val="24"/>
              </w:rPr>
              <w:t>2</w:t>
            </w:r>
          </w:p>
        </w:tc>
        <w:tc>
          <w:tcPr>
            <w:tcW w:w="10933"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sz w:val="24"/>
                <w:szCs w:val="24"/>
              </w:rPr>
            </w:pPr>
            <w:r w:rsidRPr="001F38D9">
              <w:rPr>
                <w:rFonts w:ascii="Times New Roman" w:hAnsi="Times New Roman" w:cs="Times New Roman"/>
                <w:sz w:val="24"/>
                <w:szCs w:val="24"/>
              </w:rPr>
              <w:t xml:space="preserve">ГБОУ СОШ №45 </w:t>
            </w:r>
          </w:p>
        </w:tc>
      </w:tr>
      <w:tr w:rsidR="00F84FD2" w:rsidRPr="001F38D9" w:rsidTr="001F20C9">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b/>
                <w:sz w:val="24"/>
                <w:szCs w:val="24"/>
              </w:rPr>
            </w:pPr>
            <w:r w:rsidRPr="001F38D9">
              <w:rPr>
                <w:rFonts w:ascii="Times New Roman" w:hAnsi="Times New Roman" w:cs="Times New Roman"/>
                <w:b/>
                <w:sz w:val="24"/>
                <w:szCs w:val="24"/>
              </w:rPr>
              <w:t>3</w:t>
            </w:r>
          </w:p>
        </w:tc>
        <w:tc>
          <w:tcPr>
            <w:tcW w:w="10933"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sz w:val="24"/>
                <w:szCs w:val="24"/>
              </w:rPr>
            </w:pPr>
            <w:r w:rsidRPr="001F38D9">
              <w:rPr>
                <w:rFonts w:ascii="Times New Roman" w:hAnsi="Times New Roman" w:cs="Times New Roman"/>
                <w:sz w:val="24"/>
                <w:szCs w:val="24"/>
              </w:rPr>
              <w:t>ГБОУ гимназия № 52</w:t>
            </w:r>
          </w:p>
        </w:tc>
      </w:tr>
      <w:tr w:rsidR="00F84FD2" w:rsidRPr="001F38D9" w:rsidTr="001F20C9">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sz w:val="24"/>
                <w:szCs w:val="24"/>
              </w:rPr>
            </w:pPr>
            <w:r w:rsidRPr="001F38D9">
              <w:rPr>
                <w:rFonts w:ascii="Times New Roman" w:hAnsi="Times New Roman" w:cs="Times New Roman"/>
                <w:sz w:val="24"/>
                <w:szCs w:val="24"/>
              </w:rPr>
              <w:t>4</w:t>
            </w:r>
          </w:p>
        </w:tc>
        <w:tc>
          <w:tcPr>
            <w:tcW w:w="10933" w:type="dxa"/>
            <w:tcBorders>
              <w:top w:val="single" w:sz="4" w:space="0" w:color="auto"/>
              <w:left w:val="single" w:sz="4" w:space="0" w:color="auto"/>
              <w:bottom w:val="single" w:sz="4" w:space="0" w:color="auto"/>
              <w:right w:val="single" w:sz="4" w:space="0" w:color="auto"/>
            </w:tcBorders>
            <w:shd w:val="clear" w:color="auto" w:fill="auto"/>
          </w:tcPr>
          <w:p w:rsidR="00F84FD2" w:rsidRPr="001F38D9" w:rsidRDefault="00F84FD2" w:rsidP="008E37C5">
            <w:pPr>
              <w:shd w:val="clear" w:color="auto" w:fill="FFFFFF"/>
              <w:rPr>
                <w:rFonts w:ascii="Times New Roman" w:hAnsi="Times New Roman" w:cs="Times New Roman"/>
                <w:sz w:val="24"/>
                <w:szCs w:val="24"/>
              </w:rPr>
            </w:pPr>
            <w:r w:rsidRPr="001F38D9">
              <w:rPr>
                <w:rFonts w:ascii="Times New Roman" w:hAnsi="Times New Roman" w:cs="Times New Roman"/>
                <w:sz w:val="24"/>
                <w:szCs w:val="24"/>
              </w:rPr>
              <w:t>ГБОУ школа №555 "Белогорье" с углубленным изучением английского языка</w:t>
            </w:r>
          </w:p>
          <w:p w:rsidR="00F84FD2" w:rsidRPr="001F38D9" w:rsidRDefault="00F84FD2" w:rsidP="008E37C5">
            <w:pPr>
              <w:rPr>
                <w:rFonts w:ascii="Times New Roman" w:eastAsia="Calibri" w:hAnsi="Times New Roman" w:cs="Times New Roman"/>
                <w:sz w:val="24"/>
                <w:szCs w:val="24"/>
              </w:rPr>
            </w:pPr>
          </w:p>
        </w:tc>
      </w:tr>
      <w:tr w:rsidR="00F84FD2" w:rsidRPr="001F38D9" w:rsidTr="001F20C9">
        <w:trPr>
          <w:jc w:val="center"/>
        </w:trPr>
        <w:tc>
          <w:tcPr>
            <w:tcW w:w="988"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rPr>
                <w:rFonts w:ascii="Times New Roman" w:hAnsi="Times New Roman" w:cs="Times New Roman"/>
                <w:sz w:val="24"/>
                <w:szCs w:val="24"/>
              </w:rPr>
            </w:pPr>
            <w:r w:rsidRPr="001F38D9">
              <w:rPr>
                <w:rFonts w:ascii="Times New Roman" w:hAnsi="Times New Roman" w:cs="Times New Roman"/>
                <w:sz w:val="24"/>
                <w:szCs w:val="24"/>
              </w:rPr>
              <w:t>5</w:t>
            </w:r>
          </w:p>
        </w:tc>
        <w:tc>
          <w:tcPr>
            <w:tcW w:w="10933" w:type="dxa"/>
            <w:tcBorders>
              <w:top w:val="single" w:sz="4" w:space="0" w:color="auto"/>
              <w:left w:val="single" w:sz="4" w:space="0" w:color="auto"/>
              <w:bottom w:val="single" w:sz="4" w:space="0" w:color="auto"/>
              <w:right w:val="single" w:sz="4" w:space="0" w:color="auto"/>
            </w:tcBorders>
            <w:shd w:val="clear" w:color="auto" w:fill="auto"/>
            <w:hideMark/>
          </w:tcPr>
          <w:p w:rsidR="00F84FD2" w:rsidRPr="001F38D9" w:rsidRDefault="00F84FD2" w:rsidP="008E37C5">
            <w:pPr>
              <w:shd w:val="clear" w:color="auto" w:fill="FFFFFF"/>
              <w:rPr>
                <w:rFonts w:ascii="Times New Roman" w:hAnsi="Times New Roman" w:cs="Times New Roman"/>
                <w:sz w:val="24"/>
                <w:szCs w:val="24"/>
              </w:rPr>
            </w:pPr>
            <w:r w:rsidRPr="001F38D9">
              <w:rPr>
                <w:rFonts w:ascii="Times New Roman" w:hAnsi="Times New Roman" w:cs="Times New Roman"/>
                <w:sz w:val="24"/>
                <w:szCs w:val="24"/>
              </w:rPr>
              <w:t>ГБУ ДППО ЦПКС «Информационно-методический центр»</w:t>
            </w:r>
          </w:p>
        </w:tc>
      </w:tr>
    </w:tbl>
    <w:p w:rsidR="00F84FD2" w:rsidRPr="001F38D9" w:rsidRDefault="00F84FD2" w:rsidP="00F84FD2">
      <w:pPr>
        <w:pStyle w:val="a5"/>
        <w:overflowPunct w:val="0"/>
        <w:ind w:left="1429"/>
        <w:textAlignment w:val="baseline"/>
        <w:rPr>
          <w:sz w:val="24"/>
          <w:szCs w:val="24"/>
        </w:rPr>
      </w:pPr>
    </w:p>
    <w:p w:rsidR="00F84FD2" w:rsidRPr="001F38D9" w:rsidRDefault="00F84FD2" w:rsidP="00F84FD2">
      <w:pPr>
        <w:pStyle w:val="a5"/>
        <w:overflowPunct w:val="0"/>
        <w:spacing w:line="276" w:lineRule="auto"/>
        <w:ind w:left="1429"/>
        <w:textAlignment w:val="baseline"/>
        <w:rPr>
          <w:b/>
          <w:sz w:val="28"/>
          <w:szCs w:val="28"/>
        </w:rPr>
      </w:pPr>
    </w:p>
    <w:p w:rsidR="004B7876" w:rsidRPr="001F38D9" w:rsidRDefault="004B7876" w:rsidP="004B7876">
      <w:pPr>
        <w:pStyle w:val="a5"/>
        <w:overflowPunct w:val="0"/>
        <w:adjustRightInd w:val="0"/>
        <w:spacing w:line="276" w:lineRule="auto"/>
        <w:ind w:left="1429" w:firstLine="0"/>
        <w:contextualSpacing/>
        <w:textAlignment w:val="baseline"/>
        <w:rPr>
          <w:b/>
          <w:sz w:val="24"/>
          <w:szCs w:val="24"/>
        </w:rPr>
      </w:pPr>
      <w:r w:rsidRPr="001F38D9">
        <w:rPr>
          <w:b/>
          <w:sz w:val="24"/>
          <w:szCs w:val="24"/>
        </w:rPr>
        <w:t>Методическое сопровождение образовательных организаций по направлению «Международное сотрудничество»</w:t>
      </w:r>
    </w:p>
    <w:p w:rsidR="004B7876" w:rsidRPr="001F38D9" w:rsidRDefault="004B7876" w:rsidP="004B7876">
      <w:pPr>
        <w:pStyle w:val="a5"/>
        <w:overflowPunct w:val="0"/>
        <w:spacing w:line="276" w:lineRule="auto"/>
        <w:ind w:left="1429"/>
        <w:textAlignment w:val="baseline"/>
        <w:rPr>
          <w:b/>
          <w:sz w:val="24"/>
          <w:szCs w:val="24"/>
        </w:rPr>
      </w:pPr>
    </w:p>
    <w:p w:rsidR="004B7876" w:rsidRPr="001F38D9" w:rsidRDefault="004B7876" w:rsidP="004B7876">
      <w:pPr>
        <w:ind w:firstLine="709"/>
        <w:jc w:val="both"/>
        <w:rPr>
          <w:rFonts w:ascii="Times New Roman" w:hAnsi="Times New Roman" w:cs="Times New Roman"/>
          <w:sz w:val="24"/>
          <w:szCs w:val="24"/>
          <w:shd w:val="clear" w:color="auto" w:fill="FFFFFF"/>
        </w:rPr>
      </w:pPr>
      <w:r w:rsidRPr="001F38D9">
        <w:rPr>
          <w:rFonts w:ascii="Times New Roman" w:hAnsi="Times New Roman" w:cs="Times New Roman"/>
          <w:sz w:val="24"/>
          <w:szCs w:val="24"/>
          <w:shd w:val="clear" w:color="auto" w:fill="FFFFFF"/>
        </w:rPr>
        <w:t xml:space="preserve">Программы межрегионального и международного сотрудничества играют большую роль в современной социокультурной и образовательной среде. Учащиеся имеют возможность не только погрузиться в языковую среду и культуру, но и усовершенствовать свои </w:t>
      </w:r>
      <w:r w:rsidRPr="001F38D9">
        <w:rPr>
          <w:rFonts w:ascii="Times New Roman" w:hAnsi="Times New Roman" w:cs="Times New Roman"/>
          <w:sz w:val="24"/>
          <w:szCs w:val="24"/>
          <w:shd w:val="clear" w:color="auto" w:fill="FFFFFF"/>
        </w:rPr>
        <w:lastRenderedPageBreak/>
        <w:t>коммуникативные навыки, познакомиться с социокультурными особенностями зарубежной страны, повысить мотивацию на дальнейшее общение и саморазвитие.</w:t>
      </w:r>
    </w:p>
    <w:p w:rsidR="004B7876" w:rsidRPr="001F38D9" w:rsidRDefault="004B7876" w:rsidP="004B7876">
      <w:pPr>
        <w:jc w:val="both"/>
        <w:rPr>
          <w:rFonts w:ascii="Times New Roman" w:hAnsi="Times New Roman" w:cs="Times New Roman"/>
          <w:sz w:val="24"/>
          <w:szCs w:val="24"/>
          <w:shd w:val="clear" w:color="auto" w:fill="FFFFFF"/>
        </w:rPr>
      </w:pPr>
      <w:r w:rsidRPr="001F38D9">
        <w:rPr>
          <w:rFonts w:ascii="Times New Roman" w:hAnsi="Times New Roman" w:cs="Times New Roman"/>
          <w:sz w:val="24"/>
          <w:szCs w:val="24"/>
          <w:shd w:val="clear" w:color="auto" w:fill="FFFFFF"/>
        </w:rPr>
        <w:t xml:space="preserve">В гимназии №540 Приморского района Санкт-Петербурга программы международного обмена функционируют с 2013 года. За это время около 240 гимназистов и 31 учитель побывали в школах, колледжах и лицеях Франции, Дании, Германии, Турции и Голландии. </w:t>
      </w:r>
    </w:p>
    <w:p w:rsidR="004B7876" w:rsidRPr="001F38D9" w:rsidRDefault="004B7876" w:rsidP="004B7876">
      <w:pPr>
        <w:rPr>
          <w:rFonts w:ascii="Times New Roman" w:hAnsi="Times New Roman" w:cs="Times New Roman"/>
          <w:sz w:val="24"/>
          <w:szCs w:val="24"/>
        </w:rPr>
      </w:pPr>
      <w:r w:rsidRPr="001F38D9">
        <w:rPr>
          <w:rFonts w:ascii="Times New Roman" w:hAnsi="Times New Roman" w:cs="Times New Roman"/>
          <w:b/>
          <w:sz w:val="24"/>
          <w:szCs w:val="24"/>
        </w:rPr>
        <w:t xml:space="preserve">        </w:t>
      </w:r>
      <w:r w:rsidRPr="001F38D9">
        <w:rPr>
          <w:rFonts w:ascii="Times New Roman" w:hAnsi="Times New Roman" w:cs="Times New Roman"/>
          <w:sz w:val="24"/>
          <w:szCs w:val="24"/>
        </w:rPr>
        <w:t xml:space="preserve">ГБОУ гимназия №41 имени Эриха </w:t>
      </w:r>
      <w:proofErr w:type="spellStart"/>
      <w:r w:rsidRPr="001F38D9">
        <w:rPr>
          <w:rFonts w:ascii="Times New Roman" w:hAnsi="Times New Roman" w:cs="Times New Roman"/>
          <w:sz w:val="24"/>
          <w:szCs w:val="24"/>
        </w:rPr>
        <w:t>Кестнера</w:t>
      </w:r>
      <w:proofErr w:type="spellEnd"/>
      <w:r w:rsidRPr="001F38D9">
        <w:rPr>
          <w:rFonts w:ascii="Times New Roman" w:hAnsi="Times New Roman" w:cs="Times New Roman"/>
          <w:sz w:val="24"/>
          <w:szCs w:val="24"/>
        </w:rPr>
        <w:t xml:space="preserve"> – одна из 16 школ в СПб, которые являются участником программы «Школы – партнеры будущего» (Центральное бюро зарубежного школьного образования (</w:t>
      </w:r>
      <w:proofErr w:type="spellStart"/>
      <w:r w:rsidRPr="001F38D9">
        <w:rPr>
          <w:rFonts w:ascii="Times New Roman" w:hAnsi="Times New Roman" w:cs="Times New Roman"/>
          <w:sz w:val="24"/>
          <w:szCs w:val="24"/>
        </w:rPr>
        <w:t>ZfA</w:t>
      </w:r>
      <w:proofErr w:type="spellEnd"/>
      <w:r w:rsidRPr="001F38D9">
        <w:rPr>
          <w:rFonts w:ascii="Times New Roman" w:hAnsi="Times New Roman" w:cs="Times New Roman"/>
          <w:sz w:val="24"/>
          <w:szCs w:val="24"/>
        </w:rPr>
        <w:t xml:space="preserve">), ФРГ). Проект объединяет образовательные учреждения по всему миру, которые предоставляют возможность дополнительного обучения немецкому языку и получения  международного сертификата языкового уровня В2-С1 по общеевропейской шкале языковых компетенций. </w:t>
      </w:r>
    </w:p>
    <w:p w:rsidR="004B7876" w:rsidRPr="001F38D9" w:rsidRDefault="004B7876" w:rsidP="004B7876">
      <w:pPr>
        <w:rPr>
          <w:rFonts w:ascii="Times New Roman" w:hAnsi="Times New Roman" w:cs="Times New Roman"/>
          <w:sz w:val="24"/>
          <w:szCs w:val="24"/>
        </w:rPr>
      </w:pPr>
      <w:r w:rsidRPr="001F38D9">
        <w:rPr>
          <w:rFonts w:ascii="Times New Roman" w:hAnsi="Times New Roman" w:cs="Times New Roman"/>
          <w:sz w:val="24"/>
          <w:szCs w:val="24"/>
        </w:rPr>
        <w:t xml:space="preserve">          На протяжении 10 лет гимназия участвует в международных конкурсах в рамках проекта, а в течение 25 лет - в школьных обменах. За это время учащиеся гимназии посетили партнерские школы Гамбурга, Бремена, Лейпцига, Кельна, </w:t>
      </w:r>
      <w:proofErr w:type="spellStart"/>
      <w:r w:rsidRPr="001F38D9">
        <w:rPr>
          <w:rFonts w:ascii="Times New Roman" w:hAnsi="Times New Roman" w:cs="Times New Roman"/>
          <w:sz w:val="24"/>
          <w:szCs w:val="24"/>
        </w:rPr>
        <w:t>Штраусберга</w:t>
      </w:r>
      <w:proofErr w:type="spellEnd"/>
      <w:r w:rsidRPr="001F38D9">
        <w:rPr>
          <w:rFonts w:ascii="Times New Roman" w:hAnsi="Times New Roman" w:cs="Times New Roman"/>
          <w:sz w:val="24"/>
          <w:szCs w:val="24"/>
        </w:rPr>
        <w:t xml:space="preserve">.     Постоянные партнеры в ФРГ – гимназия им. Карла </w:t>
      </w:r>
      <w:proofErr w:type="spellStart"/>
      <w:r w:rsidRPr="001F38D9">
        <w:rPr>
          <w:rFonts w:ascii="Times New Roman" w:hAnsi="Times New Roman" w:cs="Times New Roman"/>
          <w:sz w:val="24"/>
          <w:szCs w:val="24"/>
        </w:rPr>
        <w:t>Бехштейна</w:t>
      </w:r>
      <w:proofErr w:type="spellEnd"/>
      <w:r w:rsidRPr="001F38D9">
        <w:rPr>
          <w:rFonts w:ascii="Times New Roman" w:hAnsi="Times New Roman" w:cs="Times New Roman"/>
          <w:sz w:val="24"/>
          <w:szCs w:val="24"/>
        </w:rPr>
        <w:t xml:space="preserve"> (г. </w:t>
      </w:r>
      <w:proofErr w:type="spellStart"/>
      <w:r w:rsidRPr="001F38D9">
        <w:rPr>
          <w:rFonts w:ascii="Times New Roman" w:hAnsi="Times New Roman" w:cs="Times New Roman"/>
          <w:sz w:val="24"/>
          <w:szCs w:val="24"/>
        </w:rPr>
        <w:t>Эркнер</w:t>
      </w:r>
      <w:proofErr w:type="spellEnd"/>
      <w:r w:rsidRPr="001F38D9">
        <w:rPr>
          <w:rFonts w:ascii="Times New Roman" w:hAnsi="Times New Roman" w:cs="Times New Roman"/>
          <w:sz w:val="24"/>
          <w:szCs w:val="24"/>
        </w:rPr>
        <w:t xml:space="preserve">) и гимназия св. Франциска (г. </w:t>
      </w:r>
      <w:proofErr w:type="spellStart"/>
      <w:r w:rsidRPr="001F38D9">
        <w:rPr>
          <w:rFonts w:ascii="Times New Roman" w:hAnsi="Times New Roman" w:cs="Times New Roman"/>
          <w:sz w:val="24"/>
          <w:szCs w:val="24"/>
        </w:rPr>
        <w:t>Ольпе</w:t>
      </w:r>
      <w:proofErr w:type="spellEnd"/>
      <w:r w:rsidRPr="001F38D9">
        <w:rPr>
          <w:rFonts w:ascii="Times New Roman" w:hAnsi="Times New Roman" w:cs="Times New Roman"/>
          <w:sz w:val="24"/>
          <w:szCs w:val="24"/>
        </w:rPr>
        <w:t xml:space="preserve">,). </w:t>
      </w:r>
    </w:p>
    <w:p w:rsidR="004B7876" w:rsidRPr="001F38D9" w:rsidRDefault="004B7876" w:rsidP="004B7876">
      <w:pPr>
        <w:rPr>
          <w:rFonts w:ascii="Times New Roman" w:hAnsi="Times New Roman" w:cs="Times New Roman"/>
          <w:sz w:val="24"/>
          <w:szCs w:val="24"/>
        </w:rPr>
      </w:pPr>
      <w:r w:rsidRPr="001F38D9">
        <w:rPr>
          <w:rFonts w:ascii="Times New Roman" w:hAnsi="Times New Roman" w:cs="Times New Roman"/>
          <w:sz w:val="24"/>
          <w:szCs w:val="24"/>
        </w:rPr>
        <w:t xml:space="preserve">       Главный проект гимназии – немецкий языковой диплом – сохранен, несмотря на пандемию. Экзамен в 2020-2021 сдали 18 одиннадцатиклассников (треть обучающихся), сертификаты уровней А1, А2 и В1 (учащиеся пятых, восьмых и девятых классов) получили 64 обучающихся.</w:t>
      </w:r>
    </w:p>
    <w:p w:rsidR="004B7876" w:rsidRPr="001F38D9" w:rsidRDefault="004B7876" w:rsidP="004B7876">
      <w:pPr>
        <w:rPr>
          <w:rFonts w:ascii="Times New Roman" w:hAnsi="Times New Roman" w:cs="Times New Roman"/>
          <w:sz w:val="24"/>
          <w:szCs w:val="24"/>
        </w:rPr>
      </w:pPr>
      <w:r w:rsidRPr="001F38D9">
        <w:rPr>
          <w:rFonts w:ascii="Times New Roman" w:hAnsi="Times New Roman" w:cs="Times New Roman"/>
          <w:sz w:val="24"/>
          <w:szCs w:val="24"/>
        </w:rPr>
        <w:t xml:space="preserve">         Ведущим компонентом международного сотрудничества ГБОУ СОШ №582 являются программы академического и культурного обмена, совместной проектной деятельности учащихся, педагогов, которые школа осуществляет с образовательными учреждениями Финляндии, Эстонии, Литвы. </w:t>
      </w:r>
    </w:p>
    <w:p w:rsidR="004B7876" w:rsidRPr="001F38D9" w:rsidRDefault="004B7876" w:rsidP="004F633C">
      <w:pPr>
        <w:spacing w:after="0"/>
        <w:rPr>
          <w:rFonts w:ascii="Times New Roman" w:hAnsi="Times New Roman" w:cs="Times New Roman"/>
          <w:sz w:val="24"/>
          <w:szCs w:val="24"/>
        </w:rPr>
      </w:pPr>
      <w:r w:rsidRPr="001F38D9">
        <w:rPr>
          <w:rFonts w:ascii="Times New Roman" w:hAnsi="Times New Roman" w:cs="Times New Roman"/>
          <w:sz w:val="24"/>
          <w:szCs w:val="24"/>
        </w:rPr>
        <w:t xml:space="preserve">     Школа № 582 активно вступает в новые культурно-образовательные программы и проекты, что позволяет учащимся развивать социокультурную и коммуникативную компетенции, овладеть основами межнационального общения, реализовывать интеллектуальный и творческий потенциал.</w:t>
      </w:r>
      <w:r w:rsidRPr="001F38D9">
        <w:rPr>
          <w:rFonts w:ascii="Times New Roman" w:hAnsi="Times New Roman" w:cs="Times New Roman"/>
          <w:sz w:val="24"/>
          <w:szCs w:val="24"/>
        </w:rPr>
        <w:br/>
        <w:t xml:space="preserve">В рамках международного сотрудничества  успешно реализованы следующие проекты «Художники России и Финляндии», «Писатели России и Финляндии», «Государственные дни в </w:t>
      </w:r>
      <w:proofErr w:type="spellStart"/>
      <w:r w:rsidRPr="001F38D9">
        <w:rPr>
          <w:rFonts w:ascii="Times New Roman" w:hAnsi="Times New Roman" w:cs="Times New Roman"/>
          <w:sz w:val="24"/>
          <w:szCs w:val="24"/>
        </w:rPr>
        <w:t>Порвоо</w:t>
      </w:r>
      <w:proofErr w:type="spellEnd"/>
      <w:r w:rsidRPr="001F38D9">
        <w:rPr>
          <w:rFonts w:ascii="Times New Roman" w:hAnsi="Times New Roman" w:cs="Times New Roman"/>
          <w:sz w:val="24"/>
          <w:szCs w:val="24"/>
        </w:rPr>
        <w:t>», «Россия и Финляндия в фокусе», «Маннергейм», «Национальные праздники», «Партнёрские классы с Вильнюсом» и другие.</w:t>
      </w:r>
    </w:p>
    <w:p w:rsidR="004B7876" w:rsidRPr="001F38D9" w:rsidRDefault="004B7876" w:rsidP="004F633C">
      <w:pPr>
        <w:spacing w:after="0"/>
        <w:rPr>
          <w:rFonts w:ascii="Times New Roman" w:hAnsi="Times New Roman" w:cs="Times New Roman"/>
          <w:sz w:val="24"/>
          <w:szCs w:val="24"/>
        </w:rPr>
      </w:pPr>
      <w:r w:rsidRPr="001F38D9">
        <w:rPr>
          <w:rFonts w:ascii="Times New Roman" w:hAnsi="Times New Roman" w:cs="Times New Roman"/>
          <w:sz w:val="24"/>
          <w:szCs w:val="24"/>
        </w:rPr>
        <w:t xml:space="preserve">         ГБОУ СОШ №555 «Белогорье» осуществляет международное сотрудничество с Государственной средней школой </w:t>
      </w:r>
      <w:proofErr w:type="spellStart"/>
      <w:r w:rsidRPr="001F38D9">
        <w:rPr>
          <w:rFonts w:ascii="Times New Roman" w:hAnsi="Times New Roman" w:cs="Times New Roman"/>
          <w:sz w:val="24"/>
          <w:szCs w:val="24"/>
        </w:rPr>
        <w:t>Массари</w:t>
      </w:r>
      <w:proofErr w:type="spellEnd"/>
      <w:r w:rsidRPr="001F38D9">
        <w:rPr>
          <w:rFonts w:ascii="Times New Roman" w:hAnsi="Times New Roman" w:cs="Times New Roman"/>
          <w:sz w:val="24"/>
          <w:szCs w:val="24"/>
        </w:rPr>
        <w:t>-Галилей Бари - Италия) с целью создания реального «скоростного коридора» между Средиземноморьем и Балтикой:</w:t>
      </w:r>
    </w:p>
    <w:p w:rsidR="004B7876" w:rsidRPr="001F38D9" w:rsidRDefault="004B7876" w:rsidP="008C70B3">
      <w:pPr>
        <w:pStyle w:val="a5"/>
        <w:widowControl/>
        <w:numPr>
          <w:ilvl w:val="0"/>
          <w:numId w:val="75"/>
        </w:numPr>
        <w:autoSpaceDE/>
        <w:autoSpaceDN/>
        <w:spacing w:line="276" w:lineRule="auto"/>
        <w:contextualSpacing/>
        <w:jc w:val="left"/>
        <w:rPr>
          <w:sz w:val="24"/>
          <w:szCs w:val="24"/>
        </w:rPr>
      </w:pPr>
      <w:r w:rsidRPr="001F38D9">
        <w:rPr>
          <w:sz w:val="24"/>
          <w:szCs w:val="24"/>
        </w:rPr>
        <w:lastRenderedPageBreak/>
        <w:t>взаимное изучение языков;</w:t>
      </w:r>
    </w:p>
    <w:p w:rsidR="004B7876" w:rsidRPr="001F38D9" w:rsidRDefault="004B7876" w:rsidP="008C70B3">
      <w:pPr>
        <w:pStyle w:val="a5"/>
        <w:widowControl/>
        <w:numPr>
          <w:ilvl w:val="0"/>
          <w:numId w:val="75"/>
        </w:numPr>
        <w:autoSpaceDE/>
        <w:autoSpaceDN/>
        <w:spacing w:line="276" w:lineRule="auto"/>
        <w:contextualSpacing/>
        <w:jc w:val="left"/>
        <w:rPr>
          <w:sz w:val="24"/>
          <w:szCs w:val="24"/>
        </w:rPr>
      </w:pPr>
      <w:r w:rsidRPr="001F38D9">
        <w:rPr>
          <w:sz w:val="24"/>
          <w:szCs w:val="24"/>
        </w:rPr>
        <w:t>сравнительное исследование российской и итальянской систем образования путем сравнения исторической основы, действующего законодательства, структуры школьной системы, используемых педагогических методик, создания индивидуальных стратегий руководства, доступных технологических инструментов.</w:t>
      </w:r>
    </w:p>
    <w:p w:rsidR="004B7876" w:rsidRPr="001F38D9" w:rsidRDefault="004B7876" w:rsidP="004F633C">
      <w:pPr>
        <w:spacing w:after="0"/>
        <w:rPr>
          <w:rFonts w:ascii="Times New Roman" w:hAnsi="Times New Roman" w:cs="Times New Roman"/>
          <w:sz w:val="24"/>
          <w:szCs w:val="24"/>
        </w:rPr>
      </w:pPr>
      <w:r w:rsidRPr="001F38D9">
        <w:rPr>
          <w:rFonts w:ascii="Times New Roman" w:hAnsi="Times New Roman" w:cs="Times New Roman"/>
          <w:sz w:val="24"/>
          <w:szCs w:val="24"/>
        </w:rPr>
        <w:t xml:space="preserve">        ГБОУ СОШ № 598 с углубленным изучением математики, химии и биологии сотрудничает с Основной школой «</w:t>
      </w:r>
      <w:proofErr w:type="spellStart"/>
      <w:r w:rsidRPr="001F38D9">
        <w:rPr>
          <w:rFonts w:ascii="Times New Roman" w:hAnsi="Times New Roman" w:cs="Times New Roman"/>
          <w:sz w:val="24"/>
          <w:szCs w:val="24"/>
        </w:rPr>
        <w:t>Диша</w:t>
      </w:r>
      <w:proofErr w:type="spellEnd"/>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rPr>
        <w:t>Джурджевич</w:t>
      </w:r>
      <w:proofErr w:type="spellEnd"/>
      <w:r w:rsidRPr="001F38D9">
        <w:rPr>
          <w:rFonts w:ascii="Times New Roman" w:hAnsi="Times New Roman" w:cs="Times New Roman"/>
          <w:sz w:val="24"/>
          <w:szCs w:val="24"/>
        </w:rPr>
        <w:t xml:space="preserve">» города </w:t>
      </w:r>
      <w:proofErr w:type="spellStart"/>
      <w:r w:rsidRPr="001F38D9">
        <w:rPr>
          <w:rFonts w:ascii="Times New Roman" w:hAnsi="Times New Roman" w:cs="Times New Roman"/>
          <w:sz w:val="24"/>
          <w:szCs w:val="24"/>
        </w:rPr>
        <w:t>Лазаревац</w:t>
      </w:r>
      <w:proofErr w:type="spellEnd"/>
      <w:r w:rsidRPr="001F38D9">
        <w:rPr>
          <w:rFonts w:ascii="Times New Roman" w:hAnsi="Times New Roman" w:cs="Times New Roman"/>
          <w:sz w:val="24"/>
          <w:szCs w:val="24"/>
        </w:rPr>
        <w:t xml:space="preserve">, поселение Новый </w:t>
      </w:r>
      <w:proofErr w:type="spellStart"/>
      <w:r w:rsidRPr="001F38D9">
        <w:rPr>
          <w:rFonts w:ascii="Times New Roman" w:hAnsi="Times New Roman" w:cs="Times New Roman"/>
          <w:sz w:val="24"/>
          <w:szCs w:val="24"/>
        </w:rPr>
        <w:t>Медошевац</w:t>
      </w:r>
      <w:proofErr w:type="spellEnd"/>
      <w:r w:rsidRPr="001F38D9">
        <w:rPr>
          <w:rFonts w:ascii="Times New Roman" w:hAnsi="Times New Roman" w:cs="Times New Roman"/>
          <w:sz w:val="24"/>
          <w:szCs w:val="24"/>
        </w:rPr>
        <w:t xml:space="preserve"> (Республика Сербия) с целью диссеминации опыта по использованию </w:t>
      </w:r>
      <w:proofErr w:type="spellStart"/>
      <w:r w:rsidRPr="001F38D9">
        <w:rPr>
          <w:rFonts w:ascii="Times New Roman" w:hAnsi="Times New Roman" w:cs="Times New Roman"/>
          <w:sz w:val="24"/>
          <w:szCs w:val="24"/>
        </w:rPr>
        <w:t>ииновационных</w:t>
      </w:r>
      <w:proofErr w:type="spellEnd"/>
      <w:r w:rsidRPr="001F38D9">
        <w:rPr>
          <w:rFonts w:ascii="Times New Roman" w:hAnsi="Times New Roman" w:cs="Times New Roman"/>
          <w:sz w:val="24"/>
          <w:szCs w:val="24"/>
        </w:rPr>
        <w:t xml:space="preserve"> педагогических и информационно-коммуникативных технологий</w:t>
      </w:r>
      <w:proofErr w:type="gramStart"/>
      <w:r w:rsidRPr="001F38D9">
        <w:rPr>
          <w:rFonts w:ascii="Times New Roman" w:hAnsi="Times New Roman" w:cs="Times New Roman"/>
          <w:sz w:val="24"/>
          <w:szCs w:val="24"/>
        </w:rPr>
        <w:t xml:space="preserve"> ,</w:t>
      </w:r>
      <w:proofErr w:type="gramEnd"/>
      <w:r w:rsidRPr="001F38D9">
        <w:rPr>
          <w:rFonts w:ascii="Times New Roman" w:hAnsi="Times New Roman" w:cs="Times New Roman"/>
          <w:sz w:val="24"/>
          <w:szCs w:val="24"/>
        </w:rPr>
        <w:t xml:space="preserve"> развития совместных проектов с использованием мультимедийных материалов и технологий дистанционного обучения. </w:t>
      </w:r>
    </w:p>
    <w:p w:rsidR="004B7876" w:rsidRPr="001F38D9" w:rsidRDefault="004B7876" w:rsidP="004F633C">
      <w:pPr>
        <w:spacing w:after="0"/>
        <w:rPr>
          <w:rFonts w:ascii="Times New Roman" w:hAnsi="Times New Roman" w:cs="Times New Roman"/>
          <w:sz w:val="24"/>
          <w:szCs w:val="24"/>
        </w:rPr>
      </w:pPr>
      <w:r w:rsidRPr="001F38D9">
        <w:rPr>
          <w:rFonts w:ascii="Times New Roman" w:hAnsi="Times New Roman" w:cs="Times New Roman"/>
          <w:sz w:val="24"/>
          <w:szCs w:val="24"/>
        </w:rPr>
        <w:t xml:space="preserve">        ГБОУ СОШ № 583 и Старшая школа </w:t>
      </w:r>
      <w:proofErr w:type="spellStart"/>
      <w:r w:rsidRPr="001F38D9">
        <w:rPr>
          <w:rFonts w:ascii="Times New Roman" w:hAnsi="Times New Roman" w:cs="Times New Roman"/>
          <w:sz w:val="24"/>
          <w:szCs w:val="24"/>
        </w:rPr>
        <w:t>Аомори</w:t>
      </w:r>
      <w:proofErr w:type="spellEnd"/>
      <w:r w:rsidRPr="001F38D9">
        <w:rPr>
          <w:rFonts w:ascii="Times New Roman" w:hAnsi="Times New Roman" w:cs="Times New Roman"/>
          <w:sz w:val="24"/>
          <w:szCs w:val="24"/>
        </w:rPr>
        <w:t xml:space="preserve"> Минами Ко6ко, префектура </w:t>
      </w:r>
      <w:proofErr w:type="spellStart"/>
      <w:r w:rsidRPr="001F38D9">
        <w:rPr>
          <w:rFonts w:ascii="Times New Roman" w:hAnsi="Times New Roman" w:cs="Times New Roman"/>
          <w:sz w:val="24"/>
          <w:szCs w:val="24"/>
        </w:rPr>
        <w:t>Аомори</w:t>
      </w:r>
      <w:proofErr w:type="spellEnd"/>
      <w:r w:rsidRPr="001F38D9">
        <w:rPr>
          <w:rFonts w:ascii="Times New Roman" w:hAnsi="Times New Roman" w:cs="Times New Roman"/>
          <w:sz w:val="24"/>
          <w:szCs w:val="24"/>
        </w:rPr>
        <w:t>, Япония реализуют совместные культурно-образовательные проекты, обмен обучающимися.</w:t>
      </w:r>
    </w:p>
    <w:p w:rsidR="004A37A1" w:rsidRPr="001F38D9" w:rsidRDefault="004B7876" w:rsidP="004A37A1">
      <w:pPr>
        <w:spacing w:after="0"/>
        <w:rPr>
          <w:rFonts w:ascii="Times New Roman" w:hAnsi="Times New Roman" w:cs="Times New Roman"/>
          <w:sz w:val="24"/>
          <w:szCs w:val="24"/>
        </w:rPr>
      </w:pPr>
      <w:r w:rsidRPr="001F38D9">
        <w:rPr>
          <w:rFonts w:ascii="Times New Roman" w:hAnsi="Times New Roman" w:cs="Times New Roman"/>
          <w:sz w:val="24"/>
          <w:szCs w:val="24"/>
        </w:rPr>
        <w:t xml:space="preserve">         ГБОУ лицей №</w:t>
      </w:r>
      <w:r w:rsidR="004812B2" w:rsidRPr="001F38D9">
        <w:rPr>
          <w:rFonts w:ascii="Times New Roman" w:hAnsi="Times New Roman" w:cs="Times New Roman"/>
          <w:sz w:val="24"/>
          <w:szCs w:val="24"/>
        </w:rPr>
        <w:t xml:space="preserve"> </w:t>
      </w:r>
      <w:r w:rsidRPr="001F38D9">
        <w:rPr>
          <w:rFonts w:ascii="Times New Roman" w:hAnsi="Times New Roman" w:cs="Times New Roman"/>
          <w:sz w:val="24"/>
          <w:szCs w:val="24"/>
        </w:rPr>
        <w:t>554 и средняя общеобразовательная школа №54 Советского района Волгограда заключили договор о сотрудничестве с целью организации образовательной, исследовательской и инновационной деятельности по направлению гражданско-патриотического и духовно-нравственного воспитания. Школы организовывают и проводят совместные походы, поисково-исследовательские экспедиции, краеведческие экскурсии по историческим местам и местам боевой славы, принимают участие в гражданско-</w:t>
      </w:r>
      <w:r w:rsidR="004A37A1" w:rsidRPr="001F38D9">
        <w:rPr>
          <w:rFonts w:ascii="Times New Roman" w:hAnsi="Times New Roman" w:cs="Times New Roman"/>
          <w:sz w:val="24"/>
          <w:szCs w:val="24"/>
        </w:rPr>
        <w:t>патриотических акциях молодежи.</w:t>
      </w:r>
    </w:p>
    <w:p w:rsidR="00721D80" w:rsidRPr="001F38D9" w:rsidRDefault="004B7876" w:rsidP="004A37A1">
      <w:pPr>
        <w:spacing w:after="0"/>
        <w:ind w:firstLine="709"/>
        <w:rPr>
          <w:rFonts w:ascii="Times New Roman" w:hAnsi="Times New Roman" w:cs="Times New Roman"/>
          <w:color w:val="222222"/>
          <w:sz w:val="24"/>
          <w:szCs w:val="24"/>
          <w:shd w:val="clear" w:color="auto" w:fill="FFFFFF"/>
        </w:rPr>
      </w:pPr>
      <w:r w:rsidRPr="001F38D9">
        <w:rPr>
          <w:rFonts w:ascii="Times New Roman" w:hAnsi="Times New Roman" w:cs="Times New Roman"/>
          <w:color w:val="222222"/>
          <w:sz w:val="24"/>
          <w:szCs w:val="24"/>
          <w:shd w:val="clear" w:color="auto" w:fill="FFFFFF"/>
        </w:rPr>
        <w:t>Информационно- методический центр Приморского района Санкт- Петербурга совместно с Фондом поддержки образования провел Всероссийскую видеоконференцию «Международное сотрудничество как фактор повышения качества образования».</w:t>
      </w:r>
      <w:r w:rsidRPr="001F38D9">
        <w:rPr>
          <w:rFonts w:ascii="Times New Roman" w:hAnsi="Times New Roman" w:cs="Times New Roman"/>
          <w:color w:val="222222"/>
          <w:sz w:val="24"/>
          <w:szCs w:val="24"/>
        </w:rPr>
        <w:t xml:space="preserve"> </w:t>
      </w:r>
      <w:r w:rsidRPr="001F38D9">
        <w:rPr>
          <w:rFonts w:ascii="Times New Roman" w:hAnsi="Times New Roman" w:cs="Times New Roman"/>
          <w:color w:val="222222"/>
          <w:sz w:val="24"/>
          <w:szCs w:val="24"/>
          <w:shd w:val="clear" w:color="auto" w:fill="FFFFFF"/>
        </w:rPr>
        <w:t>На мероприятии уникальный опыт международного сотрудничества образовательных организаций района представили учителя иностранных языков, методисты и руководители школ и гимназий: 40, 41, 320, 540, 583.</w:t>
      </w:r>
    </w:p>
    <w:p w:rsidR="00A679F6" w:rsidRPr="001F38D9" w:rsidRDefault="00A679F6" w:rsidP="004A37A1">
      <w:pPr>
        <w:spacing w:after="0"/>
        <w:ind w:firstLine="709"/>
        <w:rPr>
          <w:rFonts w:ascii="Times New Roman" w:hAnsi="Times New Roman" w:cs="Times New Roman"/>
          <w:color w:val="222222"/>
          <w:sz w:val="24"/>
          <w:szCs w:val="24"/>
          <w:shd w:val="clear" w:color="auto" w:fill="FFFFFF"/>
        </w:rPr>
      </w:pPr>
    </w:p>
    <w:p w:rsidR="00A679F6" w:rsidRPr="001F38D9" w:rsidRDefault="00A679F6" w:rsidP="00A679F6">
      <w:pPr>
        <w:spacing w:after="0"/>
        <w:ind w:firstLine="709"/>
        <w:jc w:val="center"/>
        <w:rPr>
          <w:rFonts w:ascii="Times New Roman" w:hAnsi="Times New Roman" w:cs="Times New Roman"/>
          <w:b/>
          <w:color w:val="222222"/>
          <w:sz w:val="24"/>
          <w:szCs w:val="24"/>
          <w:shd w:val="clear" w:color="auto" w:fill="FFFFFF"/>
        </w:rPr>
      </w:pPr>
      <w:r w:rsidRPr="001F38D9">
        <w:rPr>
          <w:rFonts w:ascii="Times New Roman" w:hAnsi="Times New Roman" w:cs="Times New Roman"/>
          <w:b/>
          <w:color w:val="222222"/>
          <w:sz w:val="24"/>
          <w:szCs w:val="24"/>
          <w:shd w:val="clear" w:color="auto" w:fill="FFFFFF"/>
        </w:rPr>
        <w:t>Публикационно-издательская деятельность</w:t>
      </w:r>
    </w:p>
    <w:p w:rsidR="00A679F6" w:rsidRPr="001F38D9" w:rsidRDefault="00A679F6" w:rsidP="00A679F6">
      <w:pPr>
        <w:ind w:firstLine="709"/>
        <w:jc w:val="both"/>
        <w:rPr>
          <w:rFonts w:ascii="Times New Roman" w:hAnsi="Times New Roman" w:cs="Times New Roman"/>
          <w:sz w:val="24"/>
          <w:szCs w:val="24"/>
        </w:rPr>
      </w:pPr>
    </w:p>
    <w:p w:rsidR="00A679F6" w:rsidRPr="001F38D9" w:rsidRDefault="00A679F6" w:rsidP="00A679F6">
      <w:pPr>
        <w:ind w:firstLine="709"/>
        <w:jc w:val="both"/>
        <w:rPr>
          <w:rFonts w:ascii="Times New Roman" w:hAnsi="Times New Roman" w:cs="Times New Roman"/>
          <w:sz w:val="24"/>
          <w:szCs w:val="24"/>
        </w:rPr>
      </w:pPr>
      <w:r w:rsidRPr="001F38D9">
        <w:rPr>
          <w:rFonts w:ascii="Times New Roman" w:hAnsi="Times New Roman" w:cs="Times New Roman"/>
          <w:sz w:val="24"/>
          <w:szCs w:val="24"/>
        </w:rPr>
        <w:t>Научно-методический журнал «</w:t>
      </w:r>
      <w:r w:rsidRPr="001F38D9">
        <w:rPr>
          <w:rFonts w:ascii="Times New Roman" w:hAnsi="Times New Roman" w:cs="Times New Roman"/>
          <w:sz w:val="24"/>
          <w:szCs w:val="24"/>
          <w:lang w:val="en-US"/>
        </w:rPr>
        <w:t>Magisterium</w:t>
      </w:r>
      <w:r w:rsidRPr="001F38D9">
        <w:rPr>
          <w:rFonts w:ascii="Times New Roman" w:hAnsi="Times New Roman" w:cs="Times New Roman"/>
          <w:sz w:val="24"/>
          <w:szCs w:val="24"/>
        </w:rPr>
        <w:t>» издается с марта 2021 года в соответствии с законодательством о средствах массовой информации, решением ГБУ ДППО ЦПКС «Информационно-методический центр» Приморского района Санкт-Петербурга.</w:t>
      </w:r>
    </w:p>
    <w:p w:rsidR="00A679F6" w:rsidRPr="001F38D9" w:rsidRDefault="00A679F6" w:rsidP="00A679F6">
      <w:pPr>
        <w:ind w:firstLine="709"/>
        <w:jc w:val="both"/>
        <w:rPr>
          <w:rFonts w:ascii="Times New Roman" w:hAnsi="Times New Roman" w:cs="Times New Roman"/>
          <w:sz w:val="24"/>
          <w:szCs w:val="24"/>
        </w:rPr>
      </w:pPr>
      <w:r w:rsidRPr="001F38D9">
        <w:rPr>
          <w:rFonts w:ascii="Times New Roman" w:hAnsi="Times New Roman" w:cs="Times New Roman"/>
          <w:sz w:val="24"/>
          <w:szCs w:val="24"/>
        </w:rPr>
        <w:t xml:space="preserve">Тираж издания составляет 500 экземпляров. Периодичность выхода журнала: 3 номера в год. Журнал является периодическим изданием для публикации, в первую очередь, результатов научно-методических исследований педагогических и руководящих работников образовательных учреждений Приморского района и Санкт-Петербурга, имеющих теоретический и прикладной характер, статей, </w:t>
      </w:r>
      <w:r w:rsidRPr="001F38D9">
        <w:rPr>
          <w:rFonts w:ascii="Times New Roman" w:hAnsi="Times New Roman" w:cs="Times New Roman"/>
          <w:sz w:val="24"/>
          <w:szCs w:val="24"/>
        </w:rPr>
        <w:lastRenderedPageBreak/>
        <w:t xml:space="preserve">освещающих научные проблемы в различных направлениях гуманитарных, социальных и естественных наук. Выдерживается правило относительно включения в номера журнала не менее 30% статей внешних авторов. </w:t>
      </w:r>
    </w:p>
    <w:p w:rsidR="00A679F6" w:rsidRPr="001F38D9" w:rsidRDefault="00A679F6" w:rsidP="00A679F6">
      <w:pPr>
        <w:ind w:firstLine="709"/>
        <w:jc w:val="both"/>
        <w:rPr>
          <w:rFonts w:ascii="Times New Roman" w:hAnsi="Times New Roman" w:cs="Times New Roman"/>
          <w:sz w:val="24"/>
          <w:szCs w:val="24"/>
        </w:rPr>
      </w:pPr>
      <w:r w:rsidRPr="001F38D9">
        <w:rPr>
          <w:rFonts w:ascii="Times New Roman" w:hAnsi="Times New Roman" w:cs="Times New Roman"/>
          <w:sz w:val="24"/>
          <w:szCs w:val="24"/>
        </w:rPr>
        <w:t>В состав редколлегии и редсовета журнала вошли ведущие ученые, руководители и педагоги образовательных учреждений города, России и зарубежья.</w:t>
      </w:r>
    </w:p>
    <w:tbl>
      <w:tblPr>
        <w:tblpPr w:leftFromText="180" w:rightFromText="180" w:vertAnchor="page" w:horzAnchor="margin" w:tblpY="1036"/>
        <w:tblW w:w="143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11"/>
        <w:gridCol w:w="7796"/>
      </w:tblGrid>
      <w:tr w:rsidR="00A679F6" w:rsidRPr="001F38D9" w:rsidTr="00A679F6">
        <w:trPr>
          <w:trHeight w:val="679"/>
        </w:trPr>
        <w:tc>
          <w:tcPr>
            <w:tcW w:w="14307" w:type="dxa"/>
            <w:gridSpan w:val="2"/>
            <w:tcBorders>
              <w:bottom w:val="single" w:sz="4" w:space="0" w:color="auto"/>
            </w:tcBorders>
            <w:shd w:val="clear" w:color="auto" w:fill="auto"/>
            <w:tcMar>
              <w:top w:w="100" w:type="dxa"/>
              <w:left w:w="100" w:type="dxa"/>
              <w:bottom w:w="100" w:type="dxa"/>
              <w:right w:w="100" w:type="dxa"/>
            </w:tcMar>
          </w:tcPr>
          <w:p w:rsidR="00A679F6" w:rsidRPr="001F38D9" w:rsidRDefault="00A679F6" w:rsidP="008E37C5">
            <w:pPr>
              <w:widowControl w:val="0"/>
              <w:pBdr>
                <w:top w:val="nil"/>
                <w:left w:val="nil"/>
                <w:bottom w:val="nil"/>
                <w:right w:val="nil"/>
                <w:between w:val="nil"/>
              </w:pBdr>
              <w:spacing w:after="0"/>
              <w:jc w:val="center"/>
              <w:rPr>
                <w:rFonts w:ascii="Times New Roman" w:eastAsia="Arial" w:hAnsi="Times New Roman" w:cs="Times New Roman"/>
                <w:b/>
                <w:sz w:val="24"/>
                <w:szCs w:val="24"/>
                <w:lang w:eastAsia="ru-RU"/>
              </w:rPr>
            </w:pPr>
            <w:r w:rsidRPr="001F38D9">
              <w:rPr>
                <w:rFonts w:ascii="Times New Roman" w:eastAsia="Arial" w:hAnsi="Times New Roman" w:cs="Times New Roman"/>
                <w:b/>
                <w:sz w:val="24"/>
                <w:szCs w:val="24"/>
                <w:lang w:eastAsia="ru-RU"/>
              </w:rPr>
              <w:t>Редакция</w:t>
            </w:r>
          </w:p>
          <w:p w:rsidR="00A679F6" w:rsidRPr="001F38D9" w:rsidRDefault="00A679F6" w:rsidP="008E37C5">
            <w:pPr>
              <w:widowControl w:val="0"/>
              <w:pBdr>
                <w:top w:val="nil"/>
                <w:left w:val="nil"/>
                <w:bottom w:val="nil"/>
                <w:right w:val="nil"/>
                <w:between w:val="nil"/>
              </w:pBdr>
              <w:spacing w:after="0"/>
              <w:jc w:val="both"/>
              <w:rPr>
                <w:rFonts w:ascii="Times New Roman" w:eastAsia="Arial" w:hAnsi="Times New Roman" w:cs="Times New Roman"/>
                <w:b/>
                <w:sz w:val="24"/>
                <w:szCs w:val="24"/>
                <w:lang w:eastAsia="ru-RU"/>
              </w:rPr>
            </w:pPr>
          </w:p>
          <w:p w:rsidR="00A679F6" w:rsidRPr="001F38D9" w:rsidRDefault="00A679F6" w:rsidP="008E37C5">
            <w:pPr>
              <w:widowControl w:val="0"/>
              <w:pBdr>
                <w:top w:val="nil"/>
                <w:left w:val="nil"/>
                <w:bottom w:val="nil"/>
                <w:right w:val="nil"/>
                <w:between w:val="nil"/>
              </w:pBdr>
              <w:spacing w:after="0"/>
              <w:jc w:val="both"/>
              <w:rPr>
                <w:rFonts w:ascii="Times New Roman" w:eastAsia="Arial" w:hAnsi="Times New Roman" w:cs="Times New Roman"/>
                <w:b/>
                <w:sz w:val="24"/>
                <w:szCs w:val="24"/>
                <w:lang w:eastAsia="ru-RU"/>
              </w:rPr>
            </w:pPr>
            <w:r w:rsidRPr="001F38D9">
              <w:rPr>
                <w:rFonts w:ascii="Times New Roman" w:eastAsia="Arial" w:hAnsi="Times New Roman" w:cs="Times New Roman"/>
                <w:b/>
                <w:sz w:val="24"/>
                <w:szCs w:val="24"/>
                <w:lang w:val="ru" w:eastAsia="ru-RU"/>
              </w:rPr>
              <w:t xml:space="preserve">Главный редактор: </w:t>
            </w:r>
            <w:proofErr w:type="spellStart"/>
            <w:r w:rsidRPr="001F38D9">
              <w:rPr>
                <w:rFonts w:ascii="Times New Roman" w:eastAsia="Arial" w:hAnsi="Times New Roman" w:cs="Times New Roman"/>
                <w:sz w:val="24"/>
                <w:szCs w:val="24"/>
                <w:lang w:eastAsia="ru-RU"/>
              </w:rPr>
              <w:t>к.пед.н</w:t>
            </w:r>
            <w:proofErr w:type="spellEnd"/>
            <w:r w:rsidRPr="001F38D9">
              <w:rPr>
                <w:rFonts w:ascii="Times New Roman" w:eastAsia="Arial" w:hAnsi="Times New Roman" w:cs="Times New Roman"/>
                <w:sz w:val="24"/>
                <w:szCs w:val="24"/>
                <w:lang w:eastAsia="ru-RU"/>
              </w:rPr>
              <w:t>. Е.А. Измайлова</w:t>
            </w:r>
          </w:p>
          <w:p w:rsidR="00A679F6" w:rsidRPr="001F38D9" w:rsidRDefault="00A679F6" w:rsidP="008E37C5">
            <w:pPr>
              <w:widowControl w:val="0"/>
              <w:pBdr>
                <w:top w:val="nil"/>
                <w:left w:val="nil"/>
                <w:bottom w:val="nil"/>
                <w:right w:val="nil"/>
                <w:between w:val="nil"/>
              </w:pBdr>
              <w:spacing w:after="0"/>
              <w:jc w:val="both"/>
              <w:rPr>
                <w:rFonts w:ascii="Times New Roman" w:eastAsia="Arial" w:hAnsi="Times New Roman" w:cs="Times New Roman"/>
                <w:b/>
                <w:sz w:val="24"/>
                <w:szCs w:val="24"/>
                <w:lang w:val="ru" w:eastAsia="ru-RU"/>
              </w:rPr>
            </w:pPr>
            <w:r w:rsidRPr="001F38D9">
              <w:rPr>
                <w:rFonts w:ascii="Times New Roman" w:eastAsia="Arial" w:hAnsi="Times New Roman" w:cs="Times New Roman"/>
                <w:b/>
                <w:sz w:val="24"/>
                <w:szCs w:val="24"/>
                <w:lang w:val="ru" w:eastAsia="ru-RU"/>
              </w:rPr>
              <w:t>Научный редактор</w:t>
            </w:r>
            <w:r w:rsidRPr="001F38D9">
              <w:rPr>
                <w:rFonts w:ascii="Times New Roman" w:eastAsia="Arial" w:hAnsi="Times New Roman" w:cs="Times New Roman"/>
                <w:b/>
                <w:sz w:val="24"/>
                <w:szCs w:val="24"/>
                <w:lang w:eastAsia="ru-RU"/>
              </w:rPr>
              <w:t xml:space="preserve">: </w:t>
            </w:r>
            <w:proofErr w:type="spellStart"/>
            <w:r w:rsidRPr="001F38D9">
              <w:rPr>
                <w:rFonts w:ascii="Times New Roman" w:eastAsia="Arial" w:hAnsi="Times New Roman" w:cs="Times New Roman"/>
                <w:sz w:val="24"/>
                <w:szCs w:val="24"/>
                <w:lang w:val="ru" w:eastAsia="ru-RU"/>
              </w:rPr>
              <w:t>д.п</w:t>
            </w:r>
            <w:r w:rsidRPr="001F38D9">
              <w:rPr>
                <w:rFonts w:ascii="Times New Roman" w:eastAsia="Arial" w:hAnsi="Times New Roman" w:cs="Times New Roman"/>
                <w:sz w:val="24"/>
                <w:szCs w:val="24"/>
                <w:lang w:eastAsia="ru-RU"/>
              </w:rPr>
              <w:t>ед</w:t>
            </w:r>
            <w:proofErr w:type="spellEnd"/>
            <w:r w:rsidRPr="001F38D9">
              <w:rPr>
                <w:rFonts w:ascii="Times New Roman" w:eastAsia="Arial" w:hAnsi="Times New Roman" w:cs="Times New Roman"/>
                <w:sz w:val="24"/>
                <w:szCs w:val="24"/>
                <w:lang w:val="ru" w:eastAsia="ru-RU"/>
              </w:rPr>
              <w:t xml:space="preserve">.н., </w:t>
            </w:r>
            <w:r w:rsidRPr="001F38D9">
              <w:rPr>
                <w:rFonts w:ascii="Times New Roman" w:eastAsia="Arial" w:hAnsi="Times New Roman" w:cs="Times New Roman"/>
                <w:sz w:val="24"/>
                <w:szCs w:val="24"/>
                <w:lang w:eastAsia="ru-RU"/>
              </w:rPr>
              <w:t xml:space="preserve">проф., </w:t>
            </w:r>
            <w:r w:rsidRPr="001F38D9">
              <w:rPr>
                <w:rFonts w:ascii="Times New Roman" w:eastAsia="Arial" w:hAnsi="Times New Roman" w:cs="Times New Roman"/>
                <w:sz w:val="24"/>
                <w:szCs w:val="24"/>
                <w:lang w:val="ru" w:eastAsia="ru-RU"/>
              </w:rPr>
              <w:t>член-корр. РАО</w:t>
            </w:r>
            <w:r w:rsidRPr="001F38D9">
              <w:rPr>
                <w:rFonts w:ascii="Times New Roman" w:eastAsia="Arial" w:hAnsi="Times New Roman" w:cs="Times New Roman"/>
                <w:b/>
                <w:sz w:val="24"/>
                <w:szCs w:val="24"/>
                <w:lang w:val="ru" w:eastAsia="ru-RU"/>
              </w:rPr>
              <w:t xml:space="preserve"> </w:t>
            </w:r>
            <w:r w:rsidRPr="001F38D9">
              <w:rPr>
                <w:rFonts w:ascii="Times New Roman" w:eastAsia="Arial" w:hAnsi="Times New Roman" w:cs="Times New Roman"/>
                <w:sz w:val="24"/>
                <w:szCs w:val="24"/>
                <w:lang w:val="ru" w:eastAsia="ru-RU"/>
              </w:rPr>
              <w:t>О.Е. Лебедев</w:t>
            </w:r>
          </w:p>
          <w:p w:rsidR="00A679F6" w:rsidRPr="001F38D9" w:rsidRDefault="00A679F6" w:rsidP="008E37C5">
            <w:pPr>
              <w:widowControl w:val="0"/>
              <w:pBdr>
                <w:top w:val="nil"/>
                <w:left w:val="nil"/>
                <w:bottom w:val="nil"/>
                <w:right w:val="nil"/>
                <w:between w:val="nil"/>
              </w:pBdr>
              <w:spacing w:after="0"/>
              <w:jc w:val="both"/>
              <w:rPr>
                <w:rFonts w:ascii="Times New Roman" w:eastAsia="Arial" w:hAnsi="Times New Roman" w:cs="Times New Roman"/>
                <w:b/>
                <w:sz w:val="24"/>
                <w:szCs w:val="24"/>
                <w:lang w:eastAsia="ru-RU"/>
              </w:rPr>
            </w:pPr>
          </w:p>
        </w:tc>
      </w:tr>
      <w:tr w:rsidR="00A679F6" w:rsidRPr="001F38D9" w:rsidTr="00A679F6">
        <w:trPr>
          <w:trHeight w:val="340"/>
        </w:trPr>
        <w:tc>
          <w:tcPr>
            <w:tcW w:w="6511" w:type="dxa"/>
            <w:tcBorders>
              <w:top w:val="single" w:sz="4" w:space="0" w:color="auto"/>
            </w:tcBorders>
            <w:shd w:val="clear" w:color="auto" w:fill="auto"/>
            <w:tcMar>
              <w:top w:w="100" w:type="dxa"/>
              <w:left w:w="100" w:type="dxa"/>
              <w:bottom w:w="100" w:type="dxa"/>
              <w:right w:w="100" w:type="dxa"/>
            </w:tcMar>
          </w:tcPr>
          <w:p w:rsidR="00A679F6" w:rsidRPr="001F38D9" w:rsidRDefault="00A679F6" w:rsidP="008E37C5">
            <w:pPr>
              <w:widowControl w:val="0"/>
              <w:pBdr>
                <w:top w:val="nil"/>
                <w:left w:val="nil"/>
                <w:bottom w:val="nil"/>
                <w:right w:val="nil"/>
                <w:between w:val="nil"/>
              </w:pBdr>
              <w:spacing w:after="0"/>
              <w:jc w:val="center"/>
              <w:rPr>
                <w:rFonts w:ascii="Times New Roman" w:eastAsia="Arial" w:hAnsi="Times New Roman" w:cs="Times New Roman"/>
                <w:b/>
                <w:sz w:val="24"/>
                <w:szCs w:val="24"/>
                <w:lang w:val="ru" w:eastAsia="ru-RU"/>
              </w:rPr>
            </w:pPr>
            <w:r w:rsidRPr="001F38D9">
              <w:rPr>
                <w:rFonts w:ascii="Times New Roman" w:eastAsia="Arial" w:hAnsi="Times New Roman" w:cs="Times New Roman"/>
                <w:b/>
                <w:sz w:val="24"/>
                <w:szCs w:val="24"/>
                <w:lang w:val="ru" w:eastAsia="ru-RU"/>
              </w:rPr>
              <w:lastRenderedPageBreak/>
              <w:t>Редакционная коллегия</w:t>
            </w:r>
          </w:p>
        </w:tc>
        <w:tc>
          <w:tcPr>
            <w:tcW w:w="7796" w:type="dxa"/>
            <w:tcBorders>
              <w:top w:val="single" w:sz="4" w:space="0" w:color="auto"/>
            </w:tcBorders>
            <w:shd w:val="clear" w:color="auto" w:fill="auto"/>
            <w:tcMar>
              <w:top w:w="100" w:type="dxa"/>
              <w:left w:w="100" w:type="dxa"/>
              <w:bottom w:w="100" w:type="dxa"/>
              <w:right w:w="100" w:type="dxa"/>
            </w:tcMar>
          </w:tcPr>
          <w:p w:rsidR="00A679F6" w:rsidRPr="001F38D9" w:rsidRDefault="00A679F6" w:rsidP="008E37C5">
            <w:pPr>
              <w:widowControl w:val="0"/>
              <w:pBdr>
                <w:top w:val="nil"/>
                <w:left w:val="nil"/>
                <w:bottom w:val="nil"/>
                <w:right w:val="nil"/>
                <w:between w:val="nil"/>
              </w:pBdr>
              <w:spacing w:after="0"/>
              <w:jc w:val="center"/>
              <w:rPr>
                <w:rFonts w:ascii="Times New Roman" w:eastAsia="Arial" w:hAnsi="Times New Roman" w:cs="Times New Roman"/>
                <w:b/>
                <w:sz w:val="24"/>
                <w:szCs w:val="24"/>
                <w:lang w:val="ru" w:eastAsia="ru-RU"/>
              </w:rPr>
            </w:pPr>
            <w:r w:rsidRPr="001F38D9">
              <w:rPr>
                <w:rFonts w:ascii="Times New Roman" w:eastAsia="Arial" w:hAnsi="Times New Roman" w:cs="Times New Roman"/>
                <w:b/>
                <w:sz w:val="24"/>
                <w:szCs w:val="24"/>
                <w:lang w:val="ru" w:eastAsia="ru-RU"/>
              </w:rPr>
              <w:t>Редакционный совет</w:t>
            </w:r>
          </w:p>
        </w:tc>
      </w:tr>
      <w:tr w:rsidR="00A679F6" w:rsidRPr="001F38D9" w:rsidTr="00A679F6">
        <w:tc>
          <w:tcPr>
            <w:tcW w:w="6511" w:type="dxa"/>
            <w:shd w:val="clear" w:color="auto" w:fill="auto"/>
            <w:tcMar>
              <w:top w:w="100" w:type="dxa"/>
              <w:left w:w="100" w:type="dxa"/>
              <w:bottom w:w="100" w:type="dxa"/>
              <w:right w:w="100" w:type="dxa"/>
            </w:tcMar>
          </w:tcPr>
          <w:p w:rsidR="00A679F6" w:rsidRPr="001F38D9" w:rsidRDefault="00A679F6" w:rsidP="008E37C5">
            <w:pPr>
              <w:widowControl w:val="0"/>
              <w:spacing w:after="0"/>
              <w:ind w:left="6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 xml:space="preserve">С.П. Демидова, </w:t>
            </w:r>
            <w:r w:rsidRPr="001F38D9">
              <w:rPr>
                <w:rFonts w:ascii="Times New Roman" w:eastAsia="Times New Roman" w:hAnsi="Times New Roman" w:cs="Times New Roman"/>
                <w:sz w:val="24"/>
                <w:szCs w:val="24"/>
                <w:lang w:val="ru" w:eastAsia="ru-RU"/>
              </w:rPr>
              <w:t xml:space="preserve">директор </w:t>
            </w:r>
            <w:r w:rsidRPr="001F38D9">
              <w:rPr>
                <w:rFonts w:ascii="Times New Roman" w:eastAsia="Times New Roman" w:hAnsi="Times New Roman" w:cs="Times New Roman"/>
                <w:sz w:val="24"/>
                <w:szCs w:val="24"/>
                <w:lang w:eastAsia="ru-RU"/>
              </w:rPr>
              <w:t>ГБУ ДППО ЦПКС «Информационно-методический центр»</w:t>
            </w:r>
            <w:r w:rsidRPr="001F38D9">
              <w:rPr>
                <w:rFonts w:ascii="Times New Roman" w:eastAsia="Times New Roman" w:hAnsi="Times New Roman" w:cs="Times New Roman"/>
                <w:sz w:val="24"/>
                <w:szCs w:val="24"/>
                <w:lang w:val="ru" w:eastAsia="ru-RU"/>
              </w:rPr>
              <w:t xml:space="preserve"> Приморского района Санкт-Петер</w:t>
            </w:r>
            <w:proofErr w:type="spellStart"/>
            <w:r w:rsidRPr="001F38D9">
              <w:rPr>
                <w:rFonts w:ascii="Times New Roman" w:eastAsia="Times New Roman" w:hAnsi="Times New Roman" w:cs="Times New Roman"/>
                <w:sz w:val="24"/>
                <w:szCs w:val="24"/>
                <w:lang w:eastAsia="ru-RU"/>
              </w:rPr>
              <w:t>бурга</w:t>
            </w:r>
            <w:proofErr w:type="spellEnd"/>
            <w:r w:rsidRPr="001F38D9">
              <w:rPr>
                <w:rFonts w:ascii="Times New Roman" w:eastAsia="Times New Roman" w:hAnsi="Times New Roman" w:cs="Times New Roman"/>
                <w:sz w:val="24"/>
                <w:szCs w:val="24"/>
                <w:lang w:eastAsia="ru-RU"/>
              </w:rPr>
              <w:t xml:space="preserve"> (ИМЦ Приморского р-на СПб), аспирантка СПб АППО.</w:t>
            </w:r>
          </w:p>
          <w:p w:rsidR="00A679F6" w:rsidRPr="001F38D9" w:rsidRDefault="00A679F6" w:rsidP="008E37C5">
            <w:pPr>
              <w:widowControl w:val="0"/>
              <w:spacing w:after="0"/>
              <w:ind w:left="6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eastAsia="ru-RU"/>
              </w:rPr>
              <w:t xml:space="preserve">С.В. </w:t>
            </w:r>
            <w:proofErr w:type="spellStart"/>
            <w:r w:rsidRPr="001F38D9">
              <w:rPr>
                <w:rFonts w:ascii="Times New Roman" w:eastAsia="Times New Roman" w:hAnsi="Times New Roman" w:cs="Times New Roman"/>
                <w:b/>
                <w:sz w:val="24"/>
                <w:szCs w:val="24"/>
                <w:lang w:eastAsia="ru-RU"/>
              </w:rPr>
              <w:t>Букреева</w:t>
            </w:r>
            <w:proofErr w:type="spellEnd"/>
            <w:r w:rsidRPr="001F38D9">
              <w:rPr>
                <w:rFonts w:ascii="Times New Roman" w:eastAsia="Times New Roman" w:hAnsi="Times New Roman" w:cs="Times New Roman"/>
                <w:b/>
                <w:sz w:val="24"/>
                <w:szCs w:val="24"/>
                <w:lang w:eastAsia="ru-RU"/>
              </w:rPr>
              <w:t xml:space="preserve">, </w:t>
            </w:r>
            <w:r w:rsidRPr="001F38D9">
              <w:rPr>
                <w:rFonts w:ascii="Times New Roman" w:eastAsia="Times New Roman" w:hAnsi="Times New Roman" w:cs="Times New Roman"/>
                <w:sz w:val="24"/>
                <w:szCs w:val="24"/>
                <w:lang w:eastAsia="ru-RU"/>
              </w:rPr>
              <w:t>к.ф.н., доцент кафедры филологического образования ГАОУ ДПО «Ленинградский областной институт развития образования» (ЛОИРО), методист издательства «Детская литература» (Санкт-Петербург).</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eastAsia="ru-RU"/>
              </w:rPr>
              <w:t xml:space="preserve">А.О. </w:t>
            </w:r>
            <w:r w:rsidRPr="001F38D9">
              <w:rPr>
                <w:rFonts w:ascii="Times New Roman" w:eastAsia="Times New Roman" w:hAnsi="Times New Roman" w:cs="Times New Roman"/>
                <w:b/>
                <w:sz w:val="24"/>
                <w:szCs w:val="24"/>
                <w:lang w:val="ru" w:eastAsia="ru-RU"/>
              </w:rPr>
              <w:t>Кравцов</w:t>
            </w:r>
            <w:r w:rsidRPr="001F38D9">
              <w:rPr>
                <w:rFonts w:ascii="Times New Roman" w:eastAsia="Times New Roman" w:hAnsi="Times New Roman" w:cs="Times New Roman"/>
                <w:sz w:val="24"/>
                <w:szCs w:val="24"/>
                <w:lang w:eastAsia="ru-RU"/>
              </w:rPr>
              <w:t xml:space="preserve">, </w:t>
            </w:r>
            <w:proofErr w:type="spellStart"/>
            <w:r w:rsidRPr="001F38D9">
              <w:rPr>
                <w:rFonts w:ascii="Times New Roman" w:eastAsia="Times New Roman" w:hAnsi="Times New Roman" w:cs="Times New Roman"/>
                <w:sz w:val="24"/>
                <w:szCs w:val="24"/>
                <w:lang w:eastAsia="ru-RU"/>
              </w:rPr>
              <w:t>к.пед.н</w:t>
            </w:r>
            <w:proofErr w:type="spellEnd"/>
            <w:r w:rsidRPr="001F38D9">
              <w:rPr>
                <w:rFonts w:ascii="Times New Roman" w:eastAsia="Times New Roman" w:hAnsi="Times New Roman" w:cs="Times New Roman"/>
                <w:sz w:val="24"/>
                <w:szCs w:val="24"/>
                <w:lang w:eastAsia="ru-RU"/>
              </w:rPr>
              <w:t>., доцент кафедры управления образованием и кадрового менеджмента</w:t>
            </w:r>
            <w:r w:rsidRPr="001F38D9">
              <w:rPr>
                <w:rFonts w:ascii="Times New Roman" w:eastAsia="Arial" w:hAnsi="Times New Roman" w:cs="Times New Roman"/>
                <w:sz w:val="24"/>
                <w:szCs w:val="24"/>
                <w:lang w:val="ru" w:eastAsia="ru-RU"/>
              </w:rPr>
              <w:t xml:space="preserve"> </w:t>
            </w:r>
            <w:r w:rsidRPr="001F38D9">
              <w:rPr>
                <w:rFonts w:ascii="Times New Roman" w:eastAsia="Times New Roman" w:hAnsi="Times New Roman" w:cs="Times New Roman"/>
                <w:sz w:val="24"/>
                <w:szCs w:val="24"/>
                <w:lang w:eastAsia="ru-RU"/>
              </w:rPr>
              <w:t>РГПУ им. А.И. Герцена (Санкт-Петербург).</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eastAsia="ru-RU"/>
              </w:rPr>
              <w:t xml:space="preserve">К.М. </w:t>
            </w:r>
            <w:proofErr w:type="spellStart"/>
            <w:r w:rsidRPr="001F38D9">
              <w:rPr>
                <w:rFonts w:ascii="Times New Roman" w:eastAsia="Times New Roman" w:hAnsi="Times New Roman" w:cs="Times New Roman"/>
                <w:b/>
                <w:sz w:val="24"/>
                <w:szCs w:val="24"/>
                <w:lang w:val="ru" w:eastAsia="ru-RU"/>
              </w:rPr>
              <w:t>Грабчук</w:t>
            </w:r>
            <w:proofErr w:type="spellEnd"/>
            <w:r w:rsidRPr="001F38D9">
              <w:rPr>
                <w:rFonts w:ascii="Times New Roman" w:eastAsia="Times New Roman" w:hAnsi="Times New Roman" w:cs="Times New Roman"/>
                <w:b/>
                <w:sz w:val="24"/>
                <w:szCs w:val="24"/>
                <w:lang w:eastAsia="ru-RU"/>
              </w:rPr>
              <w:t>,</w:t>
            </w:r>
            <w:r w:rsidRPr="001F38D9">
              <w:rPr>
                <w:rFonts w:ascii="Times New Roman" w:eastAsia="Times New Roman" w:hAnsi="Times New Roman" w:cs="Times New Roman"/>
                <w:sz w:val="24"/>
                <w:szCs w:val="24"/>
                <w:lang w:val="ru" w:eastAsia="ru-RU"/>
              </w:rPr>
              <w:t xml:space="preserve"> </w:t>
            </w:r>
            <w:proofErr w:type="spellStart"/>
            <w:r w:rsidRPr="001F38D9">
              <w:rPr>
                <w:rFonts w:ascii="Times New Roman" w:eastAsia="Times New Roman" w:hAnsi="Times New Roman" w:cs="Times New Roman"/>
                <w:sz w:val="24"/>
                <w:szCs w:val="24"/>
                <w:lang w:val="ru" w:eastAsia="ru-RU"/>
              </w:rPr>
              <w:t>к.п</w:t>
            </w:r>
            <w:r w:rsidRPr="001F38D9">
              <w:rPr>
                <w:rFonts w:ascii="Times New Roman" w:eastAsia="Times New Roman" w:hAnsi="Times New Roman" w:cs="Times New Roman"/>
                <w:sz w:val="24"/>
                <w:szCs w:val="24"/>
                <w:lang w:eastAsia="ru-RU"/>
              </w:rPr>
              <w:t>ед</w:t>
            </w:r>
            <w:proofErr w:type="spellEnd"/>
            <w:r w:rsidRPr="001F38D9">
              <w:rPr>
                <w:rFonts w:ascii="Times New Roman" w:eastAsia="Times New Roman" w:hAnsi="Times New Roman" w:cs="Times New Roman"/>
                <w:sz w:val="24"/>
                <w:szCs w:val="24"/>
                <w:lang w:val="ru" w:eastAsia="ru-RU"/>
              </w:rPr>
              <w:t>.н, доцент кафедры социальной работы, психологии и педагогики высшего образования ФГБОУ ВО «Кубанский государственный университет» (Краснодар)</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eastAsia="ru-RU"/>
              </w:rPr>
              <w:t xml:space="preserve">Е.Б. </w:t>
            </w:r>
            <w:r w:rsidRPr="001F38D9">
              <w:rPr>
                <w:rFonts w:ascii="Times New Roman" w:eastAsia="Times New Roman" w:hAnsi="Times New Roman" w:cs="Times New Roman"/>
                <w:b/>
                <w:sz w:val="24"/>
                <w:szCs w:val="24"/>
                <w:lang w:val="ru" w:eastAsia="ru-RU"/>
              </w:rPr>
              <w:t>Быкова</w:t>
            </w:r>
            <w:r w:rsidRPr="001F38D9">
              <w:rPr>
                <w:rFonts w:ascii="Times New Roman" w:eastAsia="Times New Roman" w:hAnsi="Times New Roman" w:cs="Times New Roman"/>
                <w:sz w:val="24"/>
                <w:szCs w:val="24"/>
                <w:lang w:val="ru" w:eastAsia="ru-RU"/>
              </w:rPr>
              <w:t xml:space="preserve">, </w:t>
            </w:r>
            <w:proofErr w:type="spellStart"/>
            <w:r w:rsidRPr="001F38D9">
              <w:rPr>
                <w:rFonts w:ascii="Times New Roman" w:eastAsia="Times New Roman" w:hAnsi="Times New Roman" w:cs="Times New Roman"/>
                <w:sz w:val="24"/>
                <w:szCs w:val="24"/>
                <w:lang w:val="ru" w:eastAsia="ru-RU"/>
              </w:rPr>
              <w:t>к.п.н</w:t>
            </w:r>
            <w:proofErr w:type="spellEnd"/>
            <w:r w:rsidRPr="001F38D9">
              <w:rPr>
                <w:rFonts w:ascii="Times New Roman" w:eastAsia="Times New Roman" w:hAnsi="Times New Roman" w:cs="Times New Roman"/>
                <w:sz w:val="24"/>
                <w:szCs w:val="24"/>
                <w:lang w:val="ru" w:eastAsia="ru-RU"/>
              </w:rPr>
              <w:t>, доцент кафедры тифлопедагогики, зам. декана по воспитательной работе РГПУ им. А.И. Герцена (Санкт-Петербург)</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b/>
                <w:sz w:val="24"/>
                <w:szCs w:val="24"/>
                <w:lang w:eastAsia="ru-RU"/>
              </w:rPr>
            </w:pPr>
            <w:r w:rsidRPr="001F38D9">
              <w:rPr>
                <w:rFonts w:ascii="Times New Roman" w:eastAsia="Times New Roman" w:hAnsi="Times New Roman" w:cs="Times New Roman"/>
                <w:b/>
                <w:sz w:val="24"/>
                <w:szCs w:val="24"/>
                <w:lang w:val="ru" w:eastAsia="ru-RU"/>
              </w:rPr>
              <w:t xml:space="preserve">А.Б. </w:t>
            </w:r>
            <w:proofErr w:type="spellStart"/>
            <w:r w:rsidRPr="001F38D9">
              <w:rPr>
                <w:rFonts w:ascii="Times New Roman" w:eastAsia="Times New Roman" w:hAnsi="Times New Roman" w:cs="Times New Roman"/>
                <w:b/>
                <w:sz w:val="24"/>
                <w:szCs w:val="24"/>
                <w:lang w:val="ru" w:eastAsia="ru-RU"/>
              </w:rPr>
              <w:t>Звоненко</w:t>
            </w:r>
            <w:proofErr w:type="spellEnd"/>
            <w:r w:rsidRPr="001F38D9">
              <w:rPr>
                <w:rFonts w:ascii="Times New Roman" w:eastAsia="Times New Roman" w:hAnsi="Times New Roman" w:cs="Times New Roman"/>
                <w:sz w:val="24"/>
                <w:szCs w:val="24"/>
                <w:lang w:val="ru" w:eastAsia="ru-RU"/>
              </w:rPr>
              <w:t xml:space="preserve">, зам. директора по </w:t>
            </w:r>
            <w:r w:rsidRPr="001F38D9">
              <w:rPr>
                <w:rFonts w:ascii="Times New Roman" w:eastAsia="Times New Roman" w:hAnsi="Times New Roman" w:cs="Times New Roman"/>
                <w:sz w:val="24"/>
                <w:szCs w:val="24"/>
                <w:lang w:eastAsia="ru-RU"/>
              </w:rPr>
              <w:t>О</w:t>
            </w:r>
            <w:r w:rsidRPr="001F38D9">
              <w:rPr>
                <w:rFonts w:ascii="Times New Roman" w:eastAsia="Times New Roman" w:hAnsi="Times New Roman" w:cs="Times New Roman"/>
                <w:sz w:val="24"/>
                <w:szCs w:val="24"/>
                <w:lang w:val="ru" w:eastAsia="ru-RU"/>
              </w:rPr>
              <w:t>МР</w:t>
            </w:r>
            <w:r w:rsidRPr="001F38D9">
              <w:rPr>
                <w:rFonts w:ascii="Times New Roman" w:eastAsia="Arial" w:hAnsi="Times New Roman" w:cs="Times New Roman"/>
                <w:sz w:val="24"/>
                <w:szCs w:val="24"/>
                <w:lang w:val="ru" w:eastAsia="ru-RU"/>
              </w:rPr>
              <w:t xml:space="preserve"> </w:t>
            </w:r>
            <w:r w:rsidRPr="001F38D9">
              <w:rPr>
                <w:rFonts w:ascii="Times New Roman" w:eastAsia="Times New Roman" w:hAnsi="Times New Roman" w:cs="Times New Roman"/>
                <w:sz w:val="24"/>
                <w:szCs w:val="24"/>
                <w:lang w:val="ru" w:eastAsia="ru-RU"/>
              </w:rPr>
              <w:t>ИМЦ Приморского р-на СПб</w:t>
            </w:r>
            <w:r w:rsidRPr="001F38D9">
              <w:rPr>
                <w:rFonts w:ascii="Times New Roman" w:eastAsia="Times New Roman" w:hAnsi="Times New Roman" w:cs="Times New Roman"/>
                <w:sz w:val="24"/>
                <w:szCs w:val="24"/>
                <w:lang w:eastAsia="ru-RU"/>
              </w:rPr>
              <w:t>, аспирантка СПб АППО.</w:t>
            </w:r>
          </w:p>
          <w:p w:rsidR="00A679F6" w:rsidRPr="001F38D9" w:rsidRDefault="00A679F6" w:rsidP="008E37C5">
            <w:pPr>
              <w:widowControl w:val="0"/>
              <w:spacing w:after="0"/>
              <w:jc w:val="both"/>
              <w:rPr>
                <w:rFonts w:ascii="Times New Roman" w:eastAsia="Times New Roman" w:hAnsi="Times New Roman" w:cs="Times New Roman"/>
                <w:b/>
                <w:sz w:val="24"/>
                <w:szCs w:val="24"/>
                <w:lang w:eastAsia="ru-RU"/>
              </w:rPr>
            </w:pPr>
            <w:r w:rsidRPr="001F38D9">
              <w:rPr>
                <w:rFonts w:ascii="Times New Roman" w:eastAsia="Times New Roman" w:hAnsi="Times New Roman" w:cs="Times New Roman"/>
                <w:b/>
                <w:sz w:val="24"/>
                <w:szCs w:val="24"/>
                <w:lang w:val="ru" w:eastAsia="ru-RU"/>
              </w:rPr>
              <w:t>М.В. Зинченко</w:t>
            </w:r>
            <w:r w:rsidRPr="001F38D9">
              <w:rPr>
                <w:rFonts w:ascii="Times New Roman" w:eastAsia="Times New Roman" w:hAnsi="Times New Roman" w:cs="Times New Roman"/>
                <w:sz w:val="24"/>
                <w:szCs w:val="24"/>
                <w:lang w:val="ru" w:eastAsia="ru-RU"/>
              </w:rPr>
              <w:t>,</w:t>
            </w:r>
            <w:r w:rsidRPr="001F38D9">
              <w:rPr>
                <w:rFonts w:ascii="Times New Roman" w:eastAsia="Times New Roman" w:hAnsi="Times New Roman" w:cs="Times New Roman"/>
                <w:sz w:val="24"/>
                <w:szCs w:val="24"/>
                <w:lang w:eastAsia="ru-RU"/>
              </w:rPr>
              <w:t xml:space="preserve"> </w:t>
            </w:r>
            <w:proofErr w:type="spellStart"/>
            <w:r w:rsidRPr="001F38D9">
              <w:rPr>
                <w:rFonts w:ascii="Times New Roman" w:eastAsia="Times New Roman" w:hAnsi="Times New Roman" w:cs="Times New Roman"/>
                <w:sz w:val="24"/>
                <w:szCs w:val="24"/>
                <w:lang w:eastAsia="ru-RU"/>
              </w:rPr>
              <w:t>к.пед.н</w:t>
            </w:r>
            <w:proofErr w:type="spellEnd"/>
            <w:r w:rsidRPr="001F38D9">
              <w:rPr>
                <w:rFonts w:ascii="Times New Roman" w:eastAsia="Times New Roman" w:hAnsi="Times New Roman" w:cs="Times New Roman"/>
                <w:sz w:val="24"/>
                <w:szCs w:val="24"/>
                <w:lang w:eastAsia="ru-RU"/>
              </w:rPr>
              <w:t>.,</w:t>
            </w:r>
            <w:r w:rsidRPr="001F38D9">
              <w:rPr>
                <w:rFonts w:ascii="Times New Roman" w:eastAsia="Times New Roman" w:hAnsi="Times New Roman" w:cs="Times New Roman"/>
                <w:sz w:val="24"/>
                <w:szCs w:val="24"/>
                <w:lang w:val="ru" w:eastAsia="ru-RU"/>
              </w:rPr>
              <w:t xml:space="preserve"> зам. директора по ОМР</w:t>
            </w:r>
            <w:r w:rsidRPr="001F38D9">
              <w:rPr>
                <w:rFonts w:ascii="Times New Roman" w:eastAsia="Arial" w:hAnsi="Times New Roman" w:cs="Times New Roman"/>
                <w:sz w:val="24"/>
                <w:szCs w:val="24"/>
                <w:lang w:val="ru" w:eastAsia="ru-RU"/>
              </w:rPr>
              <w:t xml:space="preserve"> </w:t>
            </w:r>
            <w:r w:rsidRPr="001F38D9">
              <w:rPr>
                <w:rFonts w:ascii="Times New Roman" w:eastAsia="Times New Roman" w:hAnsi="Times New Roman" w:cs="Times New Roman"/>
                <w:sz w:val="24"/>
                <w:szCs w:val="24"/>
                <w:lang w:val="ru" w:eastAsia="ru-RU"/>
              </w:rPr>
              <w:t>ИМЦ Приморского р-на СПб.</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 xml:space="preserve">О.И. </w:t>
            </w:r>
            <w:proofErr w:type="spellStart"/>
            <w:r w:rsidRPr="001F38D9">
              <w:rPr>
                <w:rFonts w:ascii="Times New Roman" w:eastAsia="Times New Roman" w:hAnsi="Times New Roman" w:cs="Times New Roman"/>
                <w:b/>
                <w:sz w:val="24"/>
                <w:szCs w:val="24"/>
                <w:lang w:val="ru" w:eastAsia="ru-RU"/>
              </w:rPr>
              <w:t>Мазур</w:t>
            </w:r>
            <w:proofErr w:type="spellEnd"/>
            <w:r w:rsidRPr="001F38D9">
              <w:rPr>
                <w:rFonts w:ascii="Times New Roman" w:eastAsia="Times New Roman" w:hAnsi="Times New Roman" w:cs="Times New Roman"/>
                <w:b/>
                <w:sz w:val="24"/>
                <w:szCs w:val="24"/>
                <w:lang w:eastAsia="ru-RU"/>
              </w:rPr>
              <w:t>,</w:t>
            </w:r>
            <w:r w:rsidRPr="001F38D9">
              <w:rPr>
                <w:rFonts w:ascii="Times New Roman" w:eastAsia="Times New Roman" w:hAnsi="Times New Roman" w:cs="Times New Roman"/>
                <w:sz w:val="24"/>
                <w:szCs w:val="24"/>
                <w:lang w:val="ru" w:eastAsia="ru-RU"/>
              </w:rPr>
              <w:t xml:space="preserve"> зам. директора по </w:t>
            </w:r>
            <w:r w:rsidRPr="001F38D9">
              <w:rPr>
                <w:rFonts w:ascii="Times New Roman" w:eastAsia="Times New Roman" w:hAnsi="Times New Roman" w:cs="Times New Roman"/>
                <w:sz w:val="24"/>
                <w:szCs w:val="24"/>
                <w:lang w:eastAsia="ru-RU"/>
              </w:rPr>
              <w:t>У</w:t>
            </w:r>
            <w:r w:rsidRPr="001F38D9">
              <w:rPr>
                <w:rFonts w:ascii="Times New Roman" w:eastAsia="Times New Roman" w:hAnsi="Times New Roman" w:cs="Times New Roman"/>
                <w:sz w:val="24"/>
                <w:szCs w:val="24"/>
                <w:lang w:val="ru" w:eastAsia="ru-RU"/>
              </w:rPr>
              <w:t>МР</w:t>
            </w:r>
            <w:r w:rsidRPr="001F38D9">
              <w:rPr>
                <w:rFonts w:ascii="Times New Roman" w:eastAsia="Arial" w:hAnsi="Times New Roman" w:cs="Times New Roman"/>
                <w:sz w:val="24"/>
                <w:szCs w:val="24"/>
                <w:lang w:val="ru" w:eastAsia="ru-RU"/>
              </w:rPr>
              <w:t xml:space="preserve"> </w:t>
            </w:r>
            <w:r w:rsidRPr="001F38D9">
              <w:rPr>
                <w:rFonts w:ascii="Times New Roman" w:eastAsia="Times New Roman" w:hAnsi="Times New Roman" w:cs="Times New Roman"/>
                <w:sz w:val="24"/>
                <w:szCs w:val="24"/>
                <w:lang w:val="ru" w:eastAsia="ru-RU"/>
              </w:rPr>
              <w:t>ИМЦ Приморского р-на СПб</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Arial" w:hAnsi="Times New Roman" w:cs="Times New Roman"/>
                <w:sz w:val="24"/>
                <w:szCs w:val="24"/>
                <w:lang w:eastAsia="ru-RU"/>
              </w:rPr>
            </w:pPr>
            <w:r w:rsidRPr="001F38D9">
              <w:rPr>
                <w:rFonts w:ascii="Times New Roman" w:eastAsia="Times New Roman" w:hAnsi="Times New Roman" w:cs="Times New Roman"/>
                <w:b/>
                <w:sz w:val="24"/>
                <w:szCs w:val="24"/>
                <w:lang w:eastAsia="ru-RU"/>
              </w:rPr>
              <w:t>Л.И. Иванова</w:t>
            </w:r>
            <w:r w:rsidRPr="001F38D9">
              <w:rPr>
                <w:rFonts w:ascii="Times New Roman" w:eastAsia="Times New Roman" w:hAnsi="Times New Roman" w:cs="Times New Roman"/>
                <w:sz w:val="24"/>
                <w:szCs w:val="24"/>
                <w:lang w:eastAsia="ru-RU"/>
              </w:rPr>
              <w:t>, заместитель директора, методист</w:t>
            </w:r>
            <w:r w:rsidRPr="001F38D9">
              <w:rPr>
                <w:rFonts w:ascii="Times New Roman" w:eastAsia="Arial" w:hAnsi="Times New Roman" w:cs="Times New Roman"/>
                <w:sz w:val="24"/>
                <w:szCs w:val="24"/>
                <w:lang w:val="ru" w:eastAsia="ru-RU"/>
              </w:rPr>
              <w:t xml:space="preserve"> </w:t>
            </w:r>
            <w:r w:rsidRPr="001F38D9">
              <w:rPr>
                <w:rFonts w:ascii="Times New Roman" w:eastAsia="Times New Roman" w:hAnsi="Times New Roman" w:cs="Times New Roman"/>
                <w:sz w:val="24"/>
                <w:szCs w:val="24"/>
                <w:lang w:eastAsia="ru-RU"/>
              </w:rPr>
              <w:t>ИМЦ Приморского р-на СПб</w:t>
            </w:r>
            <w:r w:rsidRPr="001F38D9">
              <w:rPr>
                <w:rFonts w:ascii="Times New Roman" w:eastAsia="Arial" w:hAnsi="Times New Roman" w:cs="Times New Roman"/>
                <w:sz w:val="24"/>
                <w:szCs w:val="24"/>
                <w:lang w:eastAsia="ru-RU"/>
              </w:rPr>
              <w:t>.</w:t>
            </w:r>
          </w:p>
          <w:p w:rsidR="00A679F6" w:rsidRPr="001F38D9" w:rsidRDefault="00A679F6" w:rsidP="008E37C5">
            <w:pPr>
              <w:widowControl w:val="0"/>
              <w:pBdr>
                <w:top w:val="nil"/>
                <w:left w:val="nil"/>
                <w:bottom w:val="nil"/>
                <w:right w:val="nil"/>
                <w:between w:val="nil"/>
              </w:pBdr>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 xml:space="preserve">А.А. </w:t>
            </w:r>
            <w:proofErr w:type="spellStart"/>
            <w:r w:rsidRPr="001F38D9">
              <w:rPr>
                <w:rFonts w:ascii="Times New Roman" w:eastAsia="Times New Roman" w:hAnsi="Times New Roman" w:cs="Times New Roman"/>
                <w:b/>
                <w:sz w:val="24"/>
                <w:szCs w:val="24"/>
                <w:lang w:val="ru" w:eastAsia="ru-RU"/>
              </w:rPr>
              <w:t>Фонсека</w:t>
            </w:r>
            <w:proofErr w:type="spellEnd"/>
            <w:r w:rsidRPr="001F38D9">
              <w:rPr>
                <w:rFonts w:ascii="Times New Roman" w:eastAsia="Times New Roman" w:hAnsi="Times New Roman" w:cs="Times New Roman"/>
                <w:sz w:val="24"/>
                <w:szCs w:val="24"/>
                <w:lang w:val="ru" w:eastAsia="ru-RU"/>
              </w:rPr>
              <w:t xml:space="preserve">, </w:t>
            </w:r>
            <w:r w:rsidRPr="001F38D9">
              <w:rPr>
                <w:rFonts w:ascii="Times New Roman" w:eastAsia="Times New Roman" w:hAnsi="Times New Roman" w:cs="Times New Roman"/>
                <w:sz w:val="24"/>
                <w:szCs w:val="24"/>
                <w:lang w:eastAsia="ru-RU"/>
              </w:rPr>
              <w:t>методист ИМЦ Приморского р-на СПб</w:t>
            </w:r>
            <w:r w:rsidRPr="001F38D9">
              <w:rPr>
                <w:rFonts w:ascii="Times New Roman" w:eastAsia="Times New Roman" w:hAnsi="Times New Roman" w:cs="Times New Roman"/>
                <w:sz w:val="24"/>
                <w:szCs w:val="24"/>
                <w:lang w:val="ru" w:eastAsia="ru-RU"/>
              </w:rPr>
              <w:t xml:space="preserve">, </w:t>
            </w:r>
            <w:r w:rsidRPr="001F38D9">
              <w:rPr>
                <w:rFonts w:ascii="Times New Roman" w:eastAsia="Times New Roman" w:hAnsi="Times New Roman" w:cs="Times New Roman"/>
                <w:sz w:val="24"/>
                <w:szCs w:val="24"/>
                <w:lang w:val="ru" w:eastAsia="ru-RU"/>
              </w:rPr>
              <w:lastRenderedPageBreak/>
              <w:t>учитель истории и обществознания ГБОУ лицей №64</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p>
        </w:tc>
        <w:tc>
          <w:tcPr>
            <w:tcW w:w="7796" w:type="dxa"/>
            <w:shd w:val="clear" w:color="auto" w:fill="auto"/>
            <w:tcMar>
              <w:top w:w="100" w:type="dxa"/>
              <w:left w:w="100" w:type="dxa"/>
              <w:bottom w:w="100" w:type="dxa"/>
              <w:right w:w="100" w:type="dxa"/>
            </w:tcMar>
          </w:tcPr>
          <w:p w:rsidR="00A679F6" w:rsidRPr="001F38D9" w:rsidRDefault="00A679F6" w:rsidP="008E37C5">
            <w:pPr>
              <w:widowControl w:val="0"/>
              <w:spacing w:after="0"/>
              <w:jc w:val="both"/>
              <w:rPr>
                <w:rFonts w:ascii="Times New Roman" w:eastAsia="Times New Roman" w:hAnsi="Times New Roman" w:cs="Times New Roman"/>
                <w:b/>
                <w:sz w:val="24"/>
                <w:szCs w:val="24"/>
                <w:lang w:val="ru" w:eastAsia="ru-RU"/>
              </w:rPr>
            </w:pPr>
            <w:r w:rsidRPr="001F38D9">
              <w:rPr>
                <w:rFonts w:ascii="Times New Roman" w:eastAsia="Times New Roman" w:hAnsi="Times New Roman" w:cs="Times New Roman"/>
                <w:b/>
                <w:sz w:val="24"/>
                <w:szCs w:val="24"/>
                <w:lang w:val="ru" w:eastAsia="ru-RU"/>
              </w:rPr>
              <w:lastRenderedPageBreak/>
              <w:t xml:space="preserve">О.Ю. </w:t>
            </w:r>
            <w:proofErr w:type="spellStart"/>
            <w:r w:rsidRPr="001F38D9">
              <w:rPr>
                <w:rFonts w:ascii="Times New Roman" w:eastAsia="Times New Roman" w:hAnsi="Times New Roman" w:cs="Times New Roman"/>
                <w:b/>
                <w:sz w:val="24"/>
                <w:szCs w:val="24"/>
                <w:lang w:val="ru" w:eastAsia="ru-RU"/>
              </w:rPr>
              <w:t>Валетова</w:t>
            </w:r>
            <w:proofErr w:type="spellEnd"/>
            <w:r w:rsidRPr="001F38D9">
              <w:rPr>
                <w:rFonts w:ascii="Times New Roman" w:eastAsia="Times New Roman" w:hAnsi="Times New Roman" w:cs="Times New Roman"/>
                <w:sz w:val="24"/>
                <w:szCs w:val="24"/>
                <w:lang w:val="ru" w:eastAsia="ru-RU"/>
              </w:rPr>
              <w:t xml:space="preserve">, </w:t>
            </w:r>
            <w:proofErr w:type="spellStart"/>
            <w:r w:rsidRPr="001F38D9">
              <w:rPr>
                <w:rFonts w:ascii="Times New Roman" w:eastAsia="Times New Roman" w:hAnsi="Times New Roman" w:cs="Times New Roman"/>
                <w:sz w:val="24"/>
                <w:szCs w:val="24"/>
                <w:lang w:val="ru" w:eastAsia="ru-RU"/>
              </w:rPr>
              <w:t>к.п</w:t>
            </w:r>
            <w:r w:rsidRPr="001F38D9">
              <w:rPr>
                <w:rFonts w:ascii="Times New Roman" w:eastAsia="Times New Roman" w:hAnsi="Times New Roman" w:cs="Times New Roman"/>
                <w:sz w:val="24"/>
                <w:szCs w:val="24"/>
                <w:lang w:eastAsia="ru-RU"/>
              </w:rPr>
              <w:t>ед</w:t>
            </w:r>
            <w:proofErr w:type="spellEnd"/>
            <w:r w:rsidRPr="001F38D9">
              <w:rPr>
                <w:rFonts w:ascii="Times New Roman" w:eastAsia="Times New Roman" w:hAnsi="Times New Roman" w:cs="Times New Roman"/>
                <w:sz w:val="24"/>
                <w:szCs w:val="24"/>
                <w:lang w:val="ru" w:eastAsia="ru-RU"/>
              </w:rPr>
              <w:t>.н</w:t>
            </w:r>
            <w:r w:rsidRPr="001F38D9">
              <w:rPr>
                <w:rFonts w:ascii="Times New Roman" w:eastAsia="Times New Roman" w:hAnsi="Times New Roman" w:cs="Times New Roman"/>
                <w:sz w:val="24"/>
                <w:szCs w:val="24"/>
                <w:lang w:eastAsia="ru-RU"/>
              </w:rPr>
              <w:t>.,</w:t>
            </w:r>
            <w:r w:rsidRPr="001F38D9">
              <w:rPr>
                <w:rFonts w:ascii="Times New Roman" w:eastAsia="Times New Roman" w:hAnsi="Times New Roman" w:cs="Times New Roman"/>
                <w:sz w:val="24"/>
                <w:szCs w:val="24"/>
                <w:lang w:val="ru" w:eastAsia="ru-RU"/>
              </w:rPr>
              <w:t xml:space="preserve"> начальник </w:t>
            </w:r>
            <w:r w:rsidRPr="001F38D9">
              <w:rPr>
                <w:rFonts w:ascii="Times New Roman" w:eastAsia="Times New Roman" w:hAnsi="Times New Roman" w:cs="Times New Roman"/>
                <w:sz w:val="24"/>
                <w:szCs w:val="24"/>
                <w:lang w:eastAsia="ru-RU"/>
              </w:rPr>
              <w:t>о</w:t>
            </w:r>
            <w:proofErr w:type="spellStart"/>
            <w:r w:rsidRPr="001F38D9">
              <w:rPr>
                <w:rFonts w:ascii="Times New Roman" w:eastAsia="Times New Roman" w:hAnsi="Times New Roman" w:cs="Times New Roman"/>
                <w:sz w:val="24"/>
                <w:szCs w:val="24"/>
                <w:lang w:val="ru" w:eastAsia="ru-RU"/>
              </w:rPr>
              <w:t>тдела</w:t>
            </w:r>
            <w:proofErr w:type="spellEnd"/>
            <w:r w:rsidRPr="001F38D9">
              <w:rPr>
                <w:rFonts w:ascii="Times New Roman" w:eastAsia="Times New Roman" w:hAnsi="Times New Roman" w:cs="Times New Roman"/>
                <w:sz w:val="24"/>
                <w:szCs w:val="24"/>
                <w:lang w:val="ru" w:eastAsia="ru-RU"/>
              </w:rPr>
              <w:t xml:space="preserve"> образования </w:t>
            </w:r>
            <w:r w:rsidRPr="001F38D9">
              <w:rPr>
                <w:rFonts w:ascii="Times New Roman" w:eastAsia="Times New Roman" w:hAnsi="Times New Roman" w:cs="Times New Roman"/>
                <w:sz w:val="24"/>
                <w:szCs w:val="24"/>
                <w:lang w:eastAsia="ru-RU"/>
              </w:rPr>
              <w:t xml:space="preserve">Администрации </w:t>
            </w:r>
            <w:r w:rsidRPr="001F38D9">
              <w:rPr>
                <w:rFonts w:ascii="Times New Roman" w:eastAsia="Times New Roman" w:hAnsi="Times New Roman" w:cs="Times New Roman"/>
                <w:sz w:val="24"/>
                <w:szCs w:val="24"/>
                <w:lang w:val="ru" w:eastAsia="ru-RU"/>
              </w:rPr>
              <w:t>Приморского района Санкт-Петербурга.</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Н.А. Заиченко</w:t>
            </w:r>
            <w:r w:rsidRPr="001F38D9">
              <w:rPr>
                <w:rFonts w:ascii="Times New Roman" w:eastAsia="Times New Roman" w:hAnsi="Times New Roman" w:cs="Times New Roman"/>
                <w:sz w:val="24"/>
                <w:szCs w:val="24"/>
                <w:lang w:val="ru" w:eastAsia="ru-RU"/>
              </w:rPr>
              <w:t>,</w:t>
            </w:r>
            <w:r w:rsidRPr="001F38D9">
              <w:rPr>
                <w:rFonts w:ascii="Times New Roman" w:eastAsia="Times New Roman" w:hAnsi="Times New Roman" w:cs="Times New Roman"/>
                <w:sz w:val="24"/>
                <w:szCs w:val="24"/>
                <w:lang w:eastAsia="ru-RU"/>
              </w:rPr>
              <w:t xml:space="preserve"> </w:t>
            </w:r>
            <w:proofErr w:type="spellStart"/>
            <w:r w:rsidRPr="001F38D9">
              <w:rPr>
                <w:rFonts w:ascii="Times New Roman" w:eastAsia="Times New Roman" w:hAnsi="Times New Roman" w:cs="Times New Roman"/>
                <w:sz w:val="24"/>
                <w:szCs w:val="24"/>
                <w:lang w:val="ru" w:eastAsia="ru-RU"/>
              </w:rPr>
              <w:t>к.п</w:t>
            </w:r>
            <w:r w:rsidRPr="001F38D9">
              <w:rPr>
                <w:rFonts w:ascii="Times New Roman" w:eastAsia="Times New Roman" w:hAnsi="Times New Roman" w:cs="Times New Roman"/>
                <w:sz w:val="24"/>
                <w:szCs w:val="24"/>
                <w:lang w:eastAsia="ru-RU"/>
              </w:rPr>
              <w:t>ед</w:t>
            </w:r>
            <w:proofErr w:type="spellEnd"/>
            <w:r w:rsidRPr="001F38D9">
              <w:rPr>
                <w:rFonts w:ascii="Times New Roman" w:eastAsia="Times New Roman" w:hAnsi="Times New Roman" w:cs="Times New Roman"/>
                <w:sz w:val="24"/>
                <w:szCs w:val="24"/>
                <w:lang w:val="ru" w:eastAsia="ru-RU"/>
              </w:rPr>
              <w:t>.н., профессор НИУ ВШЭ (Санкт-Петербург)</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 xml:space="preserve">О.Б. </w:t>
            </w:r>
            <w:proofErr w:type="spellStart"/>
            <w:r w:rsidRPr="001F38D9">
              <w:rPr>
                <w:rFonts w:ascii="Times New Roman" w:eastAsia="Times New Roman" w:hAnsi="Times New Roman" w:cs="Times New Roman"/>
                <w:b/>
                <w:sz w:val="24"/>
                <w:szCs w:val="24"/>
                <w:lang w:val="ru" w:eastAsia="ru-RU"/>
              </w:rPr>
              <w:t>Даутова</w:t>
            </w:r>
            <w:proofErr w:type="spellEnd"/>
            <w:r w:rsidRPr="001F38D9">
              <w:rPr>
                <w:rFonts w:ascii="Times New Roman" w:eastAsia="Times New Roman" w:hAnsi="Times New Roman" w:cs="Times New Roman"/>
                <w:sz w:val="24"/>
                <w:szCs w:val="24"/>
                <w:lang w:val="ru" w:eastAsia="ru-RU"/>
              </w:rPr>
              <w:t>,</w:t>
            </w:r>
            <w:r w:rsidRPr="001F38D9">
              <w:rPr>
                <w:rFonts w:ascii="Times New Roman" w:eastAsia="Times New Roman" w:hAnsi="Times New Roman" w:cs="Times New Roman"/>
                <w:sz w:val="24"/>
                <w:szCs w:val="24"/>
                <w:lang w:eastAsia="ru-RU"/>
              </w:rPr>
              <w:t xml:space="preserve"> </w:t>
            </w:r>
            <w:proofErr w:type="spellStart"/>
            <w:r w:rsidRPr="001F38D9">
              <w:rPr>
                <w:rFonts w:ascii="Times New Roman" w:eastAsia="Times New Roman" w:hAnsi="Times New Roman" w:cs="Times New Roman"/>
                <w:sz w:val="24"/>
                <w:szCs w:val="24"/>
                <w:lang w:val="ru" w:eastAsia="ru-RU"/>
              </w:rPr>
              <w:t>д.п</w:t>
            </w:r>
            <w:r w:rsidRPr="001F38D9">
              <w:rPr>
                <w:rFonts w:ascii="Times New Roman" w:eastAsia="Times New Roman" w:hAnsi="Times New Roman" w:cs="Times New Roman"/>
                <w:sz w:val="24"/>
                <w:szCs w:val="24"/>
                <w:lang w:eastAsia="ru-RU"/>
              </w:rPr>
              <w:t>ед</w:t>
            </w:r>
            <w:proofErr w:type="spellEnd"/>
            <w:r w:rsidRPr="001F38D9">
              <w:rPr>
                <w:rFonts w:ascii="Times New Roman" w:eastAsia="Times New Roman" w:hAnsi="Times New Roman" w:cs="Times New Roman"/>
                <w:sz w:val="24"/>
                <w:szCs w:val="24"/>
                <w:lang w:val="ru" w:eastAsia="ru-RU"/>
              </w:rPr>
              <w:t>.н., профессор АППО (Санкт-Петербург)</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b/>
                <w:sz w:val="24"/>
                <w:szCs w:val="24"/>
                <w:lang w:eastAsia="ru-RU"/>
              </w:rPr>
            </w:pPr>
            <w:r w:rsidRPr="001F38D9">
              <w:rPr>
                <w:rFonts w:ascii="Times New Roman" w:eastAsia="Times New Roman" w:hAnsi="Times New Roman" w:cs="Times New Roman"/>
                <w:b/>
                <w:sz w:val="24"/>
                <w:szCs w:val="24"/>
                <w:lang w:val="ru" w:eastAsia="ru-RU"/>
              </w:rPr>
              <w:t>Л.И. Коновалова</w:t>
            </w:r>
            <w:r w:rsidRPr="001F38D9">
              <w:rPr>
                <w:rFonts w:ascii="Times New Roman" w:eastAsia="Times New Roman" w:hAnsi="Times New Roman" w:cs="Times New Roman"/>
                <w:b/>
                <w:sz w:val="24"/>
                <w:szCs w:val="24"/>
                <w:lang w:eastAsia="ru-RU"/>
              </w:rPr>
              <w:t>,</w:t>
            </w:r>
            <w:r w:rsidRPr="001F38D9">
              <w:rPr>
                <w:rFonts w:ascii="Times New Roman" w:eastAsia="Times New Roman" w:hAnsi="Times New Roman" w:cs="Times New Roman"/>
                <w:sz w:val="24"/>
                <w:szCs w:val="24"/>
                <w:lang w:val="ru" w:eastAsia="ru-RU"/>
              </w:rPr>
              <w:t xml:space="preserve"> </w:t>
            </w:r>
            <w:proofErr w:type="spellStart"/>
            <w:r w:rsidRPr="001F38D9">
              <w:rPr>
                <w:rFonts w:ascii="Times New Roman" w:eastAsia="Times New Roman" w:hAnsi="Times New Roman" w:cs="Times New Roman"/>
                <w:sz w:val="24"/>
                <w:szCs w:val="24"/>
                <w:lang w:val="ru" w:eastAsia="ru-RU"/>
              </w:rPr>
              <w:t>д.п</w:t>
            </w:r>
            <w:r w:rsidRPr="001F38D9">
              <w:rPr>
                <w:rFonts w:ascii="Times New Roman" w:eastAsia="Times New Roman" w:hAnsi="Times New Roman" w:cs="Times New Roman"/>
                <w:sz w:val="24"/>
                <w:szCs w:val="24"/>
                <w:lang w:eastAsia="ru-RU"/>
              </w:rPr>
              <w:t>ед</w:t>
            </w:r>
            <w:proofErr w:type="spellEnd"/>
            <w:r w:rsidRPr="001F38D9">
              <w:rPr>
                <w:rFonts w:ascii="Times New Roman" w:eastAsia="Times New Roman" w:hAnsi="Times New Roman" w:cs="Times New Roman"/>
                <w:sz w:val="24"/>
                <w:szCs w:val="24"/>
                <w:lang w:val="ru" w:eastAsia="ru-RU"/>
              </w:rPr>
              <w:t xml:space="preserve">.н, профессор, член Гуманитарной Академии Наук, член-корреспондент Международной Академии Наук </w:t>
            </w:r>
            <w:r w:rsidRPr="001F38D9">
              <w:rPr>
                <w:rFonts w:ascii="Times New Roman" w:eastAsia="Times New Roman" w:hAnsi="Times New Roman" w:cs="Times New Roman"/>
                <w:b/>
                <w:sz w:val="24"/>
                <w:szCs w:val="24"/>
                <w:lang w:val="ru" w:eastAsia="ru-RU"/>
              </w:rPr>
              <w:t>(</w:t>
            </w:r>
            <w:r w:rsidRPr="001F38D9">
              <w:rPr>
                <w:rFonts w:ascii="Times New Roman" w:eastAsia="Times New Roman" w:hAnsi="Times New Roman" w:cs="Times New Roman"/>
                <w:sz w:val="24"/>
                <w:szCs w:val="24"/>
                <w:lang w:val="ru" w:eastAsia="ru-RU"/>
              </w:rPr>
              <w:t>Санкт-Петербург)</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О.И.</w:t>
            </w:r>
            <w:r w:rsidRPr="001F38D9">
              <w:rPr>
                <w:rFonts w:ascii="Times New Roman" w:eastAsia="Times New Roman" w:hAnsi="Times New Roman" w:cs="Times New Roman"/>
                <w:b/>
                <w:sz w:val="24"/>
                <w:szCs w:val="24"/>
                <w:lang w:eastAsia="ru-RU"/>
              </w:rPr>
              <w:t xml:space="preserve"> </w:t>
            </w:r>
            <w:proofErr w:type="spellStart"/>
            <w:r w:rsidRPr="001F38D9">
              <w:rPr>
                <w:rFonts w:ascii="Times New Roman" w:eastAsia="Times New Roman" w:hAnsi="Times New Roman" w:cs="Times New Roman"/>
                <w:b/>
                <w:sz w:val="24"/>
                <w:szCs w:val="24"/>
                <w:lang w:val="ru" w:eastAsia="ru-RU"/>
              </w:rPr>
              <w:t>Трубицина</w:t>
            </w:r>
            <w:proofErr w:type="spellEnd"/>
            <w:r w:rsidRPr="001F38D9">
              <w:rPr>
                <w:rFonts w:ascii="Times New Roman" w:eastAsia="Times New Roman" w:hAnsi="Times New Roman" w:cs="Times New Roman"/>
                <w:b/>
                <w:sz w:val="24"/>
                <w:szCs w:val="24"/>
                <w:lang w:eastAsia="ru-RU"/>
              </w:rPr>
              <w:t>,</w:t>
            </w:r>
            <w:r w:rsidRPr="001F38D9">
              <w:rPr>
                <w:rFonts w:ascii="Times New Roman" w:eastAsia="Times New Roman" w:hAnsi="Times New Roman" w:cs="Times New Roman"/>
                <w:sz w:val="24"/>
                <w:szCs w:val="24"/>
                <w:lang w:val="ru" w:eastAsia="ru-RU"/>
              </w:rPr>
              <w:t xml:space="preserve"> </w:t>
            </w:r>
            <w:proofErr w:type="spellStart"/>
            <w:r w:rsidRPr="001F38D9">
              <w:rPr>
                <w:rFonts w:ascii="Times New Roman" w:eastAsia="Times New Roman" w:hAnsi="Times New Roman" w:cs="Times New Roman"/>
                <w:sz w:val="24"/>
                <w:szCs w:val="24"/>
                <w:lang w:val="ru" w:eastAsia="ru-RU"/>
              </w:rPr>
              <w:t>к.п</w:t>
            </w:r>
            <w:r w:rsidRPr="001F38D9">
              <w:rPr>
                <w:rFonts w:ascii="Times New Roman" w:eastAsia="Times New Roman" w:hAnsi="Times New Roman" w:cs="Times New Roman"/>
                <w:sz w:val="24"/>
                <w:szCs w:val="24"/>
                <w:lang w:eastAsia="ru-RU"/>
              </w:rPr>
              <w:t>ед</w:t>
            </w:r>
            <w:proofErr w:type="spellEnd"/>
            <w:r w:rsidRPr="001F38D9">
              <w:rPr>
                <w:rFonts w:ascii="Times New Roman" w:eastAsia="Times New Roman" w:hAnsi="Times New Roman" w:cs="Times New Roman"/>
                <w:sz w:val="24"/>
                <w:szCs w:val="24"/>
                <w:lang w:val="ru" w:eastAsia="ru-RU"/>
              </w:rPr>
              <w:t>.н., доцент, заведующая кафедрой методики обучения иностранным языкам РГПУ им.</w:t>
            </w:r>
            <w:r w:rsidRPr="001F38D9">
              <w:rPr>
                <w:rFonts w:ascii="Times New Roman" w:eastAsia="Times New Roman" w:hAnsi="Times New Roman" w:cs="Times New Roman"/>
                <w:sz w:val="24"/>
                <w:szCs w:val="24"/>
                <w:lang w:eastAsia="ru-RU"/>
              </w:rPr>
              <w:t xml:space="preserve"> </w:t>
            </w:r>
            <w:r w:rsidRPr="001F38D9">
              <w:rPr>
                <w:rFonts w:ascii="Times New Roman" w:eastAsia="Times New Roman" w:hAnsi="Times New Roman" w:cs="Times New Roman"/>
                <w:sz w:val="24"/>
                <w:szCs w:val="24"/>
                <w:lang w:val="ru" w:eastAsia="ru-RU"/>
              </w:rPr>
              <w:t>А.И. Герцена (Санкт-Петербург)</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 xml:space="preserve">Ж.А. </w:t>
            </w:r>
            <w:proofErr w:type="spellStart"/>
            <w:r w:rsidRPr="001F38D9">
              <w:rPr>
                <w:rFonts w:ascii="Times New Roman" w:eastAsia="Times New Roman" w:hAnsi="Times New Roman" w:cs="Times New Roman"/>
                <w:b/>
                <w:sz w:val="24"/>
                <w:szCs w:val="24"/>
                <w:lang w:val="ru" w:eastAsia="ru-RU"/>
              </w:rPr>
              <w:t>Майдангалиева</w:t>
            </w:r>
            <w:proofErr w:type="spellEnd"/>
            <w:r w:rsidRPr="001F38D9">
              <w:rPr>
                <w:rFonts w:ascii="Times New Roman" w:eastAsia="Times New Roman" w:hAnsi="Times New Roman" w:cs="Times New Roman"/>
                <w:b/>
                <w:sz w:val="24"/>
                <w:szCs w:val="24"/>
                <w:lang w:eastAsia="ru-RU"/>
              </w:rPr>
              <w:t>,</w:t>
            </w:r>
            <w:r w:rsidRPr="001F38D9">
              <w:rPr>
                <w:rFonts w:ascii="Times New Roman" w:eastAsia="Times New Roman" w:hAnsi="Times New Roman" w:cs="Times New Roman"/>
                <w:sz w:val="24"/>
                <w:szCs w:val="24"/>
                <w:lang w:val="ru" w:eastAsia="ru-RU"/>
              </w:rPr>
              <w:t xml:space="preserve"> доктор философии (</w:t>
            </w:r>
            <w:proofErr w:type="spellStart"/>
            <w:r w:rsidRPr="001F38D9">
              <w:rPr>
                <w:rFonts w:ascii="Times New Roman" w:eastAsia="Times New Roman" w:hAnsi="Times New Roman" w:cs="Times New Roman"/>
                <w:sz w:val="24"/>
                <w:szCs w:val="24"/>
                <w:lang w:val="ru" w:eastAsia="ru-RU"/>
              </w:rPr>
              <w:t>PhD</w:t>
            </w:r>
            <w:proofErr w:type="spellEnd"/>
            <w:r w:rsidRPr="001F38D9">
              <w:rPr>
                <w:rFonts w:ascii="Times New Roman" w:eastAsia="Times New Roman" w:hAnsi="Times New Roman" w:cs="Times New Roman"/>
                <w:sz w:val="24"/>
                <w:szCs w:val="24"/>
                <w:lang w:val="ru" w:eastAsia="ru-RU"/>
              </w:rPr>
              <w:t xml:space="preserve">), доцент кафедры иностранных языков и литературы </w:t>
            </w:r>
            <w:proofErr w:type="spellStart"/>
            <w:r w:rsidRPr="001F38D9">
              <w:rPr>
                <w:rFonts w:ascii="Times New Roman" w:eastAsia="Times New Roman" w:hAnsi="Times New Roman" w:cs="Times New Roman"/>
                <w:sz w:val="24"/>
                <w:szCs w:val="24"/>
                <w:lang w:val="ru" w:eastAsia="ru-RU"/>
              </w:rPr>
              <w:t>Баишев</w:t>
            </w:r>
            <w:proofErr w:type="spellEnd"/>
            <w:r w:rsidRPr="001F38D9">
              <w:rPr>
                <w:rFonts w:ascii="Times New Roman" w:eastAsia="Times New Roman" w:hAnsi="Times New Roman" w:cs="Times New Roman"/>
                <w:sz w:val="24"/>
                <w:szCs w:val="24"/>
                <w:lang w:val="ru" w:eastAsia="ru-RU"/>
              </w:rPr>
              <w:t xml:space="preserve"> университета (</w:t>
            </w:r>
            <w:proofErr w:type="spellStart"/>
            <w:r w:rsidRPr="001F38D9">
              <w:rPr>
                <w:rFonts w:ascii="Times New Roman" w:eastAsia="Times New Roman" w:hAnsi="Times New Roman" w:cs="Times New Roman"/>
                <w:sz w:val="24"/>
                <w:szCs w:val="24"/>
                <w:lang w:val="ru" w:eastAsia="ru-RU"/>
              </w:rPr>
              <w:t>Актобе</w:t>
            </w:r>
            <w:proofErr w:type="spellEnd"/>
            <w:r w:rsidRPr="001F38D9">
              <w:rPr>
                <w:rFonts w:ascii="Times New Roman" w:eastAsia="Times New Roman" w:hAnsi="Times New Roman" w:cs="Times New Roman"/>
                <w:sz w:val="24"/>
                <w:szCs w:val="24"/>
                <w:lang w:val="ru" w:eastAsia="ru-RU"/>
              </w:rPr>
              <w:t>, Казахстан)</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eastAsia="ru-RU"/>
              </w:rPr>
              <w:t xml:space="preserve">А.Н. </w:t>
            </w:r>
            <w:proofErr w:type="spellStart"/>
            <w:r w:rsidRPr="001F38D9">
              <w:rPr>
                <w:rFonts w:ascii="Times New Roman" w:eastAsia="Times New Roman" w:hAnsi="Times New Roman" w:cs="Times New Roman"/>
                <w:b/>
                <w:sz w:val="24"/>
                <w:szCs w:val="24"/>
                <w:lang w:eastAsia="ru-RU"/>
              </w:rPr>
              <w:t>Бакушина</w:t>
            </w:r>
            <w:proofErr w:type="spellEnd"/>
            <w:r w:rsidRPr="001F38D9">
              <w:rPr>
                <w:rFonts w:ascii="Times New Roman" w:eastAsia="Times New Roman" w:hAnsi="Times New Roman" w:cs="Times New Roman"/>
                <w:b/>
                <w:sz w:val="24"/>
                <w:szCs w:val="24"/>
                <w:lang w:eastAsia="ru-RU"/>
              </w:rPr>
              <w:t xml:space="preserve">, </w:t>
            </w:r>
            <w:proofErr w:type="spellStart"/>
            <w:r w:rsidRPr="001F38D9">
              <w:rPr>
                <w:rFonts w:ascii="Times New Roman" w:eastAsia="Times New Roman" w:hAnsi="Times New Roman" w:cs="Times New Roman"/>
                <w:sz w:val="24"/>
                <w:szCs w:val="24"/>
                <w:lang w:eastAsia="ru-RU"/>
              </w:rPr>
              <w:t>к.пед.н</w:t>
            </w:r>
            <w:proofErr w:type="spellEnd"/>
            <w:r w:rsidRPr="001F38D9">
              <w:rPr>
                <w:rFonts w:ascii="Times New Roman" w:eastAsia="Times New Roman" w:hAnsi="Times New Roman" w:cs="Times New Roman"/>
                <w:sz w:val="24"/>
                <w:szCs w:val="24"/>
                <w:lang w:eastAsia="ru-RU"/>
              </w:rPr>
              <w:t xml:space="preserve">., начальник отдела центра </w:t>
            </w:r>
            <w:proofErr w:type="spellStart"/>
            <w:r w:rsidRPr="001F38D9">
              <w:rPr>
                <w:rFonts w:ascii="Times New Roman" w:eastAsia="Times New Roman" w:hAnsi="Times New Roman" w:cs="Times New Roman"/>
                <w:sz w:val="24"/>
                <w:szCs w:val="24"/>
                <w:lang w:eastAsia="ru-RU"/>
              </w:rPr>
              <w:t>довузовских</w:t>
            </w:r>
            <w:proofErr w:type="spellEnd"/>
            <w:r w:rsidRPr="001F38D9">
              <w:rPr>
                <w:rFonts w:ascii="Times New Roman" w:eastAsia="Times New Roman" w:hAnsi="Times New Roman" w:cs="Times New Roman"/>
                <w:sz w:val="24"/>
                <w:szCs w:val="24"/>
                <w:lang w:eastAsia="ru-RU"/>
              </w:rPr>
              <w:t xml:space="preserve"> программ, проектов и организации приема в </w:t>
            </w:r>
            <w:proofErr w:type="spellStart"/>
            <w:r w:rsidRPr="001F38D9">
              <w:rPr>
                <w:rFonts w:ascii="Times New Roman" w:eastAsia="Times New Roman" w:hAnsi="Times New Roman" w:cs="Times New Roman"/>
                <w:sz w:val="24"/>
                <w:szCs w:val="24"/>
                <w:lang w:eastAsia="ru-RU"/>
              </w:rPr>
              <w:t>бакалавриат</w:t>
            </w:r>
            <w:proofErr w:type="spellEnd"/>
            <w:r w:rsidRPr="001F38D9">
              <w:rPr>
                <w:rFonts w:ascii="Times New Roman" w:eastAsia="Times New Roman" w:hAnsi="Times New Roman" w:cs="Times New Roman"/>
                <w:sz w:val="24"/>
                <w:szCs w:val="24"/>
                <w:lang w:eastAsia="ru-RU"/>
              </w:rPr>
              <w:t xml:space="preserve"> и магистратуру, доцент департамента государственного администрирования (магистерская программа «Управление образованием») НИУ ВШЭ (Санкт-Петербург).</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val="ru" w:eastAsia="ru-RU"/>
              </w:rPr>
              <w:t xml:space="preserve">А.Я. </w:t>
            </w:r>
            <w:proofErr w:type="spellStart"/>
            <w:r w:rsidRPr="001F38D9">
              <w:rPr>
                <w:rFonts w:ascii="Times New Roman" w:eastAsia="Times New Roman" w:hAnsi="Times New Roman" w:cs="Times New Roman"/>
                <w:b/>
                <w:sz w:val="24"/>
                <w:szCs w:val="24"/>
                <w:lang w:val="ru" w:eastAsia="ru-RU"/>
              </w:rPr>
              <w:t>Кожурин</w:t>
            </w:r>
            <w:proofErr w:type="spellEnd"/>
            <w:r w:rsidRPr="001F38D9">
              <w:rPr>
                <w:rFonts w:ascii="Times New Roman" w:eastAsia="Times New Roman" w:hAnsi="Times New Roman" w:cs="Times New Roman"/>
                <w:b/>
                <w:sz w:val="24"/>
                <w:szCs w:val="24"/>
                <w:lang w:eastAsia="ru-RU"/>
              </w:rPr>
              <w:t>,</w:t>
            </w:r>
            <w:r w:rsidRPr="001F38D9">
              <w:rPr>
                <w:rFonts w:ascii="Times New Roman" w:eastAsia="Times New Roman" w:hAnsi="Times New Roman" w:cs="Times New Roman"/>
                <w:sz w:val="24"/>
                <w:szCs w:val="24"/>
                <w:lang w:val="ru" w:eastAsia="ru-RU"/>
              </w:rPr>
              <w:t xml:space="preserve"> </w:t>
            </w:r>
            <w:proofErr w:type="spellStart"/>
            <w:r w:rsidRPr="001F38D9">
              <w:rPr>
                <w:rFonts w:ascii="Times New Roman" w:eastAsia="Times New Roman" w:hAnsi="Times New Roman" w:cs="Times New Roman"/>
                <w:sz w:val="24"/>
                <w:szCs w:val="24"/>
                <w:lang w:val="ru" w:eastAsia="ru-RU"/>
              </w:rPr>
              <w:t>д.ф</w:t>
            </w:r>
            <w:r w:rsidRPr="001F38D9">
              <w:rPr>
                <w:rFonts w:ascii="Times New Roman" w:eastAsia="Times New Roman" w:hAnsi="Times New Roman" w:cs="Times New Roman"/>
                <w:sz w:val="24"/>
                <w:szCs w:val="24"/>
                <w:lang w:eastAsia="ru-RU"/>
              </w:rPr>
              <w:t>илос</w:t>
            </w:r>
            <w:proofErr w:type="spellEnd"/>
            <w:r w:rsidRPr="001F38D9">
              <w:rPr>
                <w:rFonts w:ascii="Times New Roman" w:eastAsia="Times New Roman" w:hAnsi="Times New Roman" w:cs="Times New Roman"/>
                <w:sz w:val="24"/>
                <w:szCs w:val="24"/>
                <w:lang w:val="ru" w:eastAsia="ru-RU"/>
              </w:rPr>
              <w:t>.н., профессор РГПУ им. А.И. Герцена (Санкт-Петербург)</w:t>
            </w:r>
            <w:r w:rsidRPr="001F38D9">
              <w:rPr>
                <w:rFonts w:ascii="Times New Roman" w:eastAsia="Times New Roman" w:hAnsi="Times New Roman" w:cs="Times New Roman"/>
                <w:sz w:val="24"/>
                <w:szCs w:val="24"/>
                <w:lang w:eastAsia="ru-RU"/>
              </w:rPr>
              <w:t>.</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eastAsia="ru-RU"/>
              </w:rPr>
              <w:t>И.И. Ипатова</w:t>
            </w:r>
            <w:r w:rsidRPr="001F38D9">
              <w:rPr>
                <w:rFonts w:ascii="Times New Roman" w:eastAsia="Times New Roman" w:hAnsi="Times New Roman" w:cs="Times New Roman"/>
                <w:sz w:val="24"/>
                <w:szCs w:val="24"/>
                <w:lang w:eastAsia="ru-RU"/>
              </w:rPr>
              <w:t>, директор ГБОУ гимназия №540 Приморского района Санкт-Петербурга, Почетный работник общего образования.</w:t>
            </w:r>
          </w:p>
          <w:p w:rsidR="00A679F6" w:rsidRPr="001F38D9" w:rsidRDefault="00A679F6" w:rsidP="008E37C5">
            <w:pPr>
              <w:widowControl w:val="0"/>
              <w:spacing w:after="0"/>
              <w:jc w:val="both"/>
              <w:rPr>
                <w:rFonts w:ascii="Times New Roman" w:eastAsia="Times New Roman" w:hAnsi="Times New Roman" w:cs="Times New Roman"/>
                <w:sz w:val="24"/>
                <w:szCs w:val="24"/>
                <w:lang w:eastAsia="ru-RU"/>
              </w:rPr>
            </w:pPr>
            <w:r w:rsidRPr="001F38D9">
              <w:rPr>
                <w:rFonts w:ascii="Times New Roman" w:eastAsia="Times New Roman" w:hAnsi="Times New Roman" w:cs="Times New Roman"/>
                <w:b/>
                <w:sz w:val="24"/>
                <w:szCs w:val="24"/>
                <w:lang w:eastAsia="ru-RU"/>
              </w:rPr>
              <w:t xml:space="preserve">Е.В. </w:t>
            </w:r>
            <w:proofErr w:type="spellStart"/>
            <w:r w:rsidRPr="001F38D9">
              <w:rPr>
                <w:rFonts w:ascii="Times New Roman" w:eastAsia="Times New Roman" w:hAnsi="Times New Roman" w:cs="Times New Roman"/>
                <w:b/>
                <w:sz w:val="24"/>
                <w:szCs w:val="24"/>
                <w:lang w:eastAsia="ru-RU"/>
              </w:rPr>
              <w:t>Пармон</w:t>
            </w:r>
            <w:proofErr w:type="spellEnd"/>
            <w:r w:rsidRPr="001F38D9">
              <w:rPr>
                <w:rFonts w:ascii="Times New Roman" w:eastAsia="Times New Roman" w:hAnsi="Times New Roman" w:cs="Times New Roman"/>
                <w:sz w:val="24"/>
                <w:szCs w:val="24"/>
                <w:lang w:eastAsia="ru-RU"/>
              </w:rPr>
              <w:t xml:space="preserve">, </w:t>
            </w:r>
            <w:proofErr w:type="spellStart"/>
            <w:r w:rsidRPr="001F38D9">
              <w:rPr>
                <w:rFonts w:ascii="Times New Roman" w:eastAsia="Times New Roman" w:hAnsi="Times New Roman" w:cs="Times New Roman"/>
                <w:sz w:val="24"/>
                <w:szCs w:val="24"/>
                <w:lang w:eastAsia="ru-RU"/>
              </w:rPr>
              <w:t>к.м.н</w:t>
            </w:r>
            <w:proofErr w:type="spellEnd"/>
            <w:r w:rsidRPr="001F38D9">
              <w:rPr>
                <w:rFonts w:ascii="Times New Roman" w:eastAsia="Times New Roman" w:hAnsi="Times New Roman" w:cs="Times New Roman"/>
                <w:sz w:val="24"/>
                <w:szCs w:val="24"/>
                <w:lang w:eastAsia="ru-RU"/>
              </w:rPr>
              <w:t xml:space="preserve">, доцент, </w:t>
            </w:r>
            <w:r w:rsidRPr="001F38D9">
              <w:rPr>
                <w:rFonts w:ascii="Times New Roman" w:eastAsia="Times New Roman" w:hAnsi="Times New Roman" w:cs="Times New Roman"/>
                <w:sz w:val="24"/>
                <w:szCs w:val="24"/>
                <w:lang w:val="ru" w:eastAsia="ru-RU"/>
              </w:rPr>
              <w:t>директор института медицинского образования ФГБУ «НМИЦ им.</w:t>
            </w:r>
            <w:r w:rsidRPr="001F38D9">
              <w:rPr>
                <w:rFonts w:ascii="Times New Roman" w:eastAsia="Times New Roman" w:hAnsi="Times New Roman" w:cs="Times New Roman"/>
                <w:sz w:val="24"/>
                <w:szCs w:val="24"/>
                <w:lang w:eastAsia="ru-RU"/>
              </w:rPr>
              <w:t xml:space="preserve"> </w:t>
            </w:r>
            <w:r w:rsidRPr="001F38D9">
              <w:rPr>
                <w:rFonts w:ascii="Times New Roman" w:eastAsia="Times New Roman" w:hAnsi="Times New Roman" w:cs="Times New Roman"/>
                <w:sz w:val="24"/>
                <w:szCs w:val="24"/>
                <w:lang w:val="ru" w:eastAsia="ru-RU"/>
              </w:rPr>
              <w:t>В.А.</w:t>
            </w:r>
            <w:r w:rsidRPr="001F38D9">
              <w:rPr>
                <w:rFonts w:ascii="Times New Roman" w:eastAsia="Times New Roman" w:hAnsi="Times New Roman" w:cs="Times New Roman"/>
                <w:sz w:val="24"/>
                <w:szCs w:val="24"/>
                <w:lang w:eastAsia="ru-RU"/>
              </w:rPr>
              <w:t xml:space="preserve"> </w:t>
            </w:r>
            <w:proofErr w:type="spellStart"/>
            <w:r w:rsidRPr="001F38D9">
              <w:rPr>
                <w:rFonts w:ascii="Times New Roman" w:eastAsia="Times New Roman" w:hAnsi="Times New Roman" w:cs="Times New Roman"/>
                <w:sz w:val="24"/>
                <w:szCs w:val="24"/>
                <w:lang w:val="ru" w:eastAsia="ru-RU"/>
              </w:rPr>
              <w:t>Алмазова</w:t>
            </w:r>
            <w:proofErr w:type="spellEnd"/>
            <w:r w:rsidRPr="001F38D9">
              <w:rPr>
                <w:rFonts w:ascii="Times New Roman" w:eastAsia="Times New Roman" w:hAnsi="Times New Roman" w:cs="Times New Roman"/>
                <w:sz w:val="24"/>
                <w:szCs w:val="24"/>
                <w:lang w:val="ru" w:eastAsia="ru-RU"/>
              </w:rPr>
              <w:t>» Минздрава России</w:t>
            </w:r>
            <w:r w:rsidRPr="001F38D9">
              <w:rPr>
                <w:rFonts w:ascii="Times New Roman" w:eastAsia="Times New Roman" w:hAnsi="Times New Roman" w:cs="Times New Roman"/>
                <w:sz w:val="24"/>
                <w:szCs w:val="24"/>
                <w:lang w:eastAsia="ru-RU"/>
              </w:rPr>
              <w:t>» (Санкт-Петербург).</w:t>
            </w:r>
          </w:p>
          <w:p w:rsidR="00A679F6" w:rsidRPr="001F38D9" w:rsidRDefault="00A679F6" w:rsidP="008E37C5">
            <w:pPr>
              <w:widowControl w:val="0"/>
              <w:spacing w:after="0"/>
              <w:ind w:left="360"/>
              <w:jc w:val="both"/>
              <w:rPr>
                <w:rFonts w:ascii="Times New Roman" w:eastAsia="Arial" w:hAnsi="Times New Roman" w:cs="Times New Roman"/>
                <w:sz w:val="24"/>
                <w:szCs w:val="24"/>
                <w:lang w:val="ru" w:eastAsia="ru-RU"/>
              </w:rPr>
            </w:pPr>
            <w:r w:rsidRPr="001F38D9">
              <w:rPr>
                <w:rFonts w:ascii="Times New Roman" w:eastAsia="Times New Roman" w:hAnsi="Times New Roman" w:cs="Times New Roman"/>
                <w:sz w:val="24"/>
                <w:szCs w:val="24"/>
                <w:lang w:val="ru" w:eastAsia="ru-RU"/>
              </w:rPr>
              <w:t xml:space="preserve">  </w:t>
            </w:r>
          </w:p>
        </w:tc>
      </w:tr>
    </w:tbl>
    <w:p w:rsidR="00A679F6" w:rsidRPr="001F38D9" w:rsidRDefault="00A679F6" w:rsidP="00A679F6">
      <w:pPr>
        <w:spacing w:after="0"/>
        <w:jc w:val="both"/>
        <w:rPr>
          <w:rFonts w:ascii="Times New Roman" w:eastAsia="Arial" w:hAnsi="Times New Roman" w:cs="Times New Roman"/>
          <w:sz w:val="24"/>
          <w:szCs w:val="24"/>
          <w:lang w:val="ru" w:eastAsia="ru-RU"/>
        </w:rPr>
      </w:pPr>
    </w:p>
    <w:p w:rsidR="00A679F6" w:rsidRPr="001F38D9" w:rsidRDefault="00A679F6" w:rsidP="00A679F6">
      <w:pPr>
        <w:spacing w:after="0"/>
        <w:jc w:val="both"/>
        <w:rPr>
          <w:rFonts w:ascii="Times New Roman" w:eastAsia="Arial" w:hAnsi="Times New Roman" w:cs="Times New Roman"/>
          <w:sz w:val="24"/>
          <w:szCs w:val="24"/>
          <w:lang w:val="ru" w:eastAsia="ru-RU"/>
        </w:rPr>
      </w:pPr>
      <w:r w:rsidRPr="001F38D9">
        <w:rPr>
          <w:rFonts w:ascii="Times New Roman" w:eastAsia="Arial" w:hAnsi="Times New Roman" w:cs="Times New Roman"/>
          <w:sz w:val="24"/>
          <w:szCs w:val="24"/>
          <w:lang w:val="ru" w:eastAsia="ru-RU"/>
        </w:rPr>
        <w:t>Расширенное заседани</w:t>
      </w:r>
      <w:r w:rsidR="00423719">
        <w:rPr>
          <w:rFonts w:ascii="Times New Roman" w:eastAsia="Arial" w:hAnsi="Times New Roman" w:cs="Times New Roman"/>
          <w:sz w:val="24"/>
          <w:szCs w:val="24"/>
          <w:lang w:val="ru" w:eastAsia="ru-RU"/>
        </w:rPr>
        <w:t xml:space="preserve">е редколлегии проводится в ИМЦ </w:t>
      </w:r>
      <w:r w:rsidRPr="001F38D9">
        <w:rPr>
          <w:rFonts w:ascii="Times New Roman" w:eastAsia="Arial" w:hAnsi="Times New Roman" w:cs="Times New Roman"/>
          <w:sz w:val="24"/>
          <w:szCs w:val="24"/>
          <w:lang w:val="ru" w:eastAsia="ru-RU"/>
        </w:rPr>
        <w:t xml:space="preserve">1 раз в месяц. </w:t>
      </w:r>
    </w:p>
    <w:p w:rsidR="00A679F6" w:rsidRPr="001F38D9" w:rsidRDefault="00A679F6" w:rsidP="00A679F6">
      <w:pPr>
        <w:spacing w:after="0"/>
        <w:jc w:val="both"/>
        <w:rPr>
          <w:rFonts w:ascii="Times New Roman" w:eastAsia="Arial" w:hAnsi="Times New Roman" w:cs="Times New Roman"/>
          <w:sz w:val="24"/>
          <w:szCs w:val="24"/>
          <w:lang w:val="ru" w:eastAsia="ru-RU"/>
        </w:rPr>
      </w:pPr>
    </w:p>
    <w:p w:rsidR="00A679F6" w:rsidRPr="001F38D9" w:rsidRDefault="00A679F6" w:rsidP="008C70B3">
      <w:pPr>
        <w:numPr>
          <w:ilvl w:val="0"/>
          <w:numId w:val="84"/>
        </w:numPr>
        <w:spacing w:after="0"/>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Основные стратегические направления в издательской деятельности журнала:</w:t>
      </w:r>
    </w:p>
    <w:p w:rsidR="00A679F6" w:rsidRPr="001F38D9" w:rsidRDefault="00A679F6" w:rsidP="00A679F6">
      <w:pPr>
        <w:spacing w:after="0"/>
        <w:ind w:left="720"/>
        <w:contextualSpacing/>
        <w:jc w:val="both"/>
        <w:rPr>
          <w:rFonts w:ascii="Times New Roman" w:eastAsia="Calibri" w:hAnsi="Times New Roman" w:cs="Times New Roman"/>
          <w:sz w:val="24"/>
          <w:szCs w:val="24"/>
        </w:rPr>
      </w:pPr>
      <w:r w:rsidRPr="001F38D9">
        <w:rPr>
          <w:rFonts w:ascii="Times New Roman" w:eastAsia="Calibri" w:hAnsi="Times New Roman" w:cs="Times New Roman"/>
          <w:b/>
          <w:i/>
          <w:sz w:val="24"/>
          <w:szCs w:val="24"/>
        </w:rPr>
        <w:t>на социально-педагогическом уровне</w:t>
      </w:r>
      <w:r w:rsidRPr="001F38D9">
        <w:rPr>
          <w:rFonts w:ascii="Times New Roman" w:eastAsia="Calibri" w:hAnsi="Times New Roman" w:cs="Times New Roman"/>
          <w:b/>
          <w:sz w:val="24"/>
          <w:szCs w:val="24"/>
        </w:rPr>
        <w:t>:</w:t>
      </w:r>
      <w:r w:rsidRPr="001F38D9">
        <w:rPr>
          <w:rFonts w:ascii="Times New Roman" w:eastAsia="Calibri" w:hAnsi="Times New Roman" w:cs="Times New Roman"/>
          <w:sz w:val="24"/>
          <w:szCs w:val="24"/>
        </w:rPr>
        <w:t xml:space="preserve"> активное участие в формировании единого регионального и международного педагогического (образовательного) сообщества;</w:t>
      </w:r>
    </w:p>
    <w:p w:rsidR="00A679F6" w:rsidRPr="001F38D9" w:rsidRDefault="00A679F6" w:rsidP="00A679F6">
      <w:pPr>
        <w:spacing w:after="0"/>
        <w:ind w:left="720"/>
        <w:contextualSpacing/>
        <w:jc w:val="both"/>
        <w:rPr>
          <w:rFonts w:ascii="Times New Roman" w:eastAsia="Calibri" w:hAnsi="Times New Roman" w:cs="Times New Roman"/>
          <w:sz w:val="24"/>
          <w:szCs w:val="24"/>
        </w:rPr>
      </w:pPr>
      <w:r w:rsidRPr="001F38D9">
        <w:rPr>
          <w:rFonts w:ascii="Times New Roman" w:eastAsia="Calibri" w:hAnsi="Times New Roman" w:cs="Times New Roman"/>
          <w:b/>
          <w:i/>
          <w:sz w:val="24"/>
          <w:szCs w:val="24"/>
        </w:rPr>
        <w:t>на профессионально</w:t>
      </w:r>
      <w:r w:rsidRPr="001F38D9">
        <w:rPr>
          <w:rFonts w:ascii="Times New Roman" w:eastAsia="Calibri" w:hAnsi="Times New Roman" w:cs="Times New Roman"/>
          <w:b/>
          <w:sz w:val="24"/>
          <w:szCs w:val="24"/>
        </w:rPr>
        <w:t>-</w:t>
      </w:r>
      <w:r w:rsidRPr="001F38D9">
        <w:rPr>
          <w:rFonts w:ascii="Times New Roman" w:eastAsia="Calibri" w:hAnsi="Times New Roman" w:cs="Times New Roman"/>
          <w:b/>
          <w:i/>
          <w:sz w:val="24"/>
          <w:szCs w:val="24"/>
        </w:rPr>
        <w:t>педагогическом уровне</w:t>
      </w:r>
      <w:r w:rsidRPr="001F38D9">
        <w:rPr>
          <w:rFonts w:ascii="Times New Roman" w:eastAsia="Calibri" w:hAnsi="Times New Roman" w:cs="Times New Roman"/>
          <w:b/>
          <w:sz w:val="24"/>
          <w:szCs w:val="24"/>
        </w:rPr>
        <w:t>:</w:t>
      </w:r>
      <w:r w:rsidRPr="001F38D9">
        <w:rPr>
          <w:rFonts w:ascii="Times New Roman" w:eastAsia="Calibri" w:hAnsi="Times New Roman" w:cs="Times New Roman"/>
          <w:sz w:val="24"/>
          <w:szCs w:val="24"/>
        </w:rPr>
        <w:t xml:space="preserve"> актуализация научно-методического потенциала участников образовательного процесса в целях оптимизации современного процесса модернизации отечественного образования;</w:t>
      </w:r>
    </w:p>
    <w:p w:rsidR="00A679F6" w:rsidRPr="001F38D9" w:rsidRDefault="00A679F6" w:rsidP="00A679F6">
      <w:pPr>
        <w:spacing w:after="0"/>
        <w:ind w:left="720"/>
        <w:contextualSpacing/>
        <w:jc w:val="both"/>
        <w:rPr>
          <w:rFonts w:ascii="Times New Roman" w:eastAsia="Calibri" w:hAnsi="Times New Roman" w:cs="Times New Roman"/>
          <w:sz w:val="24"/>
          <w:szCs w:val="24"/>
        </w:rPr>
      </w:pPr>
      <w:r w:rsidRPr="001F38D9">
        <w:rPr>
          <w:rFonts w:ascii="Times New Roman" w:eastAsia="Calibri" w:hAnsi="Times New Roman" w:cs="Times New Roman"/>
          <w:b/>
          <w:i/>
          <w:sz w:val="24"/>
          <w:szCs w:val="24"/>
        </w:rPr>
        <w:t>на научно</w:t>
      </w:r>
      <w:r w:rsidRPr="001F38D9">
        <w:rPr>
          <w:rFonts w:ascii="Times New Roman" w:eastAsia="Calibri" w:hAnsi="Times New Roman" w:cs="Times New Roman"/>
          <w:b/>
          <w:sz w:val="24"/>
          <w:szCs w:val="24"/>
        </w:rPr>
        <w:t>-</w:t>
      </w:r>
      <w:r w:rsidRPr="001F38D9">
        <w:rPr>
          <w:rFonts w:ascii="Times New Roman" w:eastAsia="Calibri" w:hAnsi="Times New Roman" w:cs="Times New Roman"/>
          <w:b/>
          <w:i/>
          <w:sz w:val="24"/>
          <w:szCs w:val="24"/>
        </w:rPr>
        <w:t>теоретическом уровне</w:t>
      </w:r>
      <w:r w:rsidRPr="001F38D9">
        <w:rPr>
          <w:rFonts w:ascii="Times New Roman" w:eastAsia="Calibri" w:hAnsi="Times New Roman" w:cs="Times New Roman"/>
          <w:b/>
          <w:sz w:val="24"/>
          <w:szCs w:val="24"/>
        </w:rPr>
        <w:t>:</w:t>
      </w:r>
      <w:r w:rsidRPr="001F38D9">
        <w:rPr>
          <w:rFonts w:ascii="Times New Roman" w:eastAsia="Calibri" w:hAnsi="Times New Roman" w:cs="Times New Roman"/>
          <w:sz w:val="24"/>
          <w:szCs w:val="24"/>
        </w:rPr>
        <w:t xml:space="preserve"> публикации, отражающие направления, результаты научного поиска различного уровня: методологического, теоретического, </w:t>
      </w:r>
      <w:proofErr w:type="spellStart"/>
      <w:r w:rsidRPr="001F38D9">
        <w:rPr>
          <w:rFonts w:ascii="Times New Roman" w:eastAsia="Calibri" w:hAnsi="Times New Roman" w:cs="Times New Roman"/>
          <w:sz w:val="24"/>
          <w:szCs w:val="24"/>
        </w:rPr>
        <w:t>метатеоретического</w:t>
      </w:r>
      <w:proofErr w:type="spellEnd"/>
      <w:r w:rsidRPr="001F38D9">
        <w:rPr>
          <w:rFonts w:ascii="Times New Roman" w:eastAsia="Calibri" w:hAnsi="Times New Roman" w:cs="Times New Roman"/>
          <w:sz w:val="24"/>
          <w:szCs w:val="24"/>
        </w:rPr>
        <w:t xml:space="preserve">, </w:t>
      </w:r>
      <w:proofErr w:type="spellStart"/>
      <w:r w:rsidRPr="001F38D9">
        <w:rPr>
          <w:rFonts w:ascii="Times New Roman" w:eastAsia="Calibri" w:hAnsi="Times New Roman" w:cs="Times New Roman"/>
          <w:sz w:val="24"/>
          <w:szCs w:val="24"/>
        </w:rPr>
        <w:t>частно</w:t>
      </w:r>
      <w:proofErr w:type="spellEnd"/>
      <w:r w:rsidRPr="001F38D9">
        <w:rPr>
          <w:rFonts w:ascii="Times New Roman" w:eastAsia="Calibri" w:hAnsi="Times New Roman" w:cs="Times New Roman"/>
          <w:sz w:val="24"/>
          <w:szCs w:val="24"/>
        </w:rPr>
        <w:t>-теоретического, конкретно-теоретического характера;</w:t>
      </w:r>
    </w:p>
    <w:p w:rsidR="00A679F6" w:rsidRPr="001F38D9" w:rsidRDefault="00A679F6" w:rsidP="00A679F6">
      <w:pPr>
        <w:spacing w:after="0"/>
        <w:ind w:left="720"/>
        <w:contextualSpacing/>
        <w:jc w:val="both"/>
        <w:rPr>
          <w:rFonts w:ascii="Times New Roman" w:eastAsia="Calibri" w:hAnsi="Times New Roman" w:cs="Times New Roman"/>
          <w:sz w:val="24"/>
          <w:szCs w:val="24"/>
        </w:rPr>
      </w:pPr>
      <w:r w:rsidRPr="001F38D9">
        <w:rPr>
          <w:rFonts w:ascii="Times New Roman" w:eastAsia="Calibri" w:hAnsi="Times New Roman" w:cs="Times New Roman"/>
          <w:b/>
          <w:i/>
          <w:sz w:val="24"/>
          <w:szCs w:val="24"/>
        </w:rPr>
        <w:t>на научно-методическом уровне</w:t>
      </w:r>
      <w:r w:rsidRPr="001F38D9">
        <w:rPr>
          <w:rFonts w:ascii="Times New Roman" w:eastAsia="Calibri" w:hAnsi="Times New Roman" w:cs="Times New Roman"/>
          <w:b/>
          <w:sz w:val="24"/>
          <w:szCs w:val="24"/>
        </w:rPr>
        <w:t>:</w:t>
      </w:r>
      <w:r w:rsidRPr="001F38D9">
        <w:rPr>
          <w:rFonts w:ascii="Times New Roman" w:eastAsia="Calibri" w:hAnsi="Times New Roman" w:cs="Times New Roman"/>
          <w:sz w:val="24"/>
          <w:szCs w:val="24"/>
        </w:rPr>
        <w:t xml:space="preserve"> публикации методического характера, отражающие передовой, инновационный опыт педагогического сообщества: учителей общеобразовательных школ, преподавателей средних, специальных, профессиональных, высших учебных заведений;</w:t>
      </w:r>
    </w:p>
    <w:p w:rsidR="00A679F6" w:rsidRPr="001F38D9" w:rsidRDefault="00A679F6" w:rsidP="00A679F6">
      <w:pPr>
        <w:spacing w:after="0"/>
        <w:ind w:left="720"/>
        <w:contextualSpacing/>
        <w:jc w:val="both"/>
        <w:rPr>
          <w:rFonts w:ascii="Times New Roman" w:eastAsia="Calibri" w:hAnsi="Times New Roman" w:cs="Times New Roman"/>
          <w:sz w:val="24"/>
          <w:szCs w:val="24"/>
        </w:rPr>
      </w:pPr>
      <w:r w:rsidRPr="001F38D9">
        <w:rPr>
          <w:rFonts w:ascii="Times New Roman" w:eastAsia="Calibri" w:hAnsi="Times New Roman" w:cs="Times New Roman"/>
          <w:b/>
          <w:i/>
          <w:sz w:val="24"/>
          <w:szCs w:val="24"/>
        </w:rPr>
        <w:t>презентация новых (инновационных)</w:t>
      </w:r>
      <w:r w:rsidRPr="001F38D9">
        <w:rPr>
          <w:rFonts w:ascii="Times New Roman" w:eastAsia="Calibri" w:hAnsi="Times New Roman" w:cs="Times New Roman"/>
          <w:i/>
          <w:sz w:val="24"/>
          <w:szCs w:val="24"/>
        </w:rPr>
        <w:t xml:space="preserve"> </w:t>
      </w:r>
      <w:r w:rsidRPr="001F38D9">
        <w:rPr>
          <w:rFonts w:ascii="Times New Roman" w:eastAsia="Calibri" w:hAnsi="Times New Roman" w:cs="Times New Roman"/>
          <w:sz w:val="24"/>
          <w:szCs w:val="24"/>
        </w:rPr>
        <w:t>авторских технологий, находящихся в стадии развития и внедрения;</w:t>
      </w:r>
    </w:p>
    <w:p w:rsidR="00A679F6" w:rsidRPr="001F38D9" w:rsidRDefault="00A679F6" w:rsidP="00A679F6">
      <w:pPr>
        <w:spacing w:after="0"/>
        <w:ind w:left="720"/>
        <w:contextualSpacing/>
        <w:jc w:val="both"/>
        <w:rPr>
          <w:rFonts w:ascii="Times New Roman" w:eastAsia="Calibri" w:hAnsi="Times New Roman" w:cs="Times New Roman"/>
          <w:sz w:val="24"/>
          <w:szCs w:val="24"/>
        </w:rPr>
      </w:pPr>
      <w:r w:rsidRPr="001F38D9">
        <w:rPr>
          <w:rFonts w:ascii="Times New Roman" w:eastAsia="Calibri" w:hAnsi="Times New Roman" w:cs="Times New Roman"/>
          <w:b/>
          <w:i/>
          <w:sz w:val="24"/>
          <w:szCs w:val="24"/>
        </w:rPr>
        <w:t>представление зарубежного педагогического опыта</w:t>
      </w:r>
      <w:r w:rsidRPr="001F38D9">
        <w:rPr>
          <w:rFonts w:ascii="Times New Roman" w:eastAsia="Calibri" w:hAnsi="Times New Roman" w:cs="Times New Roman"/>
          <w:sz w:val="24"/>
          <w:szCs w:val="24"/>
        </w:rPr>
        <w:t>, сравнительная педагогика, новые идеи для педагогической деятельности.</w:t>
      </w:r>
    </w:p>
    <w:p w:rsidR="00A679F6" w:rsidRPr="001F38D9" w:rsidRDefault="00A679F6" w:rsidP="008C70B3">
      <w:pPr>
        <w:numPr>
          <w:ilvl w:val="0"/>
          <w:numId w:val="85"/>
        </w:numPr>
        <w:spacing w:after="0"/>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 xml:space="preserve">Соответственно, направленность журнала: </w:t>
      </w:r>
    </w:p>
    <w:p w:rsidR="00A679F6" w:rsidRPr="001F38D9" w:rsidRDefault="00A679F6" w:rsidP="008C70B3">
      <w:pPr>
        <w:numPr>
          <w:ilvl w:val="0"/>
          <w:numId w:val="86"/>
        </w:numPr>
        <w:spacing w:after="0"/>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на практическую деятельность с хорошей теоретической базой;</w:t>
      </w:r>
    </w:p>
    <w:p w:rsidR="00A679F6" w:rsidRPr="001F38D9" w:rsidRDefault="00A679F6" w:rsidP="008C70B3">
      <w:pPr>
        <w:numPr>
          <w:ilvl w:val="0"/>
          <w:numId w:val="86"/>
        </w:numPr>
        <w:spacing w:after="0"/>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на реализацию возможности непосредственно использовать материалы журнала в своей работе;</w:t>
      </w:r>
    </w:p>
    <w:p w:rsidR="00A679F6" w:rsidRPr="001F38D9" w:rsidRDefault="00A679F6" w:rsidP="008C70B3">
      <w:pPr>
        <w:numPr>
          <w:ilvl w:val="0"/>
          <w:numId w:val="86"/>
        </w:numPr>
        <w:spacing w:after="0"/>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на полноценную аналитику проблемных научно-методических вопросов;</w:t>
      </w:r>
    </w:p>
    <w:p w:rsidR="00A679F6" w:rsidRPr="001F38D9" w:rsidRDefault="00A679F6" w:rsidP="008C70B3">
      <w:pPr>
        <w:numPr>
          <w:ilvl w:val="0"/>
          <w:numId w:val="86"/>
        </w:numPr>
        <w:spacing w:after="0"/>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на реализацию потенциала педагогических работников (поиск материалов номера и печать работ педагогов-практиков)</w:t>
      </w:r>
    </w:p>
    <w:p w:rsidR="00A679F6" w:rsidRPr="001F38D9" w:rsidRDefault="00A679F6" w:rsidP="00A679F6">
      <w:pPr>
        <w:spacing w:after="0"/>
        <w:ind w:left="720"/>
        <w:contextualSpacing/>
        <w:jc w:val="both"/>
        <w:rPr>
          <w:rFonts w:ascii="Times New Roman" w:eastAsia="Calibri" w:hAnsi="Times New Roman" w:cs="Times New Roman"/>
          <w:sz w:val="24"/>
          <w:szCs w:val="24"/>
        </w:rPr>
      </w:pPr>
    </w:p>
    <w:p w:rsidR="00A679F6" w:rsidRPr="001F38D9" w:rsidRDefault="00A679F6" w:rsidP="008C70B3">
      <w:pPr>
        <w:numPr>
          <w:ilvl w:val="0"/>
          <w:numId w:val="84"/>
        </w:numPr>
        <w:spacing w:after="0"/>
        <w:contextualSpacing/>
        <w:jc w:val="both"/>
        <w:rPr>
          <w:rFonts w:ascii="Times New Roman" w:eastAsia="Calibri" w:hAnsi="Times New Roman" w:cs="Times New Roman"/>
          <w:sz w:val="24"/>
          <w:szCs w:val="24"/>
        </w:rPr>
      </w:pPr>
      <w:r w:rsidRPr="001F38D9">
        <w:rPr>
          <w:rFonts w:ascii="Times New Roman" w:eastAsia="Calibri" w:hAnsi="Times New Roman" w:cs="Times New Roman"/>
          <w:sz w:val="24"/>
          <w:szCs w:val="24"/>
        </w:rPr>
        <w:t xml:space="preserve">Основные </w:t>
      </w:r>
      <w:r w:rsidRPr="001F38D9">
        <w:rPr>
          <w:rFonts w:ascii="Times New Roman" w:eastAsia="Calibri" w:hAnsi="Times New Roman" w:cs="Times New Roman"/>
          <w:b/>
          <w:sz w:val="24"/>
          <w:szCs w:val="24"/>
        </w:rPr>
        <w:t>рубрики</w:t>
      </w:r>
      <w:r w:rsidRPr="001F38D9">
        <w:rPr>
          <w:rFonts w:ascii="Times New Roman" w:eastAsia="Calibri" w:hAnsi="Times New Roman" w:cs="Times New Roman"/>
          <w:sz w:val="24"/>
          <w:szCs w:val="24"/>
        </w:rPr>
        <w:t xml:space="preserve"> содержания публикаций:</w:t>
      </w:r>
    </w:p>
    <w:tbl>
      <w:tblPr>
        <w:tblW w:w="14317" w:type="dxa"/>
        <w:tblInd w:w="-10" w:type="dxa"/>
        <w:tblCellMar>
          <w:left w:w="0" w:type="dxa"/>
          <w:right w:w="0" w:type="dxa"/>
        </w:tblCellMar>
        <w:tblLook w:val="04A0" w:firstRow="1" w:lastRow="0" w:firstColumn="1" w:lastColumn="0" w:noHBand="0" w:noVBand="1"/>
      </w:tblPr>
      <w:tblGrid>
        <w:gridCol w:w="3496"/>
        <w:gridCol w:w="10821"/>
      </w:tblGrid>
      <w:tr w:rsidR="00A679F6" w:rsidRPr="001F38D9" w:rsidTr="00766B2E">
        <w:trPr>
          <w:trHeight w:val="534"/>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679F6" w:rsidRPr="001F38D9" w:rsidRDefault="00A679F6" w:rsidP="008E37C5">
            <w:pPr>
              <w:spacing w:after="0"/>
              <w:jc w:val="both"/>
              <w:rPr>
                <w:rFonts w:ascii="Times New Roman" w:eastAsia="Arial" w:hAnsi="Times New Roman" w:cs="Times New Roman"/>
                <w:b/>
                <w:bCs/>
                <w:color w:val="000000"/>
                <w:kern w:val="24"/>
                <w:sz w:val="24"/>
                <w:szCs w:val="24"/>
                <w:lang w:eastAsia="ru-RU"/>
              </w:rPr>
            </w:pPr>
            <w:r w:rsidRPr="001F38D9">
              <w:rPr>
                <w:rFonts w:ascii="Times New Roman" w:eastAsia="Arial" w:hAnsi="Times New Roman" w:cs="Times New Roman"/>
                <w:b/>
                <w:bCs/>
                <w:color w:val="000000"/>
                <w:kern w:val="24"/>
                <w:sz w:val="24"/>
                <w:szCs w:val="24"/>
                <w:lang w:eastAsia="ru-RU"/>
              </w:rPr>
              <w:t xml:space="preserve">Слово главного </w:t>
            </w:r>
          </w:p>
          <w:p w:rsidR="00A679F6" w:rsidRPr="001F38D9" w:rsidRDefault="00A679F6" w:rsidP="008E37C5">
            <w:pPr>
              <w:spacing w:after="0"/>
              <w:jc w:val="both"/>
              <w:rPr>
                <w:rFonts w:ascii="Times New Roman" w:eastAsia="Arial" w:hAnsi="Times New Roman" w:cs="Times New Roman"/>
                <w:b/>
                <w:bCs/>
                <w:color w:val="000000"/>
                <w:kern w:val="24"/>
                <w:sz w:val="24"/>
                <w:szCs w:val="24"/>
                <w:lang w:eastAsia="ru-RU"/>
              </w:rPr>
            </w:pPr>
            <w:r w:rsidRPr="001F38D9">
              <w:rPr>
                <w:rFonts w:ascii="Times New Roman" w:eastAsia="Arial" w:hAnsi="Times New Roman" w:cs="Times New Roman"/>
                <w:b/>
                <w:bCs/>
                <w:color w:val="000000"/>
                <w:kern w:val="24"/>
                <w:sz w:val="24"/>
                <w:szCs w:val="24"/>
                <w:lang w:eastAsia="ru-RU"/>
              </w:rPr>
              <w:t>редактора</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679F6" w:rsidRPr="001F38D9" w:rsidRDefault="00A679F6" w:rsidP="008E37C5">
            <w:pPr>
              <w:spacing w:after="0"/>
              <w:jc w:val="both"/>
              <w:rPr>
                <w:rFonts w:ascii="Times New Roman" w:eastAsia="Arial" w:hAnsi="Times New Roman" w:cs="Times New Roman"/>
                <w:color w:val="000000"/>
                <w:kern w:val="24"/>
                <w:sz w:val="24"/>
                <w:szCs w:val="24"/>
                <w:lang w:eastAsia="ru-RU"/>
              </w:rPr>
            </w:pPr>
            <w:r w:rsidRPr="001F38D9">
              <w:rPr>
                <w:rFonts w:ascii="Times New Roman" w:eastAsia="Arial" w:hAnsi="Times New Roman" w:cs="Times New Roman"/>
                <w:color w:val="000000"/>
                <w:kern w:val="24"/>
                <w:sz w:val="24"/>
                <w:szCs w:val="24"/>
                <w:lang w:eastAsia="ru-RU"/>
              </w:rPr>
              <w:t>Вступительное слово по тематике номера, освещение основных проблем и аспектов</w:t>
            </w:r>
          </w:p>
        </w:tc>
      </w:tr>
      <w:tr w:rsidR="00A679F6" w:rsidRPr="001F38D9" w:rsidTr="00766B2E">
        <w:trPr>
          <w:trHeight w:val="534"/>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b/>
                <w:bCs/>
                <w:color w:val="000000"/>
                <w:kern w:val="24"/>
                <w:sz w:val="24"/>
                <w:szCs w:val="24"/>
                <w:lang w:eastAsia="ru-RU"/>
              </w:rPr>
              <w:t>Теория (тема номера)</w:t>
            </w:r>
          </w:p>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Calibri" w:hAnsi="Times New Roman" w:cs="Times New Roman"/>
                <w:color w:val="000000"/>
                <w:kern w:val="24"/>
                <w:sz w:val="24"/>
                <w:szCs w:val="24"/>
                <w:lang w:eastAsia="ru-RU"/>
              </w:rPr>
              <w:lastRenderedPageBreak/>
              <w:t> </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color w:val="000000"/>
                <w:kern w:val="24"/>
                <w:sz w:val="24"/>
                <w:szCs w:val="24"/>
                <w:lang w:eastAsia="ru-RU"/>
              </w:rPr>
              <w:lastRenderedPageBreak/>
              <w:t xml:space="preserve">Академические статьи и исследования </w:t>
            </w:r>
            <w:r w:rsidRPr="001F38D9">
              <w:rPr>
                <w:rFonts w:ascii="Times New Roman" w:eastAsia="Arial" w:hAnsi="Times New Roman" w:cs="Times New Roman"/>
                <w:i/>
                <w:iCs/>
                <w:color w:val="000000"/>
                <w:kern w:val="24"/>
                <w:sz w:val="24"/>
                <w:szCs w:val="24"/>
                <w:lang w:eastAsia="ru-RU"/>
              </w:rPr>
              <w:t>по теме номера</w:t>
            </w:r>
            <w:r w:rsidRPr="001F38D9">
              <w:rPr>
                <w:rFonts w:ascii="Times New Roman" w:eastAsia="Arial" w:hAnsi="Times New Roman" w:cs="Times New Roman"/>
                <w:color w:val="000000"/>
                <w:kern w:val="24"/>
                <w:sz w:val="24"/>
                <w:szCs w:val="24"/>
                <w:lang w:eastAsia="ru-RU"/>
              </w:rPr>
              <w:t xml:space="preserve">. </w:t>
            </w:r>
          </w:p>
        </w:tc>
      </w:tr>
      <w:tr w:rsidR="00A679F6" w:rsidRPr="001F38D9" w:rsidTr="00766B2E">
        <w:trPr>
          <w:trHeight w:val="1011"/>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b/>
                <w:bCs/>
                <w:color w:val="000000"/>
                <w:kern w:val="24"/>
                <w:sz w:val="24"/>
                <w:szCs w:val="24"/>
                <w:lang w:eastAsia="ru-RU"/>
              </w:rPr>
              <w:lastRenderedPageBreak/>
              <w:t xml:space="preserve">Методический навигатор </w:t>
            </w:r>
          </w:p>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Calibri" w:hAnsi="Times New Roman" w:cs="Times New Roman"/>
                <w:color w:val="000000"/>
                <w:kern w:val="24"/>
                <w:sz w:val="24"/>
                <w:szCs w:val="24"/>
                <w:lang w:eastAsia="ru-RU"/>
              </w:rPr>
              <w:t> </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color w:val="000000"/>
                <w:kern w:val="24"/>
                <w:sz w:val="24"/>
                <w:szCs w:val="24"/>
                <w:lang w:eastAsia="ru-RU"/>
              </w:rPr>
              <w:t>Эффективный методический и инновационный опыт педагогов, инновационных площадок ОУ, вопросы реализации социального партнерства ОУ</w:t>
            </w:r>
            <w:r w:rsidRPr="001F38D9">
              <w:rPr>
                <w:rFonts w:ascii="Times New Roman" w:eastAsia="Arial" w:hAnsi="Times New Roman" w:cs="Times New Roman"/>
                <w:i/>
                <w:iCs/>
                <w:color w:val="000000"/>
                <w:kern w:val="24"/>
                <w:sz w:val="24"/>
                <w:szCs w:val="24"/>
                <w:lang w:eastAsia="ru-RU"/>
              </w:rPr>
              <w:t xml:space="preserve"> (в рамках темы номера).</w:t>
            </w:r>
          </w:p>
        </w:tc>
      </w:tr>
      <w:tr w:rsidR="00A679F6" w:rsidRPr="001F38D9" w:rsidTr="00766B2E">
        <w:trPr>
          <w:trHeight w:val="658"/>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b/>
                <w:bCs/>
                <w:color w:val="000000"/>
                <w:kern w:val="24"/>
                <w:sz w:val="24"/>
                <w:szCs w:val="24"/>
                <w:lang w:eastAsia="ru-RU"/>
              </w:rPr>
              <w:t>Точка зрения</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color w:val="000000"/>
                <w:kern w:val="24"/>
                <w:sz w:val="24"/>
                <w:szCs w:val="24"/>
                <w:lang w:eastAsia="ru-RU"/>
              </w:rPr>
              <w:t xml:space="preserve">Дискуссии, интервью, свободные размышления </w:t>
            </w:r>
            <w:r w:rsidRPr="001F38D9">
              <w:rPr>
                <w:rFonts w:ascii="Times New Roman" w:eastAsia="Arial" w:hAnsi="Times New Roman" w:cs="Times New Roman"/>
                <w:i/>
                <w:iCs/>
                <w:color w:val="000000"/>
                <w:kern w:val="24"/>
                <w:sz w:val="24"/>
                <w:szCs w:val="24"/>
                <w:lang w:eastAsia="ru-RU"/>
              </w:rPr>
              <w:t>по теме номера</w:t>
            </w:r>
            <w:r w:rsidRPr="001F38D9">
              <w:rPr>
                <w:rFonts w:ascii="Times New Roman" w:eastAsia="Arial" w:hAnsi="Times New Roman" w:cs="Times New Roman"/>
                <w:color w:val="000000"/>
                <w:kern w:val="24"/>
                <w:sz w:val="24"/>
                <w:szCs w:val="24"/>
                <w:lang w:eastAsia="ru-RU"/>
              </w:rPr>
              <w:t>.</w:t>
            </w:r>
          </w:p>
        </w:tc>
      </w:tr>
      <w:tr w:rsidR="00A679F6" w:rsidRPr="001F38D9" w:rsidTr="00766B2E">
        <w:trPr>
          <w:trHeight w:val="1107"/>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b/>
                <w:bCs/>
                <w:color w:val="000000"/>
                <w:kern w:val="24"/>
                <w:sz w:val="24"/>
                <w:szCs w:val="24"/>
                <w:lang w:eastAsia="ru-RU"/>
              </w:rPr>
              <w:t xml:space="preserve">Персона </w:t>
            </w:r>
          </w:p>
          <w:p w:rsidR="00A679F6" w:rsidRPr="001F38D9" w:rsidRDefault="00A679F6" w:rsidP="008E37C5">
            <w:pPr>
              <w:spacing w:after="0"/>
              <w:jc w:val="both"/>
              <w:rPr>
                <w:rFonts w:ascii="Times New Roman" w:eastAsia="Times New Roman" w:hAnsi="Times New Roman" w:cs="Times New Roman"/>
                <w:sz w:val="24"/>
                <w:szCs w:val="24"/>
                <w:lang w:eastAsia="ru-RU"/>
              </w:rPr>
            </w:pP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color w:val="000000"/>
                <w:kern w:val="24"/>
                <w:sz w:val="24"/>
                <w:szCs w:val="24"/>
                <w:lang w:eastAsia="ru-RU"/>
              </w:rPr>
              <w:t xml:space="preserve">Материалы о личностях (победители конкурса </w:t>
            </w:r>
            <w:proofErr w:type="spellStart"/>
            <w:r w:rsidRPr="001F38D9">
              <w:rPr>
                <w:rFonts w:ascii="Times New Roman" w:eastAsia="Arial" w:hAnsi="Times New Roman" w:cs="Times New Roman"/>
                <w:color w:val="000000"/>
                <w:kern w:val="24"/>
                <w:sz w:val="24"/>
                <w:szCs w:val="24"/>
                <w:lang w:eastAsia="ru-RU"/>
              </w:rPr>
              <w:t>пед</w:t>
            </w:r>
            <w:proofErr w:type="spellEnd"/>
            <w:r w:rsidRPr="001F38D9">
              <w:rPr>
                <w:rFonts w:ascii="Times New Roman" w:eastAsia="Arial" w:hAnsi="Times New Roman" w:cs="Times New Roman"/>
                <w:color w:val="000000"/>
                <w:kern w:val="24"/>
                <w:sz w:val="24"/>
                <w:szCs w:val="24"/>
                <w:lang w:eastAsia="ru-RU"/>
              </w:rPr>
              <w:t>. достижений, звезды педагогического сообщества, юбиляры и т.п.).</w:t>
            </w:r>
          </w:p>
        </w:tc>
      </w:tr>
      <w:tr w:rsidR="00A679F6" w:rsidRPr="001F38D9" w:rsidTr="00766B2E">
        <w:trPr>
          <w:trHeight w:val="901"/>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Calibri" w:hAnsi="Times New Roman" w:cs="Times New Roman"/>
                <w:b/>
                <w:bCs/>
                <w:color w:val="000000"/>
                <w:kern w:val="24"/>
                <w:sz w:val="24"/>
                <w:szCs w:val="24"/>
                <w:lang w:eastAsia="ru-RU"/>
              </w:rPr>
              <w:t xml:space="preserve">Педагог онлайн </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Calibri" w:hAnsi="Times New Roman" w:cs="Times New Roman"/>
                <w:color w:val="000000"/>
                <w:kern w:val="24"/>
                <w:sz w:val="24"/>
                <w:szCs w:val="24"/>
                <w:lang w:eastAsia="ru-RU"/>
              </w:rPr>
              <w:t xml:space="preserve">Материалы о цифровизации обучения, технологиях дистанционного обучения в педагогической практике </w:t>
            </w:r>
            <w:proofErr w:type="gramStart"/>
            <w:r w:rsidRPr="001F38D9">
              <w:rPr>
                <w:rFonts w:ascii="Times New Roman" w:eastAsia="Calibri" w:hAnsi="Times New Roman" w:cs="Times New Roman"/>
                <w:color w:val="000000"/>
                <w:kern w:val="24"/>
                <w:sz w:val="24"/>
                <w:szCs w:val="24"/>
                <w:lang w:eastAsia="ru-RU"/>
              </w:rPr>
              <w:t xml:space="preserve">( </w:t>
            </w:r>
            <w:proofErr w:type="gramEnd"/>
            <w:r w:rsidRPr="001F38D9">
              <w:rPr>
                <w:rFonts w:ascii="Times New Roman" w:eastAsia="Calibri" w:hAnsi="Times New Roman" w:cs="Times New Roman"/>
                <w:color w:val="000000"/>
                <w:kern w:val="24"/>
                <w:sz w:val="24"/>
                <w:szCs w:val="24"/>
                <w:lang w:eastAsia="ru-RU"/>
              </w:rPr>
              <w:t xml:space="preserve">в </w:t>
            </w:r>
            <w:proofErr w:type="spellStart"/>
            <w:r w:rsidRPr="001F38D9">
              <w:rPr>
                <w:rFonts w:ascii="Times New Roman" w:eastAsia="Calibri" w:hAnsi="Times New Roman" w:cs="Times New Roman"/>
                <w:color w:val="000000"/>
                <w:kern w:val="24"/>
                <w:sz w:val="24"/>
                <w:szCs w:val="24"/>
                <w:lang w:eastAsia="ru-RU"/>
              </w:rPr>
              <w:t>т.ч</w:t>
            </w:r>
            <w:proofErr w:type="spellEnd"/>
            <w:r w:rsidRPr="001F38D9">
              <w:rPr>
                <w:rFonts w:ascii="Times New Roman" w:eastAsia="Calibri" w:hAnsi="Times New Roman" w:cs="Times New Roman"/>
                <w:color w:val="000000"/>
                <w:kern w:val="24"/>
                <w:sz w:val="24"/>
                <w:szCs w:val="24"/>
                <w:lang w:eastAsia="ru-RU"/>
              </w:rPr>
              <w:t>., проект ИМЦ «Цифровой всеобуч»)</w:t>
            </w:r>
          </w:p>
        </w:tc>
      </w:tr>
      <w:tr w:rsidR="00A679F6" w:rsidRPr="001F38D9" w:rsidTr="00766B2E">
        <w:trPr>
          <w:trHeight w:val="901"/>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Calibri" w:hAnsi="Times New Roman" w:cs="Times New Roman"/>
                <w:b/>
                <w:bCs/>
                <w:color w:val="000000"/>
                <w:kern w:val="24"/>
                <w:sz w:val="24"/>
                <w:szCs w:val="24"/>
                <w:lang w:eastAsia="ru-RU"/>
              </w:rPr>
              <w:t>Международный опыт</w:t>
            </w:r>
            <w:r w:rsidRPr="001F38D9">
              <w:rPr>
                <w:rFonts w:ascii="Times New Roman" w:eastAsia="Calibri" w:hAnsi="Times New Roman" w:cs="Times New Roman"/>
                <w:color w:val="000000"/>
                <w:kern w:val="24"/>
                <w:sz w:val="24"/>
                <w:szCs w:val="24"/>
                <w:lang w:eastAsia="ru-RU"/>
              </w:rPr>
              <w:t xml:space="preserve"> </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Calibri" w:hAnsi="Times New Roman" w:cs="Times New Roman"/>
                <w:color w:val="000000"/>
                <w:kern w:val="24"/>
                <w:sz w:val="24"/>
                <w:szCs w:val="24"/>
                <w:lang w:eastAsia="ru-RU"/>
              </w:rPr>
              <w:t>Аналитика и практическая реализация образовательных задач в зарубежных странах, сравнительная педагогика, педагог и педагогическая деятельность в зарубежных ОУ.</w:t>
            </w:r>
          </w:p>
        </w:tc>
      </w:tr>
      <w:tr w:rsidR="00A679F6" w:rsidRPr="001F38D9" w:rsidTr="00766B2E">
        <w:trPr>
          <w:trHeight w:val="816"/>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b/>
                <w:bCs/>
                <w:color w:val="000000"/>
                <w:kern w:val="24"/>
                <w:sz w:val="24"/>
                <w:szCs w:val="24"/>
                <w:lang w:eastAsia="ru-RU"/>
              </w:rPr>
              <w:t>События</w:t>
            </w:r>
          </w:p>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Calibri" w:hAnsi="Times New Roman" w:cs="Times New Roman"/>
                <w:color w:val="000000"/>
                <w:kern w:val="24"/>
                <w:sz w:val="24"/>
                <w:szCs w:val="24"/>
                <w:lang w:eastAsia="ru-RU"/>
              </w:rPr>
              <w:t> </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679F6" w:rsidRPr="001F38D9" w:rsidRDefault="00A679F6" w:rsidP="008E37C5">
            <w:pPr>
              <w:spacing w:after="0"/>
              <w:jc w:val="both"/>
              <w:rPr>
                <w:rFonts w:ascii="Times New Roman" w:eastAsia="Times New Roman" w:hAnsi="Times New Roman" w:cs="Times New Roman"/>
                <w:sz w:val="24"/>
                <w:szCs w:val="24"/>
                <w:lang w:eastAsia="ru-RU"/>
              </w:rPr>
            </w:pPr>
            <w:r w:rsidRPr="001F38D9">
              <w:rPr>
                <w:rFonts w:ascii="Times New Roman" w:eastAsia="Arial" w:hAnsi="Times New Roman" w:cs="Times New Roman"/>
                <w:color w:val="000000"/>
                <w:kern w:val="24"/>
                <w:sz w:val="24"/>
                <w:szCs w:val="24"/>
                <w:lang w:eastAsia="ru-RU"/>
              </w:rPr>
              <w:t xml:space="preserve">Анонсы конференций, семинаров и др., обзоры прошедших событий, рецензии. </w:t>
            </w:r>
          </w:p>
        </w:tc>
      </w:tr>
      <w:tr w:rsidR="00A679F6" w:rsidRPr="001F38D9" w:rsidTr="00766B2E">
        <w:trPr>
          <w:trHeight w:val="373"/>
        </w:trPr>
        <w:tc>
          <w:tcPr>
            <w:tcW w:w="349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679F6" w:rsidRPr="001F38D9" w:rsidRDefault="00A679F6" w:rsidP="008E37C5">
            <w:pPr>
              <w:spacing w:after="0"/>
              <w:jc w:val="both"/>
              <w:rPr>
                <w:rFonts w:ascii="Times New Roman" w:eastAsia="Arial" w:hAnsi="Times New Roman" w:cs="Times New Roman"/>
                <w:b/>
                <w:bCs/>
                <w:color w:val="000000"/>
                <w:kern w:val="24"/>
                <w:sz w:val="24"/>
                <w:szCs w:val="24"/>
                <w:lang w:eastAsia="ru-RU"/>
              </w:rPr>
            </w:pPr>
            <w:r w:rsidRPr="001F38D9">
              <w:rPr>
                <w:rFonts w:ascii="Times New Roman" w:eastAsia="Arial" w:hAnsi="Times New Roman" w:cs="Times New Roman"/>
                <w:b/>
                <w:bCs/>
                <w:color w:val="000000"/>
                <w:kern w:val="24"/>
                <w:sz w:val="24"/>
                <w:szCs w:val="24"/>
                <w:lang w:eastAsia="ru-RU"/>
              </w:rPr>
              <w:t>В помощь педагогу</w:t>
            </w:r>
          </w:p>
        </w:tc>
        <w:tc>
          <w:tcPr>
            <w:tcW w:w="108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A679F6" w:rsidRPr="001F38D9" w:rsidRDefault="00A679F6" w:rsidP="008E37C5">
            <w:pPr>
              <w:spacing w:after="0"/>
              <w:jc w:val="both"/>
              <w:rPr>
                <w:rFonts w:ascii="Times New Roman" w:eastAsia="Arial" w:hAnsi="Times New Roman" w:cs="Times New Roman"/>
                <w:color w:val="000000"/>
                <w:kern w:val="24"/>
                <w:sz w:val="24"/>
                <w:szCs w:val="24"/>
                <w:lang w:eastAsia="ru-RU"/>
              </w:rPr>
            </w:pPr>
            <w:r w:rsidRPr="001F38D9">
              <w:rPr>
                <w:rFonts w:ascii="Times New Roman" w:eastAsia="Arial" w:hAnsi="Times New Roman" w:cs="Times New Roman"/>
                <w:color w:val="000000"/>
                <w:kern w:val="24"/>
                <w:sz w:val="24"/>
                <w:szCs w:val="24"/>
                <w:lang w:eastAsia="ru-RU"/>
              </w:rPr>
              <w:t>Педагогические кейсы, правовые вопросы в сфере образования</w:t>
            </w:r>
          </w:p>
        </w:tc>
      </w:tr>
    </w:tbl>
    <w:p w:rsidR="00A679F6" w:rsidRPr="001F38D9" w:rsidRDefault="00A679F6" w:rsidP="00A679F6">
      <w:pPr>
        <w:jc w:val="both"/>
        <w:rPr>
          <w:rFonts w:ascii="Times New Roman" w:hAnsi="Times New Roman" w:cs="Times New Roman"/>
          <w:sz w:val="24"/>
          <w:szCs w:val="24"/>
        </w:rPr>
      </w:pP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Требования к материалам, поступающим для публикации, регламентируются «Правилами представления рукописи авторами» - информацией, которая включена в каждый номер журнала, а также представлена на официальном сайте ИМЦ:</w:t>
      </w:r>
      <w:r w:rsidRPr="001F38D9">
        <w:rPr>
          <w:rFonts w:ascii="Times New Roman" w:hAnsi="Times New Roman" w:cs="Times New Roman"/>
          <w:color w:val="222222"/>
          <w:sz w:val="24"/>
          <w:szCs w:val="24"/>
        </w:rPr>
        <w:br/>
      </w:r>
      <w:hyperlink r:id="rId128" w:tgtFrame="_blank" w:history="1">
        <w:r w:rsidRPr="001F38D9">
          <w:rPr>
            <w:rStyle w:val="a8"/>
            <w:rFonts w:ascii="Times New Roman" w:hAnsi="Times New Roman" w:cs="Times New Roman"/>
            <w:color w:val="1A3F82"/>
            <w:sz w:val="24"/>
            <w:szCs w:val="24"/>
            <w:shd w:val="clear" w:color="auto" w:fill="FFFFFF"/>
          </w:rPr>
          <w:t>Положение о редакционной коллегии</w:t>
        </w:r>
      </w:hyperlink>
    </w:p>
    <w:p w:rsidR="00A679F6" w:rsidRPr="001F38D9" w:rsidRDefault="00102711" w:rsidP="00A679F6">
      <w:pPr>
        <w:jc w:val="both"/>
        <w:rPr>
          <w:rFonts w:ascii="Times New Roman" w:hAnsi="Times New Roman" w:cs="Times New Roman"/>
          <w:sz w:val="24"/>
          <w:szCs w:val="24"/>
        </w:rPr>
      </w:pPr>
      <w:hyperlink r:id="rId129" w:tgtFrame="_blank" w:history="1">
        <w:r w:rsidR="00A679F6" w:rsidRPr="001F38D9">
          <w:rPr>
            <w:rStyle w:val="a8"/>
            <w:rFonts w:ascii="Times New Roman" w:hAnsi="Times New Roman" w:cs="Times New Roman"/>
            <w:color w:val="1A3F82"/>
            <w:sz w:val="24"/>
            <w:szCs w:val="24"/>
            <w:shd w:val="clear" w:color="auto" w:fill="FFFFFF"/>
          </w:rPr>
          <w:t>Требования к материалам</w:t>
        </w:r>
      </w:hyperlink>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xml:space="preserve">Политика рецензирования </w:t>
      </w:r>
      <w:hyperlink r:id="rId130" w:history="1">
        <w:r w:rsidRPr="001F38D9">
          <w:rPr>
            <w:rStyle w:val="a8"/>
            <w:rFonts w:ascii="Times New Roman" w:hAnsi="Times New Roman" w:cs="Times New Roman"/>
            <w:sz w:val="24"/>
            <w:szCs w:val="24"/>
          </w:rPr>
          <w:t>https://drive.google.com/drive/u/0/folders/1f6Qvc-5iRE_GWjAuwWgBNhieUC-7ml63</w:t>
        </w:r>
      </w:hyperlink>
    </w:p>
    <w:p w:rsidR="00A679F6" w:rsidRPr="001F38D9" w:rsidRDefault="00A679F6" w:rsidP="00A679F6">
      <w:pPr>
        <w:jc w:val="both"/>
        <w:rPr>
          <w:rFonts w:ascii="Times New Roman" w:hAnsi="Times New Roman" w:cs="Times New Roman"/>
          <w:sz w:val="24"/>
          <w:szCs w:val="24"/>
        </w:rPr>
      </w:pP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Научно-методический журнал «</w:t>
      </w:r>
      <w:r w:rsidRPr="001F38D9">
        <w:rPr>
          <w:rFonts w:ascii="Times New Roman" w:hAnsi="Times New Roman" w:cs="Times New Roman"/>
          <w:sz w:val="24"/>
          <w:szCs w:val="24"/>
          <w:lang w:val="en-US"/>
        </w:rPr>
        <w:t>Magisterium</w:t>
      </w:r>
      <w:r w:rsidRPr="001F38D9">
        <w:rPr>
          <w:rFonts w:ascii="Times New Roman" w:hAnsi="Times New Roman" w:cs="Times New Roman"/>
          <w:sz w:val="24"/>
          <w:szCs w:val="24"/>
        </w:rPr>
        <w:t xml:space="preserve">» является </w:t>
      </w:r>
      <w:proofErr w:type="spellStart"/>
      <w:r w:rsidRPr="001F38D9">
        <w:rPr>
          <w:rFonts w:ascii="Times New Roman" w:hAnsi="Times New Roman" w:cs="Times New Roman"/>
          <w:sz w:val="24"/>
          <w:szCs w:val="24"/>
        </w:rPr>
        <w:t>имиджевым</w:t>
      </w:r>
      <w:proofErr w:type="spellEnd"/>
      <w:r w:rsidRPr="001F38D9">
        <w:rPr>
          <w:rFonts w:ascii="Times New Roman" w:hAnsi="Times New Roman" w:cs="Times New Roman"/>
          <w:sz w:val="24"/>
          <w:szCs w:val="24"/>
        </w:rPr>
        <w:t xml:space="preserve"> для системы образования Приморского района СПб, он обеспечивает оперативную и всестороннюю презентацию научной, инновационной и методической жизни образовательных учреждений района. Однако, по многочисленным отзывам, журнал зарекомендовал себя как серьезное и актуальное научно-методическое издание о педагогах и для педагогов в Санкт-Петербурге. У журнала большой творческий потенциал.</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Журнал был презентован на различных площадках:</w:t>
      </w:r>
    </w:p>
    <w:p w:rsidR="00A679F6" w:rsidRPr="001F38D9" w:rsidRDefault="00A679F6" w:rsidP="008C70B3">
      <w:pPr>
        <w:pStyle w:val="a5"/>
        <w:widowControl/>
        <w:numPr>
          <w:ilvl w:val="0"/>
          <w:numId w:val="87"/>
        </w:numPr>
        <w:autoSpaceDE/>
        <w:autoSpaceDN/>
        <w:spacing w:after="160" w:line="276" w:lineRule="auto"/>
        <w:contextualSpacing/>
        <w:rPr>
          <w:sz w:val="24"/>
          <w:szCs w:val="24"/>
        </w:rPr>
      </w:pPr>
      <w:r w:rsidRPr="001F38D9">
        <w:rPr>
          <w:sz w:val="24"/>
          <w:szCs w:val="24"/>
        </w:rPr>
        <w:t>26 марта, 02 апреля 2021 г. Петербургский международный образовательный форум-2021. Круглый стол на базе Дома детства и юношества Приморского р-на СПб.</w:t>
      </w:r>
    </w:p>
    <w:p w:rsidR="00A679F6" w:rsidRPr="001F38D9" w:rsidRDefault="00A679F6" w:rsidP="008C70B3">
      <w:pPr>
        <w:pStyle w:val="a5"/>
        <w:widowControl/>
        <w:numPr>
          <w:ilvl w:val="0"/>
          <w:numId w:val="87"/>
        </w:numPr>
        <w:autoSpaceDE/>
        <w:autoSpaceDN/>
        <w:spacing w:after="160" w:line="276" w:lineRule="auto"/>
        <w:contextualSpacing/>
        <w:rPr>
          <w:sz w:val="24"/>
          <w:szCs w:val="24"/>
        </w:rPr>
      </w:pPr>
      <w:r w:rsidRPr="001F38D9">
        <w:rPr>
          <w:sz w:val="24"/>
          <w:szCs w:val="24"/>
        </w:rPr>
        <w:t xml:space="preserve">16 апреля 2021 г. Всероссийская научно-практическая конференция "От развивающего обучения к развитию человека: проектирование будущего" (АППО, РГПУ </w:t>
      </w:r>
      <w:proofErr w:type="spellStart"/>
      <w:r w:rsidRPr="001F38D9">
        <w:rPr>
          <w:sz w:val="24"/>
          <w:szCs w:val="24"/>
        </w:rPr>
        <w:t>им.А.И</w:t>
      </w:r>
      <w:proofErr w:type="spellEnd"/>
      <w:r w:rsidRPr="001F38D9">
        <w:rPr>
          <w:sz w:val="24"/>
          <w:szCs w:val="24"/>
        </w:rPr>
        <w:t xml:space="preserve">. Герцена, 319 школа </w:t>
      </w:r>
      <w:proofErr w:type="spellStart"/>
      <w:r w:rsidRPr="001F38D9">
        <w:rPr>
          <w:sz w:val="24"/>
          <w:szCs w:val="24"/>
        </w:rPr>
        <w:t>Петродворцового</w:t>
      </w:r>
      <w:proofErr w:type="spellEnd"/>
      <w:r w:rsidRPr="001F38D9">
        <w:rPr>
          <w:sz w:val="24"/>
          <w:szCs w:val="24"/>
        </w:rPr>
        <w:t xml:space="preserve"> района Санкт-Петербурга).</w:t>
      </w:r>
    </w:p>
    <w:p w:rsidR="00A679F6" w:rsidRPr="001F38D9" w:rsidRDefault="00A679F6" w:rsidP="008C70B3">
      <w:pPr>
        <w:pStyle w:val="a5"/>
        <w:widowControl/>
        <w:numPr>
          <w:ilvl w:val="0"/>
          <w:numId w:val="87"/>
        </w:numPr>
        <w:autoSpaceDE/>
        <w:autoSpaceDN/>
        <w:spacing w:after="160" w:line="276" w:lineRule="auto"/>
        <w:contextualSpacing/>
        <w:rPr>
          <w:sz w:val="24"/>
          <w:szCs w:val="24"/>
        </w:rPr>
      </w:pPr>
      <w:r w:rsidRPr="001F38D9">
        <w:rPr>
          <w:sz w:val="24"/>
          <w:szCs w:val="24"/>
        </w:rPr>
        <w:t>21 апреля 2021 г. Информационно-методический центр Приморского района СПб принял участие в семинаре для руководителей и координаторов школ ЮНЕСКО (ГБОУ школа №639 Невского района СПб).</w:t>
      </w:r>
    </w:p>
    <w:p w:rsidR="00A679F6" w:rsidRPr="001F38D9" w:rsidRDefault="00A679F6" w:rsidP="008C70B3">
      <w:pPr>
        <w:pStyle w:val="a5"/>
        <w:widowControl/>
        <w:numPr>
          <w:ilvl w:val="0"/>
          <w:numId w:val="87"/>
        </w:numPr>
        <w:autoSpaceDE/>
        <w:autoSpaceDN/>
        <w:spacing w:after="160" w:line="276" w:lineRule="auto"/>
        <w:contextualSpacing/>
        <w:rPr>
          <w:sz w:val="24"/>
          <w:szCs w:val="24"/>
        </w:rPr>
      </w:pPr>
      <w:r w:rsidRPr="001F38D9">
        <w:rPr>
          <w:sz w:val="24"/>
          <w:szCs w:val="24"/>
        </w:rPr>
        <w:t xml:space="preserve">09 июня 2021 г. – всероссийский </w:t>
      </w:r>
      <w:proofErr w:type="spellStart"/>
      <w:r w:rsidRPr="001F38D9">
        <w:rPr>
          <w:sz w:val="24"/>
          <w:szCs w:val="24"/>
        </w:rPr>
        <w:t>вебинар</w:t>
      </w:r>
      <w:proofErr w:type="spellEnd"/>
      <w:r w:rsidRPr="001F38D9">
        <w:rPr>
          <w:sz w:val="24"/>
          <w:szCs w:val="24"/>
        </w:rPr>
        <w:t xml:space="preserve"> СПб Ассоциации международного сотрудничества. </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В рамках подготовки 2-го номера были проведены очные встречи:</w:t>
      </w:r>
    </w:p>
    <w:p w:rsidR="00A679F6" w:rsidRPr="001F38D9" w:rsidRDefault="00A679F6" w:rsidP="008C70B3">
      <w:pPr>
        <w:pStyle w:val="a5"/>
        <w:widowControl/>
        <w:numPr>
          <w:ilvl w:val="0"/>
          <w:numId w:val="88"/>
        </w:numPr>
        <w:autoSpaceDE/>
        <w:autoSpaceDN/>
        <w:spacing w:after="160" w:line="276" w:lineRule="auto"/>
        <w:contextualSpacing/>
        <w:rPr>
          <w:sz w:val="24"/>
          <w:szCs w:val="24"/>
        </w:rPr>
      </w:pPr>
      <w:r w:rsidRPr="001F38D9">
        <w:rPr>
          <w:sz w:val="24"/>
          <w:szCs w:val="24"/>
        </w:rPr>
        <w:t xml:space="preserve">С </w:t>
      </w:r>
      <w:r w:rsidRPr="001F38D9">
        <w:rPr>
          <w:i/>
          <w:sz w:val="24"/>
          <w:szCs w:val="24"/>
        </w:rPr>
        <w:t xml:space="preserve">О.И. </w:t>
      </w:r>
      <w:proofErr w:type="spellStart"/>
      <w:r w:rsidRPr="001F38D9">
        <w:rPr>
          <w:i/>
          <w:sz w:val="24"/>
          <w:szCs w:val="24"/>
        </w:rPr>
        <w:t>Трубициной</w:t>
      </w:r>
      <w:proofErr w:type="spellEnd"/>
      <w:r w:rsidRPr="001F38D9">
        <w:rPr>
          <w:sz w:val="24"/>
          <w:szCs w:val="24"/>
        </w:rPr>
        <w:t xml:space="preserve">, </w:t>
      </w:r>
      <w:proofErr w:type="spellStart"/>
      <w:r w:rsidRPr="001F38D9">
        <w:rPr>
          <w:sz w:val="24"/>
          <w:szCs w:val="24"/>
        </w:rPr>
        <w:t>к.пед.н</w:t>
      </w:r>
      <w:proofErr w:type="spellEnd"/>
      <w:r w:rsidRPr="001F38D9">
        <w:rPr>
          <w:sz w:val="24"/>
          <w:szCs w:val="24"/>
        </w:rPr>
        <w:t xml:space="preserve">., </w:t>
      </w:r>
      <w:proofErr w:type="spellStart"/>
      <w:r w:rsidRPr="001F38D9">
        <w:rPr>
          <w:sz w:val="24"/>
          <w:szCs w:val="24"/>
        </w:rPr>
        <w:t>зав.кафедрой</w:t>
      </w:r>
      <w:proofErr w:type="spellEnd"/>
      <w:r w:rsidRPr="001F38D9">
        <w:rPr>
          <w:sz w:val="24"/>
          <w:szCs w:val="24"/>
        </w:rPr>
        <w:t xml:space="preserve"> методики обучения иностранным языкам Института иностранных языков, членом редсовета журнала.</w:t>
      </w:r>
    </w:p>
    <w:p w:rsidR="00A679F6" w:rsidRPr="001F38D9" w:rsidRDefault="00A679F6" w:rsidP="008C70B3">
      <w:pPr>
        <w:pStyle w:val="a5"/>
        <w:widowControl/>
        <w:numPr>
          <w:ilvl w:val="0"/>
          <w:numId w:val="88"/>
        </w:numPr>
        <w:autoSpaceDE/>
        <w:autoSpaceDN/>
        <w:spacing w:after="160" w:line="276" w:lineRule="auto"/>
        <w:contextualSpacing/>
        <w:rPr>
          <w:sz w:val="24"/>
          <w:szCs w:val="24"/>
        </w:rPr>
      </w:pPr>
      <w:r w:rsidRPr="001F38D9">
        <w:rPr>
          <w:sz w:val="24"/>
          <w:szCs w:val="24"/>
        </w:rPr>
        <w:t xml:space="preserve">С </w:t>
      </w:r>
      <w:r w:rsidRPr="001F38D9">
        <w:rPr>
          <w:i/>
          <w:sz w:val="24"/>
          <w:szCs w:val="24"/>
        </w:rPr>
        <w:t>Л. И. Коноваловой</w:t>
      </w:r>
      <w:r w:rsidRPr="001F38D9">
        <w:rPr>
          <w:sz w:val="24"/>
          <w:szCs w:val="24"/>
        </w:rPr>
        <w:t xml:space="preserve"> – </w:t>
      </w:r>
      <w:proofErr w:type="spellStart"/>
      <w:r w:rsidRPr="001F38D9">
        <w:rPr>
          <w:sz w:val="24"/>
          <w:szCs w:val="24"/>
        </w:rPr>
        <w:t>д.пед.н</w:t>
      </w:r>
      <w:proofErr w:type="spellEnd"/>
      <w:r w:rsidRPr="001F38D9">
        <w:rPr>
          <w:sz w:val="24"/>
          <w:szCs w:val="24"/>
        </w:rPr>
        <w:t>., профессором, членом редсовета журнала.</w:t>
      </w:r>
    </w:p>
    <w:p w:rsidR="00A679F6" w:rsidRPr="001F38D9" w:rsidRDefault="00A679F6" w:rsidP="008C70B3">
      <w:pPr>
        <w:pStyle w:val="a5"/>
        <w:widowControl/>
        <w:numPr>
          <w:ilvl w:val="0"/>
          <w:numId w:val="88"/>
        </w:numPr>
        <w:autoSpaceDE/>
        <w:autoSpaceDN/>
        <w:spacing w:after="160" w:line="276" w:lineRule="auto"/>
        <w:contextualSpacing/>
        <w:rPr>
          <w:sz w:val="24"/>
          <w:szCs w:val="24"/>
        </w:rPr>
      </w:pPr>
      <w:r w:rsidRPr="001F38D9">
        <w:rPr>
          <w:sz w:val="24"/>
          <w:szCs w:val="24"/>
        </w:rPr>
        <w:t xml:space="preserve">С первым заместителем председателя Межрегиональной организации Санкт-Петербурга и Ленинградской области Общероссийского Профсоюза образования </w:t>
      </w:r>
      <w:r w:rsidRPr="001F38D9">
        <w:rPr>
          <w:i/>
          <w:sz w:val="24"/>
          <w:szCs w:val="24"/>
        </w:rPr>
        <w:t xml:space="preserve">И.В. </w:t>
      </w:r>
      <w:proofErr w:type="spellStart"/>
      <w:r w:rsidRPr="001F38D9">
        <w:rPr>
          <w:i/>
          <w:sz w:val="24"/>
          <w:szCs w:val="24"/>
        </w:rPr>
        <w:t>Кайновым</w:t>
      </w:r>
      <w:proofErr w:type="spellEnd"/>
      <w:r w:rsidRPr="001F38D9">
        <w:rPr>
          <w:sz w:val="24"/>
          <w:szCs w:val="24"/>
        </w:rPr>
        <w:t>.</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xml:space="preserve">На данный момент в редакторском портфеле журнала – 10 академических статей. За все время было получено – 30 статей. Из них в 1-ом номере – напечатано 9 статей. Интервью – три (Н.Г. </w:t>
      </w:r>
      <w:proofErr w:type="spellStart"/>
      <w:r w:rsidRPr="001F38D9">
        <w:rPr>
          <w:rFonts w:ascii="Times New Roman" w:hAnsi="Times New Roman" w:cs="Times New Roman"/>
          <w:sz w:val="24"/>
          <w:szCs w:val="24"/>
        </w:rPr>
        <w:t>Цед</w:t>
      </w:r>
      <w:proofErr w:type="spellEnd"/>
      <w:r w:rsidRPr="001F38D9">
        <w:rPr>
          <w:rFonts w:ascii="Times New Roman" w:hAnsi="Times New Roman" w:cs="Times New Roman"/>
          <w:sz w:val="24"/>
          <w:szCs w:val="24"/>
        </w:rPr>
        <w:t xml:space="preserve">, Т.М. Прокофьева, Ю.В. </w:t>
      </w:r>
      <w:proofErr w:type="spellStart"/>
      <w:r w:rsidRPr="001F38D9">
        <w:rPr>
          <w:rFonts w:ascii="Times New Roman" w:hAnsi="Times New Roman" w:cs="Times New Roman"/>
          <w:sz w:val="24"/>
          <w:szCs w:val="24"/>
        </w:rPr>
        <w:t>Ээльмаа</w:t>
      </w:r>
      <w:proofErr w:type="spellEnd"/>
      <w:r w:rsidRPr="001F38D9">
        <w:rPr>
          <w:rFonts w:ascii="Times New Roman" w:hAnsi="Times New Roman" w:cs="Times New Roman"/>
          <w:sz w:val="24"/>
          <w:szCs w:val="24"/>
        </w:rPr>
        <w:t>).</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xml:space="preserve">К настоящему времени готовы материалы: </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xml:space="preserve">- интервью с Е.В. </w:t>
      </w:r>
      <w:proofErr w:type="spellStart"/>
      <w:r w:rsidRPr="001F38D9">
        <w:rPr>
          <w:rFonts w:ascii="Times New Roman" w:hAnsi="Times New Roman" w:cs="Times New Roman"/>
          <w:sz w:val="24"/>
          <w:szCs w:val="24"/>
        </w:rPr>
        <w:t>Пармон</w:t>
      </w:r>
      <w:proofErr w:type="spellEnd"/>
      <w:r w:rsidRPr="001F38D9">
        <w:rPr>
          <w:rFonts w:ascii="Times New Roman" w:hAnsi="Times New Roman" w:cs="Times New Roman"/>
          <w:sz w:val="24"/>
          <w:szCs w:val="24"/>
        </w:rPr>
        <w:t xml:space="preserve">, </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lastRenderedPageBreak/>
        <w:t>- материалы круглого стола ИМЦ от 18.05.2021 «Заинтересовать нельзя заставить: где ставим запятую?»,</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материалы конкурса педагогических достижений (М. Браво, ГБОУ 116)</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об Ассоциации молодых преподавателей Приморского р-на СПб</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материалы рубрики «Точка зрения»: слово экспертам.</w:t>
      </w:r>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sz w:val="24"/>
          <w:szCs w:val="24"/>
        </w:rPr>
        <w:t xml:space="preserve">У журнала есть официальная группа в сети </w:t>
      </w:r>
      <w:proofErr w:type="spellStart"/>
      <w:r w:rsidRPr="001F38D9">
        <w:rPr>
          <w:rFonts w:ascii="Times New Roman" w:hAnsi="Times New Roman" w:cs="Times New Roman"/>
          <w:b/>
          <w:sz w:val="24"/>
          <w:szCs w:val="24"/>
        </w:rPr>
        <w:t>Вконтакте</w:t>
      </w:r>
      <w:proofErr w:type="spellEnd"/>
      <w:r w:rsidRPr="001F38D9">
        <w:rPr>
          <w:rFonts w:ascii="Times New Roman" w:hAnsi="Times New Roman" w:cs="Times New Roman"/>
          <w:sz w:val="24"/>
          <w:szCs w:val="24"/>
        </w:rPr>
        <w:t xml:space="preserve"> (на данный момент в ней более 120 участников): </w:t>
      </w:r>
      <w:hyperlink r:id="rId131" w:history="1">
        <w:r w:rsidRPr="001F38D9">
          <w:rPr>
            <w:rStyle w:val="a8"/>
            <w:rFonts w:ascii="Times New Roman" w:hAnsi="Times New Roman" w:cs="Times New Roman"/>
            <w:sz w:val="24"/>
            <w:szCs w:val="24"/>
          </w:rPr>
          <w:t>https://vk.com/magisterium_imc</w:t>
        </w:r>
      </w:hyperlink>
    </w:p>
    <w:p w:rsidR="00A679F6" w:rsidRPr="001F38D9" w:rsidRDefault="00A679F6" w:rsidP="00A679F6">
      <w:pPr>
        <w:jc w:val="both"/>
        <w:rPr>
          <w:rFonts w:ascii="Times New Roman" w:hAnsi="Times New Roman" w:cs="Times New Roman"/>
          <w:sz w:val="24"/>
          <w:szCs w:val="24"/>
        </w:rPr>
      </w:pPr>
      <w:r w:rsidRPr="001F38D9">
        <w:rPr>
          <w:rFonts w:ascii="Times New Roman" w:hAnsi="Times New Roman" w:cs="Times New Roman"/>
          <w:b/>
          <w:sz w:val="24"/>
          <w:szCs w:val="24"/>
        </w:rPr>
        <w:t>Страница журнала на сайте ИМЦ</w:t>
      </w:r>
      <w:r w:rsidRPr="001F38D9">
        <w:rPr>
          <w:rFonts w:ascii="Times New Roman" w:hAnsi="Times New Roman" w:cs="Times New Roman"/>
          <w:sz w:val="24"/>
          <w:szCs w:val="24"/>
        </w:rPr>
        <w:t xml:space="preserve">: </w:t>
      </w:r>
      <w:proofErr w:type="spellStart"/>
      <w:r w:rsidRPr="001F38D9">
        <w:rPr>
          <w:rFonts w:ascii="Times New Roman" w:hAnsi="Times New Roman" w:cs="Times New Roman"/>
          <w:sz w:val="24"/>
          <w:szCs w:val="24"/>
          <w:lang w:val="en-US"/>
        </w:rPr>
        <w:t>primimc</w:t>
      </w:r>
      <w:proofErr w:type="spellEnd"/>
      <w:r w:rsidRPr="001F38D9">
        <w:rPr>
          <w:rFonts w:ascii="Times New Roman" w:hAnsi="Times New Roman" w:cs="Times New Roman"/>
          <w:sz w:val="24"/>
          <w:szCs w:val="24"/>
        </w:rPr>
        <w:t>.</w:t>
      </w:r>
      <w:proofErr w:type="spellStart"/>
      <w:r w:rsidRPr="001F38D9">
        <w:rPr>
          <w:rFonts w:ascii="Times New Roman" w:hAnsi="Times New Roman" w:cs="Times New Roman"/>
          <w:sz w:val="24"/>
          <w:szCs w:val="24"/>
          <w:lang w:val="en-US"/>
        </w:rPr>
        <w:t>ru</w:t>
      </w:r>
      <w:proofErr w:type="spellEnd"/>
      <w:r w:rsidRPr="001F38D9">
        <w:rPr>
          <w:rFonts w:ascii="Times New Roman" w:hAnsi="Times New Roman" w:cs="Times New Roman"/>
          <w:sz w:val="24"/>
          <w:szCs w:val="24"/>
        </w:rPr>
        <w:t>/</w:t>
      </w:r>
      <w:r w:rsidRPr="001F38D9">
        <w:rPr>
          <w:rFonts w:ascii="Times New Roman" w:hAnsi="Times New Roman" w:cs="Times New Roman"/>
          <w:sz w:val="24"/>
          <w:szCs w:val="24"/>
          <w:lang w:val="en-US"/>
        </w:rPr>
        <w:t>blog</w:t>
      </w:r>
      <w:r w:rsidRPr="001F38D9">
        <w:rPr>
          <w:rFonts w:ascii="Times New Roman" w:hAnsi="Times New Roman" w:cs="Times New Roman"/>
          <w:sz w:val="24"/>
          <w:szCs w:val="24"/>
        </w:rPr>
        <w:t>/</w:t>
      </w:r>
      <w:r w:rsidRPr="001F38D9">
        <w:rPr>
          <w:rFonts w:ascii="Times New Roman" w:hAnsi="Times New Roman" w:cs="Times New Roman"/>
          <w:sz w:val="24"/>
          <w:szCs w:val="24"/>
          <w:lang w:val="en-US"/>
        </w:rPr>
        <w:t>magisterium</w:t>
      </w:r>
      <w:r w:rsidRPr="001F38D9">
        <w:rPr>
          <w:rFonts w:ascii="Times New Roman" w:hAnsi="Times New Roman" w:cs="Times New Roman"/>
          <w:sz w:val="24"/>
          <w:szCs w:val="24"/>
        </w:rPr>
        <w:t>/</w:t>
      </w:r>
    </w:p>
    <w:p w:rsidR="00A679F6" w:rsidRDefault="00A679F6" w:rsidP="00A679F6">
      <w:pPr>
        <w:jc w:val="both"/>
        <w:rPr>
          <w:rFonts w:ascii="Times New Roman" w:hAnsi="Times New Roman" w:cs="Times New Roman"/>
          <w:sz w:val="24"/>
          <w:szCs w:val="24"/>
        </w:rPr>
      </w:pPr>
      <w:r w:rsidRPr="001F38D9">
        <w:rPr>
          <w:rFonts w:ascii="Times New Roman" w:hAnsi="Times New Roman" w:cs="Times New Roman"/>
          <w:b/>
          <w:sz w:val="24"/>
          <w:szCs w:val="24"/>
        </w:rPr>
        <w:t>Электронная почта редакции</w:t>
      </w:r>
      <w:r w:rsidRPr="001F38D9">
        <w:rPr>
          <w:rFonts w:ascii="Times New Roman" w:hAnsi="Times New Roman" w:cs="Times New Roman"/>
          <w:sz w:val="24"/>
          <w:szCs w:val="24"/>
        </w:rPr>
        <w:t xml:space="preserve">: </w:t>
      </w:r>
      <w:hyperlink r:id="rId132" w:history="1">
        <w:r w:rsidR="00E33E3A" w:rsidRPr="00DF0B55">
          <w:rPr>
            <w:rStyle w:val="a8"/>
            <w:rFonts w:ascii="Times New Roman" w:hAnsi="Times New Roman" w:cs="Times New Roman"/>
            <w:sz w:val="24"/>
            <w:szCs w:val="24"/>
            <w:lang w:val="en-US"/>
          </w:rPr>
          <w:t>journal</w:t>
        </w:r>
        <w:r w:rsidR="00E33E3A" w:rsidRPr="00DF0B55">
          <w:rPr>
            <w:rStyle w:val="a8"/>
            <w:rFonts w:ascii="Times New Roman" w:hAnsi="Times New Roman" w:cs="Times New Roman"/>
            <w:sz w:val="24"/>
            <w:szCs w:val="24"/>
          </w:rPr>
          <w:t>_</w:t>
        </w:r>
        <w:r w:rsidR="00E33E3A" w:rsidRPr="00DF0B55">
          <w:rPr>
            <w:rStyle w:val="a8"/>
            <w:rFonts w:ascii="Times New Roman" w:hAnsi="Times New Roman" w:cs="Times New Roman"/>
            <w:sz w:val="24"/>
            <w:szCs w:val="24"/>
            <w:lang w:val="en-US"/>
          </w:rPr>
          <w:t>imc</w:t>
        </w:r>
        <w:r w:rsidR="00E33E3A" w:rsidRPr="00DF0B55">
          <w:rPr>
            <w:rStyle w:val="a8"/>
            <w:rFonts w:ascii="Times New Roman" w:hAnsi="Times New Roman" w:cs="Times New Roman"/>
            <w:sz w:val="24"/>
            <w:szCs w:val="24"/>
          </w:rPr>
          <w:t>@</w:t>
        </w:r>
        <w:r w:rsidR="00E33E3A" w:rsidRPr="00DF0B55">
          <w:rPr>
            <w:rStyle w:val="a8"/>
            <w:rFonts w:ascii="Times New Roman" w:hAnsi="Times New Roman" w:cs="Times New Roman"/>
            <w:sz w:val="24"/>
            <w:szCs w:val="24"/>
            <w:lang w:val="en-US"/>
          </w:rPr>
          <w:t>inbox</w:t>
        </w:r>
        <w:r w:rsidR="00E33E3A" w:rsidRPr="00DF0B55">
          <w:rPr>
            <w:rStyle w:val="a8"/>
            <w:rFonts w:ascii="Times New Roman" w:hAnsi="Times New Roman" w:cs="Times New Roman"/>
            <w:sz w:val="24"/>
            <w:szCs w:val="24"/>
          </w:rPr>
          <w:t>.</w:t>
        </w:r>
        <w:proofErr w:type="spellStart"/>
        <w:r w:rsidR="00E33E3A" w:rsidRPr="00DF0B55">
          <w:rPr>
            <w:rStyle w:val="a8"/>
            <w:rFonts w:ascii="Times New Roman" w:hAnsi="Times New Roman" w:cs="Times New Roman"/>
            <w:sz w:val="24"/>
            <w:szCs w:val="24"/>
            <w:lang w:val="en-US"/>
          </w:rPr>
          <w:t>ru</w:t>
        </w:r>
        <w:proofErr w:type="spellEnd"/>
      </w:hyperlink>
    </w:p>
    <w:p w:rsidR="00E33E3A" w:rsidRDefault="00E33E3A" w:rsidP="00A679F6">
      <w:pPr>
        <w:jc w:val="both"/>
        <w:rPr>
          <w:rFonts w:ascii="Times New Roman" w:hAnsi="Times New Roman" w:cs="Times New Roman"/>
          <w:sz w:val="24"/>
          <w:szCs w:val="24"/>
        </w:rPr>
      </w:pPr>
    </w:p>
    <w:p w:rsidR="00E33E3A" w:rsidRPr="00F123EA" w:rsidRDefault="00E33E3A" w:rsidP="00E33E3A">
      <w:pPr>
        <w:jc w:val="center"/>
        <w:rPr>
          <w:rFonts w:ascii="Times New Roman" w:hAnsi="Times New Roman" w:cs="Times New Roman"/>
        </w:rPr>
      </w:pPr>
      <w:r w:rsidRPr="00F123EA">
        <w:rPr>
          <w:rFonts w:ascii="Times New Roman" w:hAnsi="Times New Roman" w:cs="Times New Roman"/>
          <w:b/>
          <w:sz w:val="28"/>
          <w:szCs w:val="24"/>
        </w:rPr>
        <w:t xml:space="preserve">Информационно-аналитическая справка о результатах </w:t>
      </w:r>
      <w:proofErr w:type="gramStart"/>
      <w:r w:rsidRPr="00F123EA">
        <w:rPr>
          <w:rFonts w:ascii="Times New Roman" w:hAnsi="Times New Roman" w:cs="Times New Roman"/>
          <w:b/>
          <w:sz w:val="28"/>
          <w:szCs w:val="24"/>
        </w:rPr>
        <w:t xml:space="preserve">работы </w:t>
      </w:r>
      <w:r>
        <w:rPr>
          <w:rFonts w:ascii="Times New Roman" w:hAnsi="Times New Roman" w:cs="Times New Roman"/>
          <w:b/>
          <w:sz w:val="28"/>
          <w:szCs w:val="24"/>
        </w:rPr>
        <w:t>Центра оценки качества образования П</w:t>
      </w:r>
      <w:r w:rsidRPr="00F123EA">
        <w:rPr>
          <w:rFonts w:ascii="Times New Roman" w:hAnsi="Times New Roman" w:cs="Times New Roman"/>
          <w:b/>
          <w:sz w:val="28"/>
          <w:szCs w:val="24"/>
        </w:rPr>
        <w:t>риморского района</w:t>
      </w:r>
      <w:proofErr w:type="gramEnd"/>
      <w:r w:rsidRPr="00F123EA">
        <w:rPr>
          <w:rFonts w:ascii="Times New Roman" w:hAnsi="Times New Roman" w:cs="Times New Roman"/>
          <w:b/>
          <w:sz w:val="28"/>
          <w:szCs w:val="24"/>
        </w:rPr>
        <w:t xml:space="preserve"> в 2020-2021 учебном году</w:t>
      </w:r>
    </w:p>
    <w:p w:rsidR="00E33E3A" w:rsidRDefault="00E33E3A" w:rsidP="00E33E3A">
      <w:pPr>
        <w:ind w:firstLine="708"/>
        <w:jc w:val="both"/>
        <w:rPr>
          <w:rFonts w:ascii="Times New Roman" w:hAnsi="Times New Roman" w:cs="Times New Roman"/>
          <w:sz w:val="24"/>
          <w:szCs w:val="24"/>
        </w:rPr>
      </w:pPr>
      <w:r>
        <w:rPr>
          <w:rFonts w:ascii="Times New Roman" w:hAnsi="Times New Roman" w:cs="Times New Roman"/>
          <w:sz w:val="24"/>
          <w:szCs w:val="24"/>
        </w:rPr>
        <w:t xml:space="preserve">Деятельность </w:t>
      </w:r>
      <w:r w:rsidRPr="00F5061A">
        <w:rPr>
          <w:rFonts w:ascii="Times New Roman" w:hAnsi="Times New Roman" w:cs="Times New Roman"/>
          <w:sz w:val="24"/>
          <w:szCs w:val="24"/>
        </w:rPr>
        <w:t>Центра оценки качества образования Приморского района (далее – РЦОКО)</w:t>
      </w:r>
      <w:r>
        <w:rPr>
          <w:rFonts w:ascii="Times New Roman" w:hAnsi="Times New Roman" w:cs="Times New Roman"/>
          <w:sz w:val="24"/>
          <w:szCs w:val="24"/>
        </w:rPr>
        <w:t xml:space="preserve"> в 2020-2021 учебном году осуществлялась в соответствии с Положением о Санкт-Петербургской системе оценки качества образования и планом работы Информационно-методического центра Приморского района (далее – ИМЦ).</w:t>
      </w:r>
    </w:p>
    <w:p w:rsidR="00E33E3A" w:rsidRPr="00F5061A" w:rsidRDefault="00E33E3A" w:rsidP="00E33E3A">
      <w:pPr>
        <w:ind w:firstLine="708"/>
        <w:jc w:val="both"/>
        <w:rPr>
          <w:rFonts w:ascii="Times New Roman" w:hAnsi="Times New Roman" w:cs="Times New Roman"/>
          <w:sz w:val="24"/>
          <w:szCs w:val="24"/>
        </w:rPr>
      </w:pPr>
      <w:r w:rsidRPr="00F5061A">
        <w:rPr>
          <w:rFonts w:ascii="Times New Roman" w:hAnsi="Times New Roman" w:cs="Times New Roman"/>
          <w:sz w:val="24"/>
          <w:szCs w:val="24"/>
        </w:rPr>
        <w:t xml:space="preserve">В течение года специалистами РЦОКО для администрации </w:t>
      </w:r>
      <w:r>
        <w:rPr>
          <w:rFonts w:ascii="Times New Roman" w:hAnsi="Times New Roman" w:cs="Times New Roman"/>
          <w:sz w:val="24"/>
          <w:szCs w:val="24"/>
        </w:rPr>
        <w:t>образовательных организаций (далее – ОО)</w:t>
      </w:r>
      <w:r w:rsidRPr="00F5061A">
        <w:rPr>
          <w:rFonts w:ascii="Times New Roman" w:hAnsi="Times New Roman" w:cs="Times New Roman"/>
          <w:sz w:val="24"/>
          <w:szCs w:val="24"/>
        </w:rPr>
        <w:t xml:space="preserve"> проводились индивидуальные и групповые консультации по вопросам оценки и анализа качества </w:t>
      </w:r>
      <w:r>
        <w:rPr>
          <w:rFonts w:ascii="Times New Roman" w:hAnsi="Times New Roman" w:cs="Times New Roman"/>
          <w:sz w:val="24"/>
          <w:szCs w:val="24"/>
        </w:rPr>
        <w:t>образовательных результатов.</w:t>
      </w:r>
    </w:p>
    <w:p w:rsidR="00E33E3A" w:rsidRDefault="00E33E3A" w:rsidP="00E33E3A">
      <w:pPr>
        <w:ind w:firstLine="708"/>
        <w:jc w:val="both"/>
        <w:rPr>
          <w:rFonts w:ascii="Times New Roman" w:hAnsi="Times New Roman" w:cs="Times New Roman"/>
          <w:sz w:val="24"/>
          <w:szCs w:val="24"/>
        </w:rPr>
      </w:pPr>
      <w:r w:rsidRPr="00F5061A">
        <w:rPr>
          <w:rFonts w:ascii="Times New Roman" w:hAnsi="Times New Roman" w:cs="Times New Roman"/>
          <w:sz w:val="24"/>
          <w:szCs w:val="24"/>
        </w:rPr>
        <w:t>Рассматривались такие вопросы как оценка и анализ качества образовательных результатов по проведению мониторинговых исследований, а также оформлени</w:t>
      </w:r>
      <w:r>
        <w:rPr>
          <w:rFonts w:ascii="Times New Roman" w:hAnsi="Times New Roman" w:cs="Times New Roman"/>
          <w:sz w:val="24"/>
          <w:szCs w:val="24"/>
        </w:rPr>
        <w:t>е</w:t>
      </w:r>
      <w:r w:rsidRPr="00F5061A">
        <w:rPr>
          <w:rFonts w:ascii="Times New Roman" w:hAnsi="Times New Roman" w:cs="Times New Roman"/>
          <w:sz w:val="24"/>
          <w:szCs w:val="24"/>
        </w:rPr>
        <w:t xml:space="preserve"> пакетов ВСОКО в образовательных организациях.  </w:t>
      </w:r>
    </w:p>
    <w:p w:rsidR="00E33E3A" w:rsidRDefault="00E33E3A" w:rsidP="00E33E3A">
      <w:pPr>
        <w:ind w:firstLine="708"/>
        <w:jc w:val="both"/>
        <w:rPr>
          <w:rFonts w:ascii="Times New Roman" w:hAnsi="Times New Roman" w:cs="Times New Roman"/>
          <w:sz w:val="24"/>
          <w:szCs w:val="24"/>
        </w:rPr>
      </w:pPr>
      <w:r>
        <w:rPr>
          <w:rFonts w:ascii="Times New Roman" w:hAnsi="Times New Roman" w:cs="Times New Roman"/>
          <w:sz w:val="24"/>
          <w:szCs w:val="24"/>
        </w:rPr>
        <w:t xml:space="preserve">Специалисты РЦОКО </w:t>
      </w:r>
      <w:r w:rsidRPr="00C864B2">
        <w:rPr>
          <w:rFonts w:ascii="Times New Roman" w:hAnsi="Times New Roman" w:cs="Times New Roman"/>
          <w:sz w:val="24"/>
          <w:szCs w:val="24"/>
        </w:rPr>
        <w:t>участ</w:t>
      </w:r>
      <w:r>
        <w:rPr>
          <w:rFonts w:ascii="Times New Roman" w:hAnsi="Times New Roman" w:cs="Times New Roman"/>
          <w:sz w:val="24"/>
          <w:szCs w:val="24"/>
        </w:rPr>
        <w:t>вовали</w:t>
      </w:r>
      <w:r w:rsidRPr="00C864B2">
        <w:rPr>
          <w:rFonts w:ascii="Times New Roman" w:hAnsi="Times New Roman" w:cs="Times New Roman"/>
          <w:sz w:val="24"/>
          <w:szCs w:val="24"/>
        </w:rPr>
        <w:t xml:space="preserve"> в организации и подготовке </w:t>
      </w:r>
      <w:proofErr w:type="spellStart"/>
      <w:r w:rsidRPr="00C864B2">
        <w:rPr>
          <w:rFonts w:ascii="Times New Roman" w:hAnsi="Times New Roman" w:cs="Times New Roman"/>
          <w:sz w:val="24"/>
          <w:szCs w:val="24"/>
        </w:rPr>
        <w:t>самообследован</w:t>
      </w:r>
      <w:r>
        <w:rPr>
          <w:rFonts w:ascii="Times New Roman" w:hAnsi="Times New Roman" w:cs="Times New Roman"/>
          <w:sz w:val="24"/>
          <w:szCs w:val="24"/>
        </w:rPr>
        <w:t>ия</w:t>
      </w:r>
      <w:proofErr w:type="spellEnd"/>
      <w:r>
        <w:rPr>
          <w:rFonts w:ascii="Times New Roman" w:hAnsi="Times New Roman" w:cs="Times New Roman"/>
          <w:sz w:val="24"/>
          <w:szCs w:val="24"/>
        </w:rPr>
        <w:t xml:space="preserve"> районной системы образования, в подготовке районных </w:t>
      </w:r>
      <w:r w:rsidRPr="00C864B2">
        <w:rPr>
          <w:rFonts w:ascii="Times New Roman" w:hAnsi="Times New Roman" w:cs="Times New Roman"/>
          <w:sz w:val="24"/>
          <w:szCs w:val="24"/>
        </w:rPr>
        <w:t>отчетов</w:t>
      </w:r>
      <w:r>
        <w:rPr>
          <w:rFonts w:ascii="Times New Roman" w:hAnsi="Times New Roman" w:cs="Times New Roman"/>
          <w:sz w:val="24"/>
          <w:szCs w:val="24"/>
        </w:rPr>
        <w:t xml:space="preserve"> по оценке качества образования, представлении</w:t>
      </w:r>
      <w:r w:rsidRPr="00C864B2">
        <w:rPr>
          <w:rFonts w:ascii="Times New Roman" w:hAnsi="Times New Roman" w:cs="Times New Roman"/>
          <w:sz w:val="24"/>
          <w:szCs w:val="24"/>
        </w:rPr>
        <w:t xml:space="preserve"> информации о результатах оценочных процедур, методических и других материалов для размещения на</w:t>
      </w:r>
      <w:r>
        <w:rPr>
          <w:rFonts w:ascii="Times New Roman" w:hAnsi="Times New Roman" w:cs="Times New Roman"/>
          <w:sz w:val="24"/>
          <w:szCs w:val="24"/>
        </w:rPr>
        <w:t xml:space="preserve"> сайтах ИМЦ и отдела образования администрации Приморского района.</w:t>
      </w:r>
    </w:p>
    <w:p w:rsidR="00E33E3A" w:rsidRPr="00F5061A" w:rsidRDefault="00E33E3A" w:rsidP="00E33E3A">
      <w:pPr>
        <w:jc w:val="both"/>
        <w:rPr>
          <w:rFonts w:ascii="Times New Roman" w:hAnsi="Times New Roman" w:cs="Times New Roman"/>
          <w:sz w:val="24"/>
          <w:szCs w:val="24"/>
        </w:rPr>
      </w:pPr>
      <w:r>
        <w:rPr>
          <w:rFonts w:ascii="Times New Roman" w:hAnsi="Times New Roman" w:cs="Times New Roman"/>
          <w:sz w:val="24"/>
          <w:szCs w:val="24"/>
        </w:rPr>
        <w:lastRenderedPageBreak/>
        <w:t>Деятельность РЦОКО реализовывалась по следующим направлениям.</w:t>
      </w:r>
    </w:p>
    <w:p w:rsidR="00E33E3A" w:rsidRPr="00AF393C" w:rsidRDefault="00E33E3A" w:rsidP="00E33E3A">
      <w:pPr>
        <w:jc w:val="both"/>
        <w:rPr>
          <w:rFonts w:ascii="Times New Roman" w:hAnsi="Times New Roman" w:cs="Times New Roman"/>
          <w:b/>
          <w:bCs/>
          <w:sz w:val="28"/>
          <w:szCs w:val="28"/>
        </w:rPr>
      </w:pPr>
      <w:r>
        <w:rPr>
          <w:rFonts w:ascii="Times New Roman" w:hAnsi="Times New Roman" w:cs="Times New Roman"/>
          <w:b/>
          <w:bCs/>
          <w:sz w:val="28"/>
          <w:szCs w:val="28"/>
        </w:rPr>
        <w:t>В</w:t>
      </w:r>
      <w:r w:rsidRPr="00AF393C">
        <w:rPr>
          <w:rFonts w:ascii="Times New Roman" w:hAnsi="Times New Roman" w:cs="Times New Roman"/>
          <w:b/>
          <w:bCs/>
          <w:sz w:val="28"/>
          <w:szCs w:val="28"/>
        </w:rPr>
        <w:t xml:space="preserve">ыполнение </w:t>
      </w:r>
      <w:proofErr w:type="gramStart"/>
      <w:r w:rsidRPr="00AF393C">
        <w:rPr>
          <w:rFonts w:ascii="Times New Roman" w:hAnsi="Times New Roman" w:cs="Times New Roman"/>
          <w:b/>
          <w:bCs/>
          <w:sz w:val="28"/>
          <w:szCs w:val="28"/>
        </w:rPr>
        <w:t>функций оператора районной системы оценки качества образования</w:t>
      </w:r>
      <w:proofErr w:type="gramEnd"/>
    </w:p>
    <w:p w:rsidR="00E33E3A" w:rsidRPr="00AA4CA2" w:rsidRDefault="00E33E3A" w:rsidP="00E33E3A">
      <w:pPr>
        <w:spacing w:after="0" w:line="240" w:lineRule="auto"/>
        <w:ind w:firstLine="708"/>
        <w:jc w:val="both"/>
        <w:rPr>
          <w:rFonts w:ascii="Times New Roman" w:eastAsia="Times New Roman" w:hAnsi="Times New Roman" w:cs="Times New Roman"/>
          <w:noProof/>
          <w:color w:val="000000"/>
          <w:sz w:val="24"/>
          <w:szCs w:val="24"/>
          <w:lang w:eastAsia="ru-RU"/>
        </w:rPr>
      </w:pPr>
      <w:r w:rsidRPr="00AA4CA2">
        <w:rPr>
          <w:rFonts w:ascii="Times New Roman" w:eastAsia="Times New Roman" w:hAnsi="Times New Roman" w:cs="Times New Roman"/>
          <w:noProof/>
          <w:color w:val="000000"/>
          <w:sz w:val="24"/>
          <w:szCs w:val="24"/>
          <w:lang w:eastAsia="ru-RU"/>
        </w:rPr>
        <w:t xml:space="preserve">В рамках государственного контроля качества образования специалистами РЦОКО проведены консультации административных команд ОО по вопросам качества оформления документации и анализа мониторинговых мероприятий. </w:t>
      </w:r>
    </w:p>
    <w:p w:rsidR="00E33E3A" w:rsidRPr="00AA4CA2" w:rsidRDefault="00E33E3A" w:rsidP="00E33E3A">
      <w:pPr>
        <w:spacing w:after="0" w:line="240" w:lineRule="auto"/>
        <w:jc w:val="both"/>
        <w:rPr>
          <w:rFonts w:ascii="Times New Roman" w:eastAsia="Times New Roman" w:hAnsi="Times New Roman" w:cs="Times New Roman"/>
          <w:noProof/>
          <w:color w:val="000000"/>
          <w:sz w:val="24"/>
          <w:szCs w:val="24"/>
          <w:lang w:eastAsia="ru-RU"/>
        </w:rPr>
      </w:pPr>
    </w:p>
    <w:p w:rsidR="00E33E3A" w:rsidRPr="00AA4CA2" w:rsidRDefault="00E33E3A" w:rsidP="00E33E3A">
      <w:pPr>
        <w:spacing w:after="0" w:line="240" w:lineRule="auto"/>
        <w:ind w:firstLine="360"/>
        <w:jc w:val="both"/>
        <w:rPr>
          <w:rFonts w:ascii="Times New Roman" w:eastAsia="Times New Roman" w:hAnsi="Times New Roman" w:cs="Times New Roman"/>
          <w:color w:val="000000"/>
          <w:sz w:val="24"/>
          <w:szCs w:val="24"/>
          <w:lang w:eastAsia="ru-RU"/>
        </w:rPr>
      </w:pPr>
      <w:r w:rsidRPr="00AA4CA2">
        <w:rPr>
          <w:rFonts w:ascii="Times New Roman" w:eastAsia="Times New Roman" w:hAnsi="Times New Roman" w:cs="Times New Roman"/>
          <w:color w:val="000000"/>
          <w:sz w:val="24"/>
          <w:szCs w:val="24"/>
          <w:lang w:eastAsia="ru-RU"/>
        </w:rPr>
        <w:t xml:space="preserve">С 1.02.2021 по 28.02.2021 в соответствии с распоряжением Комитета по образованию Санкт-Петербурга от 21.01.2021 № 03-28-294/21-0-0 проводился государственный контроль качества образования по русскому языку в 4, 7, 10-х классах </w:t>
      </w:r>
      <w:proofErr w:type="gramStart"/>
      <w:r w:rsidRPr="00AA4CA2">
        <w:rPr>
          <w:rFonts w:ascii="Times New Roman" w:eastAsia="Times New Roman" w:hAnsi="Times New Roman" w:cs="Times New Roman"/>
          <w:color w:val="000000"/>
          <w:sz w:val="24"/>
          <w:szCs w:val="24"/>
          <w:lang w:eastAsia="ru-RU"/>
        </w:rPr>
        <w:t>в</w:t>
      </w:r>
      <w:proofErr w:type="gramEnd"/>
      <w:r w:rsidRPr="00AA4CA2">
        <w:rPr>
          <w:rFonts w:ascii="Times New Roman" w:eastAsia="Times New Roman" w:hAnsi="Times New Roman" w:cs="Times New Roman"/>
          <w:color w:val="000000"/>
          <w:sz w:val="24"/>
          <w:szCs w:val="24"/>
          <w:lang w:eastAsia="ru-RU"/>
        </w:rPr>
        <w:t xml:space="preserve"> следующих ОО:</w:t>
      </w:r>
    </w:p>
    <w:p w:rsidR="00E33E3A" w:rsidRPr="00AA4CA2" w:rsidRDefault="00E33E3A" w:rsidP="00E33E3A">
      <w:pPr>
        <w:pStyle w:val="a5"/>
        <w:widowControl/>
        <w:numPr>
          <w:ilvl w:val="0"/>
          <w:numId w:val="106"/>
        </w:numPr>
        <w:autoSpaceDE/>
        <w:autoSpaceDN/>
        <w:contextualSpacing/>
        <w:rPr>
          <w:color w:val="000000"/>
          <w:sz w:val="24"/>
          <w:szCs w:val="24"/>
          <w:lang w:eastAsia="ru-RU"/>
        </w:rPr>
      </w:pPr>
      <w:r w:rsidRPr="00AA4CA2">
        <w:rPr>
          <w:color w:val="000000"/>
          <w:sz w:val="24"/>
          <w:szCs w:val="24"/>
          <w:lang w:eastAsia="ru-RU"/>
        </w:rPr>
        <w:t xml:space="preserve">ГБОУ СОШ 440  </w:t>
      </w:r>
    </w:p>
    <w:p w:rsidR="00E33E3A" w:rsidRPr="00AA4CA2" w:rsidRDefault="00E33E3A" w:rsidP="00E33E3A">
      <w:pPr>
        <w:pStyle w:val="a5"/>
        <w:widowControl/>
        <w:numPr>
          <w:ilvl w:val="0"/>
          <w:numId w:val="106"/>
        </w:numPr>
        <w:autoSpaceDE/>
        <w:autoSpaceDN/>
        <w:contextualSpacing/>
        <w:rPr>
          <w:color w:val="000000"/>
          <w:sz w:val="24"/>
          <w:szCs w:val="24"/>
          <w:lang w:eastAsia="ru-RU"/>
        </w:rPr>
      </w:pPr>
      <w:r w:rsidRPr="00AA4CA2">
        <w:rPr>
          <w:color w:val="000000"/>
          <w:sz w:val="24"/>
          <w:szCs w:val="24"/>
          <w:lang w:eastAsia="ru-RU"/>
        </w:rPr>
        <w:t xml:space="preserve">ГБОУ СОШ 635  </w:t>
      </w:r>
    </w:p>
    <w:p w:rsidR="00E33E3A" w:rsidRPr="00AA4CA2" w:rsidRDefault="00E33E3A" w:rsidP="00E33E3A">
      <w:pPr>
        <w:pStyle w:val="a5"/>
        <w:widowControl/>
        <w:numPr>
          <w:ilvl w:val="0"/>
          <w:numId w:val="106"/>
        </w:numPr>
        <w:autoSpaceDE/>
        <w:autoSpaceDN/>
        <w:contextualSpacing/>
        <w:rPr>
          <w:color w:val="000000"/>
          <w:sz w:val="24"/>
          <w:szCs w:val="24"/>
          <w:lang w:eastAsia="ru-RU"/>
        </w:rPr>
      </w:pPr>
      <w:r w:rsidRPr="00AA4CA2">
        <w:rPr>
          <w:color w:val="000000"/>
          <w:sz w:val="24"/>
          <w:szCs w:val="24"/>
          <w:lang w:eastAsia="ru-RU"/>
        </w:rPr>
        <w:t>ГБОУ СОШ 595</w:t>
      </w:r>
    </w:p>
    <w:p w:rsidR="00E33E3A" w:rsidRPr="00AA4CA2" w:rsidRDefault="00E33E3A" w:rsidP="00E33E3A">
      <w:pPr>
        <w:spacing w:after="0" w:line="240" w:lineRule="auto"/>
        <w:ind w:left="360"/>
        <w:jc w:val="both"/>
        <w:rPr>
          <w:rFonts w:ascii="Times New Roman" w:eastAsia="Times New Roman" w:hAnsi="Times New Roman" w:cs="Times New Roman"/>
          <w:color w:val="000000"/>
          <w:sz w:val="24"/>
          <w:szCs w:val="24"/>
          <w:lang w:eastAsia="ru-RU"/>
        </w:rPr>
      </w:pPr>
      <w:r w:rsidRPr="00AA4CA2">
        <w:rPr>
          <w:rFonts w:ascii="Times New Roman" w:eastAsia="Times New Roman" w:hAnsi="Times New Roman" w:cs="Times New Roman"/>
          <w:color w:val="000000"/>
          <w:sz w:val="24"/>
          <w:szCs w:val="24"/>
          <w:lang w:eastAsia="ru-RU"/>
        </w:rPr>
        <w:t xml:space="preserve"> </w:t>
      </w:r>
    </w:p>
    <w:p w:rsidR="00E33E3A" w:rsidRPr="00AA4CA2" w:rsidRDefault="00E33E3A" w:rsidP="00E33E3A">
      <w:pPr>
        <w:spacing w:after="0" w:line="240" w:lineRule="auto"/>
        <w:ind w:firstLine="360"/>
        <w:jc w:val="both"/>
        <w:rPr>
          <w:rFonts w:ascii="Times New Roman" w:eastAsia="Times New Roman" w:hAnsi="Times New Roman" w:cs="Times New Roman"/>
          <w:color w:val="000000"/>
          <w:sz w:val="24"/>
          <w:szCs w:val="24"/>
          <w:lang w:eastAsia="ru-RU"/>
        </w:rPr>
      </w:pPr>
      <w:r w:rsidRPr="00AA4CA2">
        <w:rPr>
          <w:rFonts w:ascii="Times New Roman" w:eastAsia="Times New Roman" w:hAnsi="Times New Roman" w:cs="Times New Roman"/>
          <w:noProof/>
          <w:color w:val="000000"/>
          <w:sz w:val="24"/>
          <w:szCs w:val="24"/>
          <w:lang w:eastAsia="ru-RU"/>
        </w:rPr>
        <w:t xml:space="preserve">С 1.03.2021 по 31.03.2021 </w:t>
      </w:r>
      <w:r w:rsidRPr="00AA4CA2">
        <w:rPr>
          <w:rFonts w:ascii="Times New Roman" w:eastAsia="Times New Roman" w:hAnsi="Times New Roman" w:cs="Times New Roman"/>
          <w:color w:val="000000"/>
          <w:sz w:val="24"/>
          <w:szCs w:val="24"/>
          <w:lang w:eastAsia="ru-RU"/>
        </w:rPr>
        <w:t xml:space="preserve">в соответствии с распоряжением Комитета по образованию Санкт-Петербурга от 21.01.2021 № 03-28-294/21-0-0 проводился государственный контроль качества образования по русскому языку в 4, 7, 10-х классах </w:t>
      </w:r>
      <w:proofErr w:type="gramStart"/>
      <w:r w:rsidRPr="00AA4CA2">
        <w:rPr>
          <w:rFonts w:ascii="Times New Roman" w:eastAsia="Times New Roman" w:hAnsi="Times New Roman" w:cs="Times New Roman"/>
          <w:color w:val="000000"/>
          <w:sz w:val="24"/>
          <w:szCs w:val="24"/>
          <w:lang w:eastAsia="ru-RU"/>
        </w:rPr>
        <w:t>в</w:t>
      </w:r>
      <w:proofErr w:type="gramEnd"/>
      <w:r w:rsidRPr="00AA4CA2">
        <w:rPr>
          <w:rFonts w:ascii="Times New Roman" w:eastAsia="Times New Roman" w:hAnsi="Times New Roman" w:cs="Times New Roman"/>
          <w:color w:val="000000"/>
          <w:sz w:val="24"/>
          <w:szCs w:val="24"/>
          <w:lang w:eastAsia="ru-RU"/>
        </w:rPr>
        <w:t xml:space="preserve"> следующих ОО:</w:t>
      </w:r>
    </w:p>
    <w:p w:rsidR="00E33E3A" w:rsidRPr="00AA4CA2" w:rsidRDefault="00E33E3A" w:rsidP="00E33E3A">
      <w:pPr>
        <w:pStyle w:val="a5"/>
        <w:widowControl/>
        <w:numPr>
          <w:ilvl w:val="0"/>
          <w:numId w:val="107"/>
        </w:numPr>
        <w:autoSpaceDE/>
        <w:autoSpaceDN/>
        <w:contextualSpacing/>
        <w:rPr>
          <w:color w:val="000000"/>
          <w:sz w:val="24"/>
          <w:szCs w:val="24"/>
          <w:lang w:eastAsia="ru-RU"/>
        </w:rPr>
      </w:pPr>
      <w:r w:rsidRPr="00AA4CA2">
        <w:rPr>
          <w:color w:val="000000"/>
          <w:sz w:val="24"/>
          <w:szCs w:val="24"/>
          <w:lang w:eastAsia="ru-RU"/>
        </w:rPr>
        <w:t>ГБОУ СОШ 38</w:t>
      </w:r>
    </w:p>
    <w:p w:rsidR="00E33E3A" w:rsidRPr="00AA4CA2" w:rsidRDefault="00E33E3A" w:rsidP="00E33E3A">
      <w:pPr>
        <w:pStyle w:val="a5"/>
        <w:widowControl/>
        <w:numPr>
          <w:ilvl w:val="0"/>
          <w:numId w:val="107"/>
        </w:numPr>
        <w:autoSpaceDE/>
        <w:autoSpaceDN/>
        <w:contextualSpacing/>
        <w:rPr>
          <w:color w:val="000000"/>
          <w:sz w:val="24"/>
          <w:szCs w:val="24"/>
          <w:lang w:eastAsia="ru-RU"/>
        </w:rPr>
      </w:pPr>
      <w:r w:rsidRPr="00AA4CA2">
        <w:rPr>
          <w:color w:val="000000"/>
          <w:sz w:val="24"/>
          <w:szCs w:val="24"/>
          <w:lang w:eastAsia="ru-RU"/>
        </w:rPr>
        <w:t>ГБОУ СОШ 618</w:t>
      </w:r>
    </w:p>
    <w:p w:rsidR="00E33E3A" w:rsidRPr="00AA4CA2" w:rsidRDefault="00E33E3A" w:rsidP="00E33E3A">
      <w:pPr>
        <w:pStyle w:val="a5"/>
        <w:rPr>
          <w:color w:val="000000"/>
          <w:sz w:val="24"/>
          <w:szCs w:val="24"/>
          <w:lang w:eastAsia="ru-RU"/>
        </w:rPr>
      </w:pPr>
      <w:r w:rsidRPr="00AA4CA2">
        <w:rPr>
          <w:color w:val="000000"/>
          <w:sz w:val="24"/>
          <w:szCs w:val="24"/>
          <w:lang w:eastAsia="ru-RU"/>
        </w:rPr>
        <w:t xml:space="preserve">  </w:t>
      </w:r>
    </w:p>
    <w:p w:rsidR="00E33E3A" w:rsidRPr="00F123EA" w:rsidRDefault="00E33E3A" w:rsidP="00E33E3A">
      <w:pPr>
        <w:jc w:val="both"/>
        <w:rPr>
          <w:rFonts w:ascii="Times New Roman" w:hAnsi="Times New Roman" w:cs="Times New Roman"/>
          <w:b/>
          <w:bCs/>
          <w:sz w:val="28"/>
          <w:szCs w:val="28"/>
        </w:rPr>
      </w:pPr>
      <w:r>
        <w:rPr>
          <w:rFonts w:ascii="Times New Roman" w:hAnsi="Times New Roman" w:cs="Times New Roman"/>
          <w:b/>
          <w:bCs/>
          <w:sz w:val="28"/>
          <w:szCs w:val="28"/>
        </w:rPr>
        <w:t>Выявление с</w:t>
      </w:r>
      <w:r w:rsidRPr="00F123EA">
        <w:rPr>
          <w:rFonts w:ascii="Times New Roman" w:hAnsi="Times New Roman" w:cs="Times New Roman"/>
          <w:b/>
          <w:bCs/>
          <w:sz w:val="28"/>
          <w:szCs w:val="28"/>
        </w:rPr>
        <w:t>оответстви</w:t>
      </w:r>
      <w:r>
        <w:rPr>
          <w:rFonts w:ascii="Times New Roman" w:hAnsi="Times New Roman" w:cs="Times New Roman"/>
          <w:b/>
          <w:bCs/>
          <w:sz w:val="28"/>
          <w:szCs w:val="28"/>
        </w:rPr>
        <w:t>я</w:t>
      </w:r>
      <w:r w:rsidRPr="00F123EA">
        <w:rPr>
          <w:rFonts w:ascii="Times New Roman" w:hAnsi="Times New Roman" w:cs="Times New Roman"/>
          <w:b/>
          <w:bCs/>
          <w:sz w:val="28"/>
          <w:szCs w:val="28"/>
        </w:rPr>
        <w:t xml:space="preserve"> ФГОС</w:t>
      </w:r>
    </w:p>
    <w:p w:rsidR="00E33E3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F123EA">
        <w:rPr>
          <w:rFonts w:ascii="Times New Roman" w:eastAsia="Times New Roman" w:hAnsi="Times New Roman" w:cs="Times New Roman"/>
          <w:color w:val="000000"/>
          <w:sz w:val="24"/>
          <w:szCs w:val="24"/>
          <w:lang w:eastAsia="ru-RU"/>
        </w:rPr>
        <w:t xml:space="preserve">С </w:t>
      </w:r>
      <w:r w:rsidRPr="00F60BB3">
        <w:rPr>
          <w:rFonts w:ascii="Times New Roman" w:eastAsia="Times New Roman" w:hAnsi="Times New Roman" w:cs="Times New Roman"/>
          <w:color w:val="000000"/>
          <w:sz w:val="24"/>
          <w:szCs w:val="24"/>
          <w:lang w:eastAsia="ru-RU"/>
        </w:rPr>
        <w:t>01.11.2020</w:t>
      </w:r>
      <w:r w:rsidRPr="00F123EA">
        <w:rPr>
          <w:rFonts w:ascii="Times New Roman" w:eastAsia="Times New Roman" w:hAnsi="Times New Roman" w:cs="Times New Roman"/>
          <w:color w:val="000000"/>
          <w:sz w:val="24"/>
          <w:szCs w:val="24"/>
          <w:lang w:eastAsia="ru-RU"/>
        </w:rPr>
        <w:t xml:space="preserve"> по</w:t>
      </w:r>
      <w:r w:rsidRPr="00F60BB3">
        <w:rPr>
          <w:rFonts w:ascii="Times New Roman" w:eastAsia="Times New Roman" w:hAnsi="Times New Roman" w:cs="Times New Roman"/>
          <w:color w:val="000000"/>
          <w:sz w:val="24"/>
          <w:szCs w:val="24"/>
          <w:lang w:eastAsia="ru-RU"/>
        </w:rPr>
        <w:t xml:space="preserve"> 30.11.2020 </w:t>
      </w:r>
      <w:r w:rsidRPr="00F123EA">
        <w:rPr>
          <w:rFonts w:ascii="Times New Roman" w:eastAsia="Times New Roman" w:hAnsi="Times New Roman" w:cs="Times New Roman"/>
          <w:color w:val="000000"/>
          <w:sz w:val="24"/>
          <w:szCs w:val="24"/>
          <w:lang w:eastAsia="ru-RU"/>
        </w:rPr>
        <w:t>проводилась п</w:t>
      </w:r>
      <w:r w:rsidRPr="00F60BB3">
        <w:rPr>
          <w:rFonts w:ascii="Times New Roman" w:eastAsia="Times New Roman" w:hAnsi="Times New Roman" w:cs="Times New Roman"/>
          <w:color w:val="000000"/>
          <w:sz w:val="24"/>
          <w:szCs w:val="24"/>
          <w:lang w:eastAsia="ru-RU"/>
        </w:rPr>
        <w:t xml:space="preserve">роверка соответствия качества подготовки </w:t>
      </w:r>
      <w:proofErr w:type="gramStart"/>
      <w:r w:rsidRPr="00F60BB3">
        <w:rPr>
          <w:rFonts w:ascii="Times New Roman" w:eastAsia="Times New Roman" w:hAnsi="Times New Roman" w:cs="Times New Roman"/>
          <w:color w:val="000000"/>
          <w:sz w:val="24"/>
          <w:szCs w:val="24"/>
          <w:lang w:eastAsia="ru-RU"/>
        </w:rPr>
        <w:t>обучающихся</w:t>
      </w:r>
      <w:proofErr w:type="gramEnd"/>
      <w:r w:rsidRPr="00F60BB3">
        <w:rPr>
          <w:rFonts w:ascii="Times New Roman" w:eastAsia="Times New Roman" w:hAnsi="Times New Roman" w:cs="Times New Roman"/>
          <w:color w:val="000000"/>
          <w:sz w:val="24"/>
          <w:szCs w:val="24"/>
          <w:lang w:eastAsia="ru-RU"/>
        </w:rPr>
        <w:t xml:space="preserve"> требованиям ФГОС начального общего, основного общего и среднего общего образования</w:t>
      </w:r>
      <w:r w:rsidRPr="00F123EA">
        <w:rPr>
          <w:rFonts w:ascii="Times New Roman" w:eastAsia="Times New Roman" w:hAnsi="Times New Roman" w:cs="Times New Roman"/>
          <w:color w:val="000000"/>
          <w:sz w:val="24"/>
          <w:szCs w:val="24"/>
          <w:lang w:eastAsia="ru-RU"/>
        </w:rPr>
        <w:t xml:space="preserve"> в </w:t>
      </w:r>
      <w:r>
        <w:rPr>
          <w:rFonts w:ascii="Times New Roman" w:eastAsia="Times New Roman" w:hAnsi="Times New Roman" w:cs="Times New Roman"/>
          <w:color w:val="000000"/>
          <w:sz w:val="24"/>
          <w:szCs w:val="24"/>
          <w:lang w:eastAsia="ru-RU"/>
        </w:rPr>
        <w:t xml:space="preserve">ГБОУ СОШ № 428. </w:t>
      </w:r>
    </w:p>
    <w:p w:rsidR="00E33E3A" w:rsidRPr="00F123EA" w:rsidRDefault="00E33E3A" w:rsidP="00E33E3A">
      <w:pPr>
        <w:spacing w:after="0" w:line="240" w:lineRule="auto"/>
        <w:jc w:val="both"/>
        <w:rPr>
          <w:rFonts w:ascii="Times New Roman" w:eastAsia="Times New Roman" w:hAnsi="Times New Roman" w:cs="Times New Roman"/>
          <w:color w:val="000000"/>
          <w:sz w:val="24"/>
          <w:szCs w:val="24"/>
          <w:lang w:eastAsia="ru-RU"/>
        </w:rPr>
      </w:pPr>
    </w:p>
    <w:p w:rsidR="00E33E3A" w:rsidRPr="00F123E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proofErr w:type="gramStart"/>
      <w:r w:rsidRPr="00F123EA">
        <w:rPr>
          <w:rFonts w:ascii="Times New Roman" w:eastAsia="Times New Roman" w:hAnsi="Times New Roman" w:cs="Times New Roman"/>
          <w:color w:val="000000"/>
          <w:sz w:val="24"/>
          <w:szCs w:val="24"/>
          <w:lang w:eastAsia="ru-RU"/>
        </w:rPr>
        <w:t xml:space="preserve">С </w:t>
      </w:r>
      <w:r w:rsidRPr="00F60BB3">
        <w:rPr>
          <w:rFonts w:ascii="Times New Roman" w:eastAsia="Times New Roman" w:hAnsi="Times New Roman" w:cs="Times New Roman"/>
          <w:color w:val="000000"/>
          <w:sz w:val="24"/>
          <w:szCs w:val="24"/>
          <w:lang w:eastAsia="ru-RU"/>
        </w:rPr>
        <w:t>1.11.2020</w:t>
      </w:r>
      <w:r w:rsidRPr="00F123EA">
        <w:rPr>
          <w:rFonts w:ascii="Times New Roman" w:eastAsia="Times New Roman" w:hAnsi="Times New Roman" w:cs="Times New Roman"/>
          <w:color w:val="000000"/>
          <w:sz w:val="24"/>
          <w:szCs w:val="24"/>
          <w:lang w:eastAsia="ru-RU"/>
        </w:rPr>
        <w:t xml:space="preserve"> по</w:t>
      </w:r>
      <w:r w:rsidRPr="00F60BB3">
        <w:rPr>
          <w:rFonts w:ascii="Times New Roman" w:eastAsia="Times New Roman" w:hAnsi="Times New Roman" w:cs="Times New Roman"/>
          <w:color w:val="000000"/>
          <w:sz w:val="24"/>
          <w:szCs w:val="24"/>
          <w:lang w:eastAsia="ru-RU"/>
        </w:rPr>
        <w:t xml:space="preserve"> 31.12.2020 </w:t>
      </w:r>
      <w:r w:rsidRPr="00F123EA">
        <w:rPr>
          <w:rFonts w:ascii="Times New Roman" w:eastAsia="Times New Roman" w:hAnsi="Times New Roman" w:cs="Times New Roman"/>
          <w:color w:val="000000"/>
          <w:sz w:val="24"/>
          <w:szCs w:val="24"/>
          <w:lang w:eastAsia="ru-RU"/>
        </w:rPr>
        <w:t>проводилась п</w:t>
      </w:r>
      <w:r w:rsidRPr="00F60BB3">
        <w:rPr>
          <w:rFonts w:ascii="Times New Roman" w:eastAsia="Times New Roman" w:hAnsi="Times New Roman" w:cs="Times New Roman"/>
          <w:color w:val="000000"/>
          <w:sz w:val="24"/>
          <w:szCs w:val="24"/>
          <w:lang w:eastAsia="ru-RU"/>
        </w:rPr>
        <w:t>роверка</w:t>
      </w:r>
      <w:r w:rsidRPr="00F123EA">
        <w:rPr>
          <w:rFonts w:ascii="Times New Roman" w:eastAsia="Times New Roman" w:hAnsi="Times New Roman" w:cs="Times New Roman"/>
          <w:color w:val="000000"/>
          <w:sz w:val="24"/>
          <w:szCs w:val="24"/>
          <w:lang w:eastAsia="ru-RU"/>
        </w:rPr>
        <w:t xml:space="preserve"> </w:t>
      </w:r>
      <w:r w:rsidRPr="00F60BB3">
        <w:rPr>
          <w:rFonts w:ascii="Times New Roman" w:eastAsia="Times New Roman" w:hAnsi="Times New Roman" w:cs="Times New Roman"/>
          <w:color w:val="000000"/>
          <w:sz w:val="24"/>
          <w:szCs w:val="24"/>
          <w:lang w:eastAsia="ru-RU"/>
        </w:rPr>
        <w:t>соответствия качества подготовки обучающихся ФГОС по программам среднего профессионального образования в рамках аккредитации</w:t>
      </w:r>
      <w:r w:rsidRPr="00F123EA">
        <w:rPr>
          <w:rFonts w:ascii="Times New Roman" w:eastAsia="Times New Roman" w:hAnsi="Times New Roman" w:cs="Times New Roman"/>
          <w:color w:val="000000"/>
          <w:sz w:val="24"/>
          <w:szCs w:val="24"/>
          <w:lang w:eastAsia="ru-RU"/>
        </w:rPr>
        <w:t xml:space="preserve"> в</w:t>
      </w:r>
      <w:r w:rsidRPr="00F60BB3">
        <w:rPr>
          <w:rFonts w:ascii="Times New Roman" w:eastAsia="Times New Roman" w:hAnsi="Times New Roman" w:cs="Times New Roman"/>
          <w:color w:val="000000"/>
          <w:sz w:val="24"/>
          <w:szCs w:val="24"/>
          <w:lang w:eastAsia="ru-RU"/>
        </w:rPr>
        <w:t xml:space="preserve"> </w:t>
      </w:r>
      <w:r w:rsidRPr="00F123EA">
        <w:rPr>
          <w:rFonts w:ascii="Times New Roman" w:eastAsia="Times New Roman" w:hAnsi="Times New Roman" w:cs="Times New Roman"/>
          <w:color w:val="000000"/>
          <w:sz w:val="24"/>
          <w:szCs w:val="24"/>
          <w:lang w:eastAsia="ru-RU"/>
        </w:rPr>
        <w:t>о</w:t>
      </w:r>
      <w:r w:rsidRPr="00F60BB3">
        <w:rPr>
          <w:rFonts w:ascii="Times New Roman" w:eastAsia="Times New Roman" w:hAnsi="Times New Roman" w:cs="Times New Roman"/>
          <w:color w:val="000000"/>
          <w:sz w:val="24"/>
          <w:szCs w:val="24"/>
          <w:lang w:eastAsia="ru-RU"/>
        </w:rPr>
        <w:t>рганизаци</w:t>
      </w:r>
      <w:r w:rsidRPr="00F123EA">
        <w:rPr>
          <w:rFonts w:ascii="Times New Roman" w:eastAsia="Times New Roman" w:hAnsi="Times New Roman" w:cs="Times New Roman"/>
          <w:color w:val="000000"/>
          <w:sz w:val="24"/>
          <w:szCs w:val="24"/>
          <w:lang w:eastAsia="ru-RU"/>
        </w:rPr>
        <w:t>ях</w:t>
      </w:r>
      <w:r w:rsidRPr="00F60BB3">
        <w:rPr>
          <w:rFonts w:ascii="Times New Roman" w:eastAsia="Times New Roman" w:hAnsi="Times New Roman" w:cs="Times New Roman"/>
          <w:color w:val="000000"/>
          <w:sz w:val="24"/>
          <w:szCs w:val="24"/>
          <w:lang w:eastAsia="ru-RU"/>
        </w:rPr>
        <w:t xml:space="preserve"> среднего профессионального образования</w:t>
      </w:r>
      <w:r>
        <w:rPr>
          <w:rFonts w:ascii="Times New Roman" w:eastAsia="Times New Roman" w:hAnsi="Times New Roman" w:cs="Times New Roman"/>
          <w:color w:val="000000"/>
          <w:sz w:val="24"/>
          <w:szCs w:val="24"/>
          <w:lang w:eastAsia="ru-RU"/>
        </w:rPr>
        <w:t>.</w:t>
      </w:r>
      <w:proofErr w:type="gramEnd"/>
    </w:p>
    <w:p w:rsidR="00E33E3A" w:rsidRPr="00F123EA" w:rsidRDefault="00E33E3A" w:rsidP="00E33E3A">
      <w:pPr>
        <w:spacing w:after="0" w:line="240" w:lineRule="auto"/>
        <w:jc w:val="both"/>
        <w:rPr>
          <w:rFonts w:ascii="Times New Roman" w:eastAsia="Times New Roman" w:hAnsi="Times New Roman" w:cs="Times New Roman"/>
          <w:color w:val="000000"/>
          <w:sz w:val="24"/>
          <w:szCs w:val="24"/>
          <w:lang w:eastAsia="ru-RU"/>
        </w:rPr>
      </w:pPr>
      <w:r w:rsidRPr="00AC1533">
        <w:rPr>
          <w:rFonts w:ascii="Times New Roman" w:eastAsia="Times New Roman" w:hAnsi="Times New Roman" w:cs="Times New Roman"/>
          <w:noProof/>
          <w:color w:val="000000"/>
          <w:sz w:val="24"/>
          <w:szCs w:val="24"/>
          <w:lang w:eastAsia="ru-RU"/>
        </w:rPr>
        <w:t>Специалистами РЦОКО</w:t>
      </w:r>
      <w:r>
        <w:rPr>
          <w:rFonts w:ascii="Times New Roman" w:eastAsia="Times New Roman" w:hAnsi="Times New Roman" w:cs="Times New Roman"/>
          <w:noProof/>
          <w:color w:val="000000"/>
          <w:sz w:val="24"/>
          <w:szCs w:val="24"/>
          <w:lang w:eastAsia="ru-RU"/>
        </w:rPr>
        <w:t xml:space="preserve"> организовано взаимодействие между администрацией ОО и сотрудниками Комитета по образованию Санкт-Петербурга, а также информационно-методическое сопровождение в части проведения мероприятий проверки.</w:t>
      </w:r>
    </w:p>
    <w:p w:rsidR="00E33E3A" w:rsidRPr="00F123EA" w:rsidRDefault="00E33E3A" w:rsidP="00E33E3A">
      <w:pPr>
        <w:jc w:val="both"/>
        <w:rPr>
          <w:rFonts w:ascii="Times New Roman" w:hAnsi="Times New Roman" w:cs="Times New Roman"/>
          <w:b/>
          <w:bCs/>
          <w:sz w:val="28"/>
          <w:szCs w:val="28"/>
        </w:rPr>
      </w:pPr>
    </w:p>
    <w:p w:rsidR="00E33E3A" w:rsidRDefault="00E33E3A" w:rsidP="00E33E3A">
      <w:pPr>
        <w:jc w:val="both"/>
        <w:rPr>
          <w:rFonts w:ascii="Times New Roman" w:hAnsi="Times New Roman" w:cs="Times New Roman"/>
          <w:b/>
          <w:bCs/>
          <w:sz w:val="28"/>
          <w:szCs w:val="28"/>
        </w:rPr>
      </w:pPr>
      <w:r>
        <w:rPr>
          <w:rFonts w:ascii="Times New Roman" w:hAnsi="Times New Roman" w:cs="Times New Roman"/>
          <w:b/>
          <w:bCs/>
          <w:sz w:val="28"/>
          <w:szCs w:val="28"/>
        </w:rPr>
        <w:t>М</w:t>
      </w:r>
      <w:r w:rsidRPr="00AF393C">
        <w:rPr>
          <w:rFonts w:ascii="Times New Roman" w:hAnsi="Times New Roman" w:cs="Times New Roman"/>
          <w:b/>
          <w:bCs/>
          <w:sz w:val="28"/>
          <w:szCs w:val="28"/>
        </w:rPr>
        <w:t>етодическое и информационное сопровождение проведения исследований качества образования</w:t>
      </w:r>
    </w:p>
    <w:p w:rsidR="00E33E3A" w:rsidRPr="00F123EA" w:rsidRDefault="00E33E3A" w:rsidP="00E33E3A">
      <w:pPr>
        <w:jc w:val="both"/>
        <w:rPr>
          <w:rFonts w:ascii="Times New Roman" w:hAnsi="Times New Roman" w:cs="Times New Roman"/>
          <w:b/>
          <w:bCs/>
          <w:sz w:val="28"/>
          <w:szCs w:val="28"/>
        </w:rPr>
      </w:pPr>
      <w:r w:rsidRPr="00F123EA">
        <w:rPr>
          <w:rFonts w:ascii="Times New Roman" w:hAnsi="Times New Roman" w:cs="Times New Roman"/>
          <w:b/>
          <w:bCs/>
          <w:sz w:val="28"/>
          <w:szCs w:val="28"/>
        </w:rPr>
        <w:t>Международные исследования</w:t>
      </w:r>
      <w:r>
        <w:rPr>
          <w:rFonts w:ascii="Times New Roman" w:hAnsi="Times New Roman" w:cs="Times New Roman"/>
          <w:b/>
          <w:bCs/>
          <w:sz w:val="28"/>
          <w:szCs w:val="28"/>
        </w:rPr>
        <w:t xml:space="preserve"> </w:t>
      </w:r>
      <w:r w:rsidRPr="00F60BB3">
        <w:rPr>
          <w:rFonts w:ascii="Times New Roman" w:hAnsi="Times New Roman" w:cs="Times New Roman"/>
          <w:b/>
          <w:bCs/>
          <w:sz w:val="28"/>
          <w:szCs w:val="28"/>
        </w:rPr>
        <w:t>PIRLS</w:t>
      </w:r>
    </w:p>
    <w:p w:rsidR="00E33E3A" w:rsidRPr="00F123EA" w:rsidRDefault="00E33E3A" w:rsidP="00E33E3A">
      <w:pPr>
        <w:spacing w:after="0" w:line="240" w:lineRule="auto"/>
        <w:ind w:firstLine="708"/>
        <w:jc w:val="both"/>
        <w:rPr>
          <w:rFonts w:ascii="Times New Roman" w:eastAsia="Times New Roman" w:hAnsi="Times New Roman" w:cs="Times New Roman"/>
          <w:noProof/>
          <w:color w:val="000000"/>
          <w:sz w:val="24"/>
          <w:szCs w:val="24"/>
          <w:lang w:eastAsia="ru-RU"/>
        </w:rPr>
      </w:pPr>
      <w:r w:rsidRPr="00F123EA">
        <w:rPr>
          <w:rFonts w:ascii="Times New Roman" w:eastAsia="Times New Roman" w:hAnsi="Times New Roman" w:cs="Times New Roman"/>
          <w:noProof/>
          <w:color w:val="000000"/>
          <w:sz w:val="24"/>
          <w:szCs w:val="24"/>
          <w:lang w:eastAsia="ru-RU"/>
        </w:rPr>
        <w:lastRenderedPageBreak/>
        <w:t>В апреле 2021 г</w:t>
      </w:r>
      <w:r w:rsidRPr="00F60BB3">
        <w:rPr>
          <w:rFonts w:ascii="Times New Roman" w:eastAsia="Times New Roman" w:hAnsi="Times New Roman" w:cs="Times New Roman"/>
          <w:noProof/>
          <w:color w:val="000000"/>
          <w:sz w:val="24"/>
          <w:szCs w:val="24"/>
          <w:lang w:eastAsia="ru-RU"/>
        </w:rPr>
        <w:t xml:space="preserve"> </w:t>
      </w:r>
      <w:r w:rsidRPr="00F123EA">
        <w:rPr>
          <w:rFonts w:ascii="Times New Roman" w:eastAsia="Times New Roman" w:hAnsi="Times New Roman" w:cs="Times New Roman"/>
          <w:noProof/>
          <w:color w:val="000000"/>
          <w:sz w:val="24"/>
          <w:szCs w:val="24"/>
          <w:lang w:eastAsia="ru-RU"/>
        </w:rPr>
        <w:t xml:space="preserve">в соответствии с </w:t>
      </w:r>
      <w:r w:rsidRPr="00AC1533">
        <w:rPr>
          <w:rFonts w:ascii="Times New Roman" w:eastAsia="Times New Roman" w:hAnsi="Times New Roman" w:cs="Times New Roman"/>
          <w:noProof/>
          <w:color w:val="000000"/>
          <w:sz w:val="24"/>
          <w:szCs w:val="24"/>
          <w:lang w:eastAsia="ru-RU"/>
        </w:rPr>
        <w:t xml:space="preserve">распоряжением Комитета по образованию Санкт-Петербурга 18.01.2021 № 13-6   </w:t>
      </w:r>
      <w:r w:rsidRPr="00F123EA">
        <w:rPr>
          <w:rFonts w:ascii="Times New Roman" w:eastAsia="Times New Roman" w:hAnsi="Times New Roman" w:cs="Times New Roman"/>
          <w:noProof/>
          <w:color w:val="000000"/>
          <w:sz w:val="24"/>
          <w:szCs w:val="24"/>
          <w:lang w:eastAsia="ru-RU"/>
        </w:rPr>
        <w:t>о</w:t>
      </w:r>
      <w:r w:rsidRPr="00F60BB3">
        <w:rPr>
          <w:rFonts w:ascii="Times New Roman" w:eastAsia="Times New Roman" w:hAnsi="Times New Roman" w:cs="Times New Roman"/>
          <w:noProof/>
          <w:color w:val="000000"/>
          <w:sz w:val="24"/>
          <w:szCs w:val="24"/>
          <w:lang w:eastAsia="ru-RU"/>
        </w:rPr>
        <w:t xml:space="preserve">бучающиеся 4-х классов ГБОУ гимназия </w:t>
      </w:r>
      <w:r w:rsidRPr="00F123EA">
        <w:rPr>
          <w:rFonts w:ascii="Times New Roman" w:eastAsia="Times New Roman" w:hAnsi="Times New Roman" w:cs="Times New Roman"/>
          <w:noProof/>
          <w:color w:val="000000"/>
          <w:sz w:val="24"/>
          <w:szCs w:val="24"/>
          <w:lang w:eastAsia="ru-RU"/>
        </w:rPr>
        <w:t xml:space="preserve">№ </w:t>
      </w:r>
      <w:r w:rsidRPr="00F60BB3">
        <w:rPr>
          <w:rFonts w:ascii="Times New Roman" w:eastAsia="Times New Roman" w:hAnsi="Times New Roman" w:cs="Times New Roman"/>
          <w:noProof/>
          <w:color w:val="000000"/>
          <w:sz w:val="24"/>
          <w:szCs w:val="24"/>
          <w:lang w:eastAsia="ru-RU"/>
        </w:rPr>
        <w:t>42</w:t>
      </w:r>
      <w:r w:rsidRPr="00AC1533">
        <w:rPr>
          <w:rFonts w:ascii="Times New Roman" w:eastAsia="Times New Roman" w:hAnsi="Times New Roman" w:cs="Times New Roman"/>
          <w:noProof/>
          <w:color w:val="000000"/>
          <w:sz w:val="24"/>
          <w:szCs w:val="24"/>
          <w:lang w:eastAsia="ru-RU"/>
        </w:rPr>
        <w:t xml:space="preserve"> Приморского района участвовали в международном исследовании PIRLS-2021.</w:t>
      </w:r>
    </w:p>
    <w:p w:rsidR="00E33E3A" w:rsidRDefault="00E33E3A" w:rsidP="00E33E3A">
      <w:pPr>
        <w:spacing w:after="0" w:line="240" w:lineRule="auto"/>
        <w:ind w:left="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t xml:space="preserve">Специалистами </w:t>
      </w:r>
      <w:r w:rsidRPr="00AC1533">
        <w:rPr>
          <w:rFonts w:ascii="Times New Roman" w:eastAsia="Times New Roman" w:hAnsi="Times New Roman" w:cs="Times New Roman"/>
          <w:noProof/>
          <w:color w:val="000000"/>
          <w:sz w:val="24"/>
          <w:szCs w:val="24"/>
          <w:lang w:eastAsia="ru-RU"/>
        </w:rPr>
        <w:t>РЦОКО</w:t>
      </w:r>
      <w:r>
        <w:rPr>
          <w:rFonts w:ascii="Times New Roman" w:eastAsia="Times New Roman" w:hAnsi="Times New Roman" w:cs="Times New Roman"/>
          <w:noProof/>
          <w:color w:val="000000"/>
          <w:sz w:val="24"/>
          <w:szCs w:val="24"/>
          <w:lang w:eastAsia="ru-RU"/>
        </w:rPr>
        <w:t xml:space="preserve"> проведены консультации педагогов и административных работников школы по вопросам качества оформления документации и анализа мониторинговых мероприятий, организовано взаимодействие между администрацией ОО и сотрудниками Комитета по образованию Санкт-Петербурга, осуществлен выход в ОО в качестве наблюдателей в ходе проведения диагностической процедуры.</w:t>
      </w:r>
    </w:p>
    <w:p w:rsidR="00E33E3A" w:rsidRPr="00F90E6A" w:rsidRDefault="00E33E3A" w:rsidP="00E33E3A">
      <w:pPr>
        <w:spacing w:after="0" w:line="240" w:lineRule="auto"/>
        <w:jc w:val="both"/>
        <w:rPr>
          <w:rFonts w:ascii="Times New Roman" w:eastAsia="Times New Roman" w:hAnsi="Times New Roman" w:cs="Times New Roman"/>
          <w:color w:val="000000"/>
          <w:sz w:val="24"/>
          <w:szCs w:val="24"/>
          <w:lang w:eastAsia="ru-RU"/>
        </w:rPr>
      </w:pPr>
    </w:p>
    <w:p w:rsidR="00E33E3A" w:rsidRPr="00F123EA" w:rsidRDefault="00E33E3A" w:rsidP="00E33E3A">
      <w:pPr>
        <w:jc w:val="both"/>
        <w:rPr>
          <w:rFonts w:ascii="Times New Roman" w:hAnsi="Times New Roman" w:cs="Times New Roman"/>
          <w:b/>
          <w:bCs/>
          <w:sz w:val="28"/>
          <w:szCs w:val="28"/>
        </w:rPr>
      </w:pPr>
      <w:r w:rsidRPr="00F60BB3">
        <w:rPr>
          <w:rFonts w:ascii="Times New Roman" w:hAnsi="Times New Roman" w:cs="Times New Roman"/>
          <w:b/>
          <w:bCs/>
          <w:sz w:val="28"/>
          <w:szCs w:val="28"/>
        </w:rPr>
        <w:t>Общеросси</w:t>
      </w:r>
      <w:r>
        <w:rPr>
          <w:rFonts w:ascii="Times New Roman" w:hAnsi="Times New Roman" w:cs="Times New Roman"/>
          <w:b/>
          <w:bCs/>
          <w:sz w:val="28"/>
          <w:szCs w:val="28"/>
        </w:rPr>
        <w:t>й</w:t>
      </w:r>
      <w:r w:rsidRPr="00F60BB3">
        <w:rPr>
          <w:rFonts w:ascii="Times New Roman" w:hAnsi="Times New Roman" w:cs="Times New Roman"/>
          <w:b/>
          <w:bCs/>
          <w:sz w:val="28"/>
          <w:szCs w:val="28"/>
        </w:rPr>
        <w:t>ская оценка по модели PISA-2020, Региональная оценка</w:t>
      </w:r>
      <w:r w:rsidRPr="00F123EA">
        <w:rPr>
          <w:rFonts w:ascii="Times New Roman" w:hAnsi="Times New Roman" w:cs="Times New Roman"/>
          <w:b/>
          <w:bCs/>
          <w:sz w:val="28"/>
          <w:szCs w:val="28"/>
        </w:rPr>
        <w:t xml:space="preserve"> </w:t>
      </w:r>
      <w:r w:rsidRPr="00F60BB3">
        <w:rPr>
          <w:rFonts w:ascii="Times New Roman" w:hAnsi="Times New Roman" w:cs="Times New Roman"/>
          <w:b/>
          <w:bCs/>
          <w:sz w:val="28"/>
          <w:szCs w:val="28"/>
        </w:rPr>
        <w:t>по модели PISA-2020</w:t>
      </w:r>
    </w:p>
    <w:p w:rsidR="00E33E3A" w:rsidRPr="009A552E" w:rsidRDefault="00E33E3A" w:rsidP="00E33E3A">
      <w:pPr>
        <w:ind w:firstLine="708"/>
        <w:jc w:val="both"/>
        <w:rPr>
          <w:rFonts w:ascii="Times New Roman" w:hAnsi="Times New Roman" w:cs="Times New Roman"/>
          <w:bCs/>
          <w:sz w:val="24"/>
          <w:szCs w:val="24"/>
        </w:rPr>
      </w:pPr>
      <w:r w:rsidRPr="00F123EA">
        <w:rPr>
          <w:rFonts w:ascii="Times New Roman" w:eastAsia="Times New Roman" w:hAnsi="Times New Roman" w:cs="Times New Roman"/>
          <w:color w:val="000000"/>
          <w:sz w:val="24"/>
          <w:szCs w:val="24"/>
          <w:lang w:eastAsia="ru-RU"/>
        </w:rPr>
        <w:t xml:space="preserve">С </w:t>
      </w:r>
      <w:r w:rsidRPr="00F60BB3">
        <w:rPr>
          <w:rFonts w:ascii="Times New Roman" w:eastAsia="Times New Roman" w:hAnsi="Times New Roman" w:cs="Times New Roman"/>
          <w:b/>
          <w:bCs/>
          <w:color w:val="000000"/>
          <w:sz w:val="24"/>
          <w:szCs w:val="24"/>
          <w:lang w:eastAsia="ru-RU"/>
        </w:rPr>
        <w:t>12.10.2020</w:t>
      </w:r>
      <w:r w:rsidRPr="00F123EA">
        <w:rPr>
          <w:rFonts w:ascii="Times New Roman" w:eastAsia="Times New Roman" w:hAnsi="Times New Roman" w:cs="Times New Roman"/>
          <w:b/>
          <w:bCs/>
          <w:color w:val="000000"/>
          <w:sz w:val="24"/>
          <w:szCs w:val="24"/>
          <w:lang w:eastAsia="ru-RU"/>
        </w:rPr>
        <w:t xml:space="preserve"> по </w:t>
      </w:r>
      <w:r w:rsidRPr="00F60BB3">
        <w:rPr>
          <w:rFonts w:ascii="Times New Roman" w:eastAsia="Times New Roman" w:hAnsi="Times New Roman" w:cs="Times New Roman"/>
          <w:b/>
          <w:bCs/>
          <w:color w:val="000000"/>
          <w:sz w:val="24"/>
          <w:szCs w:val="24"/>
          <w:lang w:eastAsia="ru-RU"/>
        </w:rPr>
        <w:t xml:space="preserve">08.11.2020 </w:t>
      </w:r>
      <w:r w:rsidRPr="00F123EA">
        <w:rPr>
          <w:rFonts w:ascii="Times New Roman" w:eastAsia="Times New Roman" w:hAnsi="Times New Roman" w:cs="Times New Roman"/>
          <w:color w:val="000000"/>
          <w:sz w:val="24"/>
          <w:szCs w:val="24"/>
          <w:lang w:eastAsia="ru-RU"/>
        </w:rPr>
        <w:t xml:space="preserve">в соответствии с </w:t>
      </w:r>
      <w:r w:rsidRPr="00F60BB3">
        <w:rPr>
          <w:rFonts w:ascii="Times New Roman" w:eastAsia="Times New Roman" w:hAnsi="Times New Roman" w:cs="Times New Roman"/>
          <w:color w:val="000000"/>
          <w:sz w:val="24"/>
          <w:szCs w:val="24"/>
          <w:lang w:eastAsia="ru-RU"/>
        </w:rPr>
        <w:t>распоряжени</w:t>
      </w:r>
      <w:r w:rsidRPr="00F123EA">
        <w:rPr>
          <w:rFonts w:ascii="Times New Roman" w:eastAsia="Times New Roman" w:hAnsi="Times New Roman" w:cs="Times New Roman"/>
          <w:color w:val="000000"/>
          <w:sz w:val="24"/>
          <w:szCs w:val="24"/>
          <w:lang w:eastAsia="ru-RU"/>
        </w:rPr>
        <w:t>ем</w:t>
      </w:r>
      <w:r w:rsidRPr="00F60BB3">
        <w:rPr>
          <w:rFonts w:ascii="Times New Roman" w:eastAsia="Times New Roman" w:hAnsi="Times New Roman" w:cs="Times New Roman"/>
          <w:color w:val="000000"/>
          <w:sz w:val="24"/>
          <w:szCs w:val="24"/>
          <w:lang w:eastAsia="ru-RU"/>
        </w:rPr>
        <w:t xml:space="preserve"> К</w:t>
      </w:r>
      <w:r w:rsidRPr="00F123EA">
        <w:rPr>
          <w:rFonts w:ascii="Times New Roman" w:eastAsia="Times New Roman" w:hAnsi="Times New Roman" w:cs="Times New Roman"/>
          <w:color w:val="000000"/>
          <w:sz w:val="24"/>
          <w:szCs w:val="24"/>
          <w:lang w:eastAsia="ru-RU"/>
        </w:rPr>
        <w:t xml:space="preserve">омитета по образованию </w:t>
      </w:r>
      <w:r w:rsidRPr="009A552E">
        <w:rPr>
          <w:rFonts w:ascii="Times New Roman" w:eastAsia="Times New Roman" w:hAnsi="Times New Roman" w:cs="Times New Roman"/>
          <w:color w:val="000000"/>
          <w:sz w:val="24"/>
          <w:szCs w:val="24"/>
          <w:lang w:eastAsia="ru-RU"/>
        </w:rPr>
        <w:t>Санкт-Петербурга от 11.09.2021 № 1717-р 15-летние обучающиеся старших классов ОО</w:t>
      </w:r>
      <w:r w:rsidRPr="00F123EA">
        <w:rPr>
          <w:rFonts w:ascii="Times New Roman" w:eastAsia="Times New Roman" w:hAnsi="Times New Roman" w:cs="Times New Roman"/>
          <w:color w:val="000000"/>
          <w:sz w:val="24"/>
          <w:szCs w:val="24"/>
          <w:lang w:eastAsia="ru-RU"/>
        </w:rPr>
        <w:t xml:space="preserve"> Приморского района </w:t>
      </w:r>
      <w:proofErr w:type="gramStart"/>
      <w:r>
        <w:rPr>
          <w:rFonts w:ascii="Times New Roman" w:eastAsia="Times New Roman" w:hAnsi="Times New Roman" w:cs="Times New Roman"/>
          <w:color w:val="000000"/>
          <w:sz w:val="24"/>
          <w:szCs w:val="24"/>
          <w:lang w:eastAsia="ru-RU"/>
        </w:rPr>
        <w:t xml:space="preserve">( </w:t>
      </w:r>
      <w:proofErr w:type="gramEnd"/>
      <w:r>
        <w:rPr>
          <w:rFonts w:ascii="Times New Roman" w:eastAsia="Times New Roman" w:hAnsi="Times New Roman" w:cs="Times New Roman"/>
          <w:color w:val="000000"/>
          <w:sz w:val="24"/>
          <w:szCs w:val="24"/>
          <w:lang w:eastAsia="ru-RU"/>
        </w:rPr>
        <w:t xml:space="preserve">ГБОУ гимназия № 41, ГБОУ лицей 40, ГБОУ лицей 554, ГБОУ СОШ 253, ГБОУ СОШ 438, ГБОУ СОШ 46, ГБОУ СОШ 579, ГБОУ СОШ 583, ГБОУ СОШ 601, ГБОУ СОШ635, ГБОУ СОШ 655, ГБОУ СОШ 320, ГБОУ СОШ 618, </w:t>
      </w:r>
      <w:proofErr w:type="gramStart"/>
      <w:r>
        <w:rPr>
          <w:rFonts w:ascii="Times New Roman" w:eastAsia="Times New Roman" w:hAnsi="Times New Roman" w:cs="Times New Roman"/>
          <w:color w:val="000000"/>
          <w:sz w:val="24"/>
          <w:szCs w:val="24"/>
          <w:lang w:eastAsia="ru-RU"/>
        </w:rPr>
        <w:t xml:space="preserve">ГБОУ СОШ 644) </w:t>
      </w:r>
      <w:r w:rsidRPr="00F123EA">
        <w:rPr>
          <w:rFonts w:ascii="Times New Roman" w:eastAsia="Times New Roman" w:hAnsi="Times New Roman" w:cs="Times New Roman"/>
          <w:color w:val="000000"/>
          <w:sz w:val="24"/>
          <w:szCs w:val="24"/>
          <w:lang w:eastAsia="ru-RU"/>
        </w:rPr>
        <w:t>прин</w:t>
      </w:r>
      <w:r>
        <w:rPr>
          <w:rFonts w:ascii="Times New Roman" w:eastAsia="Times New Roman" w:hAnsi="Times New Roman" w:cs="Times New Roman"/>
          <w:color w:val="000000"/>
          <w:sz w:val="24"/>
          <w:szCs w:val="24"/>
          <w:lang w:eastAsia="ru-RU"/>
        </w:rPr>
        <w:t>я</w:t>
      </w:r>
      <w:r w:rsidRPr="00F123EA">
        <w:rPr>
          <w:rFonts w:ascii="Times New Roman" w:eastAsia="Times New Roman" w:hAnsi="Times New Roman" w:cs="Times New Roman"/>
          <w:color w:val="000000"/>
          <w:sz w:val="24"/>
          <w:szCs w:val="24"/>
          <w:lang w:eastAsia="ru-RU"/>
        </w:rPr>
        <w:t xml:space="preserve">ли участие в процедурах </w:t>
      </w:r>
      <w:r w:rsidRPr="009A552E">
        <w:rPr>
          <w:rFonts w:ascii="Times New Roman" w:hAnsi="Times New Roman" w:cs="Times New Roman"/>
          <w:bCs/>
          <w:sz w:val="24"/>
          <w:szCs w:val="24"/>
        </w:rPr>
        <w:t>общероссийской оценки по модели PISA-2020 и региональной оценки по модели PISA-2020.</w:t>
      </w:r>
      <w:proofErr w:type="gramEnd"/>
    </w:p>
    <w:p w:rsidR="00E33E3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t xml:space="preserve">Специалистами </w:t>
      </w:r>
      <w:r w:rsidRPr="00AC1533">
        <w:rPr>
          <w:rFonts w:ascii="Times New Roman" w:eastAsia="Times New Roman" w:hAnsi="Times New Roman" w:cs="Times New Roman"/>
          <w:noProof/>
          <w:color w:val="000000"/>
          <w:sz w:val="24"/>
          <w:szCs w:val="24"/>
          <w:lang w:eastAsia="ru-RU"/>
        </w:rPr>
        <w:t>РЦОКО</w:t>
      </w:r>
      <w:r>
        <w:rPr>
          <w:rFonts w:ascii="Times New Roman" w:eastAsia="Times New Roman" w:hAnsi="Times New Roman" w:cs="Times New Roman"/>
          <w:noProof/>
          <w:color w:val="000000"/>
          <w:sz w:val="24"/>
          <w:szCs w:val="24"/>
          <w:lang w:eastAsia="ru-RU"/>
        </w:rPr>
        <w:t xml:space="preserve"> также проведены консультации педагогов и административных работников школы по вопросам качества оформления документации и анализа мониторинговых мероприятий, организовано взаимодействие между администрацией ОО и сотрудниками Комитета по образованию Санкт-Петербурга, осуществлен выход в ОО в качестве наблюдателей в ходе проведения диагностических процедур.</w:t>
      </w:r>
    </w:p>
    <w:p w:rsidR="00E33E3A" w:rsidRPr="00F123EA" w:rsidRDefault="00E33E3A" w:rsidP="00E33E3A">
      <w:pPr>
        <w:jc w:val="both"/>
        <w:rPr>
          <w:rFonts w:ascii="Times New Roman" w:hAnsi="Times New Roman" w:cs="Times New Roman"/>
          <w:b/>
          <w:bCs/>
          <w:sz w:val="28"/>
          <w:szCs w:val="28"/>
        </w:rPr>
      </w:pPr>
    </w:p>
    <w:p w:rsidR="00E33E3A" w:rsidRPr="00F123EA" w:rsidRDefault="00E33E3A" w:rsidP="00E33E3A">
      <w:pPr>
        <w:jc w:val="both"/>
        <w:rPr>
          <w:rFonts w:ascii="Times New Roman" w:hAnsi="Times New Roman" w:cs="Times New Roman"/>
          <w:b/>
          <w:bCs/>
          <w:sz w:val="28"/>
          <w:szCs w:val="28"/>
        </w:rPr>
      </w:pPr>
      <w:r>
        <w:rPr>
          <w:rFonts w:ascii="Times New Roman" w:hAnsi="Times New Roman" w:cs="Times New Roman"/>
          <w:b/>
          <w:bCs/>
          <w:sz w:val="28"/>
          <w:szCs w:val="28"/>
        </w:rPr>
        <w:t>Всероссийские проверочные работы</w:t>
      </w:r>
    </w:p>
    <w:p w:rsidR="00E33E3A" w:rsidRPr="003C529D" w:rsidRDefault="00E33E3A" w:rsidP="00E33E3A">
      <w:pPr>
        <w:spacing w:after="0" w:line="240" w:lineRule="auto"/>
        <w:ind w:firstLine="708"/>
        <w:jc w:val="both"/>
        <w:rPr>
          <w:rFonts w:ascii="Times New Roman" w:eastAsia="Times New Roman" w:hAnsi="Times New Roman" w:cs="Times New Roman"/>
          <w:noProof/>
          <w:color w:val="000000"/>
          <w:sz w:val="24"/>
          <w:szCs w:val="24"/>
          <w:lang w:eastAsia="ru-RU"/>
        </w:rPr>
      </w:pPr>
      <w:r w:rsidRPr="003C529D">
        <w:rPr>
          <w:rFonts w:ascii="Times New Roman" w:eastAsia="Times New Roman" w:hAnsi="Times New Roman" w:cs="Times New Roman"/>
          <w:noProof/>
          <w:color w:val="000000"/>
          <w:sz w:val="24"/>
          <w:szCs w:val="24"/>
          <w:lang w:eastAsia="ru-RU"/>
        </w:rPr>
        <w:t>В рамках проведения Всероссийских проверочных работ специалистами РЦОКО осуществлялось информационно-методическое сопровождение проведения диагностических процедур, контроль и аналих результатов, разработка на основании проведённого анализа рекомендаций по повышению качества образования.</w:t>
      </w:r>
    </w:p>
    <w:p w:rsidR="00E33E3A" w:rsidRPr="003C529D" w:rsidRDefault="00E33E3A" w:rsidP="00E33E3A">
      <w:pPr>
        <w:spacing w:after="0" w:line="240" w:lineRule="auto"/>
        <w:jc w:val="both"/>
        <w:rPr>
          <w:rFonts w:ascii="Times New Roman" w:eastAsia="Times New Roman" w:hAnsi="Times New Roman" w:cs="Times New Roman"/>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3C529D">
        <w:rPr>
          <w:rFonts w:ascii="Times New Roman" w:eastAsia="Times New Roman" w:hAnsi="Times New Roman" w:cs="Times New Roman"/>
          <w:color w:val="000000"/>
          <w:sz w:val="24"/>
          <w:szCs w:val="24"/>
          <w:lang w:eastAsia="ru-RU"/>
        </w:rPr>
        <w:t xml:space="preserve">С </w:t>
      </w:r>
      <w:r w:rsidRPr="003C529D">
        <w:rPr>
          <w:rFonts w:ascii="Times New Roman" w:eastAsia="Times New Roman" w:hAnsi="Times New Roman" w:cs="Times New Roman"/>
          <w:b/>
          <w:bCs/>
          <w:color w:val="000000"/>
          <w:sz w:val="24"/>
          <w:szCs w:val="24"/>
          <w:lang w:eastAsia="ru-RU"/>
        </w:rPr>
        <w:t xml:space="preserve">14.09.2020 по 12.10.2020 </w:t>
      </w:r>
      <w:r w:rsidRPr="003C529D">
        <w:rPr>
          <w:rFonts w:ascii="Times New Roman" w:eastAsia="Times New Roman" w:hAnsi="Times New Roman" w:cs="Times New Roman"/>
          <w:color w:val="000000"/>
          <w:sz w:val="24"/>
          <w:szCs w:val="24"/>
          <w:lang w:eastAsia="ru-RU"/>
        </w:rPr>
        <w:t>в соответствии с распоряжением Комитета по образованию Санкт-Петербурга от 28.10. 2019 № 3220-р учащиеся 5-9 классов всех ОО Приморского района приняли участие во Всероссийских проверочных работах.</w:t>
      </w:r>
    </w:p>
    <w:p w:rsidR="00E33E3A" w:rsidRPr="003C529D" w:rsidRDefault="00E33E3A" w:rsidP="00E33E3A">
      <w:pPr>
        <w:spacing w:after="0" w:line="240" w:lineRule="auto"/>
        <w:jc w:val="both"/>
        <w:rPr>
          <w:rFonts w:ascii="Times New Roman" w:eastAsia="Times New Roman" w:hAnsi="Times New Roman" w:cs="Times New Roman"/>
          <w:color w:val="000000"/>
          <w:sz w:val="24"/>
          <w:szCs w:val="24"/>
          <w:lang w:eastAsia="ru-RU"/>
        </w:rPr>
      </w:pPr>
    </w:p>
    <w:p w:rsidR="00E33E3A" w:rsidRPr="00F123E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3C529D">
        <w:rPr>
          <w:rFonts w:ascii="Times New Roman" w:eastAsia="Times New Roman" w:hAnsi="Times New Roman" w:cs="Times New Roman"/>
          <w:color w:val="000000"/>
          <w:sz w:val="24"/>
          <w:szCs w:val="24"/>
          <w:lang w:eastAsia="ru-RU"/>
        </w:rPr>
        <w:t xml:space="preserve">С </w:t>
      </w:r>
      <w:r w:rsidRPr="003C529D">
        <w:rPr>
          <w:rFonts w:ascii="Times New Roman" w:eastAsia="Times New Roman" w:hAnsi="Times New Roman" w:cs="Times New Roman"/>
          <w:b/>
          <w:bCs/>
          <w:color w:val="000000"/>
          <w:sz w:val="24"/>
          <w:szCs w:val="24"/>
          <w:lang w:eastAsia="ru-RU"/>
        </w:rPr>
        <w:t xml:space="preserve">11.05.2021 по 26.05.2021 </w:t>
      </w:r>
      <w:r w:rsidRPr="003C529D">
        <w:rPr>
          <w:rFonts w:ascii="Times New Roman" w:eastAsia="Times New Roman" w:hAnsi="Times New Roman" w:cs="Times New Roman"/>
          <w:color w:val="000000"/>
          <w:sz w:val="24"/>
          <w:szCs w:val="24"/>
          <w:lang w:eastAsia="ru-RU"/>
        </w:rPr>
        <w:t xml:space="preserve">в соответствии с распоряжением Комитета по образованию Санкт-Петербурга от 04.03.2021 № 559-р учащиеся </w:t>
      </w:r>
      <w:r w:rsidRPr="003C529D">
        <w:rPr>
          <w:rFonts w:ascii="Times New Roman" w:eastAsia="Times New Roman" w:hAnsi="Times New Roman" w:cs="Times New Roman"/>
          <w:noProof/>
          <w:color w:val="000000"/>
          <w:sz w:val="24"/>
          <w:szCs w:val="24"/>
          <w:lang w:eastAsia="ru-RU"/>
        </w:rPr>
        <w:t xml:space="preserve">4-8 классов и 10-11 классов </w:t>
      </w:r>
      <w:r w:rsidRPr="003C529D">
        <w:rPr>
          <w:rFonts w:ascii="Times New Roman" w:eastAsia="Times New Roman" w:hAnsi="Times New Roman" w:cs="Times New Roman"/>
          <w:color w:val="000000"/>
          <w:sz w:val="24"/>
          <w:szCs w:val="24"/>
          <w:lang w:eastAsia="ru-RU"/>
        </w:rPr>
        <w:t>всех ОО Приморского района приняли участие во Всероссийских проверочных работах.</w:t>
      </w:r>
    </w:p>
    <w:p w:rsidR="00E33E3A" w:rsidRPr="00F123EA" w:rsidRDefault="00E33E3A" w:rsidP="00E33E3A">
      <w:pPr>
        <w:jc w:val="both"/>
        <w:rPr>
          <w:rFonts w:ascii="Times New Roman" w:eastAsia="Times New Roman" w:hAnsi="Times New Roman" w:cs="Times New Roman"/>
          <w:noProof/>
          <w:color w:val="000000"/>
          <w:sz w:val="24"/>
          <w:szCs w:val="24"/>
          <w:lang w:eastAsia="ru-RU"/>
        </w:rPr>
      </w:pPr>
    </w:p>
    <w:p w:rsidR="00E33E3A" w:rsidRPr="00F123EA" w:rsidRDefault="00E33E3A" w:rsidP="00E33E3A">
      <w:pPr>
        <w:jc w:val="both"/>
        <w:rPr>
          <w:rFonts w:ascii="Times New Roman" w:hAnsi="Times New Roman" w:cs="Times New Roman"/>
          <w:b/>
          <w:bCs/>
          <w:sz w:val="28"/>
          <w:szCs w:val="28"/>
        </w:rPr>
      </w:pPr>
      <w:r>
        <w:rPr>
          <w:rFonts w:ascii="Times New Roman" w:hAnsi="Times New Roman" w:cs="Times New Roman"/>
          <w:b/>
          <w:bCs/>
          <w:sz w:val="28"/>
          <w:szCs w:val="28"/>
        </w:rPr>
        <w:t>Региональные диагностические работы</w:t>
      </w:r>
    </w:p>
    <w:p w:rsidR="00E33E3A" w:rsidRDefault="00E33E3A" w:rsidP="00E33E3A">
      <w:pPr>
        <w:spacing w:after="0" w:line="240" w:lineRule="auto"/>
        <w:ind w:firstLine="708"/>
        <w:jc w:val="both"/>
        <w:rPr>
          <w:rFonts w:ascii="Times New Roman" w:eastAsia="Times New Roman" w:hAnsi="Times New Roman" w:cs="Times New Roman"/>
          <w:noProof/>
          <w:color w:val="000000"/>
          <w:sz w:val="24"/>
          <w:szCs w:val="24"/>
          <w:lang w:eastAsia="ru-RU"/>
        </w:rPr>
      </w:pPr>
      <w:r w:rsidRPr="00380023">
        <w:rPr>
          <w:rFonts w:ascii="Times New Roman" w:eastAsia="Times New Roman" w:hAnsi="Times New Roman" w:cs="Times New Roman"/>
          <w:noProof/>
          <w:color w:val="000000"/>
          <w:sz w:val="24"/>
          <w:szCs w:val="24"/>
          <w:lang w:eastAsia="ru-RU"/>
        </w:rPr>
        <w:t>Сотрудниками РЦОКО в рамках сопровождения проведения РДР в Приморском районе осуществлялась организация взаимопроверки работ учащихся контрольной группы, анализ результатов оценочных процедур, подготовка аналитического отчета и разработка рекомендаций по повышению качества образования.</w:t>
      </w:r>
    </w:p>
    <w:p w:rsidR="00E33E3A" w:rsidRDefault="00E33E3A" w:rsidP="00E33E3A">
      <w:pPr>
        <w:spacing w:after="0" w:line="240" w:lineRule="auto"/>
        <w:jc w:val="both"/>
        <w:rPr>
          <w:rFonts w:ascii="Times New Roman" w:eastAsia="Times New Roman" w:hAnsi="Times New Roman" w:cs="Times New Roman"/>
          <w:b/>
          <w:bCs/>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3C529D">
        <w:rPr>
          <w:rFonts w:ascii="Times New Roman" w:eastAsia="Times New Roman" w:hAnsi="Times New Roman" w:cs="Times New Roman"/>
          <w:b/>
          <w:bCs/>
          <w:color w:val="000000"/>
          <w:sz w:val="24"/>
          <w:szCs w:val="24"/>
          <w:lang w:eastAsia="ru-RU"/>
        </w:rPr>
        <w:t xml:space="preserve">С 02.10.2020 по 16.10.2020 </w:t>
      </w:r>
      <w:r w:rsidRPr="003C529D">
        <w:rPr>
          <w:rFonts w:ascii="Times New Roman" w:eastAsia="Times New Roman" w:hAnsi="Times New Roman" w:cs="Times New Roman"/>
          <w:color w:val="000000"/>
          <w:sz w:val="24"/>
          <w:szCs w:val="24"/>
          <w:lang w:eastAsia="ru-RU"/>
        </w:rPr>
        <w:t>учащиеся 10-х классов всех ОО Приморского района приняли участие</w:t>
      </w:r>
      <w:r w:rsidRPr="003C529D">
        <w:rPr>
          <w:rFonts w:ascii="Times New Roman" w:eastAsia="Times New Roman" w:hAnsi="Times New Roman" w:cs="Times New Roman"/>
          <w:b/>
          <w:bCs/>
          <w:color w:val="000000"/>
          <w:sz w:val="24"/>
          <w:szCs w:val="24"/>
          <w:lang w:eastAsia="ru-RU"/>
        </w:rPr>
        <w:t xml:space="preserve"> в д</w:t>
      </w:r>
      <w:r w:rsidRPr="003C529D">
        <w:rPr>
          <w:rFonts w:ascii="Times New Roman" w:eastAsia="Times New Roman" w:hAnsi="Times New Roman" w:cs="Times New Roman"/>
          <w:color w:val="000000"/>
          <w:sz w:val="24"/>
          <w:szCs w:val="24"/>
          <w:lang w:eastAsia="ru-RU"/>
        </w:rPr>
        <w:t>иагностической работе в формате ОГЭ.</w:t>
      </w:r>
    </w:p>
    <w:p w:rsidR="00E33E3A" w:rsidRPr="003C529D" w:rsidRDefault="00E33E3A" w:rsidP="00E33E3A">
      <w:pPr>
        <w:spacing w:after="0" w:line="240" w:lineRule="auto"/>
        <w:jc w:val="both"/>
        <w:rPr>
          <w:rFonts w:ascii="Times New Roman" w:eastAsia="Times New Roman" w:hAnsi="Times New Roman" w:cs="Times New Roman"/>
          <w:b/>
          <w:bCs/>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3C529D">
        <w:rPr>
          <w:rFonts w:ascii="Times New Roman" w:eastAsia="Times New Roman" w:hAnsi="Times New Roman" w:cs="Times New Roman"/>
          <w:b/>
          <w:color w:val="000000"/>
          <w:sz w:val="24"/>
          <w:szCs w:val="24"/>
          <w:lang w:eastAsia="ru-RU"/>
        </w:rPr>
        <w:t>С 18.11.2020 по 19.11.2020</w:t>
      </w:r>
      <w:r w:rsidRPr="003C529D">
        <w:rPr>
          <w:rFonts w:ascii="Times New Roman" w:eastAsia="Times New Roman" w:hAnsi="Times New Roman" w:cs="Times New Roman"/>
          <w:color w:val="000000"/>
          <w:sz w:val="24"/>
          <w:szCs w:val="24"/>
          <w:lang w:eastAsia="ru-RU"/>
        </w:rPr>
        <w:t xml:space="preserve"> в соответствии с распоряжением Комитета по образованию Санкт-Петербурга от 18.12.2019 № 54-р учащиеся всех ОО Приморского района приняли участие</w:t>
      </w:r>
      <w:r w:rsidRPr="003C529D">
        <w:rPr>
          <w:rFonts w:ascii="Times New Roman" w:eastAsia="Times New Roman" w:hAnsi="Times New Roman" w:cs="Times New Roman"/>
          <w:bCs/>
          <w:color w:val="000000"/>
          <w:sz w:val="24"/>
          <w:szCs w:val="24"/>
          <w:lang w:eastAsia="ru-RU"/>
        </w:rPr>
        <w:t xml:space="preserve"> в региональной д</w:t>
      </w:r>
      <w:r w:rsidRPr="003C529D">
        <w:rPr>
          <w:rFonts w:ascii="Times New Roman" w:eastAsia="Times New Roman" w:hAnsi="Times New Roman" w:cs="Times New Roman"/>
          <w:color w:val="000000"/>
          <w:sz w:val="24"/>
          <w:szCs w:val="24"/>
          <w:lang w:eastAsia="ru-RU"/>
        </w:rPr>
        <w:t xml:space="preserve">иагностической работе: </w:t>
      </w:r>
      <w:r>
        <w:rPr>
          <w:rFonts w:ascii="Times New Roman" w:eastAsia="Times New Roman" w:hAnsi="Times New Roman" w:cs="Times New Roman"/>
          <w:color w:val="000000"/>
          <w:sz w:val="24"/>
          <w:szCs w:val="24"/>
          <w:lang w:eastAsia="ru-RU"/>
        </w:rPr>
        <w:t xml:space="preserve">Русский </w:t>
      </w:r>
      <w:r w:rsidRPr="003C529D">
        <w:rPr>
          <w:rFonts w:ascii="Times New Roman" w:eastAsia="Times New Roman" w:hAnsi="Times New Roman" w:cs="Times New Roman"/>
          <w:color w:val="000000"/>
          <w:sz w:val="24"/>
          <w:szCs w:val="24"/>
          <w:lang w:eastAsia="ru-RU"/>
        </w:rPr>
        <w:t>язык. 6 класс. Химия. 10 класс. Обществознание. 6 класс.</w:t>
      </w:r>
    </w:p>
    <w:p w:rsidR="00E33E3A" w:rsidRPr="003C529D" w:rsidRDefault="00E33E3A" w:rsidP="00E33E3A">
      <w:pPr>
        <w:spacing w:after="0" w:line="240" w:lineRule="auto"/>
        <w:jc w:val="both"/>
        <w:rPr>
          <w:rFonts w:ascii="Times New Roman" w:eastAsia="Times New Roman" w:hAnsi="Times New Roman" w:cs="Times New Roman"/>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3C529D">
        <w:rPr>
          <w:rFonts w:ascii="Times New Roman" w:eastAsia="Times New Roman" w:hAnsi="Times New Roman" w:cs="Times New Roman"/>
          <w:b/>
          <w:bCs/>
          <w:noProof/>
          <w:color w:val="000000"/>
          <w:sz w:val="24"/>
          <w:szCs w:val="24"/>
          <w:lang w:eastAsia="ru-RU"/>
        </w:rPr>
        <w:t>17.01.2021-18.01.2021</w:t>
      </w:r>
      <w:r w:rsidRPr="003C529D">
        <w:rPr>
          <w:rFonts w:ascii="Times New Roman" w:eastAsia="Times New Roman" w:hAnsi="Times New Roman" w:cs="Times New Roman"/>
          <w:b/>
          <w:noProof/>
          <w:color w:val="000000"/>
          <w:sz w:val="24"/>
          <w:szCs w:val="24"/>
          <w:lang w:eastAsia="ru-RU"/>
        </w:rPr>
        <w:drawing>
          <wp:anchor distT="0" distB="0" distL="114300" distR="114300" simplePos="0" relativeHeight="251664384" behindDoc="0" locked="0" layoutInCell="1" allowOverlap="1" wp14:anchorId="01953587" wp14:editId="543334F3">
            <wp:simplePos x="0" y="0"/>
            <wp:positionH relativeFrom="column">
              <wp:posOffset>1371600</wp:posOffset>
            </wp:positionH>
            <wp:positionV relativeFrom="paragraph">
              <wp:posOffset>1803400</wp:posOffset>
            </wp:positionV>
            <wp:extent cx="25400" cy="25400"/>
            <wp:effectExtent l="0" t="0" r="0" b="0"/>
            <wp:wrapNone/>
            <wp:docPr id="9" name="Рисунок 9" descr="page13image42976">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0F1F97-1DF2-C140-8A28-7FD55C231A36}"/>
                </a:ext>
              </a:extLst>
            </wp:docPr>
            <wp:cNvGraphicFramePr/>
            <a:graphic xmlns:a="http://schemas.openxmlformats.org/drawingml/2006/main">
              <a:graphicData uri="http://schemas.openxmlformats.org/drawingml/2006/picture">
                <pic:pic xmlns:pic="http://schemas.openxmlformats.org/drawingml/2006/picture">
                  <pic:nvPicPr>
                    <pic:cNvPr id="38" name="Рисунок 43" descr="page13image42976">
                      <a:extLst>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0F1F97-1DF2-C140-8A28-7FD55C231A36}"/>
                        </a:ext>
                      </a:extLst>
                    </pic:cNvPr>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C529D">
        <w:rPr>
          <w:rFonts w:ascii="Times New Roman" w:eastAsia="Times New Roman" w:hAnsi="Times New Roman" w:cs="Times New Roman"/>
          <w:color w:val="000000"/>
          <w:sz w:val="24"/>
          <w:szCs w:val="24"/>
          <w:lang w:eastAsia="ru-RU"/>
        </w:rPr>
        <w:t xml:space="preserve"> в соответствии с распоряжением Комитета по образованию Санкт-Петербурга от 25.12.20 № 2515-р учащиеся 5-х классов группы школ с низкими образовательными результатами Приморского района приняли участие</w:t>
      </w:r>
      <w:r w:rsidRPr="003C529D">
        <w:rPr>
          <w:rFonts w:ascii="Times New Roman" w:eastAsia="Times New Roman" w:hAnsi="Times New Roman" w:cs="Times New Roman"/>
          <w:bCs/>
          <w:color w:val="000000"/>
          <w:sz w:val="24"/>
          <w:szCs w:val="24"/>
          <w:lang w:eastAsia="ru-RU"/>
        </w:rPr>
        <w:t xml:space="preserve"> в региональной д</w:t>
      </w:r>
      <w:r w:rsidRPr="003C529D">
        <w:rPr>
          <w:rFonts w:ascii="Times New Roman" w:eastAsia="Times New Roman" w:hAnsi="Times New Roman" w:cs="Times New Roman"/>
          <w:color w:val="000000"/>
          <w:sz w:val="24"/>
          <w:szCs w:val="24"/>
          <w:lang w:eastAsia="ru-RU"/>
        </w:rPr>
        <w:t xml:space="preserve">иагностической работе по </w:t>
      </w:r>
      <w:proofErr w:type="gramStart"/>
      <w:r w:rsidRPr="003C529D">
        <w:rPr>
          <w:rFonts w:ascii="Times New Roman" w:eastAsia="Times New Roman" w:hAnsi="Times New Roman" w:cs="Times New Roman"/>
          <w:color w:val="000000"/>
          <w:sz w:val="24"/>
          <w:szCs w:val="24"/>
          <w:lang w:eastAsia="ru-RU"/>
        </w:rPr>
        <w:t>функциональная</w:t>
      </w:r>
      <w:proofErr w:type="gramEnd"/>
      <w:r w:rsidRPr="003C529D">
        <w:rPr>
          <w:rFonts w:ascii="Times New Roman" w:eastAsia="Times New Roman" w:hAnsi="Times New Roman" w:cs="Times New Roman"/>
          <w:color w:val="000000"/>
          <w:sz w:val="24"/>
          <w:szCs w:val="24"/>
          <w:lang w:eastAsia="ru-RU"/>
        </w:rPr>
        <w:t xml:space="preserve"> грамотности.</w:t>
      </w:r>
    </w:p>
    <w:p w:rsidR="00E33E3A" w:rsidRPr="003C529D" w:rsidRDefault="00E33E3A" w:rsidP="00E33E3A">
      <w:pPr>
        <w:spacing w:after="0" w:line="240" w:lineRule="auto"/>
        <w:jc w:val="both"/>
        <w:rPr>
          <w:rFonts w:ascii="Times New Roman" w:eastAsia="Times New Roman" w:hAnsi="Times New Roman" w:cs="Times New Roman"/>
          <w:noProof/>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noProof/>
          <w:color w:val="000000"/>
          <w:sz w:val="24"/>
          <w:szCs w:val="24"/>
          <w:lang w:eastAsia="ru-RU"/>
        </w:rPr>
      </w:pPr>
      <w:r w:rsidRPr="003C529D">
        <w:rPr>
          <w:rFonts w:ascii="Times New Roman" w:eastAsia="Times New Roman" w:hAnsi="Times New Roman" w:cs="Times New Roman"/>
          <w:b/>
          <w:bCs/>
          <w:noProof/>
          <w:color w:val="000000"/>
          <w:sz w:val="24"/>
          <w:szCs w:val="24"/>
          <w:lang w:eastAsia="ru-RU"/>
        </w:rPr>
        <w:t>27.01.2021-28.01.2021</w:t>
      </w:r>
      <w:r w:rsidRPr="003C529D">
        <w:rPr>
          <w:rFonts w:ascii="Times New Roman" w:eastAsia="Times New Roman" w:hAnsi="Times New Roman" w:cs="Times New Roman"/>
          <w:noProof/>
          <w:color w:val="000000"/>
          <w:sz w:val="24"/>
          <w:szCs w:val="24"/>
          <w:lang w:eastAsia="ru-RU"/>
        </w:rPr>
        <w:drawing>
          <wp:anchor distT="0" distB="0" distL="114300" distR="114300" simplePos="0" relativeHeight="251659264" behindDoc="0" locked="0" layoutInCell="1" allowOverlap="1" wp14:anchorId="4B83229E" wp14:editId="00D3E297">
            <wp:simplePos x="0" y="0"/>
            <wp:positionH relativeFrom="column">
              <wp:posOffset>1371600</wp:posOffset>
            </wp:positionH>
            <wp:positionV relativeFrom="paragraph">
              <wp:posOffset>1143000</wp:posOffset>
            </wp:positionV>
            <wp:extent cx="25400" cy="25400"/>
            <wp:effectExtent l="0" t="0" r="0" b="0"/>
            <wp:wrapNone/>
            <wp:docPr id="30" name="Рисунок 30" descr="page13image16760">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F17626-2CBF-DD4E-8A03-BD6321CA1F87}"/>
                </a:ext>
              </a:extLst>
            </wp:docPr>
            <wp:cNvGraphicFramePr/>
            <a:graphic xmlns:a="http://schemas.openxmlformats.org/drawingml/2006/main">
              <a:graphicData uri="http://schemas.openxmlformats.org/drawingml/2006/picture">
                <pic:pic xmlns:pic="http://schemas.openxmlformats.org/drawingml/2006/picture">
                  <pic:nvPicPr>
                    <pic:cNvPr id="30" name="Рисунок 51" descr="page13image16760">
                      <a:extLst>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F17626-2CBF-DD4E-8A03-BD6321CA1F87}"/>
                        </a:ext>
                      </a:extLst>
                    </pic:cNvPr>
                    <pic:cNvPicPr>
                      <a:picLocks noChangeAspect="1" noChangeArrowheads="1"/>
                    </pic:cNvPicPr>
                  </pic:nvPicPr>
                  <pic:blipFill>
                    <a:blip r:embed="rId133" r:link="rId135">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C529D">
        <w:rPr>
          <w:rFonts w:ascii="Times New Roman" w:eastAsia="Times New Roman" w:hAnsi="Times New Roman" w:cs="Times New Roman"/>
          <w:noProof/>
          <w:color w:val="000000"/>
          <w:sz w:val="24"/>
          <w:szCs w:val="24"/>
          <w:lang w:eastAsia="ru-RU"/>
        </w:rPr>
        <w:drawing>
          <wp:anchor distT="0" distB="0" distL="114300" distR="114300" simplePos="0" relativeHeight="251660288" behindDoc="0" locked="0" layoutInCell="1" allowOverlap="1" wp14:anchorId="5BA87081" wp14:editId="67F0E0CD">
            <wp:simplePos x="0" y="0"/>
            <wp:positionH relativeFrom="column">
              <wp:posOffset>1371600</wp:posOffset>
            </wp:positionH>
            <wp:positionV relativeFrom="paragraph">
              <wp:posOffset>1803400</wp:posOffset>
            </wp:positionV>
            <wp:extent cx="25400" cy="25400"/>
            <wp:effectExtent l="0" t="0" r="0" b="0"/>
            <wp:wrapNone/>
            <wp:docPr id="31" name="Рисунок 31" descr="page13image42976">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0F1F97-1DF2-C140-8A28-7FD55C231A36}"/>
                </a:ext>
              </a:extLst>
            </wp:docPr>
            <wp:cNvGraphicFramePr/>
            <a:graphic xmlns:a="http://schemas.openxmlformats.org/drawingml/2006/main">
              <a:graphicData uri="http://schemas.openxmlformats.org/drawingml/2006/picture">
                <pic:pic xmlns:pic="http://schemas.openxmlformats.org/drawingml/2006/picture">
                  <pic:nvPicPr>
                    <pic:cNvPr id="38" name="Рисунок 43" descr="page13image42976">
                      <a:extLst>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0F1F97-1DF2-C140-8A28-7FD55C231A36}"/>
                        </a:ext>
                      </a:extLst>
                    </pic:cNvPr>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C529D">
        <w:rPr>
          <w:rFonts w:ascii="Times New Roman" w:eastAsia="Times New Roman" w:hAnsi="Times New Roman" w:cs="Times New Roman"/>
          <w:color w:val="000000"/>
          <w:sz w:val="24"/>
          <w:szCs w:val="24"/>
          <w:lang w:eastAsia="ru-RU"/>
        </w:rPr>
        <w:t xml:space="preserve"> в соответствии с распоряжением Комитета по образованию Санкт-Петербурга от 25.12.20 № 2515-р учащиеся 6-х классов группы школ с низкими образовательными результатами Приморского района приняли участие</w:t>
      </w:r>
      <w:r w:rsidRPr="003C529D">
        <w:rPr>
          <w:rFonts w:ascii="Times New Roman" w:eastAsia="Times New Roman" w:hAnsi="Times New Roman" w:cs="Times New Roman"/>
          <w:bCs/>
          <w:color w:val="000000"/>
          <w:sz w:val="24"/>
          <w:szCs w:val="24"/>
          <w:lang w:eastAsia="ru-RU"/>
        </w:rPr>
        <w:t xml:space="preserve"> в региональной д</w:t>
      </w:r>
      <w:r w:rsidRPr="003C529D">
        <w:rPr>
          <w:rFonts w:ascii="Times New Roman" w:eastAsia="Times New Roman" w:hAnsi="Times New Roman" w:cs="Times New Roman"/>
          <w:color w:val="000000"/>
          <w:sz w:val="24"/>
          <w:szCs w:val="24"/>
          <w:lang w:eastAsia="ru-RU"/>
        </w:rPr>
        <w:t>иагностической работе по русскому языку.</w:t>
      </w:r>
    </w:p>
    <w:p w:rsidR="00E33E3A" w:rsidRPr="003C529D" w:rsidRDefault="00E33E3A" w:rsidP="00E33E3A">
      <w:pPr>
        <w:spacing w:after="0" w:line="240" w:lineRule="auto"/>
        <w:jc w:val="both"/>
        <w:rPr>
          <w:rFonts w:ascii="Times New Roman" w:eastAsia="Times New Roman" w:hAnsi="Times New Roman" w:cs="Times New Roman"/>
          <w:b/>
          <w:bCs/>
          <w:noProof/>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noProof/>
          <w:color w:val="000000"/>
          <w:sz w:val="24"/>
          <w:szCs w:val="24"/>
          <w:lang w:eastAsia="ru-RU"/>
        </w:rPr>
      </w:pPr>
      <w:r w:rsidRPr="003C529D">
        <w:rPr>
          <w:rFonts w:ascii="Times New Roman" w:eastAsia="Times New Roman" w:hAnsi="Times New Roman" w:cs="Times New Roman"/>
          <w:b/>
          <w:bCs/>
          <w:noProof/>
          <w:color w:val="000000"/>
          <w:sz w:val="24"/>
          <w:szCs w:val="24"/>
          <w:lang w:eastAsia="ru-RU"/>
        </w:rPr>
        <w:t xml:space="preserve">17.02.2021-26.02.2021 </w:t>
      </w:r>
      <w:r w:rsidRPr="003C529D">
        <w:rPr>
          <w:rFonts w:ascii="Times New Roman" w:eastAsia="Times New Roman" w:hAnsi="Times New Roman" w:cs="Times New Roman"/>
          <w:noProof/>
          <w:color w:val="000000"/>
          <w:sz w:val="24"/>
          <w:szCs w:val="24"/>
          <w:lang w:eastAsia="ru-RU"/>
        </w:rPr>
        <w:drawing>
          <wp:anchor distT="0" distB="0" distL="114300" distR="114300" simplePos="0" relativeHeight="251661312" behindDoc="0" locked="0" layoutInCell="1" allowOverlap="1" wp14:anchorId="1EECF8E8" wp14:editId="0415AD5C">
            <wp:simplePos x="0" y="0"/>
            <wp:positionH relativeFrom="column">
              <wp:posOffset>1371600</wp:posOffset>
            </wp:positionH>
            <wp:positionV relativeFrom="paragraph">
              <wp:posOffset>1143000</wp:posOffset>
            </wp:positionV>
            <wp:extent cx="25400" cy="25400"/>
            <wp:effectExtent l="0" t="0" r="0" b="0"/>
            <wp:wrapNone/>
            <wp:docPr id="32" name="Рисунок 32" descr="page13image16760">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F17626-2CBF-DD4E-8A03-BD6321CA1F87}"/>
                </a:ext>
              </a:extLst>
            </wp:docPr>
            <wp:cNvGraphicFramePr/>
            <a:graphic xmlns:a="http://schemas.openxmlformats.org/drawingml/2006/main">
              <a:graphicData uri="http://schemas.openxmlformats.org/drawingml/2006/picture">
                <pic:pic xmlns:pic="http://schemas.openxmlformats.org/drawingml/2006/picture">
                  <pic:nvPicPr>
                    <pic:cNvPr id="30" name="Рисунок 51" descr="page13image16760">
                      <a:extLst>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F17626-2CBF-DD4E-8A03-BD6321CA1F87}"/>
                        </a:ext>
                      </a:extLst>
                    </pic:cNvPr>
                    <pic:cNvPicPr>
                      <a:picLocks noChangeAspect="1" noChangeArrowheads="1"/>
                    </pic:cNvPicPr>
                  </pic:nvPicPr>
                  <pic:blipFill>
                    <a:blip r:embed="rId133" r:link="rId135">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C529D">
        <w:rPr>
          <w:rFonts w:ascii="Times New Roman" w:eastAsia="Times New Roman" w:hAnsi="Times New Roman" w:cs="Times New Roman"/>
          <w:noProof/>
          <w:color w:val="000000"/>
          <w:sz w:val="24"/>
          <w:szCs w:val="24"/>
          <w:lang w:eastAsia="ru-RU"/>
        </w:rPr>
        <w:drawing>
          <wp:anchor distT="0" distB="0" distL="114300" distR="114300" simplePos="0" relativeHeight="251662336" behindDoc="0" locked="0" layoutInCell="1" allowOverlap="1" wp14:anchorId="4EA84410" wp14:editId="28480902">
            <wp:simplePos x="0" y="0"/>
            <wp:positionH relativeFrom="column">
              <wp:posOffset>1371600</wp:posOffset>
            </wp:positionH>
            <wp:positionV relativeFrom="paragraph">
              <wp:posOffset>1803400</wp:posOffset>
            </wp:positionV>
            <wp:extent cx="25400" cy="25400"/>
            <wp:effectExtent l="0" t="0" r="0" b="0"/>
            <wp:wrapNone/>
            <wp:docPr id="33" name="Рисунок 33" descr="page13image42976">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0F1F97-1DF2-C140-8A28-7FD55C231A36}"/>
                </a:ext>
              </a:extLst>
            </wp:docPr>
            <wp:cNvGraphicFramePr/>
            <a:graphic xmlns:a="http://schemas.openxmlformats.org/drawingml/2006/main">
              <a:graphicData uri="http://schemas.openxmlformats.org/drawingml/2006/picture">
                <pic:pic xmlns:pic="http://schemas.openxmlformats.org/drawingml/2006/picture">
                  <pic:nvPicPr>
                    <pic:cNvPr id="38" name="Рисунок 43" descr="page13image42976">
                      <a:extLst>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0F1F97-1DF2-C140-8A28-7FD55C231A36}"/>
                        </a:ext>
                      </a:extLst>
                    </pic:cNvPr>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C529D">
        <w:rPr>
          <w:rFonts w:ascii="Times New Roman" w:eastAsia="Times New Roman" w:hAnsi="Times New Roman" w:cs="Times New Roman"/>
          <w:color w:val="000000"/>
          <w:sz w:val="24"/>
          <w:szCs w:val="24"/>
          <w:lang w:eastAsia="ru-RU"/>
        </w:rPr>
        <w:t>в соответствии с распоряжением Комитета по образованию Санкт-Петербурга от 03.02.21 № 212-р учащиеся 6-х классов ОО (без ШНОР) Приморского района приняли участие</w:t>
      </w:r>
      <w:r w:rsidRPr="003C529D">
        <w:rPr>
          <w:rFonts w:ascii="Times New Roman" w:eastAsia="Times New Roman" w:hAnsi="Times New Roman" w:cs="Times New Roman"/>
          <w:bCs/>
          <w:color w:val="000000"/>
          <w:sz w:val="24"/>
          <w:szCs w:val="24"/>
          <w:lang w:eastAsia="ru-RU"/>
        </w:rPr>
        <w:t xml:space="preserve"> в региональной д</w:t>
      </w:r>
      <w:r w:rsidRPr="003C529D">
        <w:rPr>
          <w:rFonts w:ascii="Times New Roman" w:eastAsia="Times New Roman" w:hAnsi="Times New Roman" w:cs="Times New Roman"/>
          <w:color w:val="000000"/>
          <w:sz w:val="24"/>
          <w:szCs w:val="24"/>
          <w:lang w:eastAsia="ru-RU"/>
        </w:rPr>
        <w:t xml:space="preserve">иагностической работе по </w:t>
      </w:r>
      <w:proofErr w:type="gramStart"/>
      <w:r w:rsidRPr="003C529D">
        <w:rPr>
          <w:rFonts w:ascii="Times New Roman" w:eastAsia="Times New Roman" w:hAnsi="Times New Roman" w:cs="Times New Roman"/>
          <w:color w:val="000000"/>
          <w:sz w:val="24"/>
          <w:szCs w:val="24"/>
          <w:lang w:eastAsia="ru-RU"/>
        </w:rPr>
        <w:t>функциональная</w:t>
      </w:r>
      <w:proofErr w:type="gramEnd"/>
      <w:r w:rsidRPr="003C529D">
        <w:rPr>
          <w:rFonts w:ascii="Times New Roman" w:eastAsia="Times New Roman" w:hAnsi="Times New Roman" w:cs="Times New Roman"/>
          <w:color w:val="000000"/>
          <w:sz w:val="24"/>
          <w:szCs w:val="24"/>
          <w:lang w:eastAsia="ru-RU"/>
        </w:rPr>
        <w:t xml:space="preserve"> грамотности.</w:t>
      </w:r>
    </w:p>
    <w:p w:rsidR="00E33E3A" w:rsidRPr="003C529D" w:rsidRDefault="00E33E3A" w:rsidP="00E33E3A">
      <w:pPr>
        <w:spacing w:after="0" w:line="240" w:lineRule="auto"/>
        <w:jc w:val="both"/>
        <w:rPr>
          <w:rFonts w:ascii="Times New Roman" w:eastAsia="Times New Roman" w:hAnsi="Times New Roman" w:cs="Times New Roman"/>
          <w:noProof/>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3C529D">
        <w:rPr>
          <w:rFonts w:ascii="Times New Roman" w:eastAsia="Times New Roman" w:hAnsi="Times New Roman" w:cs="Times New Roman"/>
          <w:b/>
          <w:noProof/>
          <w:color w:val="000000"/>
          <w:sz w:val="24"/>
          <w:szCs w:val="24"/>
          <w:lang w:eastAsia="ru-RU"/>
        </w:rPr>
        <w:t>16.03.2021-17.03.2021</w:t>
      </w:r>
      <w:r w:rsidRPr="003C529D">
        <w:rPr>
          <w:rFonts w:ascii="Times New Roman" w:eastAsia="Times New Roman" w:hAnsi="Times New Roman" w:cs="Times New Roman"/>
          <w:noProof/>
          <w:color w:val="000000"/>
          <w:sz w:val="24"/>
          <w:szCs w:val="24"/>
          <w:lang w:eastAsia="ru-RU"/>
        </w:rPr>
        <w:t xml:space="preserve"> </w:t>
      </w:r>
      <w:r w:rsidRPr="003C529D">
        <w:rPr>
          <w:rFonts w:ascii="Times New Roman" w:eastAsia="Times New Roman" w:hAnsi="Times New Roman" w:cs="Times New Roman"/>
          <w:color w:val="000000"/>
          <w:sz w:val="24"/>
          <w:szCs w:val="24"/>
          <w:lang w:eastAsia="ru-RU"/>
        </w:rPr>
        <w:t xml:space="preserve">в соответствии с распоряжением Комитета по образованию Санкт-Петербурга от 03.02.21 № 212-р учащиеся 7-х классов всех ОО Приморского района приняли участие в региональной диагностической работе по математике </w:t>
      </w:r>
    </w:p>
    <w:p w:rsidR="00E33E3A" w:rsidRPr="003C529D" w:rsidRDefault="00E33E3A" w:rsidP="00E33E3A">
      <w:pPr>
        <w:spacing w:after="0" w:line="240" w:lineRule="auto"/>
        <w:jc w:val="both"/>
        <w:rPr>
          <w:rFonts w:ascii="Times New Roman" w:eastAsia="Times New Roman" w:hAnsi="Times New Roman" w:cs="Times New Roman"/>
          <w:noProof/>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3C529D">
        <w:rPr>
          <w:rFonts w:ascii="Times New Roman" w:eastAsia="Times New Roman" w:hAnsi="Times New Roman" w:cs="Times New Roman"/>
          <w:b/>
          <w:noProof/>
          <w:color w:val="000000"/>
          <w:sz w:val="24"/>
          <w:szCs w:val="24"/>
          <w:lang w:eastAsia="ru-RU"/>
        </w:rPr>
        <w:t>21.04.2021-22.03.2021</w:t>
      </w:r>
      <w:r w:rsidRPr="003C529D">
        <w:rPr>
          <w:rFonts w:ascii="Times New Roman" w:eastAsia="Times New Roman" w:hAnsi="Times New Roman" w:cs="Times New Roman"/>
          <w:noProof/>
          <w:color w:val="000000"/>
          <w:sz w:val="24"/>
          <w:szCs w:val="24"/>
          <w:lang w:eastAsia="ru-RU"/>
        </w:rPr>
        <w:t xml:space="preserve"> </w:t>
      </w:r>
      <w:r w:rsidRPr="003C529D">
        <w:rPr>
          <w:rFonts w:ascii="Times New Roman" w:eastAsia="Times New Roman" w:hAnsi="Times New Roman" w:cs="Times New Roman"/>
          <w:color w:val="000000"/>
          <w:sz w:val="24"/>
          <w:szCs w:val="24"/>
          <w:lang w:eastAsia="ru-RU"/>
        </w:rPr>
        <w:t>в соответствии с распоряжением Комитета по образованию Санкт-Петербурга от 03.02.21 № 212-р учащиеся 10-х классов всех ОО Приморского района приняли участие в региональной диагностической работе по истории</w:t>
      </w:r>
    </w:p>
    <w:p w:rsidR="00E33E3A" w:rsidRPr="003C529D" w:rsidRDefault="00E33E3A" w:rsidP="00E33E3A">
      <w:pPr>
        <w:spacing w:after="0" w:line="240" w:lineRule="auto"/>
        <w:jc w:val="both"/>
        <w:rPr>
          <w:rFonts w:ascii="Times New Roman" w:eastAsia="Times New Roman" w:hAnsi="Times New Roman" w:cs="Times New Roman"/>
          <w:color w:val="000000"/>
          <w:sz w:val="24"/>
          <w:szCs w:val="24"/>
          <w:lang w:eastAsia="ru-RU"/>
        </w:rPr>
      </w:pPr>
    </w:p>
    <w:p w:rsidR="00E33E3A" w:rsidRPr="003C529D" w:rsidRDefault="00E33E3A" w:rsidP="00E33E3A">
      <w:pPr>
        <w:spacing w:after="0" w:line="240" w:lineRule="auto"/>
        <w:ind w:firstLine="708"/>
        <w:jc w:val="both"/>
        <w:rPr>
          <w:rFonts w:ascii="Times New Roman" w:eastAsia="Times New Roman" w:hAnsi="Times New Roman" w:cs="Times New Roman"/>
          <w:noProof/>
          <w:color w:val="000000"/>
          <w:sz w:val="24"/>
          <w:szCs w:val="24"/>
          <w:lang w:eastAsia="ru-RU"/>
        </w:rPr>
      </w:pPr>
      <w:r w:rsidRPr="003C529D">
        <w:rPr>
          <w:rFonts w:ascii="Times New Roman" w:eastAsia="Times New Roman" w:hAnsi="Times New Roman" w:cs="Times New Roman"/>
          <w:b/>
          <w:color w:val="000000"/>
          <w:sz w:val="24"/>
          <w:szCs w:val="24"/>
          <w:lang w:eastAsia="ru-RU"/>
        </w:rPr>
        <w:lastRenderedPageBreak/>
        <w:t>28.04.2021-29.04.2021</w:t>
      </w:r>
      <w:r w:rsidRPr="003C529D">
        <w:rPr>
          <w:rFonts w:ascii="Times New Roman" w:eastAsia="Times New Roman" w:hAnsi="Times New Roman" w:cs="Times New Roman"/>
          <w:color w:val="000000"/>
          <w:sz w:val="24"/>
          <w:szCs w:val="24"/>
          <w:lang w:eastAsia="ru-RU"/>
        </w:rPr>
        <w:t xml:space="preserve"> в соответствии с распоряжением Комитета по образованию Санкт-Петербурга от 03.02.21 № 212-р учащиеся 10-х классов всех ОО Приморского района приняли участие в региональной диагностической работе по естествознанию, биологии,</w:t>
      </w:r>
      <w:r w:rsidRPr="003C529D">
        <w:rPr>
          <w:rFonts w:ascii="Times New Roman" w:eastAsia="Times New Roman" w:hAnsi="Times New Roman" w:cs="Times New Roman"/>
          <w:noProof/>
          <w:color w:val="000000"/>
          <w:sz w:val="24"/>
          <w:szCs w:val="24"/>
          <w:lang w:eastAsia="ru-RU"/>
        </w:rPr>
        <w:t xml:space="preserve"> физике</w:t>
      </w:r>
    </w:p>
    <w:p w:rsidR="00E33E3A" w:rsidRDefault="00E33E3A" w:rsidP="00E33E3A">
      <w:pPr>
        <w:jc w:val="both"/>
        <w:rPr>
          <w:rFonts w:ascii="Times New Roman" w:eastAsia="Times New Roman" w:hAnsi="Times New Roman" w:cs="Times New Roman"/>
          <w:noProof/>
          <w:color w:val="000000"/>
          <w:sz w:val="24"/>
          <w:szCs w:val="24"/>
          <w:lang w:eastAsia="ru-RU"/>
        </w:rPr>
      </w:pPr>
    </w:p>
    <w:p w:rsidR="00E33E3A" w:rsidRPr="00F123EA" w:rsidRDefault="00E33E3A" w:rsidP="00E33E3A">
      <w:pPr>
        <w:jc w:val="both"/>
        <w:rPr>
          <w:rFonts w:ascii="Times New Roman" w:hAnsi="Times New Roman" w:cs="Times New Roman"/>
          <w:b/>
          <w:bCs/>
          <w:sz w:val="28"/>
          <w:szCs w:val="28"/>
        </w:rPr>
      </w:pPr>
      <w:r>
        <w:rPr>
          <w:rFonts w:ascii="Times New Roman" w:hAnsi="Times New Roman" w:cs="Times New Roman"/>
          <w:b/>
          <w:bCs/>
          <w:sz w:val="28"/>
          <w:szCs w:val="28"/>
        </w:rPr>
        <w:t>Сопровождение школ с низкими образовательными результатами</w:t>
      </w:r>
    </w:p>
    <w:p w:rsidR="00E33E3A" w:rsidRPr="0069381F"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течение 2020-2021 учебного года специалистами РЦОКО осуществлялась деятельность по информационному и методическому сопровождению группы школ с низкими образовательными результатами в соответствии с планом работы по проекту </w:t>
      </w:r>
      <w:r w:rsidRPr="0069381F">
        <w:rPr>
          <w:rFonts w:ascii="Times New Roman" w:eastAsia="Times New Roman" w:hAnsi="Times New Roman" w:cs="Times New Roman"/>
          <w:color w:val="000000"/>
          <w:sz w:val="24"/>
          <w:szCs w:val="24"/>
          <w:lang w:eastAsia="ru-RU"/>
        </w:rPr>
        <w:t>«Повышение эффективности деятельности общеобразовательных организаций Приморского района СПб»</w:t>
      </w:r>
      <w:r>
        <w:rPr>
          <w:rFonts w:ascii="Times New Roman" w:eastAsia="Times New Roman" w:hAnsi="Times New Roman" w:cs="Times New Roman"/>
          <w:color w:val="000000"/>
          <w:sz w:val="24"/>
          <w:szCs w:val="24"/>
          <w:lang w:eastAsia="ru-RU"/>
        </w:rPr>
        <w:t>.</w:t>
      </w:r>
    </w:p>
    <w:p w:rsidR="00E33E3A" w:rsidRDefault="00E33E3A" w:rsidP="00E33E3A">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p>
    <w:p w:rsidR="00E33E3A" w:rsidRPr="00F123E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период с</w:t>
      </w:r>
      <w:r w:rsidRPr="009C5230">
        <w:rPr>
          <w:rFonts w:ascii="Times New Roman" w:eastAsia="Times New Roman" w:hAnsi="Times New Roman" w:cs="Times New Roman"/>
          <w:color w:val="000000"/>
          <w:sz w:val="24"/>
          <w:szCs w:val="24"/>
          <w:lang w:eastAsia="ru-RU"/>
        </w:rPr>
        <w:t xml:space="preserve"> с</w:t>
      </w:r>
      <w:r w:rsidRPr="00F60BB3">
        <w:rPr>
          <w:rFonts w:ascii="Times New Roman" w:eastAsia="Times New Roman" w:hAnsi="Times New Roman" w:cs="Times New Roman"/>
          <w:color w:val="000000"/>
          <w:sz w:val="24"/>
          <w:szCs w:val="24"/>
          <w:lang w:eastAsia="ru-RU"/>
        </w:rPr>
        <w:t>ентябр</w:t>
      </w:r>
      <w:r>
        <w:rPr>
          <w:rFonts w:ascii="Times New Roman" w:eastAsia="Times New Roman" w:hAnsi="Times New Roman" w:cs="Times New Roman"/>
          <w:color w:val="000000"/>
          <w:sz w:val="24"/>
          <w:szCs w:val="24"/>
          <w:lang w:eastAsia="ru-RU"/>
        </w:rPr>
        <w:t>я по декабрь 2020 года</w:t>
      </w:r>
      <w:r w:rsidRPr="0069381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проводился </w:t>
      </w:r>
      <w:r w:rsidRPr="009C5230">
        <w:rPr>
          <w:rFonts w:ascii="Times New Roman" w:eastAsia="Times New Roman" w:hAnsi="Times New Roman" w:cs="Times New Roman"/>
          <w:color w:val="000000"/>
          <w:sz w:val="24"/>
          <w:szCs w:val="24"/>
          <w:lang w:eastAsia="ru-RU"/>
        </w:rPr>
        <w:t xml:space="preserve">анализ научной литературы и практического опыта по вопросу модернизации систем образования, выявление критериев и показателей эффективности системы образования, </w:t>
      </w:r>
      <w:r>
        <w:rPr>
          <w:rFonts w:ascii="Times New Roman" w:eastAsia="Times New Roman" w:hAnsi="Times New Roman" w:cs="Times New Roman"/>
          <w:color w:val="000000"/>
          <w:sz w:val="24"/>
          <w:szCs w:val="24"/>
          <w:lang w:eastAsia="ru-RU"/>
        </w:rPr>
        <w:t>р</w:t>
      </w:r>
      <w:r w:rsidRPr="00F60BB3">
        <w:rPr>
          <w:rFonts w:ascii="Times New Roman" w:eastAsia="Times New Roman" w:hAnsi="Times New Roman" w:cs="Times New Roman"/>
          <w:color w:val="000000"/>
          <w:sz w:val="24"/>
          <w:szCs w:val="24"/>
          <w:lang w:eastAsia="ru-RU"/>
        </w:rPr>
        <w:t xml:space="preserve">азработка </w:t>
      </w:r>
      <w:r>
        <w:rPr>
          <w:rFonts w:ascii="Times New Roman" w:eastAsia="Times New Roman" w:hAnsi="Times New Roman" w:cs="Times New Roman"/>
          <w:color w:val="000000"/>
          <w:sz w:val="24"/>
          <w:szCs w:val="24"/>
          <w:lang w:eastAsia="ru-RU"/>
        </w:rPr>
        <w:t>п</w:t>
      </w:r>
      <w:r w:rsidRPr="00F60BB3">
        <w:rPr>
          <w:rFonts w:ascii="Times New Roman" w:eastAsia="Times New Roman" w:hAnsi="Times New Roman" w:cs="Times New Roman"/>
          <w:color w:val="000000"/>
          <w:sz w:val="24"/>
          <w:szCs w:val="24"/>
          <w:lang w:eastAsia="ru-RU"/>
        </w:rPr>
        <w:t xml:space="preserve">лана мероприятий </w:t>
      </w:r>
      <w:r>
        <w:rPr>
          <w:rFonts w:ascii="Times New Roman" w:eastAsia="Times New Roman" w:hAnsi="Times New Roman" w:cs="Times New Roman"/>
          <w:color w:val="000000"/>
          <w:sz w:val="24"/>
          <w:szCs w:val="24"/>
          <w:lang w:eastAsia="ru-RU"/>
        </w:rPr>
        <w:t xml:space="preserve">по </w:t>
      </w:r>
      <w:r w:rsidRPr="00F60BB3">
        <w:rPr>
          <w:rFonts w:ascii="Times New Roman" w:eastAsia="Times New Roman" w:hAnsi="Times New Roman" w:cs="Times New Roman"/>
          <w:color w:val="000000"/>
          <w:sz w:val="24"/>
          <w:szCs w:val="24"/>
          <w:lang w:eastAsia="ru-RU"/>
        </w:rPr>
        <w:t>повышени</w:t>
      </w:r>
      <w:r>
        <w:rPr>
          <w:rFonts w:ascii="Times New Roman" w:eastAsia="Times New Roman" w:hAnsi="Times New Roman" w:cs="Times New Roman"/>
          <w:color w:val="000000"/>
          <w:sz w:val="24"/>
          <w:szCs w:val="24"/>
          <w:lang w:eastAsia="ru-RU"/>
        </w:rPr>
        <w:t>ю</w:t>
      </w:r>
      <w:r w:rsidRPr="00F60BB3">
        <w:rPr>
          <w:rFonts w:ascii="Times New Roman" w:eastAsia="Times New Roman" w:hAnsi="Times New Roman" w:cs="Times New Roman"/>
          <w:color w:val="000000"/>
          <w:sz w:val="24"/>
          <w:szCs w:val="24"/>
          <w:lang w:eastAsia="ru-RU"/>
        </w:rPr>
        <w:t xml:space="preserve"> эффективности ОО, участвующих в проекте</w:t>
      </w:r>
      <w:r>
        <w:rPr>
          <w:rFonts w:ascii="Times New Roman" w:eastAsia="Times New Roman" w:hAnsi="Times New Roman" w:cs="Times New Roman"/>
          <w:color w:val="000000"/>
          <w:sz w:val="24"/>
          <w:szCs w:val="24"/>
          <w:lang w:eastAsia="ru-RU"/>
        </w:rPr>
        <w:t>.</w:t>
      </w:r>
    </w:p>
    <w:p w:rsidR="00E33E3A" w:rsidRDefault="00E33E3A" w:rsidP="00E33E3A">
      <w:pPr>
        <w:spacing w:after="0" w:line="240" w:lineRule="auto"/>
        <w:rPr>
          <w:rFonts w:ascii="Times New Roman" w:eastAsia="Times New Roman" w:hAnsi="Times New Roman" w:cs="Times New Roman"/>
          <w:b/>
          <w:bCs/>
          <w:color w:val="000000"/>
          <w:sz w:val="24"/>
          <w:szCs w:val="24"/>
          <w:lang w:eastAsia="ru-RU"/>
        </w:rPr>
      </w:pPr>
    </w:p>
    <w:p w:rsidR="00E33E3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9C5230">
        <w:rPr>
          <w:rFonts w:ascii="Times New Roman" w:eastAsia="Times New Roman" w:hAnsi="Times New Roman" w:cs="Times New Roman"/>
          <w:color w:val="000000"/>
          <w:sz w:val="24"/>
          <w:szCs w:val="24"/>
          <w:lang w:eastAsia="ru-RU"/>
        </w:rPr>
        <w:t>С 30.09.2020 по 05.10.2020 р</w:t>
      </w:r>
      <w:r w:rsidRPr="00F60BB3">
        <w:rPr>
          <w:rFonts w:ascii="Times New Roman" w:eastAsia="Times New Roman" w:hAnsi="Times New Roman" w:cs="Times New Roman"/>
          <w:color w:val="000000"/>
          <w:sz w:val="24"/>
          <w:szCs w:val="24"/>
          <w:lang w:eastAsia="ru-RU"/>
        </w:rPr>
        <w:t>уководители</w:t>
      </w:r>
      <w:r>
        <w:rPr>
          <w:rFonts w:ascii="Times New Roman" w:eastAsia="Times New Roman" w:hAnsi="Times New Roman" w:cs="Times New Roman"/>
          <w:color w:val="000000"/>
          <w:sz w:val="24"/>
          <w:szCs w:val="24"/>
          <w:lang w:eastAsia="ru-RU"/>
        </w:rPr>
        <w:t>,</w:t>
      </w:r>
      <w:r w:rsidRPr="00F60BB3">
        <w:rPr>
          <w:rFonts w:ascii="Times New Roman" w:eastAsia="Times New Roman" w:hAnsi="Times New Roman" w:cs="Times New Roman"/>
          <w:color w:val="000000"/>
          <w:sz w:val="24"/>
          <w:szCs w:val="24"/>
          <w:lang w:eastAsia="ru-RU"/>
        </w:rPr>
        <w:t xml:space="preserve"> заместители руководителя, педагоги школ</w:t>
      </w:r>
      <w:r>
        <w:rPr>
          <w:rFonts w:ascii="Times New Roman" w:eastAsia="Times New Roman" w:hAnsi="Times New Roman" w:cs="Times New Roman"/>
          <w:color w:val="000000"/>
          <w:sz w:val="24"/>
          <w:szCs w:val="24"/>
          <w:lang w:eastAsia="ru-RU"/>
        </w:rPr>
        <w:t>,</w:t>
      </w:r>
      <w:r w:rsidRPr="00F60BB3">
        <w:rPr>
          <w:rFonts w:ascii="Times New Roman" w:eastAsia="Times New Roman" w:hAnsi="Times New Roman" w:cs="Times New Roman"/>
          <w:color w:val="000000"/>
          <w:sz w:val="24"/>
          <w:szCs w:val="24"/>
          <w:lang w:eastAsia="ru-RU"/>
        </w:rPr>
        <w:t xml:space="preserve"> участвующих в проекте</w:t>
      </w:r>
      <w:r>
        <w:rPr>
          <w:rFonts w:ascii="Times New Roman" w:eastAsia="Times New Roman" w:hAnsi="Times New Roman" w:cs="Times New Roman"/>
          <w:color w:val="000000"/>
          <w:sz w:val="24"/>
          <w:szCs w:val="24"/>
          <w:lang w:eastAsia="ru-RU"/>
        </w:rPr>
        <w:t>, проходили и</w:t>
      </w:r>
      <w:r w:rsidRPr="00F60BB3">
        <w:rPr>
          <w:rFonts w:ascii="Times New Roman" w:eastAsia="Times New Roman" w:hAnsi="Times New Roman" w:cs="Times New Roman"/>
          <w:color w:val="000000"/>
          <w:sz w:val="24"/>
          <w:szCs w:val="24"/>
          <w:lang w:eastAsia="ru-RU"/>
        </w:rPr>
        <w:t xml:space="preserve">сследование компетенций работников образовательных организаций </w:t>
      </w:r>
      <w:r>
        <w:rPr>
          <w:rFonts w:ascii="Times New Roman" w:eastAsia="Times New Roman" w:hAnsi="Times New Roman" w:cs="Times New Roman"/>
          <w:color w:val="000000"/>
          <w:sz w:val="24"/>
          <w:szCs w:val="24"/>
          <w:lang w:eastAsia="ru-RU"/>
        </w:rPr>
        <w:t>с использованием диагностических материалов информационной платформы «</w:t>
      </w:r>
      <w:proofErr w:type="spellStart"/>
      <w:r>
        <w:rPr>
          <w:rFonts w:ascii="Times New Roman" w:eastAsia="Times New Roman" w:hAnsi="Times New Roman" w:cs="Times New Roman"/>
          <w:color w:val="000000"/>
          <w:sz w:val="24"/>
          <w:szCs w:val="24"/>
          <w:lang w:eastAsia="ru-RU"/>
        </w:rPr>
        <w:t>Яндекс</w:t>
      </w:r>
      <w:proofErr w:type="gramStart"/>
      <w:r>
        <w:rPr>
          <w:rFonts w:ascii="Times New Roman" w:eastAsia="Times New Roman" w:hAnsi="Times New Roman" w:cs="Times New Roman"/>
          <w:color w:val="000000"/>
          <w:sz w:val="24"/>
          <w:szCs w:val="24"/>
          <w:lang w:eastAsia="ru-RU"/>
        </w:rPr>
        <w:t>.У</w:t>
      </w:r>
      <w:proofErr w:type="gramEnd"/>
      <w:r>
        <w:rPr>
          <w:rFonts w:ascii="Times New Roman" w:eastAsia="Times New Roman" w:hAnsi="Times New Roman" w:cs="Times New Roman"/>
          <w:color w:val="000000"/>
          <w:sz w:val="24"/>
          <w:szCs w:val="24"/>
          <w:lang w:eastAsia="ru-RU"/>
        </w:rPr>
        <w:t>чебник</w:t>
      </w:r>
      <w:proofErr w:type="spellEnd"/>
      <w:r>
        <w:rPr>
          <w:rFonts w:ascii="Times New Roman" w:eastAsia="Times New Roman" w:hAnsi="Times New Roman" w:cs="Times New Roman"/>
          <w:color w:val="000000"/>
          <w:sz w:val="24"/>
          <w:szCs w:val="24"/>
          <w:lang w:eastAsia="ru-RU"/>
        </w:rPr>
        <w:t xml:space="preserve">» – </w:t>
      </w:r>
      <w:proofErr w:type="spellStart"/>
      <w:r>
        <w:rPr>
          <w:rFonts w:ascii="Times New Roman" w:eastAsia="Times New Roman" w:hAnsi="Times New Roman" w:cs="Times New Roman"/>
          <w:color w:val="000000"/>
          <w:sz w:val="24"/>
          <w:szCs w:val="24"/>
          <w:lang w:eastAsia="ru-RU"/>
        </w:rPr>
        <w:t>Интенсив</w:t>
      </w:r>
      <w:proofErr w:type="spellEnd"/>
      <w:r>
        <w:rPr>
          <w:rFonts w:ascii="Times New Roman" w:eastAsia="Times New Roman" w:hAnsi="Times New Roman" w:cs="Times New Roman"/>
          <w:color w:val="000000"/>
          <w:sz w:val="24"/>
          <w:szCs w:val="24"/>
          <w:lang w:eastAsia="ru-RU"/>
        </w:rPr>
        <w:t xml:space="preserve"> «Я учитель» 2.0.</w:t>
      </w:r>
    </w:p>
    <w:p w:rsidR="00E33E3A" w:rsidRDefault="00E33E3A" w:rsidP="00E33E3A">
      <w:pPr>
        <w:spacing w:after="0" w:line="240" w:lineRule="auto"/>
        <w:jc w:val="both"/>
        <w:rPr>
          <w:rFonts w:ascii="Times New Roman" w:eastAsia="Times New Roman" w:hAnsi="Times New Roman" w:cs="Times New Roman"/>
          <w:color w:val="000000"/>
          <w:sz w:val="24"/>
          <w:szCs w:val="24"/>
          <w:lang w:eastAsia="ru-RU"/>
        </w:rPr>
      </w:pPr>
    </w:p>
    <w:p w:rsidR="00E33E3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По результатам диагностики специалистами РЦОКО проведен анализ данных, подготовлен отчет, содержащий рекомендации для специалистов ИМЦ и руководителей образовательных организаций.</w:t>
      </w:r>
    </w:p>
    <w:p w:rsidR="00E33E3A" w:rsidRDefault="00E33E3A" w:rsidP="00E33E3A">
      <w:pPr>
        <w:spacing w:after="0" w:line="240" w:lineRule="auto"/>
        <w:rPr>
          <w:rFonts w:ascii="Times New Roman" w:eastAsia="Times New Roman" w:hAnsi="Times New Roman" w:cs="Times New Roman"/>
          <w:color w:val="000000"/>
          <w:sz w:val="24"/>
          <w:szCs w:val="24"/>
          <w:lang w:eastAsia="ru-RU"/>
        </w:rPr>
      </w:pPr>
    </w:p>
    <w:p w:rsidR="00E33E3A" w:rsidRDefault="00E33E3A" w:rsidP="00E33E3A">
      <w:pPr>
        <w:spacing w:after="0" w:line="240" w:lineRule="auto"/>
        <w:ind w:firstLine="708"/>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течение октября 2020 года разрабатывались диагностические материалы для проведения комплексного анализа сложившейся ситуации в ОО района, отнесенных к категории школ с низкими образовательными результатами.</w:t>
      </w:r>
    </w:p>
    <w:p w:rsidR="00E33E3A" w:rsidRDefault="00E33E3A" w:rsidP="00E33E3A">
      <w:pPr>
        <w:spacing w:after="0" w:line="240" w:lineRule="auto"/>
        <w:rPr>
          <w:rFonts w:ascii="Times New Roman" w:eastAsia="Times New Roman" w:hAnsi="Times New Roman" w:cs="Times New Roman"/>
          <w:b/>
          <w:bCs/>
          <w:color w:val="000000"/>
          <w:sz w:val="24"/>
          <w:szCs w:val="24"/>
          <w:lang w:eastAsia="ru-RU"/>
        </w:rPr>
      </w:pPr>
    </w:p>
    <w:p w:rsidR="00E33E3A" w:rsidRPr="00F123EA"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AD7609">
        <w:rPr>
          <w:rFonts w:ascii="Times New Roman" w:eastAsia="Times New Roman" w:hAnsi="Times New Roman" w:cs="Times New Roman"/>
          <w:bCs/>
          <w:color w:val="000000"/>
          <w:sz w:val="24"/>
          <w:szCs w:val="24"/>
          <w:lang w:eastAsia="ru-RU"/>
        </w:rPr>
        <w:t xml:space="preserve">Специалистами </w:t>
      </w:r>
      <w:r>
        <w:rPr>
          <w:rFonts w:ascii="Times New Roman" w:eastAsia="Times New Roman" w:hAnsi="Times New Roman" w:cs="Times New Roman"/>
          <w:bCs/>
          <w:color w:val="000000"/>
          <w:sz w:val="24"/>
          <w:szCs w:val="24"/>
          <w:lang w:eastAsia="ru-RU"/>
        </w:rPr>
        <w:t>Р</w:t>
      </w:r>
      <w:r w:rsidRPr="00AD7609">
        <w:rPr>
          <w:rFonts w:ascii="Times New Roman" w:eastAsia="Times New Roman" w:hAnsi="Times New Roman" w:cs="Times New Roman"/>
          <w:color w:val="000000"/>
          <w:sz w:val="24"/>
          <w:szCs w:val="24"/>
          <w:lang w:eastAsia="ru-RU"/>
        </w:rPr>
        <w:t>ЦОКО</w:t>
      </w:r>
      <w:r>
        <w:rPr>
          <w:rFonts w:ascii="Times New Roman" w:eastAsia="Times New Roman" w:hAnsi="Times New Roman" w:cs="Times New Roman"/>
          <w:color w:val="000000"/>
          <w:sz w:val="24"/>
          <w:szCs w:val="24"/>
          <w:lang w:eastAsia="ru-RU"/>
        </w:rPr>
        <w:t xml:space="preserve"> совместно с руководителями ОО р</w:t>
      </w:r>
      <w:r w:rsidRPr="00F60BB3">
        <w:rPr>
          <w:rFonts w:ascii="Times New Roman" w:eastAsia="Times New Roman" w:hAnsi="Times New Roman" w:cs="Times New Roman"/>
          <w:color w:val="000000"/>
          <w:sz w:val="24"/>
          <w:szCs w:val="24"/>
          <w:lang w:eastAsia="ru-RU"/>
        </w:rPr>
        <w:t>азработа</w:t>
      </w:r>
      <w:r>
        <w:rPr>
          <w:rFonts w:ascii="Times New Roman" w:eastAsia="Times New Roman" w:hAnsi="Times New Roman" w:cs="Times New Roman"/>
          <w:color w:val="000000"/>
          <w:sz w:val="24"/>
          <w:szCs w:val="24"/>
          <w:lang w:eastAsia="ru-RU"/>
        </w:rPr>
        <w:t>н план</w:t>
      </w:r>
      <w:r w:rsidRPr="00F60BB3">
        <w:rPr>
          <w:rFonts w:ascii="Times New Roman" w:eastAsia="Times New Roman" w:hAnsi="Times New Roman" w:cs="Times New Roman"/>
          <w:color w:val="000000"/>
          <w:sz w:val="24"/>
          <w:szCs w:val="24"/>
          <w:lang w:eastAsia="ru-RU"/>
        </w:rPr>
        <w:t xml:space="preserve"> </w:t>
      </w:r>
      <w:proofErr w:type="gramStart"/>
      <w:r w:rsidRPr="00F60BB3">
        <w:rPr>
          <w:rFonts w:ascii="Times New Roman" w:eastAsia="Times New Roman" w:hAnsi="Times New Roman" w:cs="Times New Roman"/>
          <w:color w:val="000000"/>
          <w:sz w:val="24"/>
          <w:szCs w:val="24"/>
          <w:lang w:eastAsia="ru-RU"/>
        </w:rPr>
        <w:t>мероприятии</w:t>
      </w:r>
      <w:proofErr w:type="gramEnd"/>
      <w:r w:rsidRPr="00F60BB3">
        <w:rPr>
          <w:rFonts w:ascii="Times New Roman" w:eastAsia="Times New Roman" w:hAnsi="Times New Roman" w:cs="Times New Roman"/>
          <w:color w:val="000000"/>
          <w:sz w:val="24"/>
          <w:szCs w:val="24"/>
          <w:lang w:eastAsia="ru-RU"/>
        </w:rPr>
        <w:t>̆</w:t>
      </w:r>
      <w:r w:rsidRPr="00AD7609">
        <w:rPr>
          <w:rFonts w:ascii="Times New Roman" w:eastAsia="Times New Roman" w:hAnsi="Times New Roman" w:cs="Times New Roman"/>
          <w:color w:val="000000"/>
          <w:sz w:val="24"/>
          <w:szCs w:val="24"/>
          <w:lang w:eastAsia="ru-RU"/>
        </w:rPr>
        <w:t xml:space="preserve"> </w:t>
      </w:r>
      <w:r w:rsidRPr="00F60BB3">
        <w:rPr>
          <w:rFonts w:ascii="Times New Roman" w:eastAsia="Times New Roman" w:hAnsi="Times New Roman" w:cs="Times New Roman"/>
          <w:color w:val="000000"/>
          <w:sz w:val="24"/>
          <w:szCs w:val="24"/>
          <w:lang w:eastAsia="ru-RU"/>
        </w:rPr>
        <w:t xml:space="preserve">адресного сопровождения </w:t>
      </w:r>
      <w:r>
        <w:rPr>
          <w:rFonts w:ascii="Times New Roman" w:eastAsia="Times New Roman" w:hAnsi="Times New Roman" w:cs="Times New Roman"/>
          <w:color w:val="000000"/>
          <w:sz w:val="24"/>
          <w:szCs w:val="24"/>
          <w:lang w:eastAsia="ru-RU"/>
        </w:rPr>
        <w:t>и оказания информационно-</w:t>
      </w:r>
      <w:r w:rsidRPr="00F60BB3">
        <w:rPr>
          <w:rFonts w:ascii="Times New Roman" w:eastAsia="Times New Roman" w:hAnsi="Times New Roman" w:cs="Times New Roman"/>
          <w:color w:val="000000"/>
          <w:sz w:val="24"/>
          <w:szCs w:val="24"/>
          <w:lang w:eastAsia="ru-RU"/>
        </w:rPr>
        <w:t>ме</w:t>
      </w:r>
      <w:r>
        <w:rPr>
          <w:rFonts w:ascii="Times New Roman" w:eastAsia="Times New Roman" w:hAnsi="Times New Roman" w:cs="Times New Roman"/>
          <w:color w:val="000000"/>
          <w:sz w:val="24"/>
          <w:szCs w:val="24"/>
          <w:lang w:eastAsia="ru-RU"/>
        </w:rPr>
        <w:t>тодической</w:t>
      </w:r>
      <w:r w:rsidRPr="00F60BB3">
        <w:rPr>
          <w:rFonts w:ascii="Times New Roman" w:eastAsia="Times New Roman" w:hAnsi="Times New Roman" w:cs="Times New Roman"/>
          <w:color w:val="000000"/>
          <w:sz w:val="24"/>
          <w:szCs w:val="24"/>
          <w:lang w:eastAsia="ru-RU"/>
        </w:rPr>
        <w:t xml:space="preserve"> помощи </w:t>
      </w:r>
      <w:r>
        <w:rPr>
          <w:rFonts w:ascii="Times New Roman" w:eastAsia="Times New Roman" w:hAnsi="Times New Roman" w:cs="Times New Roman"/>
          <w:color w:val="000000"/>
          <w:sz w:val="24"/>
          <w:szCs w:val="24"/>
          <w:lang w:eastAsia="ru-RU"/>
        </w:rPr>
        <w:t>школам, участвующим в проекте.</w:t>
      </w:r>
    </w:p>
    <w:p w:rsidR="00E33E3A" w:rsidRPr="00F60BB3" w:rsidRDefault="00E33E3A" w:rsidP="00E33E3A">
      <w:pPr>
        <w:spacing w:after="0" w:line="240" w:lineRule="auto"/>
        <w:rPr>
          <w:rFonts w:ascii="Times New Roman" w:eastAsia="Times New Roman" w:hAnsi="Times New Roman" w:cs="Times New Roman"/>
          <w:noProof/>
          <w:color w:val="000000"/>
          <w:sz w:val="24"/>
          <w:szCs w:val="24"/>
          <w:lang w:eastAsia="ru-RU"/>
        </w:rPr>
      </w:pPr>
      <w:r w:rsidRPr="00F123EA">
        <w:rPr>
          <w:rFonts w:ascii="Times New Roman" w:eastAsia="Times New Roman" w:hAnsi="Times New Roman" w:cs="Times New Roman"/>
          <w:noProof/>
          <w:color w:val="000000"/>
          <w:sz w:val="24"/>
          <w:szCs w:val="24"/>
          <w:lang w:eastAsia="ru-RU"/>
        </w:rPr>
        <w:drawing>
          <wp:anchor distT="0" distB="0" distL="114300" distR="114300" simplePos="0" relativeHeight="251663360" behindDoc="0" locked="0" layoutInCell="1" allowOverlap="1" wp14:anchorId="6E8E5A7B" wp14:editId="663208D5">
            <wp:simplePos x="0" y="0"/>
            <wp:positionH relativeFrom="column">
              <wp:posOffset>1905000</wp:posOffset>
            </wp:positionH>
            <wp:positionV relativeFrom="paragraph">
              <wp:posOffset>850900</wp:posOffset>
            </wp:positionV>
            <wp:extent cx="25400" cy="25400"/>
            <wp:effectExtent l="0" t="0" r="0" b="0"/>
            <wp:wrapNone/>
            <wp:docPr id="37" name="Рисунок 37" descr="page16image66736">
              <a:extLst xmlns:a="http://schemas.openxmlformats.org/drawingml/2006/main">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5006C9-68B3-A54D-AE2B-F00D4622200F}"/>
                </a:ext>
              </a:extLst>
            </wp:docPr>
            <wp:cNvGraphicFramePr/>
            <a:graphic xmlns:a="http://schemas.openxmlformats.org/drawingml/2006/main">
              <a:graphicData uri="http://schemas.openxmlformats.org/drawingml/2006/picture">
                <pic:pic xmlns:pic="http://schemas.openxmlformats.org/drawingml/2006/picture">
                  <pic:nvPicPr>
                    <pic:cNvPr id="13" name="Рисунок 14" descr="page16image66736">
                      <a:extLst>
                        <a:ext uri="{FF2B5EF4-FFF2-40B4-BE49-F238E27FC236}">
                          <a16:creationId xmlns:w15="http://schemas.microsoft.com/office/word/2012/wordml"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5006C9-68B3-A54D-AE2B-F00D4622200F}"/>
                        </a:ext>
                      </a:extLst>
                    </pic:cNvPr>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4"/>
          <w:szCs w:val="24"/>
          <w:lang w:eastAsia="ru-RU"/>
        </w:rPr>
        <w:tab/>
      </w:r>
    </w:p>
    <w:p w:rsidR="00E33E3A" w:rsidRPr="00AD7609" w:rsidRDefault="00E33E3A" w:rsidP="00E33E3A">
      <w:pPr>
        <w:spacing w:after="0" w:line="240" w:lineRule="auto"/>
        <w:ind w:firstLine="708"/>
        <w:jc w:val="both"/>
        <w:rPr>
          <w:rFonts w:ascii="Times New Roman" w:eastAsia="Times New Roman" w:hAnsi="Times New Roman" w:cs="Times New Roman"/>
          <w:color w:val="000000"/>
          <w:sz w:val="24"/>
          <w:szCs w:val="24"/>
          <w:lang w:eastAsia="ru-RU"/>
        </w:rPr>
      </w:pPr>
      <w:r w:rsidRPr="00AD7609">
        <w:rPr>
          <w:rFonts w:ascii="Times New Roman" w:eastAsia="Times New Roman" w:hAnsi="Times New Roman" w:cs="Times New Roman"/>
          <w:sz w:val="24"/>
          <w:szCs w:val="24"/>
        </w:rPr>
        <w:t xml:space="preserve">В январе-феврале 2021 года </w:t>
      </w:r>
      <w:r>
        <w:rPr>
          <w:rFonts w:ascii="Times New Roman" w:eastAsia="Times New Roman" w:hAnsi="Times New Roman" w:cs="Times New Roman"/>
          <w:color w:val="000000"/>
          <w:sz w:val="24"/>
          <w:szCs w:val="24"/>
          <w:lang w:eastAsia="ru-RU"/>
        </w:rPr>
        <w:t>специалистами</w:t>
      </w:r>
      <w:r w:rsidRPr="00F60BB3">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Р</w:t>
      </w:r>
      <w:r w:rsidRPr="00F60BB3">
        <w:rPr>
          <w:rFonts w:ascii="Times New Roman" w:eastAsia="Times New Roman" w:hAnsi="Times New Roman" w:cs="Times New Roman"/>
          <w:color w:val="000000"/>
          <w:sz w:val="24"/>
          <w:szCs w:val="24"/>
          <w:lang w:eastAsia="ru-RU"/>
        </w:rPr>
        <w:t xml:space="preserve">ЦОКО </w:t>
      </w:r>
      <w:r w:rsidRPr="00AD7609">
        <w:rPr>
          <w:rFonts w:ascii="Times New Roman" w:eastAsia="Times New Roman" w:hAnsi="Times New Roman" w:cs="Times New Roman"/>
          <w:color w:val="000000"/>
          <w:sz w:val="24"/>
          <w:szCs w:val="24"/>
          <w:lang w:eastAsia="ru-RU"/>
        </w:rPr>
        <w:t>проведены дополнительные</w:t>
      </w:r>
      <w:r>
        <w:rPr>
          <w:rFonts w:ascii="Times New Roman" w:eastAsia="Times New Roman" w:hAnsi="Times New Roman" w:cs="Times New Roman"/>
          <w:color w:val="000000"/>
          <w:sz w:val="24"/>
          <w:szCs w:val="24"/>
          <w:lang w:eastAsia="ru-RU"/>
        </w:rPr>
        <w:t xml:space="preserve"> исследования</w:t>
      </w:r>
      <w:r w:rsidRPr="00AD7609">
        <w:rPr>
          <w:rFonts w:ascii="Times New Roman" w:eastAsia="Times New Roman" w:hAnsi="Times New Roman" w:cs="Times New Roman"/>
          <w:color w:val="000000"/>
          <w:sz w:val="24"/>
          <w:szCs w:val="24"/>
          <w:lang w:eastAsia="ru-RU"/>
        </w:rPr>
        <w:t xml:space="preserve">, в том числе, </w:t>
      </w:r>
      <w:r w:rsidRPr="00AD7609">
        <w:rPr>
          <w:rFonts w:ascii="Times New Roman" w:eastAsia="Times New Roman" w:hAnsi="Times New Roman" w:cs="Times New Roman"/>
          <w:sz w:val="24"/>
          <w:szCs w:val="24"/>
        </w:rPr>
        <w:t>анализ информации о существующем положении дел в ОО, участвующих в проекте, на основе данных мониторингов</w:t>
      </w:r>
      <w:r>
        <w:rPr>
          <w:rFonts w:ascii="Times New Roman" w:eastAsia="Times New Roman" w:hAnsi="Times New Roman" w:cs="Times New Roman"/>
          <w:sz w:val="24"/>
          <w:szCs w:val="24"/>
        </w:rPr>
        <w:t>, АИС «Параграф»</w:t>
      </w:r>
      <w:r w:rsidRPr="00AD7609">
        <w:rPr>
          <w:rFonts w:ascii="Times New Roman" w:eastAsia="Times New Roman" w:hAnsi="Times New Roman" w:cs="Times New Roman"/>
          <w:sz w:val="24"/>
          <w:szCs w:val="24"/>
        </w:rPr>
        <w:t xml:space="preserve"> и информации, содержащейся в локальных нормативных актах</w:t>
      </w:r>
      <w:r>
        <w:rPr>
          <w:rFonts w:ascii="Times New Roman" w:eastAsia="Times New Roman" w:hAnsi="Times New Roman" w:cs="Times New Roman"/>
          <w:sz w:val="24"/>
          <w:szCs w:val="24"/>
        </w:rPr>
        <w:t>, размещенных на официальных сайтах ОО в сети Интернет</w:t>
      </w:r>
      <w:r w:rsidRPr="00AD7609">
        <w:rPr>
          <w:rFonts w:ascii="Times New Roman" w:eastAsia="Times New Roman" w:hAnsi="Times New Roman" w:cs="Times New Roman"/>
          <w:sz w:val="24"/>
          <w:szCs w:val="24"/>
        </w:rPr>
        <w:t>.</w:t>
      </w:r>
    </w:p>
    <w:p w:rsidR="00E33E3A" w:rsidRPr="00F123EA" w:rsidRDefault="00E33E3A" w:rsidP="00E33E3A">
      <w:pPr>
        <w:spacing w:after="0" w:line="240" w:lineRule="auto"/>
        <w:rPr>
          <w:rFonts w:ascii="Times New Roman" w:eastAsia="Times New Roman" w:hAnsi="Times New Roman" w:cs="Times New Roman"/>
          <w:color w:val="000000"/>
          <w:sz w:val="24"/>
          <w:szCs w:val="24"/>
          <w:lang w:eastAsia="ru-RU"/>
        </w:rPr>
      </w:pPr>
    </w:p>
    <w:p w:rsidR="00E33E3A" w:rsidRPr="00AD7609" w:rsidRDefault="00E33E3A" w:rsidP="00E33E3A">
      <w:pPr>
        <w:spacing w:after="0" w:line="240" w:lineRule="auto"/>
        <w:ind w:firstLine="708"/>
        <w:jc w:val="both"/>
        <w:rPr>
          <w:rFonts w:ascii="Times New Roman" w:eastAsia="Times New Roman" w:hAnsi="Times New Roman" w:cs="Times New Roman"/>
          <w:sz w:val="24"/>
          <w:szCs w:val="24"/>
        </w:rPr>
      </w:pPr>
      <w:r w:rsidRPr="00AD7609">
        <w:rPr>
          <w:rFonts w:ascii="Times New Roman" w:eastAsia="Times New Roman" w:hAnsi="Times New Roman" w:cs="Times New Roman"/>
          <w:sz w:val="24"/>
          <w:szCs w:val="24"/>
        </w:rPr>
        <w:lastRenderedPageBreak/>
        <w:t xml:space="preserve">17 февраля 2021 </w:t>
      </w:r>
      <w:r>
        <w:rPr>
          <w:rFonts w:ascii="Times New Roman" w:eastAsia="Times New Roman" w:hAnsi="Times New Roman" w:cs="Times New Roman"/>
          <w:color w:val="000000"/>
          <w:sz w:val="24"/>
          <w:szCs w:val="24"/>
          <w:lang w:eastAsia="ru-RU"/>
        </w:rPr>
        <w:t>специалистами</w:t>
      </w:r>
      <w:r w:rsidRPr="00F60BB3">
        <w:rPr>
          <w:rFonts w:ascii="Times New Roman" w:eastAsia="Times New Roman" w:hAnsi="Times New Roman" w:cs="Times New Roman"/>
          <w:color w:val="000000"/>
          <w:sz w:val="24"/>
          <w:szCs w:val="24"/>
          <w:lang w:eastAsia="ru-RU"/>
        </w:rPr>
        <w:t xml:space="preserve"> ЦОКО </w:t>
      </w:r>
      <w:r>
        <w:rPr>
          <w:rFonts w:ascii="Times New Roman" w:eastAsia="Times New Roman" w:hAnsi="Times New Roman" w:cs="Times New Roman"/>
          <w:color w:val="000000"/>
          <w:sz w:val="24"/>
          <w:szCs w:val="24"/>
          <w:lang w:eastAsia="ru-RU"/>
        </w:rPr>
        <w:t xml:space="preserve">с участием </w:t>
      </w:r>
      <w:r w:rsidRPr="00F5061A">
        <w:rPr>
          <w:rFonts w:ascii="Times New Roman" w:eastAsia="Times New Roman" w:hAnsi="Times New Roman" w:cs="Times New Roman"/>
          <w:color w:val="000000"/>
          <w:sz w:val="24"/>
          <w:szCs w:val="24"/>
          <w:lang w:eastAsia="ru-RU"/>
        </w:rPr>
        <w:t xml:space="preserve">представителя районного отдела образования Гречищева Лилия Сергеевна </w:t>
      </w:r>
      <w:r w:rsidRPr="00F5061A">
        <w:rPr>
          <w:rFonts w:ascii="Times New Roman" w:eastAsia="Times New Roman" w:hAnsi="Times New Roman" w:cs="Times New Roman"/>
          <w:sz w:val="24"/>
          <w:szCs w:val="24"/>
        </w:rPr>
        <w:t>проведено с</w:t>
      </w:r>
      <w:r w:rsidRPr="00AD7609">
        <w:rPr>
          <w:rFonts w:ascii="Times New Roman" w:eastAsia="Times New Roman" w:hAnsi="Times New Roman" w:cs="Times New Roman"/>
          <w:sz w:val="24"/>
          <w:szCs w:val="24"/>
        </w:rPr>
        <w:t>овещание для директоров ОО, участвующих в проекте «Повышение эффективности деятельности общеобразовательных организаций Приморского рай</w:t>
      </w:r>
      <w:r>
        <w:rPr>
          <w:rFonts w:ascii="Times New Roman" w:eastAsia="Times New Roman" w:hAnsi="Times New Roman" w:cs="Times New Roman"/>
          <w:sz w:val="24"/>
          <w:szCs w:val="24"/>
        </w:rPr>
        <w:t>она СПб». В ходе совещания с руководителями ОО обсудили ход реализации проекта и ближайшие перспективы.</w:t>
      </w:r>
    </w:p>
    <w:p w:rsidR="00E33E3A" w:rsidRPr="00F123EA" w:rsidRDefault="00E33E3A" w:rsidP="00E33E3A">
      <w:pPr>
        <w:spacing w:after="0" w:line="240" w:lineRule="auto"/>
        <w:rPr>
          <w:rFonts w:ascii="Times New Roman" w:eastAsia="Times New Roman" w:hAnsi="Times New Roman" w:cs="Times New Roman"/>
          <w:noProof/>
          <w:color w:val="000000"/>
          <w:sz w:val="24"/>
          <w:szCs w:val="24"/>
          <w:lang w:eastAsia="ru-RU"/>
        </w:rPr>
      </w:pPr>
    </w:p>
    <w:p w:rsidR="00E33E3A" w:rsidRPr="00AC1862" w:rsidRDefault="00E33E3A" w:rsidP="00E33E3A">
      <w:pPr>
        <w:spacing w:after="0" w:line="240" w:lineRule="auto"/>
        <w:ind w:firstLine="708"/>
        <w:jc w:val="both"/>
        <w:rPr>
          <w:rFonts w:ascii="Times New Roman" w:eastAsia="Times New Roman" w:hAnsi="Times New Roman" w:cs="Times New Roman"/>
          <w:sz w:val="24"/>
          <w:szCs w:val="24"/>
        </w:rPr>
      </w:pPr>
      <w:r w:rsidRPr="00AC1862">
        <w:rPr>
          <w:rFonts w:ascii="Times New Roman" w:eastAsia="Times New Roman" w:hAnsi="Times New Roman" w:cs="Times New Roman"/>
          <w:sz w:val="24"/>
          <w:szCs w:val="24"/>
        </w:rPr>
        <w:t xml:space="preserve">В течение марта 2021 года осуществлено анкетирование участников образовательного процесса (руководителей ОО, </w:t>
      </w:r>
      <w:proofErr w:type="spellStart"/>
      <w:r w:rsidRPr="00AC1862">
        <w:rPr>
          <w:rFonts w:ascii="Times New Roman" w:eastAsia="Times New Roman" w:hAnsi="Times New Roman" w:cs="Times New Roman"/>
          <w:sz w:val="24"/>
          <w:szCs w:val="24"/>
        </w:rPr>
        <w:t>учителеи</w:t>
      </w:r>
      <w:proofErr w:type="spellEnd"/>
      <w:r w:rsidRPr="00AC1862">
        <w:rPr>
          <w:rFonts w:ascii="Times New Roman" w:eastAsia="Times New Roman" w:hAnsi="Times New Roman" w:cs="Times New Roman"/>
          <w:sz w:val="24"/>
          <w:szCs w:val="24"/>
        </w:rPr>
        <w:t xml:space="preserve">̆, учащихся и </w:t>
      </w:r>
      <w:proofErr w:type="spellStart"/>
      <w:r w:rsidRPr="00AC1862">
        <w:rPr>
          <w:rFonts w:ascii="Times New Roman" w:eastAsia="Times New Roman" w:hAnsi="Times New Roman" w:cs="Times New Roman"/>
          <w:sz w:val="24"/>
          <w:szCs w:val="24"/>
        </w:rPr>
        <w:t>родителеи</w:t>
      </w:r>
      <w:proofErr w:type="spellEnd"/>
      <w:r w:rsidRPr="00AC1862">
        <w:rPr>
          <w:rFonts w:ascii="Times New Roman" w:eastAsia="Times New Roman" w:hAnsi="Times New Roman" w:cs="Times New Roman"/>
          <w:sz w:val="24"/>
          <w:szCs w:val="24"/>
        </w:rPr>
        <w:t xml:space="preserve">̆) школ, включенных в проект. </w:t>
      </w:r>
    </w:p>
    <w:p w:rsidR="00E33E3A" w:rsidRPr="00AC1862" w:rsidRDefault="00E33E3A" w:rsidP="00E33E3A">
      <w:pPr>
        <w:spacing w:after="0" w:line="240" w:lineRule="auto"/>
        <w:ind w:firstLine="708"/>
        <w:jc w:val="both"/>
        <w:rPr>
          <w:rFonts w:ascii="Times New Roman" w:eastAsia="Times New Roman" w:hAnsi="Times New Roman" w:cs="Times New Roman"/>
          <w:sz w:val="24"/>
          <w:szCs w:val="24"/>
        </w:rPr>
      </w:pPr>
      <w:r w:rsidRPr="00AC1862">
        <w:rPr>
          <w:rFonts w:ascii="Times New Roman" w:eastAsia="Times New Roman" w:hAnsi="Times New Roman" w:cs="Times New Roman"/>
          <w:sz w:val="24"/>
          <w:szCs w:val="24"/>
        </w:rPr>
        <w:t>Сотрудники РЦОКО предприняли выезды в образовательные организации с целью проведения наблюдения, интервьюирования административных команд и сбора дополнительной информации.</w:t>
      </w:r>
    </w:p>
    <w:p w:rsidR="00E33E3A" w:rsidRPr="00AC1862" w:rsidRDefault="00E33E3A" w:rsidP="00E33E3A">
      <w:pPr>
        <w:spacing w:after="0" w:line="240" w:lineRule="auto"/>
        <w:jc w:val="both"/>
        <w:rPr>
          <w:rFonts w:ascii="Times New Roman" w:eastAsia="Times New Roman" w:hAnsi="Times New Roman" w:cs="Times New Roman"/>
          <w:sz w:val="24"/>
          <w:szCs w:val="24"/>
        </w:rPr>
      </w:pPr>
    </w:p>
    <w:p w:rsidR="00E33E3A" w:rsidRPr="00AC1862" w:rsidRDefault="00E33E3A" w:rsidP="00E33E3A">
      <w:pPr>
        <w:spacing w:after="0" w:line="240" w:lineRule="auto"/>
        <w:ind w:firstLine="708"/>
        <w:jc w:val="both"/>
        <w:rPr>
          <w:rFonts w:ascii="Times New Roman" w:eastAsia="Times New Roman" w:hAnsi="Times New Roman" w:cs="Times New Roman"/>
          <w:sz w:val="24"/>
          <w:szCs w:val="24"/>
        </w:rPr>
      </w:pPr>
      <w:r w:rsidRPr="00AC1862">
        <w:rPr>
          <w:rFonts w:ascii="Times New Roman" w:eastAsia="Times New Roman" w:hAnsi="Times New Roman" w:cs="Times New Roman"/>
          <w:sz w:val="24"/>
          <w:szCs w:val="24"/>
        </w:rPr>
        <w:t>На основе анализа полученных данных в мае 2021 года разработана модель эффективной системы образования на основе критериев и показателей эффективности, составлен отчет.</w:t>
      </w:r>
    </w:p>
    <w:p w:rsidR="00E33E3A" w:rsidRPr="00AC1862" w:rsidRDefault="00E33E3A" w:rsidP="00E33E3A">
      <w:pPr>
        <w:spacing w:after="0" w:line="240" w:lineRule="auto"/>
        <w:jc w:val="both"/>
        <w:rPr>
          <w:rFonts w:ascii="Times New Roman" w:eastAsia="Times New Roman" w:hAnsi="Times New Roman" w:cs="Times New Roman"/>
          <w:sz w:val="24"/>
          <w:szCs w:val="24"/>
        </w:rPr>
      </w:pPr>
    </w:p>
    <w:p w:rsidR="00E33E3A" w:rsidRDefault="00E33E3A" w:rsidP="00E33E3A">
      <w:pPr>
        <w:jc w:val="both"/>
        <w:rPr>
          <w:rFonts w:ascii="Times New Roman" w:hAnsi="Times New Roman" w:cs="Times New Roman"/>
          <w:sz w:val="24"/>
          <w:szCs w:val="24"/>
        </w:rPr>
      </w:pPr>
      <w:r w:rsidRPr="00AC1862">
        <w:rPr>
          <w:rFonts w:ascii="Times New Roman" w:eastAsia="Times New Roman" w:hAnsi="Times New Roman" w:cs="Times New Roman"/>
          <w:sz w:val="24"/>
          <w:szCs w:val="24"/>
        </w:rPr>
        <w:t>С июня по август 2021 года в соответствии с проектом предполагается составление плана мероприятий по внедрению модели на практике</w:t>
      </w:r>
    </w:p>
    <w:p w:rsidR="002D5896" w:rsidRPr="002D5896" w:rsidRDefault="002D5896" w:rsidP="002D5896">
      <w:pPr>
        <w:pStyle w:val="3"/>
        <w:jc w:val="left"/>
        <w:rPr>
          <w:rFonts w:ascii="Times New Roman" w:hAnsi="Times New Roman" w:cs="Times New Roman"/>
          <w:i w:val="0"/>
        </w:rPr>
      </w:pPr>
      <w:r>
        <w:rPr>
          <w:rFonts w:ascii="Times New Roman" w:hAnsi="Times New Roman" w:cs="Times New Roman"/>
          <w:i w:val="0"/>
        </w:rPr>
        <w:t>Отчёт о</w:t>
      </w:r>
      <w:r w:rsidRPr="002D5896">
        <w:rPr>
          <w:rFonts w:ascii="Times New Roman" w:hAnsi="Times New Roman" w:cs="Times New Roman"/>
          <w:i w:val="0"/>
        </w:rPr>
        <w:t xml:space="preserve"> результатах участия обучающихся 5-10 классов общеобразовательных организаций Приморского района во Всероссийских проверочных работах</w:t>
      </w:r>
      <w:r>
        <w:rPr>
          <w:rFonts w:ascii="Times New Roman" w:hAnsi="Times New Roman" w:cs="Times New Roman"/>
          <w:i w:val="0"/>
        </w:rPr>
        <w:t xml:space="preserve"> </w:t>
      </w:r>
      <w:r w:rsidRPr="002D5896">
        <w:rPr>
          <w:rFonts w:ascii="Times New Roman" w:hAnsi="Times New Roman" w:cs="Times New Roman"/>
          <w:i w:val="0"/>
        </w:rPr>
        <w:t>в 2020 году</w:t>
      </w:r>
      <w:r>
        <w:rPr>
          <w:rFonts w:ascii="Times New Roman" w:hAnsi="Times New Roman" w:cs="Times New Roman"/>
          <w:i w:val="0"/>
        </w:rPr>
        <w:t>.</w:t>
      </w:r>
    </w:p>
    <w:p w:rsidR="00E33E3A" w:rsidRDefault="00E33E3A" w:rsidP="00A679F6">
      <w:pPr>
        <w:jc w:val="both"/>
        <w:rPr>
          <w:rFonts w:ascii="Times New Roman" w:hAnsi="Times New Roman" w:cs="Times New Roman"/>
          <w:sz w:val="24"/>
          <w:szCs w:val="24"/>
        </w:rPr>
      </w:pPr>
    </w:p>
    <w:p w:rsidR="00140ECB" w:rsidRPr="0010262B" w:rsidRDefault="00140ECB" w:rsidP="00140ECB">
      <w:pPr>
        <w:ind w:firstLine="708"/>
        <w:jc w:val="both"/>
        <w:rPr>
          <w:rFonts w:ascii="Times New Roman" w:hAnsi="Times New Roman" w:cs="Times New Roman"/>
          <w:color w:val="000000"/>
        </w:rPr>
      </w:pPr>
      <w:r w:rsidRPr="0010262B">
        <w:rPr>
          <w:rFonts w:ascii="Times New Roman" w:hAnsi="Times New Roman" w:cs="Times New Roman"/>
          <w:color w:val="000000"/>
        </w:rPr>
        <w:t xml:space="preserve">Всероссийские проверочные работы (далее – ВПР) в Санкт-Петербурге проведены </w:t>
      </w:r>
      <w:r w:rsidRPr="0010262B">
        <w:rPr>
          <w:rFonts w:ascii="Times New Roman" w:hAnsi="Times New Roman" w:cs="Times New Roman"/>
          <w:color w:val="000000"/>
        </w:rPr>
        <w:br/>
        <w:t>с 14.09.2020 по 12.10.2020</w:t>
      </w:r>
      <w:r w:rsidRPr="0010262B">
        <w:rPr>
          <w:rFonts w:ascii="Times New Roman" w:hAnsi="Times New Roman" w:cs="Times New Roman"/>
          <w:b/>
          <w:bCs/>
          <w:color w:val="000000"/>
        </w:rPr>
        <w:t xml:space="preserve"> </w:t>
      </w:r>
      <w:r w:rsidRPr="0010262B">
        <w:rPr>
          <w:rFonts w:ascii="Times New Roman" w:hAnsi="Times New Roman" w:cs="Times New Roman"/>
          <w:color w:val="000000"/>
        </w:rPr>
        <w:t>в соответствии с распоряжением Комитета по образованию Санкт-Петербурга от 28.10. 2019 № 3220-р. учащиеся 5-10 классов всех ОО Приморского района приняли участие во Всероссийских проверочных работах.</w:t>
      </w:r>
    </w:p>
    <w:p w:rsidR="00140ECB" w:rsidRPr="0010262B" w:rsidRDefault="00140ECB" w:rsidP="00140ECB">
      <w:pPr>
        <w:pStyle w:val="a9"/>
        <w:jc w:val="both"/>
      </w:pPr>
      <w:r w:rsidRPr="0010262B">
        <w:t xml:space="preserve">Целью анализа результатов ВПР является подготовка материалов для принятия управленческих </w:t>
      </w:r>
      <w:proofErr w:type="gramStart"/>
      <w:r w:rsidRPr="0010262B">
        <w:t>решении</w:t>
      </w:r>
      <w:proofErr w:type="gramEnd"/>
      <w:r w:rsidRPr="0010262B">
        <w:t>̆ в рамках районной системы оценки качества образования.</w:t>
      </w:r>
    </w:p>
    <w:p w:rsidR="00140ECB" w:rsidRPr="0010262B" w:rsidRDefault="00140ECB" w:rsidP="00140ECB">
      <w:pPr>
        <w:spacing w:before="100" w:beforeAutospacing="1" w:after="100" w:afterAutospacing="1"/>
        <w:ind w:left="360"/>
        <w:rPr>
          <w:rFonts w:ascii="Times New Roman" w:hAnsi="Times New Roman" w:cs="Times New Roman"/>
        </w:rPr>
      </w:pPr>
      <w:r w:rsidRPr="0010262B">
        <w:rPr>
          <w:rFonts w:ascii="Times New Roman" w:hAnsi="Times New Roman" w:cs="Times New Roman"/>
        </w:rPr>
        <w:t xml:space="preserve">Задачи: </w:t>
      </w:r>
    </w:p>
    <w:p w:rsidR="00140ECB" w:rsidRPr="0010262B" w:rsidRDefault="00140ECB" w:rsidP="00140ECB">
      <w:pPr>
        <w:numPr>
          <w:ilvl w:val="0"/>
          <w:numId w:val="108"/>
        </w:numPr>
        <w:spacing w:before="100" w:beforeAutospacing="1" w:after="100" w:afterAutospacing="1" w:line="240" w:lineRule="auto"/>
        <w:jc w:val="both"/>
        <w:rPr>
          <w:rFonts w:ascii="Times New Roman" w:hAnsi="Times New Roman" w:cs="Times New Roman"/>
        </w:rPr>
      </w:pPr>
      <w:r w:rsidRPr="0010262B">
        <w:rPr>
          <w:rFonts w:ascii="Times New Roman" w:hAnsi="Times New Roman" w:cs="Times New Roman"/>
        </w:rPr>
        <w:t>оценка качества результатов ВПР образовательных организаций;</w:t>
      </w:r>
    </w:p>
    <w:p w:rsidR="00140ECB" w:rsidRPr="0010262B" w:rsidRDefault="00140ECB" w:rsidP="00140ECB">
      <w:pPr>
        <w:numPr>
          <w:ilvl w:val="0"/>
          <w:numId w:val="108"/>
        </w:numPr>
        <w:spacing w:before="100" w:beforeAutospacing="1" w:after="100" w:afterAutospacing="1" w:line="240" w:lineRule="auto"/>
        <w:jc w:val="both"/>
        <w:rPr>
          <w:rFonts w:ascii="Times New Roman" w:hAnsi="Times New Roman" w:cs="Times New Roman"/>
        </w:rPr>
      </w:pPr>
      <w:r w:rsidRPr="0010262B">
        <w:rPr>
          <w:rFonts w:ascii="Times New Roman" w:hAnsi="Times New Roman" w:cs="Times New Roman"/>
        </w:rPr>
        <w:t xml:space="preserve">оценка объективности результатов ВПР образовательных организаций; </w:t>
      </w:r>
    </w:p>
    <w:p w:rsidR="00140ECB" w:rsidRPr="0010262B" w:rsidRDefault="00140ECB" w:rsidP="00140ECB">
      <w:pPr>
        <w:numPr>
          <w:ilvl w:val="0"/>
          <w:numId w:val="108"/>
        </w:numPr>
        <w:spacing w:before="100" w:beforeAutospacing="1" w:after="100" w:afterAutospacing="1" w:line="240" w:lineRule="auto"/>
        <w:jc w:val="both"/>
        <w:rPr>
          <w:rFonts w:ascii="Times New Roman" w:hAnsi="Times New Roman" w:cs="Times New Roman"/>
        </w:rPr>
      </w:pPr>
      <w:r w:rsidRPr="0010262B">
        <w:rPr>
          <w:rFonts w:ascii="Times New Roman" w:hAnsi="Times New Roman" w:cs="Times New Roman"/>
        </w:rPr>
        <w:t xml:space="preserve">выявление </w:t>
      </w:r>
      <w:proofErr w:type="gramStart"/>
      <w:r w:rsidRPr="0010262B">
        <w:rPr>
          <w:rFonts w:ascii="Times New Roman" w:hAnsi="Times New Roman" w:cs="Times New Roman"/>
        </w:rPr>
        <w:t>образовательных</w:t>
      </w:r>
      <w:proofErr w:type="gramEnd"/>
      <w:r w:rsidRPr="0010262B">
        <w:rPr>
          <w:rFonts w:ascii="Times New Roman" w:hAnsi="Times New Roman" w:cs="Times New Roman"/>
        </w:rPr>
        <w:t xml:space="preserve"> организаций с низкими результатами ВПР; </w:t>
      </w:r>
    </w:p>
    <w:p w:rsidR="00140ECB" w:rsidRPr="0010262B" w:rsidRDefault="00140ECB" w:rsidP="00140ECB">
      <w:pPr>
        <w:numPr>
          <w:ilvl w:val="0"/>
          <w:numId w:val="108"/>
        </w:numPr>
        <w:spacing w:before="100" w:beforeAutospacing="1" w:after="100" w:afterAutospacing="1" w:line="240" w:lineRule="auto"/>
        <w:jc w:val="both"/>
        <w:rPr>
          <w:rFonts w:ascii="Times New Roman" w:hAnsi="Times New Roman" w:cs="Times New Roman"/>
        </w:rPr>
      </w:pPr>
      <w:r w:rsidRPr="0010262B">
        <w:rPr>
          <w:rFonts w:ascii="Times New Roman" w:hAnsi="Times New Roman" w:cs="Times New Roman"/>
        </w:rPr>
        <w:t xml:space="preserve">выявление </w:t>
      </w:r>
      <w:proofErr w:type="gramStart"/>
      <w:r w:rsidRPr="0010262B">
        <w:rPr>
          <w:rFonts w:ascii="Times New Roman" w:hAnsi="Times New Roman" w:cs="Times New Roman"/>
        </w:rPr>
        <w:t>образовательных</w:t>
      </w:r>
      <w:proofErr w:type="gramEnd"/>
      <w:r w:rsidRPr="0010262B">
        <w:rPr>
          <w:rFonts w:ascii="Times New Roman" w:hAnsi="Times New Roman" w:cs="Times New Roman"/>
        </w:rPr>
        <w:t xml:space="preserve"> организаций с необъективными результатами ВПР; </w:t>
      </w:r>
    </w:p>
    <w:p w:rsidR="00140ECB" w:rsidRPr="0010262B" w:rsidRDefault="00140ECB" w:rsidP="00140ECB">
      <w:pPr>
        <w:numPr>
          <w:ilvl w:val="0"/>
          <w:numId w:val="108"/>
        </w:numPr>
        <w:spacing w:before="100" w:beforeAutospacing="1" w:after="100" w:afterAutospacing="1" w:line="240" w:lineRule="auto"/>
        <w:jc w:val="both"/>
        <w:rPr>
          <w:rFonts w:ascii="Times New Roman" w:hAnsi="Times New Roman" w:cs="Times New Roman"/>
          <w:color w:val="000000"/>
        </w:rPr>
      </w:pPr>
      <w:r w:rsidRPr="0010262B">
        <w:rPr>
          <w:rFonts w:ascii="Times New Roman" w:hAnsi="Times New Roman" w:cs="Times New Roman"/>
        </w:rPr>
        <w:lastRenderedPageBreak/>
        <w:t xml:space="preserve">разработка адресных рекомендаций по результатам анализа ВПР для планирования работы образовательных организаций по направлению повышения уровня и объективности образовательных результатов.  </w:t>
      </w:r>
    </w:p>
    <w:p w:rsidR="00140ECB" w:rsidRPr="00140ECB" w:rsidRDefault="00140ECB" w:rsidP="00140ECB">
      <w:pPr>
        <w:pStyle w:val="1"/>
        <w:rPr>
          <w:color w:val="000000" w:themeColor="text1"/>
        </w:rPr>
      </w:pPr>
      <w:bookmarkStart w:id="7" w:name="_Toc75802885"/>
      <w:r w:rsidRPr="00140ECB">
        <w:rPr>
          <w:color w:val="000000" w:themeColor="text1"/>
        </w:rPr>
        <w:t>Русский язык</w:t>
      </w:r>
      <w:bookmarkEnd w:id="7"/>
    </w:p>
    <w:p w:rsidR="00140ECB" w:rsidRPr="00AC3E90" w:rsidRDefault="00140ECB" w:rsidP="00140ECB">
      <w:pPr>
        <w:jc w:val="both"/>
        <w:rPr>
          <w:b/>
          <w:bCs/>
          <w:sz w:val="28"/>
          <w:szCs w:val="28"/>
        </w:rPr>
      </w:pPr>
      <w:r w:rsidRPr="00AC3E90">
        <w:rPr>
          <w:b/>
          <w:bCs/>
          <w:sz w:val="28"/>
          <w:szCs w:val="28"/>
        </w:rPr>
        <w:t xml:space="preserve">5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русскому языку приняли участие 4749 учащихся 5-х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15 заданий. Максимально учащийся за выполнение всех заданий мог получить 38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Более половины учащихся, как показано на диаграмме 1, справились с большей частью заданий.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учащимися Приморского района незначительно ниже, чем в СПб: 3.1 (0,8%), 12.2 (1,84%), 13.2 (1.04%), 15.1 (1,67%).</w:t>
      </w:r>
    </w:p>
    <w:p w:rsidR="00140ECB" w:rsidRPr="00140ECB" w:rsidRDefault="00140ECB" w:rsidP="00140ECB">
      <w:pPr>
        <w:spacing w:line="240" w:lineRule="auto"/>
        <w:rPr>
          <w:rFonts w:ascii="Times New Roman" w:hAnsi="Times New Roman" w:cs="Times New Roman"/>
          <w:color w:val="000000"/>
        </w:rPr>
      </w:pPr>
    </w:p>
    <w:p w:rsidR="00140ECB" w:rsidRDefault="00140ECB" w:rsidP="00140ECB">
      <w:pPr>
        <w:rPr>
          <w:color w:val="000000"/>
        </w:rPr>
      </w:pPr>
      <w:r>
        <w:rPr>
          <w:noProof/>
          <w:lang w:eastAsia="ru-RU"/>
        </w:rPr>
        <w:drawing>
          <wp:inline distT="0" distB="0" distL="0" distR="0" wp14:anchorId="2889BFA7" wp14:editId="478A2F34">
            <wp:extent cx="5940425" cy="2505075"/>
            <wp:effectExtent l="0" t="0" r="15875" b="9525"/>
            <wp:docPr id="207" name="Диаграмма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140ECB" w:rsidRPr="00140ECB" w:rsidRDefault="00140ECB" w:rsidP="00140ECB">
      <w:pPr>
        <w:pStyle w:val="af3"/>
      </w:pPr>
      <w:r w:rsidRPr="00140ECB">
        <w:t>Диаграмма 1. Процент выполнения заданий по русскому языку учащимися 5-х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lastRenderedPageBreak/>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15.1. (36,73% по России, 42,75 по СПб, 41,08%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15.2 (33,07% по России, 37,46 по СПб, 38,16%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заданиях проверялось 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 соблюдая при письме изученные орфографические и пунктуационные нормы; способность интерпретировать содержащуюся в тексте информацию.</w:t>
      </w:r>
    </w:p>
    <w:p w:rsidR="00140ECB" w:rsidRPr="00140ECB" w:rsidRDefault="00140ECB" w:rsidP="00140ECB">
      <w:pPr>
        <w:spacing w:line="240" w:lineRule="auto"/>
        <w:ind w:firstLine="709"/>
        <w:rPr>
          <w:rFonts w:ascii="Times New Roman" w:hAnsi="Times New Roman" w:cs="Times New Roman"/>
          <w:color w:val="000000"/>
        </w:rPr>
      </w:pPr>
    </w:p>
    <w:p w:rsidR="00140ECB" w:rsidRDefault="00140ECB" w:rsidP="00140ECB">
      <w:pPr>
        <w:rPr>
          <w:color w:val="000000"/>
        </w:rPr>
      </w:pPr>
      <w:r>
        <w:rPr>
          <w:noProof/>
          <w:lang w:eastAsia="ru-RU"/>
        </w:rPr>
        <w:drawing>
          <wp:inline distT="0" distB="0" distL="0" distR="0" wp14:anchorId="1B41A6F3" wp14:editId="40AE6F93">
            <wp:extent cx="5940425" cy="1490400"/>
            <wp:effectExtent l="0" t="0" r="15875" b="8255"/>
            <wp:docPr id="213" name="Диаграмма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140ECB" w:rsidRPr="00140ECB" w:rsidRDefault="00140ECB" w:rsidP="00140ECB">
      <w:pPr>
        <w:pStyle w:val="af3"/>
      </w:pPr>
      <w:r w:rsidRPr="00140ECB">
        <w:t>Диаграмма 2. Распределение по группам учащихся 5-х классов, получивших отметки «2», «3», «4» и «5» по русскому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Приморского района, получивших отметку «2» за работу по русскому языку ниже, чем по РФ и СПб, составляет 10,53%.</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5-х классов по русскому языку составляет 89,47%, качество обучения – 59,76%.</w:t>
      </w:r>
    </w:p>
    <w:p w:rsidR="00140ECB" w:rsidRDefault="00140ECB" w:rsidP="00140ECB">
      <w:pPr>
        <w:rPr>
          <w:color w:val="000000"/>
        </w:rPr>
      </w:pPr>
      <w:r>
        <w:rPr>
          <w:noProof/>
          <w:lang w:eastAsia="ru-RU"/>
        </w:rPr>
        <w:lastRenderedPageBreak/>
        <w:drawing>
          <wp:inline distT="0" distB="0" distL="0" distR="0" wp14:anchorId="7EFB3630" wp14:editId="065ABCD6">
            <wp:extent cx="5940425" cy="2438400"/>
            <wp:effectExtent l="0" t="0" r="3175" b="0"/>
            <wp:docPr id="214" name="Диаграмма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140ECB" w:rsidRDefault="00140ECB" w:rsidP="00140ECB">
      <w:pPr>
        <w:pStyle w:val="af3"/>
      </w:pPr>
      <w:r>
        <w:t>Диаграмма 3. Выполнение заданий по русскому языку группами учащихся 5-х классов, получивших отметки «2», «3», «4» и «5», в разрезе региона.</w:t>
      </w:r>
    </w:p>
    <w:p w:rsidR="00140ECB" w:rsidRDefault="00140ECB" w:rsidP="00140ECB">
      <w:pPr>
        <w:rPr>
          <w:color w:val="000000"/>
        </w:rPr>
      </w:pPr>
      <w:r>
        <w:rPr>
          <w:noProof/>
          <w:lang w:eastAsia="ru-RU"/>
        </w:rPr>
        <w:drawing>
          <wp:inline distT="0" distB="0" distL="0" distR="0" wp14:anchorId="620B18B6" wp14:editId="5EBFD615">
            <wp:extent cx="5940425" cy="2448000"/>
            <wp:effectExtent l="0" t="0" r="15875" b="15875"/>
            <wp:docPr id="215" name="Диаграмма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140ECB" w:rsidRPr="0010570C" w:rsidRDefault="00140ECB" w:rsidP="00140ECB">
      <w:pPr>
        <w:pStyle w:val="af3"/>
      </w:pPr>
      <w:r w:rsidRPr="0010570C">
        <w:t>Диаграмма 4. Выполнение заданий по русскому языку группами учащихся 5-х классов, получивших отметки «2», «3», «4» и «5», в разрезе ОО Приморского района</w:t>
      </w:r>
    </w:p>
    <w:p w:rsidR="00140ECB" w:rsidRDefault="00140ECB" w:rsidP="00140ECB">
      <w:pPr>
        <w:rPr>
          <w:color w:val="000000"/>
        </w:rPr>
      </w:pPr>
      <w:r>
        <w:rPr>
          <w:noProof/>
          <w:lang w:eastAsia="ru-RU"/>
        </w:rPr>
        <w:lastRenderedPageBreak/>
        <w:drawing>
          <wp:inline distT="0" distB="0" distL="0" distR="0" wp14:anchorId="0084C6EA" wp14:editId="00CFA5FA">
            <wp:extent cx="5940425" cy="2210400"/>
            <wp:effectExtent l="0" t="0" r="15875" b="12700"/>
            <wp:docPr id="216" name="Диаграмма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Pr="007E3A85">
        <w:rPr>
          <w:color w:val="000000"/>
        </w:rPr>
        <w:t xml:space="preserve"> </w:t>
      </w:r>
    </w:p>
    <w:p w:rsidR="00140ECB" w:rsidRDefault="00140ECB" w:rsidP="00140ECB">
      <w:pPr>
        <w:pStyle w:val="af3"/>
      </w:pPr>
      <w:r>
        <w:t xml:space="preserve">Диаграмма 5. Распределение первичных баллов по русскому языку </w:t>
      </w:r>
    </w:p>
    <w:p w:rsidR="00140ECB" w:rsidRDefault="00140ECB" w:rsidP="00140ECB">
      <w:r>
        <w:rPr>
          <w:noProof/>
          <w:lang w:eastAsia="ru-RU"/>
        </w:rPr>
        <w:drawing>
          <wp:inline distT="0" distB="0" distL="0" distR="0" wp14:anchorId="391F0651" wp14:editId="764233FD">
            <wp:extent cx="5940425" cy="1612800"/>
            <wp:effectExtent l="0" t="0" r="15875" b="13335"/>
            <wp:docPr id="217" name="Диаграмма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140ECB" w:rsidRPr="00140ECB" w:rsidRDefault="00140ECB" w:rsidP="00140ECB">
      <w:pPr>
        <w:pStyle w:val="af3"/>
      </w:pPr>
      <w:r w:rsidRPr="00140ECB">
        <w:t>Диаграмма 6. Сравнение отметок за ВПР по русскому языку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трети (37,43%) учащихся 5-х классов Приморского района понизили свою отметку по русскому языку по сравнению с отметкой по журналу, около половины (53,34%) – подтвердили, только десятая часть (9,23%) участников ВПР повысила свою отметку.</w:t>
      </w: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6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русскому языку приняли участие 4259 учащихся 6-х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12 заданий. Максимально учащийся за выполнение всех заданий мог получить 45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 xml:space="preserve">Большая часть заданий учащимися Приморского района выполнена примерно на одинаковом уровне или лучше по сравнению с другими участниками ВПР. Задания, уровень выполнения которых незначительно ниже, чем в СПб: 2К1 (0,17%), 2К2 (2,11%), </w:t>
      </w:r>
      <w:r w:rsidRPr="00140ECB">
        <w:rPr>
          <w:rFonts w:ascii="Times New Roman" w:hAnsi="Times New Roman" w:cs="Times New Roman"/>
          <w:color w:val="000000"/>
        </w:rPr>
        <w:br/>
        <w:t>4.1 (1,23%), 10 (1,65%).</w:t>
      </w:r>
    </w:p>
    <w:p w:rsidR="00140ECB" w:rsidRDefault="00140ECB" w:rsidP="00140ECB">
      <w:pPr>
        <w:rPr>
          <w:color w:val="000000"/>
        </w:rPr>
      </w:pPr>
      <w:r>
        <w:rPr>
          <w:noProof/>
          <w:lang w:eastAsia="ru-RU"/>
        </w:rPr>
        <w:drawing>
          <wp:inline distT="0" distB="0" distL="0" distR="0" wp14:anchorId="64D16B57" wp14:editId="510FE12A">
            <wp:extent cx="5940425" cy="2132965"/>
            <wp:effectExtent l="0" t="0" r="15875" b="8255"/>
            <wp:docPr id="218" name="Диаграмма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140ECB" w:rsidRDefault="00140ECB" w:rsidP="00140ECB">
      <w:pPr>
        <w:pStyle w:val="af3"/>
      </w:pPr>
      <w:r>
        <w:t>Диаграмма 7. Процент выполнения заданий по русскому языку</w:t>
      </w:r>
      <w:r w:rsidRPr="00CC6BDF">
        <w:t xml:space="preserve"> </w:t>
      </w:r>
      <w:r>
        <w:t>учащимися 6-х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Задание 2К3.</w:t>
      </w:r>
      <w:r w:rsidRPr="00140ECB">
        <w:rPr>
          <w:rFonts w:ascii="Times New Roman" w:hAnsi="Times New Roman" w:cs="Times New Roman"/>
          <w:color w:val="000000"/>
        </w:rPr>
        <w:t xml:space="preserve"> (38,66% по России, 39,26 по СПб, 40,65%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Задание 2К4.</w:t>
      </w:r>
      <w:r w:rsidRPr="00140ECB">
        <w:rPr>
          <w:rFonts w:ascii="Times New Roman" w:hAnsi="Times New Roman" w:cs="Times New Roman"/>
          <w:color w:val="000000"/>
        </w:rPr>
        <w:t xml:space="preserve"> (47,81% по России, 47,51 по СПб, 47,95% Приморский район).</w:t>
      </w:r>
    </w:p>
    <w:p w:rsidR="00140ECB" w:rsidRPr="00140ECB" w:rsidRDefault="00140ECB" w:rsidP="00140ECB">
      <w:pPr>
        <w:spacing w:line="240" w:lineRule="auto"/>
        <w:ind w:firstLine="709"/>
        <w:jc w:val="both"/>
        <w:rPr>
          <w:rFonts w:ascii="Times New Roman" w:hAnsi="Times New Roman" w:cs="Times New Roman"/>
        </w:rPr>
      </w:pPr>
      <w:proofErr w:type="gramStart"/>
      <w:r w:rsidRPr="00140ECB">
        <w:rPr>
          <w:rFonts w:ascii="Times New Roman" w:hAnsi="Times New Roman" w:cs="Times New Roman"/>
        </w:rPr>
        <w:t xml:space="preserve">В заданиях проводилось расширение и систематизация научных знаний о языке; учащимся необходимо было продемонстрировать уровень осознания взаимосвязи его уровней и единиц; освоение базовых понятий лингвистики, основных единиц и грамматических категорий языка; </w:t>
      </w:r>
      <w:proofErr w:type="spellStart"/>
      <w:r w:rsidRPr="00140ECB">
        <w:rPr>
          <w:rFonts w:ascii="Times New Roman" w:hAnsi="Times New Roman" w:cs="Times New Roman"/>
        </w:rPr>
        <w:t>сформированности</w:t>
      </w:r>
      <w:proofErr w:type="spellEnd"/>
      <w:r w:rsidRPr="00140ECB">
        <w:rPr>
          <w:rFonts w:ascii="Times New Roman" w:hAnsi="Times New Roman" w:cs="Times New Roman"/>
        </w:rPr>
        <w:t xml:space="preserve"> навыков проведения различных видов анализа слова (фонетического, морфемного, словообразовательного, лексического, морфологического), синтаксического анализа словосочетания и предложения; умений проводить фонетический, морфемный и морфологический анализы слов;</w:t>
      </w:r>
      <w:proofErr w:type="gramEnd"/>
      <w:r w:rsidRPr="00140ECB">
        <w:rPr>
          <w:rFonts w:ascii="Times New Roman" w:hAnsi="Times New Roman" w:cs="Times New Roman"/>
        </w:rPr>
        <w:t xml:space="preserve"> синтаксический анализ словосочетания и предложения.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Задание 4.2.</w:t>
      </w:r>
      <w:r w:rsidRPr="00140ECB">
        <w:rPr>
          <w:rFonts w:ascii="Times New Roman" w:hAnsi="Times New Roman" w:cs="Times New Roman"/>
          <w:color w:val="000000"/>
        </w:rPr>
        <w:t xml:space="preserve"> (45,99% по России, 47,36 по СПб, 48,46%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 xml:space="preserve">Задание было направлено на расширение и систематизацию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Учащимся необходимо было продемонстрировать уровень </w:t>
      </w:r>
      <w:proofErr w:type="spellStart"/>
      <w:r w:rsidRPr="00140ECB">
        <w:rPr>
          <w:rFonts w:ascii="Times New Roman" w:hAnsi="Times New Roman" w:cs="Times New Roman"/>
        </w:rPr>
        <w:t>сформированности</w:t>
      </w:r>
      <w:proofErr w:type="spellEnd"/>
      <w:r w:rsidRPr="00140ECB">
        <w:rPr>
          <w:rFonts w:ascii="Times New Roman" w:hAnsi="Times New Roman" w:cs="Times New Roman"/>
        </w:rPr>
        <w:t xml:space="preserve"> умений опознавать самостоятельные части речи и их формы, а также служебные части речи и междометия.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lastRenderedPageBreak/>
        <w:t>Задание 5.2.</w:t>
      </w:r>
      <w:r w:rsidRPr="00140ECB">
        <w:rPr>
          <w:rFonts w:ascii="Times New Roman" w:hAnsi="Times New Roman" w:cs="Times New Roman"/>
          <w:color w:val="000000"/>
        </w:rPr>
        <w:t xml:space="preserve"> (36,29% по России, 34,89 по СПб, 38,44%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Задание 7.2.</w:t>
      </w:r>
      <w:r w:rsidRPr="00140ECB">
        <w:rPr>
          <w:rFonts w:ascii="Times New Roman" w:hAnsi="Times New Roman" w:cs="Times New Roman"/>
          <w:color w:val="000000"/>
        </w:rPr>
        <w:t xml:space="preserve"> (40,14% по России, 45,29 по СПб, 47,8%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В заданиях проводилось совершенствование видов речевой деятельности (чтения, письма), обеспечивающих эффективное овладение разными учебными предметами и взаимодействие с окружающими людьми; расширение и систематизация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овладение основными нормами литературного языка (пунктуационными). Учащимся необходимо было показать умение анализировать различные виды словосочетаний и предложений с точки зрения их структурно-смысловой организации и функциональных особенностей; соблюдать основные языковые нормы в письменной речи; опираться на грамматико-интонационный анализ при объяснении расстановки знаков препинания в предложении.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Задание 10.</w:t>
      </w:r>
      <w:r w:rsidRPr="00140ECB">
        <w:rPr>
          <w:rFonts w:ascii="Times New Roman" w:hAnsi="Times New Roman" w:cs="Times New Roman"/>
          <w:color w:val="000000"/>
        </w:rPr>
        <w:t xml:space="preserve"> (45,89% по России, 46,82 по СПб, 45,17%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color w:val="000000"/>
        </w:rPr>
        <w:t>Совершенствование видов речевой деятельности (чтения), обеспечивающих эффективное овладение разными учебными предметами; расширение и систематизация научных знаний о языке; осознание взаимосвязи его уровней и единиц; освоение базовых понятий лингвистики, основных единиц и грамматических категорий языка; формирование навыков проведения многоаспектного анализа текста; овладение основными стилистическими ресурсами лексики и фразеологии языка, основными нормами литературного языка;</w:t>
      </w:r>
      <w:proofErr w:type="gramEnd"/>
      <w:r w:rsidRPr="00140ECB">
        <w:rPr>
          <w:rFonts w:ascii="Times New Roman" w:hAnsi="Times New Roman" w:cs="Times New Roman"/>
          <w:color w:val="000000"/>
        </w:rPr>
        <w:t xml:space="preserve"> приобретение опыта их использования в речевой практике при создании письменных высказываний. </w:t>
      </w:r>
      <w:r w:rsidRPr="00140ECB">
        <w:rPr>
          <w:rFonts w:ascii="Times New Roman" w:hAnsi="Times New Roman" w:cs="Times New Roman"/>
        </w:rPr>
        <w:t>Учащимся необходимо было показать в</w:t>
      </w:r>
      <w:r w:rsidRPr="00140ECB">
        <w:rPr>
          <w:rFonts w:ascii="Times New Roman" w:hAnsi="Times New Roman" w:cs="Times New Roman"/>
          <w:color w:val="000000"/>
        </w:rPr>
        <w:t>ладение навыками различных видов чтения (изучающим, ознакомительным, просмотровым) и информационной переработки прочитанного материала; адекватно понимать тексты различных функционально-смысловых типов речи и функциональных разновидностей языка; анализировать текст с точки зрения его принадлежности к функционально-смысловому типу речи и функциональной разновидности языка.</w:t>
      </w:r>
    </w:p>
    <w:p w:rsidR="00140ECB" w:rsidRPr="00140ECB" w:rsidRDefault="00140ECB" w:rsidP="00140ECB">
      <w:pPr>
        <w:spacing w:line="240" w:lineRule="auto"/>
        <w:ind w:firstLine="709"/>
        <w:jc w:val="both"/>
        <w:rPr>
          <w:rFonts w:ascii="Times New Roman" w:hAnsi="Times New Roman" w:cs="Times New Roman"/>
        </w:rPr>
      </w:pPr>
    </w:p>
    <w:p w:rsidR="00140ECB" w:rsidRDefault="00140ECB" w:rsidP="00140ECB">
      <w:pPr>
        <w:rPr>
          <w:color w:val="000000"/>
        </w:rPr>
      </w:pPr>
      <w:r>
        <w:rPr>
          <w:noProof/>
          <w:lang w:eastAsia="ru-RU"/>
        </w:rPr>
        <w:drawing>
          <wp:inline distT="0" distB="0" distL="0" distR="0" wp14:anchorId="693DEC0F" wp14:editId="0795F98F">
            <wp:extent cx="5940425" cy="2068195"/>
            <wp:effectExtent l="0" t="0" r="3175" b="8255"/>
            <wp:docPr id="219" name="Диаграмма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140ECB" w:rsidRDefault="00140ECB" w:rsidP="00140ECB">
      <w:pPr>
        <w:pStyle w:val="af3"/>
      </w:pPr>
      <w:r>
        <w:lastRenderedPageBreak/>
        <w:t>Диаграмма 8. Распределение по группам учащихся 6-х классов, получивших отметки «2», «3», «4» и «5» по русскому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Приморского района, получивших отметку «2» за работу по русскому языку ниже, чем по РФ и СПб, составляет 18,97%.</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6-х классов по русскому языку составляет 81,03%, качество обучения – 45,08%.</w:t>
      </w:r>
    </w:p>
    <w:p w:rsidR="00140ECB" w:rsidRDefault="00140ECB" w:rsidP="00140ECB">
      <w:pPr>
        <w:rPr>
          <w:color w:val="000000"/>
        </w:rPr>
      </w:pPr>
    </w:p>
    <w:p w:rsidR="00140ECB" w:rsidRDefault="00140ECB" w:rsidP="00140ECB">
      <w:pPr>
        <w:rPr>
          <w:color w:val="000000"/>
        </w:rPr>
      </w:pPr>
      <w:r>
        <w:rPr>
          <w:noProof/>
          <w:lang w:eastAsia="ru-RU"/>
        </w:rPr>
        <w:drawing>
          <wp:inline distT="0" distB="0" distL="0" distR="0" wp14:anchorId="1F938AF7" wp14:editId="7A46D90E">
            <wp:extent cx="5940425" cy="2286000"/>
            <wp:effectExtent l="0" t="0" r="3175" b="0"/>
            <wp:docPr id="220" name="Диаграмма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140ECB" w:rsidRDefault="00140ECB" w:rsidP="00140ECB">
      <w:pPr>
        <w:pStyle w:val="af3"/>
      </w:pPr>
      <w:r>
        <w:t>Диаграмма 9. Выполнение заданий группами учащихся получивших отметки «2», «3», «4» и «5» по русскому языку</w:t>
      </w:r>
      <w:r w:rsidRPr="00CC6BDF">
        <w:t xml:space="preserve"> </w:t>
      </w:r>
      <w:r>
        <w:t>учащимися 6-х классов в разрезе региона</w:t>
      </w:r>
    </w:p>
    <w:p w:rsidR="00140ECB" w:rsidRDefault="00140ECB" w:rsidP="00140ECB">
      <w:pPr>
        <w:rPr>
          <w:color w:val="000000"/>
        </w:rPr>
      </w:pPr>
      <w:r>
        <w:rPr>
          <w:noProof/>
          <w:lang w:eastAsia="ru-RU"/>
        </w:rPr>
        <w:lastRenderedPageBreak/>
        <w:drawing>
          <wp:inline distT="0" distB="0" distL="0" distR="0" wp14:anchorId="0B01D830" wp14:editId="60CF64B4">
            <wp:extent cx="5940425" cy="2162175"/>
            <wp:effectExtent l="0" t="0" r="3175" b="9525"/>
            <wp:docPr id="221" name="Диаграмма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140ECB" w:rsidRDefault="00140ECB" w:rsidP="00140ECB">
      <w:pPr>
        <w:pStyle w:val="af3"/>
      </w:pPr>
      <w:r>
        <w:t>Диаграмма 10. Выполнение заданий группами учащихся получивших отметки «2», «3», «4» и «5» по русскому языку</w:t>
      </w:r>
      <w:r w:rsidRPr="00CC6BDF">
        <w:t xml:space="preserve"> </w:t>
      </w:r>
      <w:r>
        <w:t>учащимися 6-х классов в разрезе ОО Приморского района.</w:t>
      </w:r>
    </w:p>
    <w:p w:rsidR="00140ECB" w:rsidRDefault="00140ECB" w:rsidP="00140ECB">
      <w:pPr>
        <w:rPr>
          <w:color w:val="000000"/>
        </w:rPr>
      </w:pPr>
      <w:r>
        <w:rPr>
          <w:noProof/>
          <w:lang w:eastAsia="ru-RU"/>
        </w:rPr>
        <w:drawing>
          <wp:inline distT="0" distB="0" distL="0" distR="0" wp14:anchorId="0F57413C" wp14:editId="216E473B">
            <wp:extent cx="5940425" cy="2562225"/>
            <wp:effectExtent l="0" t="0" r="3175" b="9525"/>
            <wp:docPr id="228" name="Диаграмма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140ECB" w:rsidRDefault="00140ECB" w:rsidP="00140ECB">
      <w:pPr>
        <w:pStyle w:val="af3"/>
      </w:pPr>
      <w:r>
        <w:t>Диаграмма 11. Распределение первичных баллов</w:t>
      </w:r>
      <w:r w:rsidRPr="00CC6BDF">
        <w:t xml:space="preserve"> </w:t>
      </w:r>
      <w:r>
        <w:t>по русскому языку</w:t>
      </w:r>
      <w:r w:rsidRPr="00CC6BDF">
        <w:t xml:space="preserve"> </w:t>
      </w:r>
      <w:r>
        <w:t>у учащихся 6-х классов</w:t>
      </w:r>
    </w:p>
    <w:p w:rsidR="00140ECB" w:rsidRDefault="00140ECB" w:rsidP="00140ECB">
      <w:pPr>
        <w:rPr>
          <w:color w:val="000000"/>
        </w:rPr>
      </w:pPr>
      <w:r>
        <w:rPr>
          <w:noProof/>
          <w:lang w:eastAsia="ru-RU"/>
        </w:rPr>
        <w:lastRenderedPageBreak/>
        <w:drawing>
          <wp:inline distT="0" distB="0" distL="0" distR="0" wp14:anchorId="1EAF7143" wp14:editId="4B98CE1D">
            <wp:extent cx="5940425" cy="2268855"/>
            <wp:effectExtent l="0" t="0" r="3175" b="17145"/>
            <wp:docPr id="229"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140ECB" w:rsidRPr="00140ECB" w:rsidRDefault="00140ECB" w:rsidP="00140ECB">
      <w:pPr>
        <w:pStyle w:val="af3"/>
      </w:pPr>
      <w:r w:rsidRPr="00140ECB">
        <w:t xml:space="preserve">Диаграмма 12. Сравнение отметок за ВПР по русскому языку у учащихся 6-х классов с отметками </w:t>
      </w:r>
      <w:r w:rsidRPr="00140ECB">
        <w:br/>
        <w:t>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половины (52,5%) учащихся 6-х классов Приморского района понизили свою отметку по русскому языку по сравнению с отметкой по журналу, 42,59% – подтвердили, 4,91% участников ВПР повысили свою отметку.</w:t>
      </w: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7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русскому языку приняли участие 3842 учащихся 7-х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14 заданий. Максимально учащийся за выполнение всех заданий мог получить 51 балл.</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Задания, уровень выполнения которых ниже, чем в СПб: 1К2 (1,03%), 1К3 (0,14%), </w:t>
      </w:r>
      <w:r w:rsidRPr="00140ECB">
        <w:rPr>
          <w:rFonts w:ascii="Times New Roman" w:hAnsi="Times New Roman" w:cs="Times New Roman"/>
          <w:color w:val="000000"/>
        </w:rPr>
        <w:br/>
        <w:t>2К1 (0,65%), 2К2 (0,25%), 2К4 (1,95%), 3.1 (2,05%), 3.2 (2,33%), 5 (0,11%), 7.1 (0,99%), 7.2 (2,73%), 8.2 (0,22%), 10 (1,32%), 11 (3,4%), 12.1 (0,94%), 12.2 (1,29%), 13.2 (0,73%), 14.2 (0,11%).</w:t>
      </w:r>
    </w:p>
    <w:p w:rsidR="00140ECB" w:rsidRDefault="00140ECB" w:rsidP="00140ECB">
      <w:pPr>
        <w:rPr>
          <w:color w:val="000000"/>
        </w:rPr>
      </w:pPr>
      <w:r>
        <w:rPr>
          <w:noProof/>
          <w:lang w:eastAsia="ru-RU"/>
        </w:rPr>
        <w:lastRenderedPageBreak/>
        <w:drawing>
          <wp:inline distT="0" distB="0" distL="0" distR="0" wp14:anchorId="4027FFE8" wp14:editId="59914B29">
            <wp:extent cx="5940425" cy="3098800"/>
            <wp:effectExtent l="0" t="0" r="15875" b="12700"/>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140ECB" w:rsidRDefault="00140ECB" w:rsidP="00140ECB">
      <w:pPr>
        <w:pStyle w:val="af3"/>
      </w:pPr>
      <w:r>
        <w:t>Диаграмма 13. Процент выполнения заданий по русскому языку учащимися 7-х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Задание 2К3.</w:t>
      </w:r>
      <w:r w:rsidRPr="00140ECB">
        <w:rPr>
          <w:rFonts w:ascii="Times New Roman" w:hAnsi="Times New Roman" w:cs="Times New Roman"/>
          <w:color w:val="000000"/>
        </w:rPr>
        <w:t xml:space="preserve"> (38,34% по России, 37,9% по СПб, 38,27%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учащихся проводить морфемный и словообразовательный анализы слов; проводить морфологический анализ слова; проводить синтаксический анализ предложения; распознавать уровни и единицы языка в предъявленном тексте и видеть взаимосвязь между ними.</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7.2. </w:t>
      </w:r>
      <w:r w:rsidRPr="00140ECB">
        <w:rPr>
          <w:rFonts w:ascii="Times New Roman" w:hAnsi="Times New Roman" w:cs="Times New Roman"/>
          <w:color w:val="000000"/>
        </w:rPr>
        <w:t>(41,07% по России, 39,09% по СПб, 36,36%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В задании учащимся необходимо было продемонстрировать умения анализировать различные виды предложений с точки зрения их структурно-смысловой организации и функциональных особенностей, распознавать предложения с подлежащим и сказуемым, выраженными существительными в именительном падеже; опираться на грамматический анализ при объяснении выбора тире и места его постановки в предложении; соблюдать в речевой практике основные орфографические и пунктуационные нормы русского литературного языка / совершенствовать орфографические и пунктуационные умения.</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9. </w:t>
      </w:r>
      <w:r w:rsidRPr="00140ECB">
        <w:rPr>
          <w:rFonts w:ascii="Times New Roman" w:hAnsi="Times New Roman" w:cs="Times New Roman"/>
          <w:color w:val="000000"/>
        </w:rPr>
        <w:t>(47,64% по России, 48,73% по СПб, 49,36%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lastRenderedPageBreak/>
        <w:t xml:space="preserve">Задание выявляло уровень владения навыками изучающего чтения и информационной переработки прочитанного материала; умение адекватно понимать тексты различных функционально-смысловых типов речи и функциональных разновидностей языка; анализировать текст с точки зрения его основной мысли, адекватно формулировать основную мысль текста в письменной форме; использовать при работе с текстом разные виды чтения (поисковое, просмотровое, ознакомительное, изучающее, реферативное)/соблюдать культуру чтения, говорения, </w:t>
      </w:r>
      <w:proofErr w:type="spellStart"/>
      <w:r w:rsidRPr="00140ECB">
        <w:rPr>
          <w:rFonts w:ascii="Times New Roman" w:hAnsi="Times New Roman" w:cs="Times New Roman"/>
          <w:iCs/>
          <w:color w:val="000000"/>
        </w:rPr>
        <w:t>аудирования</w:t>
      </w:r>
      <w:proofErr w:type="spellEnd"/>
      <w:r w:rsidRPr="00140ECB">
        <w:rPr>
          <w:rFonts w:ascii="Times New Roman" w:hAnsi="Times New Roman" w:cs="Times New Roman"/>
          <w:iCs/>
          <w:color w:val="000000"/>
        </w:rPr>
        <w:t xml:space="preserve"> и письма.</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12.2. </w:t>
      </w:r>
      <w:r w:rsidRPr="00140ECB">
        <w:rPr>
          <w:rFonts w:ascii="Times New Roman" w:hAnsi="Times New Roman" w:cs="Times New Roman"/>
          <w:color w:val="000000"/>
        </w:rPr>
        <w:t>(39,98% по России, 49,59% по СПб, 48,3%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Задание проверяло умения распознавать и адекватно формулировать лексическое значение многозначного слова с опорой на контекст; использовать многозначное слово в другом значении в самостоятельно составленном и оформленном на письме речевом </w:t>
      </w:r>
      <w:proofErr w:type="spellStart"/>
      <w:r w:rsidRPr="00140ECB">
        <w:rPr>
          <w:rFonts w:ascii="Times New Roman" w:hAnsi="Times New Roman" w:cs="Times New Roman"/>
          <w:iCs/>
          <w:color w:val="000000"/>
        </w:rPr>
        <w:t>высказывании</w:t>
      </w:r>
      <w:proofErr w:type="gramStart"/>
      <w:r w:rsidRPr="00140ECB">
        <w:rPr>
          <w:rFonts w:ascii="Times New Roman" w:hAnsi="Times New Roman" w:cs="Times New Roman"/>
          <w:iCs/>
          <w:color w:val="000000"/>
        </w:rPr>
        <w:t>.Р</w:t>
      </w:r>
      <w:proofErr w:type="gramEnd"/>
      <w:r w:rsidRPr="00140ECB">
        <w:rPr>
          <w:rFonts w:ascii="Times New Roman" w:hAnsi="Times New Roman" w:cs="Times New Roman"/>
          <w:iCs/>
          <w:color w:val="000000"/>
        </w:rPr>
        <w:t>аспознавать</w:t>
      </w:r>
      <w:proofErr w:type="spellEnd"/>
      <w:r w:rsidRPr="00140ECB">
        <w:rPr>
          <w:rFonts w:ascii="Times New Roman" w:hAnsi="Times New Roman" w:cs="Times New Roman"/>
          <w:iCs/>
          <w:color w:val="000000"/>
        </w:rPr>
        <w:t xml:space="preserve"> уровни и единицы языка в предъявленном тексте и видеть взаимосвязь между ними; создавать устные и письменные высказывания; соблюдать культуру чтения, говорения, </w:t>
      </w:r>
      <w:proofErr w:type="spellStart"/>
      <w:r w:rsidRPr="00140ECB">
        <w:rPr>
          <w:rFonts w:ascii="Times New Roman" w:hAnsi="Times New Roman" w:cs="Times New Roman"/>
          <w:iCs/>
          <w:color w:val="000000"/>
        </w:rPr>
        <w:t>аудирования</w:t>
      </w:r>
      <w:proofErr w:type="spellEnd"/>
      <w:r w:rsidRPr="00140ECB">
        <w:rPr>
          <w:rFonts w:ascii="Times New Roman" w:hAnsi="Times New Roman" w:cs="Times New Roman"/>
          <w:iCs/>
          <w:color w:val="000000"/>
        </w:rPr>
        <w:t xml:space="preserve"> и письма; осуществлять речевой самоконтроль.</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13.1. </w:t>
      </w:r>
      <w:r w:rsidRPr="00140ECB">
        <w:rPr>
          <w:rFonts w:ascii="Times New Roman" w:hAnsi="Times New Roman" w:cs="Times New Roman"/>
          <w:color w:val="000000"/>
        </w:rPr>
        <w:t>(41,06% по России, 38,14% по СПб, 38,34%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proofErr w:type="gramStart"/>
      <w:r w:rsidRPr="00140ECB">
        <w:rPr>
          <w:rFonts w:ascii="Times New Roman" w:hAnsi="Times New Roman" w:cs="Times New Roman"/>
          <w:iCs/>
          <w:color w:val="000000"/>
        </w:rPr>
        <w:t xml:space="preserve">В задании учащимся требовалось продемонстрировать умения распознавать стилистическую принадлежность слова и подбирать к слову близкие по значению слова (синонимы); распознавать уровни и единицы языка в предъявленном тексте и видеть взаимосвязь между ними; использовать синонимические ресурсы русского языка для более точного выражения мысли и усиления выразительности речи; соблюдать культуру чтения, говорения, </w:t>
      </w:r>
      <w:proofErr w:type="spellStart"/>
      <w:r w:rsidRPr="00140ECB">
        <w:rPr>
          <w:rFonts w:ascii="Times New Roman" w:hAnsi="Times New Roman" w:cs="Times New Roman"/>
          <w:iCs/>
          <w:color w:val="000000"/>
        </w:rPr>
        <w:t>аудирования</w:t>
      </w:r>
      <w:proofErr w:type="spellEnd"/>
      <w:r w:rsidRPr="00140ECB">
        <w:rPr>
          <w:rFonts w:ascii="Times New Roman" w:hAnsi="Times New Roman" w:cs="Times New Roman"/>
          <w:iCs/>
          <w:color w:val="000000"/>
        </w:rPr>
        <w:t xml:space="preserve"> и письма;</w:t>
      </w:r>
      <w:proofErr w:type="gramEnd"/>
      <w:r w:rsidRPr="00140ECB">
        <w:rPr>
          <w:rFonts w:ascii="Times New Roman" w:hAnsi="Times New Roman" w:cs="Times New Roman"/>
          <w:iCs/>
          <w:color w:val="000000"/>
        </w:rPr>
        <w:t xml:space="preserve"> осуществлять речевой самоконтроль.</w:t>
      </w:r>
    </w:p>
    <w:p w:rsidR="00140ECB" w:rsidRPr="00140ECB" w:rsidRDefault="00140ECB" w:rsidP="00140ECB">
      <w:pPr>
        <w:spacing w:after="120" w:line="240" w:lineRule="auto"/>
        <w:ind w:firstLine="709"/>
        <w:jc w:val="both"/>
        <w:rPr>
          <w:rFonts w:ascii="Times New Roman" w:hAnsi="Times New Roman" w:cs="Times New Roman"/>
          <w:i/>
          <w:color w:val="000000"/>
        </w:rPr>
      </w:pPr>
      <w:r w:rsidRPr="00140ECB">
        <w:rPr>
          <w:rFonts w:ascii="Times New Roman" w:hAnsi="Times New Roman" w:cs="Times New Roman"/>
          <w:i/>
          <w:color w:val="000000"/>
        </w:rPr>
        <w:t xml:space="preserve">Задание 14.2. </w:t>
      </w:r>
      <w:r w:rsidRPr="00140ECB">
        <w:rPr>
          <w:rFonts w:ascii="Times New Roman" w:hAnsi="Times New Roman" w:cs="Times New Roman"/>
          <w:color w:val="000000"/>
        </w:rPr>
        <w:t>(39,77% по России, 47,12% по СПб, 47,01% Приморский район).</w:t>
      </w:r>
    </w:p>
    <w:p w:rsidR="00140ECB" w:rsidRPr="00140ECB" w:rsidRDefault="00140ECB" w:rsidP="00140ECB">
      <w:pPr>
        <w:spacing w:line="240" w:lineRule="auto"/>
        <w:ind w:firstLine="709"/>
        <w:jc w:val="both"/>
        <w:rPr>
          <w:rFonts w:ascii="Times New Roman" w:hAnsi="Times New Roman" w:cs="Times New Roman"/>
        </w:rPr>
      </w:pPr>
      <w:proofErr w:type="gramStart"/>
      <w:r w:rsidRPr="00140ECB">
        <w:rPr>
          <w:rFonts w:ascii="Times New Roman" w:hAnsi="Times New Roman" w:cs="Times New Roman"/>
        </w:rPr>
        <w:t>Задание определяло уровень владения умениями распознавать значение фразеологической единицы; на основе значения фразеологизма и собственного жизненного опыта обучающихся определять конкретную жизненную ситуацию для адекватной интерпретации фразеологизма; умение строить монологическое контекстное высказывание в письменной форме; распознавать уровни и единицы языка в предъявленном тексте и видеть взаимосвязь между ними; использовать языковые средства адекватно цели общения и речевой ситуации.</w:t>
      </w:r>
      <w:proofErr w:type="gramEnd"/>
    </w:p>
    <w:p w:rsidR="00140ECB" w:rsidRDefault="00140ECB" w:rsidP="00140ECB">
      <w:pPr>
        <w:rPr>
          <w:color w:val="000000"/>
        </w:rPr>
      </w:pPr>
      <w:r>
        <w:rPr>
          <w:noProof/>
          <w:lang w:eastAsia="ru-RU"/>
        </w:rPr>
        <w:drawing>
          <wp:inline distT="0" distB="0" distL="0" distR="0" wp14:anchorId="35FD429B" wp14:editId="4FF0FE90">
            <wp:extent cx="5940425" cy="1904365"/>
            <wp:effectExtent l="0" t="0" r="15875" b="13335"/>
            <wp:docPr id="231" name="Диаграмма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140ECB" w:rsidRDefault="00140ECB" w:rsidP="00140ECB">
      <w:pPr>
        <w:pStyle w:val="af3"/>
      </w:pPr>
      <w:r>
        <w:t>Диаграмма 14. Распределение по группам учащихся 7-х классов, получивших отметки «2», «3», «4» и «5»</w:t>
      </w:r>
      <w:r w:rsidRPr="00C70D88">
        <w:t xml:space="preserve"> </w:t>
      </w:r>
      <w:r>
        <w:t>по русскому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Доля учащихся 7-х классов Приморского района, получивших отметку «2» за работу по русскому языку выше, чем по РФ и СПб, составляет 25,72%.</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учащихся6-х классов по русскому языку составляет 74,28%, качество обучения – 38,47%.</w:t>
      </w:r>
    </w:p>
    <w:p w:rsidR="00140ECB" w:rsidRDefault="00140ECB" w:rsidP="00140ECB">
      <w:pPr>
        <w:rPr>
          <w:color w:val="000000"/>
        </w:rPr>
      </w:pPr>
    </w:p>
    <w:p w:rsidR="00140ECB" w:rsidRDefault="00140ECB" w:rsidP="00140ECB">
      <w:pPr>
        <w:rPr>
          <w:color w:val="000000"/>
        </w:rPr>
      </w:pPr>
      <w:r>
        <w:rPr>
          <w:noProof/>
          <w:lang w:eastAsia="ru-RU"/>
        </w:rPr>
        <w:drawing>
          <wp:inline distT="0" distB="0" distL="0" distR="0" wp14:anchorId="6B62B460" wp14:editId="44AEAD74">
            <wp:extent cx="5940425" cy="1906270"/>
            <wp:effectExtent l="0" t="0" r="3175" b="17780"/>
            <wp:docPr id="232" name="Диаграмма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140ECB" w:rsidRDefault="00140ECB" w:rsidP="00140ECB">
      <w:pPr>
        <w:pStyle w:val="af3"/>
      </w:pPr>
      <w:r>
        <w:t>Диаграмма 15. Выполнение заданий группами учащихся 7-х классов, получивших отметки «2», «3», «4» и «5»</w:t>
      </w:r>
      <w:r w:rsidRPr="00C70D88">
        <w:t xml:space="preserve"> </w:t>
      </w:r>
      <w:r>
        <w:t>по русскому языку в разрезе региона.</w:t>
      </w:r>
    </w:p>
    <w:p w:rsidR="00140ECB" w:rsidRDefault="00140ECB" w:rsidP="00140ECB">
      <w:pPr>
        <w:rPr>
          <w:color w:val="000000"/>
        </w:rPr>
      </w:pPr>
      <w:r>
        <w:rPr>
          <w:noProof/>
          <w:lang w:eastAsia="ru-RU"/>
        </w:rPr>
        <w:drawing>
          <wp:inline distT="0" distB="0" distL="0" distR="0" wp14:anchorId="7C41083D" wp14:editId="65E608D7">
            <wp:extent cx="5940425" cy="1680845"/>
            <wp:effectExtent l="0" t="0" r="3175" b="14605"/>
            <wp:docPr id="233" name="Диаграмма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140ECB" w:rsidRDefault="00140ECB" w:rsidP="00140ECB">
      <w:pPr>
        <w:pStyle w:val="af3"/>
      </w:pPr>
      <w:r>
        <w:t>Диаграмма 16. Выполнение заданий группами учащихся 7-х классов, получивших отметки «2», «3», «4» и «5»</w:t>
      </w:r>
      <w:r w:rsidRPr="00C70D88">
        <w:t xml:space="preserve"> </w:t>
      </w:r>
      <w:r>
        <w:t>по русскому языку в разрезе ОО Приморского района.</w:t>
      </w:r>
    </w:p>
    <w:p w:rsidR="00140ECB" w:rsidRDefault="00140ECB" w:rsidP="00140ECB">
      <w:pPr>
        <w:rPr>
          <w:color w:val="000000"/>
        </w:rPr>
      </w:pPr>
      <w:r>
        <w:rPr>
          <w:noProof/>
          <w:lang w:eastAsia="ru-RU"/>
        </w:rPr>
        <w:lastRenderedPageBreak/>
        <w:drawing>
          <wp:inline distT="0" distB="0" distL="0" distR="0" wp14:anchorId="44EE0389" wp14:editId="7A0A7A07">
            <wp:extent cx="5940425" cy="1805940"/>
            <wp:effectExtent l="0" t="0" r="3175" b="3810"/>
            <wp:docPr id="234" name="Диаграмма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140ECB" w:rsidRDefault="00140ECB" w:rsidP="00140ECB">
      <w:pPr>
        <w:pStyle w:val="af3"/>
      </w:pPr>
      <w:r>
        <w:t>Диаграмма 17. Распределение первичных баллов по русскому языку в 7-х классах.</w:t>
      </w:r>
    </w:p>
    <w:p w:rsidR="00140ECB" w:rsidRDefault="00140ECB" w:rsidP="00140ECB">
      <w:pPr>
        <w:rPr>
          <w:color w:val="000000"/>
        </w:rPr>
      </w:pPr>
      <w:r>
        <w:rPr>
          <w:noProof/>
          <w:lang w:eastAsia="ru-RU"/>
        </w:rPr>
        <w:drawing>
          <wp:inline distT="0" distB="0" distL="0" distR="0" wp14:anchorId="7EF867E2" wp14:editId="1AB6475C">
            <wp:extent cx="5940425" cy="1699200"/>
            <wp:effectExtent l="0" t="0" r="15875" b="15875"/>
            <wp:docPr id="235" name="Диаграмма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140ECB" w:rsidRDefault="00140ECB" w:rsidP="00140ECB">
      <w:pPr>
        <w:pStyle w:val="af3"/>
      </w:pPr>
      <w:r>
        <w:t>Диаграмма 18. Сравнение отметок за ВПР по русскому языку в 7-х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половины (55,4%) учащихся 7-х классов Приморского района понизили свою отметку по русскому языку по сравнению с отметкой по журналу, 40,74% – подтвердили, 4,22% участников ВПР повысили свою отметку.</w:t>
      </w: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color w:val="000000"/>
        </w:rPr>
        <w:t>В ВПР по русскому языку приняли участие 3315 учащихся 8-х классов образовательных организаций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color w:val="000000"/>
        </w:rPr>
        <w:t>Работа содержала 14 заданий. Максимально учащийся за выполнение всех заданий мог получить 47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Задания, уровень выполнения которых ниже, чем в СПб: 3.2 (0,61%), 4.1 (0,12%), 4.2 (1,62%), 5 (0,51%), 8.2 (0,43%), 9 (0,5%), 11.2 (1,83%), 12 (0,6%), 13.1 (2,42%), 13.2 (2,07%).</w:t>
      </w:r>
    </w:p>
    <w:p w:rsidR="00140ECB" w:rsidRPr="00C32AEB" w:rsidRDefault="00140ECB" w:rsidP="00140ECB">
      <w:pPr>
        <w:rPr>
          <w:color w:val="000000"/>
        </w:rPr>
      </w:pPr>
      <w:r>
        <w:rPr>
          <w:noProof/>
          <w:lang w:eastAsia="ru-RU"/>
        </w:rPr>
        <w:drawing>
          <wp:inline distT="0" distB="0" distL="0" distR="0" wp14:anchorId="5DDC4A72" wp14:editId="6720CFD4">
            <wp:extent cx="5940425" cy="2505600"/>
            <wp:effectExtent l="0" t="0" r="15875" b="9525"/>
            <wp:docPr id="241" name="Диаграмма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140ECB" w:rsidRDefault="00140ECB" w:rsidP="00140ECB">
      <w:pPr>
        <w:pStyle w:val="af3"/>
      </w:pPr>
      <w:r>
        <w:t>Диаграмма 19. Процент выполнения заданий по русскому языку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1К2.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Задание проверяло умения учащихся соблюдать изученные орфографические и пунктуационные правила при списывании осложненного пропусками орфограмм и </w:t>
      </w:r>
      <w:proofErr w:type="spellStart"/>
      <w:r w:rsidRPr="00140ECB">
        <w:rPr>
          <w:rFonts w:ascii="Times New Roman" w:hAnsi="Times New Roman" w:cs="Times New Roman"/>
          <w:iCs/>
          <w:color w:val="000000"/>
        </w:rPr>
        <w:t>пунктограмм</w:t>
      </w:r>
      <w:proofErr w:type="spellEnd"/>
      <w:r w:rsidRPr="00140ECB">
        <w:rPr>
          <w:rFonts w:ascii="Times New Roman" w:hAnsi="Times New Roman" w:cs="Times New Roman"/>
          <w:iCs/>
          <w:color w:val="000000"/>
        </w:rPr>
        <w:t xml:space="preserve"> текста; соблюдать основные языковые нормы в устной и письменной речи; опираться на фонетический, морфемный, словообразовательный и морфологический анализ в практике правописания.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2К2.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2К3.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В заданиях учащимся необходимо было продемонстрировать умения проводить морфемный и словообразовательный анализы слов; проводить морфологический анализ слова; проводить синтаксический анализ предложения.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lastRenderedPageBreak/>
        <w:t>Задание выявляло уровень владения навыками распознавать производные предлоги в заданных предложениях, отличать их от омонимичных частей речи, правильно писать производные предлоги.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6.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распознавать случаи нарушения грамматических норм русского литературного языка в заданных предложениях и исправлять эти нарушения; соблюдать основные языковые нормы в устной и письменной речи.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7.2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задании учащимся требовалось продемонстрировать умения анализировать различные виды словосочетаний и предложений с точки зрения их структурно-смысловой организации и функциональных особенностей; опознавать предложения осложненной структуры; соблюдать основные языковые нормы в письменной речи; опираться на грамматико-интонационный анализ при объяснении расстановки знаков препинания в предложении.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rPr>
        <w:t>Задание определяло уровень владения умениями а</w:t>
      </w:r>
      <w:r w:rsidRPr="00140ECB">
        <w:rPr>
          <w:rFonts w:ascii="Times New Roman" w:hAnsi="Times New Roman" w:cs="Times New Roman"/>
          <w:iCs/>
          <w:color w:val="000000"/>
        </w:rPr>
        <w:t>нализировать различные виды словосочетаний и предложений с точки зрения их структурно-смысловой организации и функциональных особенностей; опознавать предложения осложненной структуры; соблюдать основные языковые нормы в письменной речи; опираться на грамматико-интонационный анализ при объяснении расстановки знаков препинания в предложении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11.2.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rPr>
        <w:t>Задание определяло умения в</w:t>
      </w:r>
      <w:r w:rsidRPr="00140ECB">
        <w:rPr>
          <w:rFonts w:ascii="Times New Roman" w:hAnsi="Times New Roman" w:cs="Times New Roman"/>
          <w:iCs/>
          <w:color w:val="000000"/>
        </w:rPr>
        <w:t>ладеть навыками различных видов чтения (изучающим, ознакомительным, просмотровым) и информационной переработки прочитанного материала; адекватно понимать, интерпретировать и комментировать тексты различных функционально-смысловых типов речи (повествование, описание, рассуждение) и функциональных разновидностей языка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proofErr w:type="gramStart"/>
      <w:r w:rsidRPr="00140ECB">
        <w:rPr>
          <w:rFonts w:ascii="Times New Roman" w:hAnsi="Times New Roman" w:cs="Times New Roman"/>
          <w:iCs/>
          <w:color w:val="000000"/>
        </w:rPr>
        <w:t>В задании учащимся необходимо было продемонстрировать умения распознавать стилистически окрашенное слово в заданном контексте, подбирать к найденному слову близкие по значению слова (синонимы); владеть навыками различных видов чтения (изучающим, ознакомительным, просмотровым) и информационной переработки прочитанного материала; адекватно понимать тексты различных функционально-смысловых типов речи и функциональных разновидностей языка; проводить лексический анализ слова;</w:t>
      </w:r>
      <w:proofErr w:type="gramEnd"/>
      <w:r w:rsidRPr="00140ECB">
        <w:rPr>
          <w:rFonts w:ascii="Times New Roman" w:hAnsi="Times New Roman" w:cs="Times New Roman"/>
          <w:iCs/>
          <w:color w:val="000000"/>
        </w:rPr>
        <w:t xml:space="preserve"> опознавать лексические средства выразительности.</w:t>
      </w:r>
    </w:p>
    <w:p w:rsidR="00140ECB" w:rsidRDefault="00140ECB" w:rsidP="00140ECB">
      <w:pPr>
        <w:rPr>
          <w:color w:val="000000"/>
        </w:rPr>
      </w:pPr>
    </w:p>
    <w:p w:rsidR="00140ECB" w:rsidRDefault="00140ECB" w:rsidP="00140ECB">
      <w:pPr>
        <w:rPr>
          <w:color w:val="000000"/>
        </w:rPr>
      </w:pPr>
      <w:r>
        <w:rPr>
          <w:noProof/>
          <w:lang w:eastAsia="ru-RU"/>
        </w:rPr>
        <w:lastRenderedPageBreak/>
        <w:drawing>
          <wp:inline distT="0" distB="0" distL="0" distR="0" wp14:anchorId="70D1DEBD" wp14:editId="3E5AF9FD">
            <wp:extent cx="5940425" cy="1910715"/>
            <wp:effectExtent l="0" t="0" r="15875" b="6985"/>
            <wp:docPr id="242" name="Диаграмма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140ECB" w:rsidRPr="00647421" w:rsidRDefault="00140ECB" w:rsidP="00140ECB">
      <w:pPr>
        <w:pStyle w:val="af3"/>
      </w:pPr>
      <w:r w:rsidRPr="00647421">
        <w:t>Диаграмма 20. Распределение по группам учащихся 8-х классов, получивших отметки «2», «3», «4» и «5» по русскому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8-х классов Приморского района, получивших отметку «2» за работу по русскому языку выше, чем по РФ, но ниже чем в среднем по Санкт-Петербургу, составляет 27,42%.</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6-х классов по русскому языку составляет 72,58%, качество обучения – 32,13%.</w:t>
      </w:r>
    </w:p>
    <w:p w:rsidR="00140ECB" w:rsidRDefault="00140ECB" w:rsidP="00140ECB">
      <w:pPr>
        <w:rPr>
          <w:color w:val="000000"/>
        </w:rPr>
      </w:pPr>
      <w:r>
        <w:rPr>
          <w:noProof/>
          <w:lang w:eastAsia="ru-RU"/>
        </w:rPr>
        <w:drawing>
          <wp:inline distT="0" distB="0" distL="0" distR="0" wp14:anchorId="43352604" wp14:editId="69004FC0">
            <wp:extent cx="5940425" cy="2656114"/>
            <wp:effectExtent l="0" t="0" r="15875" b="11430"/>
            <wp:docPr id="243" name="Диаграмма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140ECB" w:rsidRDefault="00140ECB" w:rsidP="00140ECB">
      <w:pPr>
        <w:pStyle w:val="af3"/>
      </w:pPr>
      <w:r>
        <w:lastRenderedPageBreak/>
        <w:t>Диаграмма 21. Выполнение заданий по русскому языку группами учащихся 8-х классов, получивших отметки «2», «3», «4» и «5», в разрезе региона.</w:t>
      </w:r>
    </w:p>
    <w:p w:rsidR="00140ECB" w:rsidRDefault="00140ECB" w:rsidP="00140ECB">
      <w:pPr>
        <w:rPr>
          <w:color w:val="000000"/>
        </w:rPr>
      </w:pPr>
      <w:r>
        <w:rPr>
          <w:noProof/>
          <w:lang w:eastAsia="ru-RU"/>
        </w:rPr>
        <w:drawing>
          <wp:inline distT="0" distB="0" distL="0" distR="0" wp14:anchorId="4C0072F5" wp14:editId="484704A9">
            <wp:extent cx="5940425" cy="2383200"/>
            <wp:effectExtent l="0" t="0" r="15875" b="17145"/>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140ECB" w:rsidRDefault="00140ECB" w:rsidP="00140ECB">
      <w:pPr>
        <w:pStyle w:val="af3"/>
      </w:pPr>
      <w:r>
        <w:t>Диаграмма 22. Выполнение заданий по русскому языку группами учащихся 8-х классов, получивших отметки «2», «3», «4» и «5», в разрезе ОО Приморского района.</w:t>
      </w:r>
    </w:p>
    <w:p w:rsidR="00140ECB" w:rsidRDefault="00140ECB" w:rsidP="00140ECB">
      <w:pPr>
        <w:rPr>
          <w:color w:val="000000"/>
        </w:rPr>
      </w:pPr>
      <w:r>
        <w:rPr>
          <w:noProof/>
          <w:lang w:eastAsia="ru-RU"/>
        </w:rPr>
        <w:drawing>
          <wp:inline distT="0" distB="0" distL="0" distR="0" wp14:anchorId="678A9132" wp14:editId="49F12825">
            <wp:extent cx="5940425" cy="1975449"/>
            <wp:effectExtent l="0" t="0" r="15875" b="635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140ECB" w:rsidRDefault="00140ECB" w:rsidP="00140ECB">
      <w:pPr>
        <w:pStyle w:val="af3"/>
      </w:pPr>
      <w:r>
        <w:t>Диаграмма 23. Распределение первичных баллов по русскому языку в 8-х классах.</w:t>
      </w:r>
    </w:p>
    <w:p w:rsidR="00140ECB" w:rsidRDefault="00140ECB" w:rsidP="00140ECB">
      <w:pPr>
        <w:rPr>
          <w:color w:val="000000"/>
        </w:rPr>
      </w:pPr>
      <w:r>
        <w:rPr>
          <w:noProof/>
          <w:lang w:eastAsia="ru-RU"/>
        </w:rPr>
        <w:lastRenderedPageBreak/>
        <w:drawing>
          <wp:inline distT="0" distB="0" distL="0" distR="0" wp14:anchorId="439DEC62" wp14:editId="1C823662">
            <wp:extent cx="5940425" cy="2041525"/>
            <wp:effectExtent l="0" t="0" r="3175" b="15875"/>
            <wp:docPr id="247" name="Диаграмма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140ECB" w:rsidRDefault="00140ECB" w:rsidP="00140ECB">
      <w:pPr>
        <w:pStyle w:val="af3"/>
      </w:pPr>
      <w:r>
        <w:t xml:space="preserve">Диаграмма 24. </w:t>
      </w:r>
      <w:r w:rsidRPr="0010570C">
        <w:t xml:space="preserve">Сравнение отметок за ВПР по русскому языку </w:t>
      </w:r>
      <w:r>
        <w:t>в 8-х классах</w:t>
      </w:r>
      <w:r w:rsidRPr="0010570C">
        <w:t xml:space="preserve"> с отметками </w:t>
      </w:r>
      <w:r>
        <w:t>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половины (59,35%) учащихся 8-х классов Приморского района понизили свою отметку по русскому языку по сравнению с отметкой по журналу, 37,33% – подтвердили, 3,33% участников ВПР повысили свою отметку.</w:t>
      </w: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русскому языку приняли участие 2308 учащихся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17 заданий. Максимально учащийся за выполнение всех заданий мог получить 51 балл.</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2К1 (1,89%), 2К2 (0,85%), 3 (0,94%), 4 (1,27%), 5 (0,92%), 9 (5,36%), 11 (3,55%), 12 (1,91%), 13 (7,35%), 14 (2,62%), 16 (3,31%), 17 (0,25%).</w:t>
      </w:r>
    </w:p>
    <w:p w:rsidR="00140ECB" w:rsidRDefault="00140ECB" w:rsidP="00140ECB">
      <w:pPr>
        <w:rPr>
          <w:color w:val="000000"/>
        </w:rPr>
      </w:pPr>
      <w:r>
        <w:rPr>
          <w:noProof/>
          <w:lang w:eastAsia="ru-RU"/>
        </w:rPr>
        <w:lastRenderedPageBreak/>
        <w:drawing>
          <wp:inline distT="0" distB="0" distL="0" distR="0" wp14:anchorId="4A6D0BB8" wp14:editId="54675B93">
            <wp:extent cx="5940425" cy="2102400"/>
            <wp:effectExtent l="0" t="0" r="15875" b="6350"/>
            <wp:docPr id="248" name="Диаграмма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140ECB" w:rsidRDefault="00140ECB" w:rsidP="00140ECB">
      <w:pPr>
        <w:pStyle w:val="af3"/>
      </w:pPr>
      <w:r>
        <w:t>Диаграмма 25. Процент выполнения заданий по русскому языку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1К2.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
          <w:color w:val="000000"/>
        </w:rPr>
      </w:pPr>
      <w:r w:rsidRPr="00140ECB">
        <w:rPr>
          <w:rFonts w:ascii="Times New Roman" w:hAnsi="Times New Roman" w:cs="Times New Roman"/>
          <w:iCs/>
          <w:color w:val="000000"/>
        </w:rPr>
        <w:t xml:space="preserve">Задание проверяло умения учащихся соблюдать изученные орфографические и пунктуационные правила при списывании осложненного пропусками орфограмм и </w:t>
      </w:r>
      <w:proofErr w:type="spellStart"/>
      <w:r w:rsidRPr="00140ECB">
        <w:rPr>
          <w:rFonts w:ascii="Times New Roman" w:hAnsi="Times New Roman" w:cs="Times New Roman"/>
          <w:iCs/>
          <w:color w:val="000000"/>
        </w:rPr>
        <w:t>пунктограмм</w:t>
      </w:r>
      <w:proofErr w:type="spellEnd"/>
      <w:r w:rsidRPr="00140ECB">
        <w:rPr>
          <w:rFonts w:ascii="Times New Roman" w:hAnsi="Times New Roman" w:cs="Times New Roman"/>
          <w:iCs/>
          <w:color w:val="000000"/>
        </w:rPr>
        <w:t xml:space="preserve"> текста; соблюдать основные языковые нормы в устной и письменной речи; опираться на фонетический, морфемный, словообразовательный и морфологический анализ в практике правописания.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2К2.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2К3.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В заданиях учащимся необходимо было продемонстрировать умения проводить морфемный, морфологический анализ слова; проводить синтаксический анализ предложения.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правильно писать с НЕ слова разных частей речи, обосновывать условия выбора слитного/раздельного написания; опознавать самостоятельные части речи и их формы; опираться на фонетический, морфемный, словообразовательный и морфологический анализ в практике правописания.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4.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
          <w:color w:val="000000"/>
        </w:rPr>
      </w:pPr>
      <w:r w:rsidRPr="00140ECB">
        <w:rPr>
          <w:rFonts w:ascii="Times New Roman" w:hAnsi="Times New Roman" w:cs="Times New Roman"/>
          <w:iCs/>
          <w:color w:val="000000"/>
        </w:rPr>
        <w:lastRenderedPageBreak/>
        <w:t>В задании учащимся требовалось продемонстрировать умения правильно писать Н и НН в словах разных частей речи, обосновывать условия выбора написаний; опознавать самостоятельные части речи и их формы; опираться на фонетический, морфемный, словообразовательный и морфологический анализ в практике правописания.</w:t>
      </w:r>
    </w:p>
    <w:p w:rsidR="00140ECB" w:rsidRPr="00140ECB" w:rsidRDefault="00140ECB" w:rsidP="00140ECB">
      <w:pPr>
        <w:spacing w:line="240" w:lineRule="auto"/>
        <w:ind w:firstLine="709"/>
        <w:jc w:val="both"/>
        <w:rPr>
          <w:rFonts w:ascii="Times New Roman" w:hAnsi="Times New Roman" w:cs="Times New Roman"/>
          <w:i/>
          <w:color w:val="000000"/>
        </w:rPr>
      </w:pPr>
      <w:r w:rsidRPr="00140ECB">
        <w:rPr>
          <w:rFonts w:ascii="Times New Roman" w:hAnsi="Times New Roman" w:cs="Times New Roman"/>
          <w:i/>
          <w:color w:val="000000"/>
        </w:rPr>
        <w:t xml:space="preserve">Задание 11.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Задание определяло уровень владения умениями распознавать подчинительные словосочетания, определять вид подчинительной связи; опознавать основные единицы синтаксиса (словосочетание, предложение, текст); анализировать различные виды словосочетаний и предложений с точки зрения их структурно-смысловой организации и функциональных особенностей.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учащихся определять тип односоставного предложения; анализировать различные виды словосочетаний и предложений с точки зрения их структурно-смысловой организации и функциональных особенностей.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15. </w:t>
      </w:r>
      <w:r w:rsidRPr="00140ECB">
        <w:rPr>
          <w:rFonts w:ascii="Times New Roman" w:hAnsi="Times New Roman" w:cs="Times New Roman"/>
          <w:color w:val="000000"/>
        </w:rPr>
        <w:t>(_% по России, _% по СПб, _%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proofErr w:type="gramStart"/>
      <w:r w:rsidRPr="00140ECB">
        <w:rPr>
          <w:rFonts w:ascii="Times New Roman" w:hAnsi="Times New Roman" w:cs="Times New Roman"/>
          <w:iCs/>
          <w:color w:val="000000"/>
        </w:rPr>
        <w:t>В задании учащимся необходимо было продемонстрировать умения находить в ряду других предложений предложение с обособленным согласованным определением, обосновывать условия обособления согласованного определения, в том числе с помощью графической схемы; опознавать предложения простые и сложные, предложения осложненной структуры; анализировать различные виды словосочетаний и предложений с точки зрения их структурно-смысловой организации и функциональных особенностей;</w:t>
      </w:r>
      <w:proofErr w:type="gramEnd"/>
      <w:r w:rsidRPr="00140ECB">
        <w:rPr>
          <w:rFonts w:ascii="Times New Roman" w:hAnsi="Times New Roman" w:cs="Times New Roman"/>
          <w:iCs/>
          <w:color w:val="000000"/>
        </w:rPr>
        <w:t xml:space="preserve"> опираться на грамматико-интонационный анализ при объяснении расстановки знаков препинания.</w:t>
      </w:r>
    </w:p>
    <w:p w:rsidR="00140ECB" w:rsidRDefault="00140ECB" w:rsidP="00140ECB">
      <w:pPr>
        <w:rPr>
          <w:color w:val="000000"/>
        </w:rPr>
      </w:pPr>
      <w:r>
        <w:rPr>
          <w:noProof/>
          <w:lang w:eastAsia="ru-RU"/>
        </w:rPr>
        <w:drawing>
          <wp:inline distT="0" distB="0" distL="0" distR="0" wp14:anchorId="1C30E60E" wp14:editId="1AF65DC9">
            <wp:extent cx="5940425" cy="1605600"/>
            <wp:effectExtent l="0" t="0" r="15875" b="7620"/>
            <wp:docPr id="249" name="Диаграмма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140ECB" w:rsidRDefault="00140ECB" w:rsidP="00140ECB">
      <w:pPr>
        <w:pStyle w:val="af3"/>
      </w:pPr>
      <w:r>
        <w:t>Диаграмма 26. Распределение по группам учащихся 9-х классов, получивших отметки «2», «3», «4» и «5» по русскому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9-х классов Приморского района, получивших отметку «2» за работу по русскому языку выше, чем по РФ и по Санкт-Петербургу, составляет 35,7%.</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6-х классов по русскому языку составляет 64,3%, качество обучения – 37,7%.</w:t>
      </w:r>
    </w:p>
    <w:p w:rsidR="00140ECB" w:rsidRDefault="00140ECB" w:rsidP="00140ECB">
      <w:pPr>
        <w:rPr>
          <w:color w:val="000000"/>
        </w:rPr>
      </w:pPr>
    </w:p>
    <w:p w:rsidR="00140ECB" w:rsidRDefault="00140ECB" w:rsidP="00140ECB">
      <w:pPr>
        <w:rPr>
          <w:color w:val="000000"/>
        </w:rPr>
      </w:pPr>
      <w:r>
        <w:rPr>
          <w:noProof/>
          <w:lang w:eastAsia="ru-RU"/>
        </w:rPr>
        <w:drawing>
          <wp:inline distT="0" distB="0" distL="0" distR="0" wp14:anchorId="7878B26C" wp14:editId="4961C13C">
            <wp:extent cx="5940425" cy="2192020"/>
            <wp:effectExtent l="0" t="0" r="3175" b="17780"/>
            <wp:docPr id="250"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140ECB" w:rsidRDefault="00140ECB" w:rsidP="00140ECB">
      <w:pPr>
        <w:pStyle w:val="af3"/>
      </w:pPr>
      <w:r>
        <w:t>Диаграмма 27. Выполнение заданий по русскому языку группами учащихся 9-х классов, получивших отметки «2», «3», «4» и «5», в разрезе региона.</w:t>
      </w:r>
    </w:p>
    <w:p w:rsidR="00140ECB" w:rsidRDefault="00140ECB" w:rsidP="00140ECB">
      <w:pPr>
        <w:rPr>
          <w:color w:val="000000"/>
        </w:rPr>
      </w:pPr>
      <w:r>
        <w:rPr>
          <w:noProof/>
          <w:lang w:eastAsia="ru-RU"/>
        </w:rPr>
        <w:drawing>
          <wp:inline distT="0" distB="0" distL="0" distR="0" wp14:anchorId="463EF922" wp14:editId="78E85B20">
            <wp:extent cx="5940425" cy="1821180"/>
            <wp:effectExtent l="0" t="0" r="3175" b="7620"/>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140ECB" w:rsidRDefault="00140ECB" w:rsidP="00140ECB">
      <w:pPr>
        <w:pStyle w:val="af3"/>
      </w:pPr>
      <w:r>
        <w:t>Диаграмма 28. Выполнение заданий по русскому языку группами учащихся 9-х классов, получивших отметки «2», «3», «4» и «5», в разрезе ОО Приморского района.</w:t>
      </w:r>
    </w:p>
    <w:p w:rsidR="00140ECB" w:rsidRDefault="00140ECB" w:rsidP="00140ECB">
      <w:pPr>
        <w:rPr>
          <w:color w:val="000000"/>
        </w:rPr>
      </w:pPr>
      <w:r>
        <w:rPr>
          <w:noProof/>
          <w:lang w:eastAsia="ru-RU"/>
        </w:rPr>
        <w:lastRenderedPageBreak/>
        <w:drawing>
          <wp:inline distT="0" distB="0" distL="0" distR="0" wp14:anchorId="04FCC94C" wp14:editId="70C32706">
            <wp:extent cx="5940425" cy="1536700"/>
            <wp:effectExtent l="0" t="0" r="3175" b="6350"/>
            <wp:docPr id="252" name="Диаграмма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140ECB" w:rsidRDefault="00140ECB" w:rsidP="00140ECB">
      <w:pPr>
        <w:pStyle w:val="af3"/>
      </w:pPr>
      <w:r>
        <w:t>Диаграмма 29. Распределение первичных баллов по русскому языку в 9-х классах.</w:t>
      </w:r>
    </w:p>
    <w:p w:rsidR="00140ECB" w:rsidRDefault="00140ECB" w:rsidP="00140ECB">
      <w:pPr>
        <w:rPr>
          <w:color w:val="000000"/>
        </w:rPr>
      </w:pPr>
      <w:r>
        <w:rPr>
          <w:noProof/>
          <w:lang w:eastAsia="ru-RU"/>
        </w:rPr>
        <w:drawing>
          <wp:inline distT="0" distB="0" distL="0" distR="0" wp14:anchorId="09BCF6C9" wp14:editId="31543C2F">
            <wp:extent cx="5940425" cy="1998980"/>
            <wp:effectExtent l="0" t="0" r="3175" b="1270"/>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140ECB" w:rsidRDefault="00140ECB" w:rsidP="00140ECB">
      <w:pPr>
        <w:pStyle w:val="af3"/>
      </w:pPr>
      <w:r>
        <w:t xml:space="preserve">Диаграмма 30. </w:t>
      </w:r>
      <w:r w:rsidRPr="0010570C">
        <w:t xml:space="preserve">Сравнение отметок за ВПР по русскому языку </w:t>
      </w:r>
      <w:r>
        <w:t>в 9-х классах</w:t>
      </w:r>
      <w:r w:rsidRPr="0010570C">
        <w:t xml:space="preserve"> с отметками </w:t>
      </w:r>
      <w:r>
        <w:t>по журналу.</w:t>
      </w:r>
    </w:p>
    <w:p w:rsidR="00140ECB" w:rsidRPr="003921A1" w:rsidRDefault="00140ECB" w:rsidP="00140ECB">
      <w:pPr>
        <w:ind w:firstLine="709"/>
        <w:jc w:val="both"/>
        <w:rPr>
          <w:color w:val="000000"/>
        </w:rPr>
      </w:pPr>
      <w:r>
        <w:rPr>
          <w:color w:val="000000"/>
        </w:rPr>
        <w:t>Более половины (59,84%) учащихся 9-х классов Приморского района понизили свою отметку по русскому языку по сравнению с отметкой по журналу, 36,21% – подтвердили, 3,95% участников ВПР повысили свою отметку.</w:t>
      </w:r>
    </w:p>
    <w:p w:rsidR="00140ECB" w:rsidRPr="00140ECB" w:rsidRDefault="00140ECB" w:rsidP="00140ECB">
      <w:pPr>
        <w:pStyle w:val="1"/>
        <w:spacing w:line="240" w:lineRule="auto"/>
        <w:rPr>
          <w:rFonts w:ascii="Times New Roman" w:hAnsi="Times New Roman" w:cs="Times New Roman"/>
          <w:color w:val="000000" w:themeColor="text1"/>
        </w:rPr>
      </w:pPr>
      <w:bookmarkStart w:id="8" w:name="_Toc75802886"/>
      <w:r w:rsidRPr="00140ECB">
        <w:rPr>
          <w:rFonts w:ascii="Times New Roman" w:hAnsi="Times New Roman" w:cs="Times New Roman"/>
          <w:color w:val="000000" w:themeColor="text1"/>
        </w:rPr>
        <w:t>Математика</w:t>
      </w:r>
      <w:bookmarkEnd w:id="8"/>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5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математике приняли участие 4882 учащихся 5-х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Работа содержала 12 заданий. Максимально учащийся за выполнение всех заданий мог получить 20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уровень выполнения которого ниже, чем в СПб – 12 (0,88%).</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CDF5AC2" wp14:editId="2FA9B026">
            <wp:extent cx="5940425" cy="2409190"/>
            <wp:effectExtent l="0" t="0" r="15875" b="16510"/>
            <wp:docPr id="34" name="Диаграмма 34" title="Диаграм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140ECB" w:rsidRPr="00140ECB" w:rsidRDefault="00140ECB" w:rsidP="00140ECB">
      <w:pPr>
        <w:pStyle w:val="af3"/>
      </w:pPr>
      <w:r w:rsidRPr="00140ECB">
        <w:t>Диаграмма 31. Процент выполнения заданий по математике учащимися 5-х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5.2. </w:t>
      </w:r>
      <w:r w:rsidRPr="00140ECB">
        <w:rPr>
          <w:rFonts w:ascii="Times New Roman" w:hAnsi="Times New Roman" w:cs="Times New Roman"/>
          <w:color w:val="000000"/>
        </w:rPr>
        <w:t>(41,42% по России, 45,32% по СПб, 48,34%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необходимо было продемонстрировать умения</w:t>
      </w:r>
      <w:r w:rsidRPr="00140ECB">
        <w:rPr>
          <w:rFonts w:ascii="Times New Roman" w:hAnsi="Times New Roman" w:cs="Times New Roman"/>
          <w:color w:val="000000"/>
        </w:rPr>
        <w:t xml:space="preserve"> изображать геометрические фигуры; выполнять построение геометрических фигур с заданными измерениями (отрезок, квадрат, прямоугольник) с помощью линейки, угольника.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9.2. </w:t>
      </w:r>
      <w:r w:rsidRPr="00140ECB">
        <w:rPr>
          <w:rFonts w:ascii="Times New Roman" w:hAnsi="Times New Roman" w:cs="Times New Roman"/>
          <w:color w:val="000000"/>
        </w:rPr>
        <w:t>(37,11% по России, 42,52% по СПб, 46,07%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выявляло уровень владения </w:t>
      </w:r>
      <w:r w:rsidRPr="00140ECB">
        <w:rPr>
          <w:rFonts w:ascii="Times New Roman" w:hAnsi="Times New Roman" w:cs="Times New Roman"/>
          <w:color w:val="000000"/>
        </w:rPr>
        <w:t>основами логического и алгоритмического мышления; умений интерпретировать информацию, полученную при проведении несложных исследований (объяснять, сравнивать и обобщать данные, делать выводы и прогнозы).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 </w:t>
      </w:r>
      <w:r w:rsidRPr="00140ECB">
        <w:rPr>
          <w:rFonts w:ascii="Times New Roman" w:hAnsi="Times New Roman" w:cs="Times New Roman"/>
          <w:color w:val="000000"/>
        </w:rPr>
        <w:t>(10,53% по России, 13,72% по СПб, 12,84%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 xml:space="preserve">Задание определяло уровень владения </w:t>
      </w:r>
      <w:r w:rsidRPr="00140ECB">
        <w:rPr>
          <w:rFonts w:ascii="Times New Roman" w:hAnsi="Times New Roman" w:cs="Times New Roman"/>
          <w:color w:val="000000"/>
        </w:rPr>
        <w:t>основами логического и алгоритмического мышления; умений решать задачи в 3–4 действия.</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BD77C52" wp14:editId="34C91973">
            <wp:extent cx="5953125" cy="1742400"/>
            <wp:effectExtent l="0" t="0" r="15875" b="10795"/>
            <wp:docPr id="35" name="Диаграмма 35" title="Диаграм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140ECB" w:rsidRPr="00140ECB" w:rsidRDefault="00140ECB" w:rsidP="00140ECB">
      <w:pPr>
        <w:pStyle w:val="af3"/>
      </w:pPr>
      <w:r w:rsidRPr="00140ECB">
        <w:t>Диаграмма 32. Распределение по группам учащихся 5-х классов, получивших отметки «2», «3», «4» и «5» по математике.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5-х классов Приморского района, получивших отметку «2» за работу по математике ниже, чем по РФ и по Санкт-Петербургу, составляет 3,58%.</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5-х классов по математике составляет 96,42%, качество обучения – 78,92%.</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pStyle w:val="af3"/>
        <w:ind w:firstLine="0"/>
        <w:rPr>
          <w:color w:val="000000"/>
        </w:rPr>
      </w:pPr>
      <w:r w:rsidRPr="00140ECB">
        <w:rPr>
          <w:noProof/>
        </w:rPr>
        <w:drawing>
          <wp:inline distT="0" distB="0" distL="0" distR="0" wp14:anchorId="21E22B71" wp14:editId="7CA95FA5">
            <wp:extent cx="5895975" cy="2044800"/>
            <wp:effectExtent l="0" t="0" r="9525" b="12700"/>
            <wp:docPr id="254" name="Диаграмма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140ECB" w:rsidRPr="00140ECB" w:rsidRDefault="00140ECB" w:rsidP="00140ECB">
      <w:pPr>
        <w:pStyle w:val="af3"/>
      </w:pPr>
      <w:r w:rsidRPr="00140ECB">
        <w:t>Диаграмма 33. Выполнение заданий по математике группами учащихся 5-х классов, получивших отметки «2», «3», «4» и «5», в разрезе региона</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8C735BB" wp14:editId="5D64F2EA">
            <wp:extent cx="5895975" cy="2174400"/>
            <wp:effectExtent l="0" t="0" r="9525" b="1016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140ECB" w:rsidRPr="00140ECB" w:rsidRDefault="00140ECB" w:rsidP="00140ECB">
      <w:pPr>
        <w:pStyle w:val="af3"/>
      </w:pPr>
      <w:r w:rsidRPr="00140ECB">
        <w:t>Диаграмма 34. Выполнение заданий по математике группами учащихся 5-х классов, получивших отметки «2», «3», «4» и «5», в разрезе ОО Приморского района.</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4C7ECC1" wp14:editId="04D25141">
            <wp:extent cx="5940425" cy="1936800"/>
            <wp:effectExtent l="0" t="0" r="15875" b="635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140ECB" w:rsidRPr="00140ECB" w:rsidRDefault="00140ECB" w:rsidP="00140ECB">
      <w:pPr>
        <w:pStyle w:val="af3"/>
      </w:pPr>
      <w:r w:rsidRPr="00140ECB">
        <w:t>Диаграмма 35. Распределение первичных баллов по математике в 5-х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Пятая часть (20,73%) учащихся 5-х классов Приморского района понизили свою отметку по математике по сравнению с отметкой по журналу, 56,39% – подтвердили, 22,88% участников ВПР повысили свою отметку (диаграмма 36).</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383D361" wp14:editId="4350DC85">
            <wp:extent cx="5886450" cy="1843200"/>
            <wp:effectExtent l="0" t="0" r="6350" b="1143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140ECB" w:rsidRPr="00140ECB" w:rsidRDefault="00140ECB" w:rsidP="00140ECB">
      <w:pPr>
        <w:pStyle w:val="af3"/>
      </w:pPr>
      <w:r w:rsidRPr="00140ECB">
        <w:t>Диаграмма 36. Сравнение отметок за ВПР по математике в 5-х классах с отметками по журналу.</w:t>
      </w:r>
    </w:p>
    <w:p w:rsidR="00140ECB" w:rsidRPr="00140ECB" w:rsidRDefault="00140ECB" w:rsidP="00140ECB">
      <w:pPr>
        <w:spacing w:line="240" w:lineRule="auto"/>
        <w:jc w:val="both"/>
        <w:rPr>
          <w:rFonts w:ascii="Times New Roman" w:hAnsi="Times New Roman" w:cs="Times New Roman"/>
          <w:b/>
          <w:bCs/>
          <w:sz w:val="28"/>
          <w:szCs w:val="28"/>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6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математике приняли участие 4393 учащихся 6-х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14 заданий. Максимально учащийся за выполнение всех заданий мог получить 20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3 (0,34%), 5 (0,07%), 6 (0,93%), 7 (0,2%).</w:t>
      </w:r>
    </w:p>
    <w:p w:rsidR="00140ECB" w:rsidRPr="00140ECB" w:rsidRDefault="00140ECB" w:rsidP="00140ECB">
      <w:pPr>
        <w:spacing w:line="240" w:lineRule="auto"/>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028C192" wp14:editId="0696BD0F">
            <wp:extent cx="5940425" cy="1953260"/>
            <wp:effectExtent l="0" t="0" r="15875" b="1524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140ECB" w:rsidRPr="00140ECB" w:rsidRDefault="00140ECB" w:rsidP="00140ECB">
      <w:pPr>
        <w:pStyle w:val="af3"/>
      </w:pPr>
      <w:r w:rsidRPr="00140ECB">
        <w:t>Диаграмма 37. Процент выполнения заданий учащимися 6-х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4. </w:t>
      </w:r>
      <w:r w:rsidRPr="00140ECB">
        <w:rPr>
          <w:rFonts w:ascii="Times New Roman" w:hAnsi="Times New Roman" w:cs="Times New Roman"/>
          <w:color w:val="000000"/>
        </w:rPr>
        <w:t>(40,39% по России, 41% по СПб, 42,39%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способствовало развитию представлений о числе и числовых системах от натуральных до действительных чисел; выявляло уровень умений учащихся решать задачи на нахождение части числа и числа по его части.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 </w:t>
      </w:r>
      <w:r w:rsidRPr="00140ECB">
        <w:rPr>
          <w:rFonts w:ascii="Times New Roman" w:hAnsi="Times New Roman" w:cs="Times New Roman"/>
          <w:color w:val="000000"/>
        </w:rPr>
        <w:t>(36,81% по России, 38,5% по СПб, 40,75%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применять изученные понятия, результаты, методы для решения задач практического характера и задач из смежных дисциплин; находить процент от числа, число по проценту от него; находить процентное отношение двух чисел; находить процентное снижение или процентное повышение величины.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10. </w:t>
      </w:r>
      <w:r w:rsidRPr="00140ECB">
        <w:rPr>
          <w:rFonts w:ascii="Times New Roman" w:hAnsi="Times New Roman" w:cs="Times New Roman"/>
          <w:color w:val="000000"/>
        </w:rPr>
        <w:t>(41% по России, 46,98% по СПб, 49,19%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применять изученные понятия, результаты, методы для решения задач практического характера и задач из смежных дисциплин; решать задачи на покупки, решать несложные логические задачи методом рассуждений.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12.2. </w:t>
      </w:r>
      <w:r w:rsidRPr="00140ECB">
        <w:rPr>
          <w:rFonts w:ascii="Times New Roman" w:hAnsi="Times New Roman" w:cs="Times New Roman"/>
          <w:color w:val="000000"/>
        </w:rPr>
        <w:t>(42,85% по России, 48,18% по СПб, 49,76%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способствовало развитию умений моделирования реальных ситуаций на языке геометрии, развитие изобразительных умений; позволяло продемонстрировать умение выполнять простейшие построения и измерения на местности, необходимые в реальной жизни.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13. </w:t>
      </w:r>
      <w:r w:rsidRPr="00140ECB">
        <w:rPr>
          <w:rFonts w:ascii="Times New Roman" w:hAnsi="Times New Roman" w:cs="Times New Roman"/>
          <w:color w:val="000000"/>
        </w:rPr>
        <w:t>(28,04% по России, 30,37% по СПб, 31,16%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способствовало развитию пространственных представлений; выявляло умение оперировать на базовом уровне понятиями: «прямоугольный параллелепипед», «куб», «шар».</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14. </w:t>
      </w:r>
      <w:r w:rsidRPr="00140ECB">
        <w:rPr>
          <w:rFonts w:ascii="Times New Roman" w:hAnsi="Times New Roman" w:cs="Times New Roman"/>
          <w:color w:val="000000"/>
        </w:rPr>
        <w:t>(9,31% по России, 11,42% по СПб, 13,66% Приморский район).</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rPr>
        <w:t xml:space="preserve">Задание определяло уровень владения умениями </w:t>
      </w:r>
      <w:r w:rsidRPr="00140ECB">
        <w:rPr>
          <w:rFonts w:ascii="Times New Roman" w:hAnsi="Times New Roman" w:cs="Times New Roman"/>
          <w:color w:val="000000"/>
        </w:rPr>
        <w:t>проводить логические обоснования, доказательства математических утверждений; решать простые и сложные задачи разных типов, а также задачи повышенной трудности.</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FDF92B5" wp14:editId="1F0C14AE">
            <wp:extent cx="5940425" cy="2027555"/>
            <wp:effectExtent l="0" t="0" r="3175" b="1079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140ECB" w:rsidRPr="00140ECB" w:rsidRDefault="00140ECB" w:rsidP="00140ECB">
      <w:pPr>
        <w:pStyle w:val="af3"/>
      </w:pPr>
      <w:r w:rsidRPr="00140ECB">
        <w:t>Диаграмма 38. Распределение по группам учащихся 6-х классов, получивших отметки «2», «3», «4» и «5» по математике.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6-х классов Приморского района, получивших отметку «2» за работу по математике, ниже, чем по РФ и по Санкт-Петербургу, составляет 16,8%.</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6-х классов по математике составляет 83,2%, качество обучения – 50,69%.</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D821268" wp14:editId="7208E649">
            <wp:extent cx="5940425" cy="1727200"/>
            <wp:effectExtent l="0" t="0" r="3175" b="635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140ECB" w:rsidRPr="00140ECB" w:rsidRDefault="00140ECB" w:rsidP="00140ECB">
      <w:pPr>
        <w:pStyle w:val="af3"/>
      </w:pPr>
      <w:r w:rsidRPr="00140ECB">
        <w:t>Диаграмма 39. Выполнение заданий по математике группами учащихся 6-х классов, получивших отметки «2», «3», «4» и «5», в разрезе региона.</w:t>
      </w:r>
    </w:p>
    <w:p w:rsidR="00140ECB" w:rsidRPr="00140ECB" w:rsidRDefault="00140ECB" w:rsidP="00140ECB">
      <w:pPr>
        <w:pStyle w:val="af3"/>
        <w:ind w:firstLine="0"/>
        <w:rPr>
          <w:color w:val="000000"/>
        </w:rPr>
      </w:pPr>
      <w:r w:rsidRPr="00140ECB">
        <w:rPr>
          <w:noProof/>
        </w:rPr>
        <w:drawing>
          <wp:inline distT="0" distB="0" distL="0" distR="0" wp14:anchorId="5A777BCC" wp14:editId="34D535EC">
            <wp:extent cx="5940425" cy="1974215"/>
            <wp:effectExtent l="0" t="0" r="3175" b="698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140ECB" w:rsidRPr="00140ECB" w:rsidRDefault="00140ECB" w:rsidP="00140ECB">
      <w:pPr>
        <w:pStyle w:val="af3"/>
      </w:pPr>
      <w:r w:rsidRPr="00140ECB">
        <w:t>Диаграмма 40. Выполнение заданий по математике группами учащихся 6-х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2827F64" wp14:editId="135E054F">
            <wp:extent cx="5940425" cy="1876425"/>
            <wp:effectExtent l="0" t="0" r="3175" b="952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140ECB" w:rsidRPr="00140ECB" w:rsidRDefault="00140ECB" w:rsidP="00140ECB">
      <w:pPr>
        <w:pStyle w:val="af3"/>
      </w:pPr>
      <w:r w:rsidRPr="00140ECB">
        <w:t>Диаграмма 41. Распределение первичных баллов по математике в 6-х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8FE636B" wp14:editId="7238D0CA">
            <wp:extent cx="5940425" cy="1881505"/>
            <wp:effectExtent l="0" t="0" r="3175" b="444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140ECB" w:rsidRPr="00140ECB" w:rsidRDefault="00140ECB" w:rsidP="00140ECB">
      <w:pPr>
        <w:pStyle w:val="af3"/>
      </w:pPr>
      <w:r w:rsidRPr="00140ECB">
        <w:t>Диаграмма 42. Сравнение отметок за ВПР по математике в 6-х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Почти половина (46,95%) учащихся 6-х классов Приморского района понизили свою отметку по математике по сравнению с отметкой по журналу, 42,12% – подтвердили, 10,93% участников ВПР повысили свою отметку (диаграмма 36).</w:t>
      </w:r>
    </w:p>
    <w:p w:rsidR="00140ECB" w:rsidRPr="00140ECB" w:rsidRDefault="00140ECB" w:rsidP="00140ECB">
      <w:pPr>
        <w:pStyle w:val="af3"/>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7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математике приняли участие 4025 учащихся 7-х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Работа содержала 13 заданий. Максимально учащийся за выполнение всех заданий мог получить 16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3 (1,31%), 6 (0,81%), 7</w:t>
      </w:r>
      <w:r w:rsidRPr="00140ECB">
        <w:rPr>
          <w:rFonts w:ascii="Times New Roman" w:hAnsi="Times New Roman" w:cs="Times New Roman"/>
          <w:color w:val="000000"/>
          <w:lang w:val="en-US"/>
        </w:rPr>
        <w:t> </w:t>
      </w:r>
      <w:r w:rsidRPr="00140ECB">
        <w:rPr>
          <w:rFonts w:ascii="Times New Roman" w:hAnsi="Times New Roman" w:cs="Times New Roman"/>
          <w:color w:val="000000"/>
        </w:rPr>
        <w:t>(0,46%), 8 (0,57%), 9 (1,3%), 12 (0,54%).</w:t>
      </w:r>
    </w:p>
    <w:p w:rsidR="00140ECB" w:rsidRPr="00140ECB" w:rsidRDefault="00140ECB" w:rsidP="00140ECB">
      <w:pPr>
        <w:spacing w:line="240" w:lineRule="auto"/>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8AEDC2F" wp14:editId="3741A1DC">
            <wp:extent cx="5940425" cy="2122170"/>
            <wp:effectExtent l="0" t="0" r="15875" b="1143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140ECB" w:rsidRPr="00140ECB" w:rsidRDefault="00140ECB" w:rsidP="00140ECB">
      <w:pPr>
        <w:pStyle w:val="af3"/>
      </w:pPr>
      <w:r w:rsidRPr="00140ECB">
        <w:t>Диаграмма 43. Процент выполнения заданий по математике учащимися 7-х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 </w:t>
      </w:r>
      <w:r w:rsidRPr="00140ECB">
        <w:rPr>
          <w:rFonts w:ascii="Times New Roman" w:hAnsi="Times New Roman" w:cs="Times New Roman"/>
          <w:color w:val="000000"/>
        </w:rPr>
        <w:t>(42,16% по России, 37,83% по СПб, 36,52%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color w:val="000000"/>
        </w:rPr>
        <w:t xml:space="preserve">Задание способствовало развитию представлений о числе и числовых системах от натуральных до действительных чисел; </w:t>
      </w:r>
      <w:r w:rsidRPr="00140ECB">
        <w:rPr>
          <w:rFonts w:ascii="Times New Roman" w:hAnsi="Times New Roman" w:cs="Times New Roman"/>
          <w:iCs/>
          <w:color w:val="000000"/>
        </w:rPr>
        <w:t>выявляло уровень владения навыками</w:t>
      </w:r>
      <w:r w:rsidRPr="00140ECB">
        <w:rPr>
          <w:rFonts w:ascii="Times New Roman" w:hAnsi="Times New Roman" w:cs="Times New Roman"/>
          <w:color w:val="000000"/>
        </w:rPr>
        <w:t xml:space="preserve"> решать задачи на нахождение части числа и числа по его части</w:t>
      </w:r>
      <w:proofErr w:type="gramEnd"/>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i/>
          <w:color w:val="000000"/>
        </w:rPr>
        <w:t xml:space="preserve">Задание 7. </w:t>
      </w:r>
      <w:r w:rsidRPr="00140ECB">
        <w:rPr>
          <w:rFonts w:ascii="Times New Roman" w:hAnsi="Times New Roman" w:cs="Times New Roman"/>
          <w:color w:val="000000"/>
        </w:rPr>
        <w:t>(39,63% по России, 35,27% по СПб, 34,81% Приморский район).</w:t>
      </w:r>
      <w:r w:rsidRPr="00140ECB">
        <w:rPr>
          <w:rFonts w:ascii="Times New Roman" w:hAnsi="Times New Roman" w:cs="Times New Roman"/>
        </w:rPr>
        <w:t xml:space="preserve">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уровень о</w:t>
      </w:r>
      <w:r w:rsidRPr="00140ECB">
        <w:rPr>
          <w:rFonts w:ascii="Times New Roman" w:hAnsi="Times New Roman" w:cs="Times New Roman"/>
          <w:color w:val="000000"/>
        </w:rPr>
        <w:t>владения символьным языком алгебры; проверяло умения оперировать понятием модуль числа, геометрическая интерпретация модуля числа.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9. </w:t>
      </w:r>
      <w:r w:rsidRPr="00140ECB">
        <w:rPr>
          <w:rFonts w:ascii="Times New Roman" w:hAnsi="Times New Roman" w:cs="Times New Roman"/>
          <w:color w:val="000000"/>
        </w:rPr>
        <w:t>(31,87% по России, 38,41% по СПб, 37,11%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lastRenderedPageBreak/>
        <w:t>Задание выявляло уровень о</w:t>
      </w:r>
      <w:r w:rsidRPr="00140ECB">
        <w:rPr>
          <w:rFonts w:ascii="Times New Roman" w:hAnsi="Times New Roman" w:cs="Times New Roman"/>
          <w:color w:val="000000"/>
        </w:rPr>
        <w:t>владения навыками письменных вычислений; позволяло определить способность использовать свойства чисел и правила действий с рациональными числами при выполнении вычислений / выполнять вычисления, в том числе с использованием приемов рациональных вычислений.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11. </w:t>
      </w:r>
      <w:r w:rsidRPr="00140ECB">
        <w:rPr>
          <w:rFonts w:ascii="Times New Roman" w:hAnsi="Times New Roman" w:cs="Times New Roman"/>
          <w:color w:val="000000"/>
        </w:rPr>
        <w:t>(27,83% по России, 34,9% по СПб, 35,9%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Умение применять изученные понятия, результаты, методы для решения задач практического характера и задач их смежных дисциплин. Решать задачи на покупки, находить процент от числа, число по проценту от него, находить процентное отношение двух чисел, находить процентное снижение или процентное повышение величины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 </w:t>
      </w:r>
      <w:r w:rsidRPr="00140ECB">
        <w:rPr>
          <w:rFonts w:ascii="Times New Roman" w:hAnsi="Times New Roman" w:cs="Times New Roman"/>
          <w:color w:val="000000"/>
        </w:rPr>
        <w:t>(9,63% по России, 10,55% по СПб, 11,89%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проводить логические обоснования, доказательства математических утверждений; решать простые и сложные задачи разных типов, а также задачи повышенной трудности.</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BEB43E5" wp14:editId="3B989344">
            <wp:extent cx="5940425" cy="1929600"/>
            <wp:effectExtent l="0" t="0" r="15875" b="1397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140ECB" w:rsidRPr="00140ECB" w:rsidRDefault="00140ECB" w:rsidP="00140ECB">
      <w:pPr>
        <w:pStyle w:val="af3"/>
      </w:pPr>
      <w:r w:rsidRPr="00140ECB">
        <w:t>Диаграмма 44. Распределение по группам учащихся 7-х классов, получивших отметки «2», «3», «4» и «5» по математике.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7-х классов Приморского района, получивших отметку «2» за работу по математике ниже, чем по РФ и по Санкт-Петербургу, составляет 21,57%.</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5-х классов по математике составляет 78,43%, качество обучения – 32,05%.</w:t>
      </w:r>
    </w:p>
    <w:p w:rsidR="00140ECB" w:rsidRPr="00140ECB" w:rsidRDefault="00140ECB" w:rsidP="00140ECB">
      <w:pPr>
        <w:spacing w:line="240" w:lineRule="auto"/>
        <w:jc w:val="both"/>
        <w:rPr>
          <w:rFonts w:ascii="Times New Roman" w:hAnsi="Times New Roman" w:cs="Times New Roman"/>
        </w:rPr>
      </w:pPr>
    </w:p>
    <w:p w:rsidR="00140ECB" w:rsidRPr="00140ECB" w:rsidRDefault="00140ECB" w:rsidP="00140ECB">
      <w:pPr>
        <w:pStyle w:val="af3"/>
        <w:ind w:firstLine="0"/>
        <w:rPr>
          <w:color w:val="000000"/>
        </w:rPr>
      </w:pPr>
      <w:r w:rsidRPr="00140ECB">
        <w:rPr>
          <w:noProof/>
        </w:rPr>
        <w:lastRenderedPageBreak/>
        <w:drawing>
          <wp:inline distT="0" distB="0" distL="0" distR="0" wp14:anchorId="675660E8" wp14:editId="77D08FE0">
            <wp:extent cx="5940425" cy="2518914"/>
            <wp:effectExtent l="0" t="0" r="15875" b="889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140ECB" w:rsidRPr="00140ECB" w:rsidRDefault="00140ECB" w:rsidP="00140ECB">
      <w:pPr>
        <w:pStyle w:val="af3"/>
      </w:pPr>
      <w:r w:rsidRPr="00140ECB">
        <w:t>Диаграмма 45. Выполнение заданий по математике группами учащихся 7-х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72C7E49" wp14:editId="20F57E61">
            <wp:extent cx="5940425" cy="2225616"/>
            <wp:effectExtent l="0" t="0" r="15875" b="1016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140ECB" w:rsidRPr="00140ECB" w:rsidRDefault="00140ECB" w:rsidP="00140ECB">
      <w:pPr>
        <w:pStyle w:val="af3"/>
      </w:pPr>
      <w:r w:rsidRPr="00140ECB">
        <w:t>Диаграмма 46. Выполнение заданий по математике группами учащихся 7-х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4FE0A23" wp14:editId="20D78B5A">
            <wp:extent cx="5940425" cy="2019935"/>
            <wp:effectExtent l="0" t="0" r="3175" b="1841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140ECB" w:rsidRPr="00140ECB" w:rsidRDefault="00140ECB" w:rsidP="00140ECB">
      <w:pPr>
        <w:pStyle w:val="af3"/>
      </w:pPr>
      <w:r w:rsidRPr="00140ECB">
        <w:t>Диаграмма 47. Распределение первичных баллов по математике в 7-х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половины (57,35%) учащихся 7-х классов Приморского района понизили свою отметку по математике по сравнению с отметкой по журналу, 37,68% – подтвердили, 4,97% участников ВПР повысили свою отметку (диаграмма 48).</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809BCBD" wp14:editId="789A453F">
            <wp:extent cx="5940425" cy="1598400"/>
            <wp:effectExtent l="0" t="0" r="15875" b="1460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140ECB" w:rsidRPr="00140ECB" w:rsidRDefault="00140ECB" w:rsidP="00140ECB">
      <w:pPr>
        <w:pStyle w:val="af3"/>
      </w:pPr>
      <w:r w:rsidRPr="00140ECB">
        <w:t>Диаграмма 48. Сравнение отметок за ВПР по математике в 7-х классах с отметками по журналу.</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математике приняли участие 3373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Работа содержала 16 заданий. Максимально учащийся за выполнение всех заданий мог получить 19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7 (0,47%), 11 (1,3%), 12 (0,38%).</w:t>
      </w:r>
    </w:p>
    <w:p w:rsidR="00140ECB" w:rsidRPr="00140ECB" w:rsidRDefault="00140ECB" w:rsidP="00140ECB">
      <w:pPr>
        <w:spacing w:line="240" w:lineRule="auto"/>
        <w:ind w:firstLine="709"/>
        <w:jc w:val="both"/>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15F70A1" wp14:editId="5570BC29">
            <wp:extent cx="5940425" cy="2441276"/>
            <wp:effectExtent l="0" t="0" r="15875" b="1016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140ECB" w:rsidRPr="00140ECB" w:rsidRDefault="00140ECB" w:rsidP="00140ECB">
      <w:pPr>
        <w:pStyle w:val="af3"/>
      </w:pPr>
      <w:r w:rsidRPr="00140ECB">
        <w:t>Диаграмма 49. Процент выполнения заданий по математике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 </w:t>
      </w:r>
      <w:r w:rsidRPr="00140ECB">
        <w:rPr>
          <w:rFonts w:ascii="Times New Roman" w:hAnsi="Times New Roman" w:cs="Times New Roman"/>
          <w:color w:val="000000"/>
        </w:rPr>
        <w:t>(38,05% по России, 38,45% по СПб, 40,26%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уровень о</w:t>
      </w:r>
      <w:r w:rsidRPr="00140ECB">
        <w:rPr>
          <w:rFonts w:ascii="Times New Roman" w:hAnsi="Times New Roman" w:cs="Times New Roman"/>
          <w:color w:val="000000"/>
        </w:rPr>
        <w:t>владения системой функциональных понятий, развития умения использовать функционально-графические представления; строить график линейной функции.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10. </w:t>
      </w:r>
      <w:r w:rsidRPr="00140ECB">
        <w:rPr>
          <w:rFonts w:ascii="Times New Roman" w:hAnsi="Times New Roman" w:cs="Times New Roman"/>
          <w:color w:val="000000"/>
        </w:rPr>
        <w:t>(25,23% по России, 29,02% по СПб, 34,24%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анализировать, извлекать необходимую информацию, пользоваться оценкой и прикидкой при практических расчётах; оценивать результаты вычислений при решении практических задач / решать задачи на основе рассмотрения реальных ситуаций, в которых не требуется точный вычислительный результат.</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11. </w:t>
      </w:r>
      <w:r w:rsidRPr="00140ECB">
        <w:rPr>
          <w:rFonts w:ascii="Times New Roman" w:hAnsi="Times New Roman" w:cs="Times New Roman"/>
          <w:color w:val="000000"/>
        </w:rPr>
        <w:t>(37,37% по России, 40,55% по СПб, 39,25%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Задание выявляло уровень овладения символьным языком алгебры; позволяло проверить умения выполнять несложные преобразования выражений: раскрывать скобки, приводить подобные слагаемые, использовать формулы сокращённого умножения.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14. </w:t>
      </w:r>
      <w:r w:rsidRPr="00140ECB">
        <w:rPr>
          <w:rFonts w:ascii="Times New Roman" w:hAnsi="Times New Roman" w:cs="Times New Roman"/>
          <w:color w:val="000000"/>
        </w:rPr>
        <w:t>(23,2% по России, 32,3% по СПб, 33,06%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Задание выявляло уровень о</w:t>
      </w:r>
      <w:r w:rsidRPr="00140ECB">
        <w:rPr>
          <w:rFonts w:ascii="Times New Roman" w:hAnsi="Times New Roman" w:cs="Times New Roman"/>
          <w:color w:val="000000"/>
        </w:rPr>
        <w:t>владения геометрическим языком, формирование систематических знаний о плоских фигурах и их свойствах, использование геометрических понятий и теорем; позволяло проверить умения оперировать на базовом уровне понятиями геометрических фигур; извлекать информацию о геометрических фигурах, представленную на чертежах в явном виде / применять геометрические факты для решения задач, в том числе предполагающих несколько шагов решения.</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16. </w:t>
      </w:r>
      <w:r w:rsidRPr="00140ECB">
        <w:rPr>
          <w:rFonts w:ascii="Times New Roman" w:hAnsi="Times New Roman" w:cs="Times New Roman"/>
          <w:color w:val="000000"/>
        </w:rPr>
        <w:t>(14,47% по России, 19,25% по СПб, 21,81%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Задание способствовало развитию умений применять изученные понятия, результаты, методы для решения задач практического характера; </w:t>
      </w:r>
      <w:r w:rsidRPr="00140ECB">
        <w:rPr>
          <w:rFonts w:ascii="Times New Roman" w:hAnsi="Times New Roman" w:cs="Times New Roman"/>
          <w:iCs/>
          <w:color w:val="000000"/>
        </w:rPr>
        <w:t>учащимся требовалось продемонстрировать умения р</w:t>
      </w:r>
      <w:r w:rsidRPr="00140ECB">
        <w:rPr>
          <w:rFonts w:ascii="Times New Roman" w:hAnsi="Times New Roman" w:cs="Times New Roman"/>
          <w:color w:val="000000"/>
        </w:rPr>
        <w:t>ешать задачи разных типов (на работу, покупки, движение) / решать простые и сложные задачи разных типов, выбирать соответствующие уравнения или системы уравнений для составления математической модели заданной реальной ситуации или прикладной задачи.</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0EF4B68" wp14:editId="572CBECE">
            <wp:extent cx="5940425" cy="2016000"/>
            <wp:effectExtent l="0" t="0" r="15875" b="1651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140ECB" w:rsidRPr="00140ECB" w:rsidRDefault="00140ECB" w:rsidP="00140ECB">
      <w:pPr>
        <w:pStyle w:val="af3"/>
      </w:pPr>
      <w:r w:rsidRPr="00140ECB">
        <w:t>Диаграмма 50. Распределение по группам учащихся 8-х классов, получивших отметки «2», «3», «4» и «5», по математике.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8-х классов Приморского района, получивших отметку «2» за работу по математике ниже, чем по РФ и несколько выше, чем по Санкт-Петербургу, составляет 16,75%.</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8-х классов по математике составляет 83,25%, качество обучения – 41,51%.</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AA0BF7F" wp14:editId="33DF6319">
            <wp:extent cx="5940425" cy="2579299"/>
            <wp:effectExtent l="0" t="0" r="15875" b="1206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140ECB" w:rsidRPr="00140ECB" w:rsidRDefault="00140ECB" w:rsidP="00140ECB">
      <w:pPr>
        <w:pStyle w:val="af3"/>
      </w:pPr>
      <w:r w:rsidRPr="00140ECB">
        <w:t>Диаграмма 51. Выполнение заданий по математике группами учащихся 8-х классов, получивших отметки «2», «3», «4» и «5», в разрезе региона.</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BE98881" wp14:editId="69268F35">
            <wp:extent cx="5940425" cy="2251495"/>
            <wp:effectExtent l="0" t="0" r="15875" b="952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140ECB" w:rsidRPr="00140ECB" w:rsidRDefault="00140ECB" w:rsidP="00140ECB">
      <w:pPr>
        <w:pStyle w:val="af3"/>
      </w:pPr>
      <w:r w:rsidRPr="00140ECB">
        <w:t>Диаграмма 52. Выполнение заданий по математике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750D600" wp14:editId="432E6723">
            <wp:extent cx="5940425" cy="2389517"/>
            <wp:effectExtent l="0" t="0" r="15875" b="10795"/>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140ECB" w:rsidRPr="00140ECB" w:rsidRDefault="00140ECB" w:rsidP="00140ECB">
      <w:pPr>
        <w:pStyle w:val="af3"/>
      </w:pPr>
      <w:r w:rsidRPr="00140ECB">
        <w:t>Диаграмма 53. Распределение первичных баллов по математике в 8-х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663778D6" wp14:editId="7923A2C0">
            <wp:extent cx="5940425" cy="2527540"/>
            <wp:effectExtent l="0" t="0" r="15875" b="1270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140ECB" w:rsidRPr="00140ECB" w:rsidRDefault="00140ECB" w:rsidP="00140ECB">
      <w:pPr>
        <w:pStyle w:val="af3"/>
      </w:pPr>
      <w:r w:rsidRPr="00140ECB">
        <w:t>Диаграмма 54. Сравнение отметок за ВПР по математике в 8-х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42,31% учащихся 8-х классов Приморского района понизили свою отметку по математике по сравнению с отметкой по журналу, 46,68% – подтвердили, 11,01% участников ВПР повысили свою отметку (диаграмма 36).</w:t>
      </w:r>
    </w:p>
    <w:p w:rsidR="00140ECB" w:rsidRPr="00140ECB" w:rsidRDefault="00140ECB" w:rsidP="00140ECB">
      <w:pPr>
        <w:pStyle w:val="af3"/>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математике принял участие 2291 учащийся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19 заданий. Максимально учащийся за выполнение всех заданий мог получить 25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2 (3,55%), 7 (0,87%), 9 (3,32%), 10 (2,13%), 14 (2,07%).</w:t>
      </w:r>
    </w:p>
    <w:p w:rsidR="00140ECB" w:rsidRPr="00140ECB" w:rsidRDefault="00140ECB" w:rsidP="00140ECB">
      <w:pPr>
        <w:spacing w:line="240" w:lineRule="auto"/>
        <w:ind w:firstLine="709"/>
        <w:jc w:val="both"/>
        <w:rPr>
          <w:rFonts w:ascii="Times New Roman" w:hAnsi="Times New Roman" w:cs="Times New Roman"/>
          <w:color w:val="000000"/>
        </w:rPr>
      </w:pP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67278700" wp14:editId="7272F060">
            <wp:extent cx="5940425" cy="2424022"/>
            <wp:effectExtent l="0" t="0" r="15875" b="1460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140ECB" w:rsidRPr="00140ECB" w:rsidRDefault="00140ECB" w:rsidP="00140ECB">
      <w:pPr>
        <w:pStyle w:val="af3"/>
      </w:pPr>
      <w:r w:rsidRPr="00140ECB">
        <w:t>Диаграмма 55. Процент выполнения заданий по математике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5. </w:t>
      </w:r>
      <w:r w:rsidRPr="00140ECB">
        <w:rPr>
          <w:rFonts w:ascii="Times New Roman" w:hAnsi="Times New Roman" w:cs="Times New Roman"/>
          <w:color w:val="000000"/>
        </w:rPr>
        <w:t>(48,63% по России, 45% по СПб, 48,93%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уровень о</w:t>
      </w:r>
      <w:r w:rsidRPr="00140ECB">
        <w:rPr>
          <w:rFonts w:ascii="Times New Roman" w:hAnsi="Times New Roman" w:cs="Times New Roman"/>
          <w:color w:val="000000"/>
        </w:rPr>
        <w:t xml:space="preserve">владения системой функциональных понятий, развитие умения использовать функционально-графические представления; </w:t>
      </w:r>
      <w:r w:rsidRPr="00140ECB">
        <w:rPr>
          <w:rFonts w:ascii="Times New Roman" w:hAnsi="Times New Roman" w:cs="Times New Roman"/>
          <w:iCs/>
          <w:color w:val="000000"/>
        </w:rPr>
        <w:t>учащимся требовалось продемонстрировать умения</w:t>
      </w:r>
      <w:r w:rsidRPr="00140ECB">
        <w:rPr>
          <w:rFonts w:ascii="Times New Roman" w:hAnsi="Times New Roman" w:cs="Times New Roman"/>
          <w:color w:val="000000"/>
        </w:rPr>
        <w:t xml:space="preserve"> строить график линейной функции.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7. </w:t>
      </w:r>
      <w:r w:rsidRPr="00140ECB">
        <w:rPr>
          <w:rFonts w:ascii="Times New Roman" w:hAnsi="Times New Roman" w:cs="Times New Roman"/>
          <w:color w:val="000000"/>
        </w:rPr>
        <w:t>(47,33% по России, 49,93% по СПб, 49,06%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извлекать информацию, представленную в таблицах, на диаграммах, графиках, описывать и анализировать массивы данных с помощью подходящих статистических характеристик; читать информацию, представленную в виде таблицы, диаграммы, графика.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9. </w:t>
      </w:r>
      <w:r w:rsidRPr="00140ECB">
        <w:rPr>
          <w:rFonts w:ascii="Times New Roman" w:hAnsi="Times New Roman" w:cs="Times New Roman"/>
          <w:color w:val="000000"/>
        </w:rPr>
        <w:t>(44,14% по России, 43,87% по СПб, 40,55%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требовалось продемонстрировать уровень о</w:t>
      </w:r>
      <w:r w:rsidRPr="00140ECB">
        <w:rPr>
          <w:rFonts w:ascii="Times New Roman" w:hAnsi="Times New Roman" w:cs="Times New Roman"/>
          <w:color w:val="000000"/>
        </w:rPr>
        <w:t>владения символьным языком алгебры; умения выполнять несложные преобразования дробно-линейных выражений, использовать формулы сокращённого умножения.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10. </w:t>
      </w:r>
      <w:r w:rsidRPr="00140ECB">
        <w:rPr>
          <w:rFonts w:ascii="Times New Roman" w:hAnsi="Times New Roman" w:cs="Times New Roman"/>
          <w:color w:val="000000"/>
        </w:rPr>
        <w:t>(40,96% по России, 38,84% по СПб, 36,71%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Задание способствовало развитию формирования представлений о простейших вероятностных моделях; позволяло проверить умения оценивать вероятность события в простейших случаях / оценивать вероятность реальных событий и явлений в различных ситуациях.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11. </w:t>
      </w:r>
      <w:r w:rsidRPr="00140ECB">
        <w:rPr>
          <w:rFonts w:ascii="Times New Roman" w:hAnsi="Times New Roman" w:cs="Times New Roman"/>
          <w:color w:val="000000"/>
        </w:rPr>
        <w:t>(39,24% по России, 40,01% по СПб, 40,51%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необходимо было продемонстрировать умения</w:t>
      </w:r>
      <w:r w:rsidRPr="00140ECB">
        <w:rPr>
          <w:rFonts w:ascii="Times New Roman" w:hAnsi="Times New Roman" w:cs="Times New Roman"/>
          <w:color w:val="000000"/>
        </w:rPr>
        <w:t xml:space="preserve"> применять изученные понятия, результаты, методы для решения задач практического характера и задач из смежных дисциплин; решать задачи на покупки; находить процент от числа, число по проценту от него, процентное отношение двух чисел, процентное снижение или процентное повышение величины.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 </w:t>
      </w:r>
      <w:r w:rsidRPr="00140ECB">
        <w:rPr>
          <w:rFonts w:ascii="Times New Roman" w:hAnsi="Times New Roman" w:cs="Times New Roman"/>
          <w:color w:val="000000"/>
        </w:rPr>
        <w:t>(37,19% по России, 37,11% по СПб, 37,45%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уровень о</w:t>
      </w:r>
      <w:r w:rsidRPr="00140ECB">
        <w:rPr>
          <w:rFonts w:ascii="Times New Roman" w:hAnsi="Times New Roman" w:cs="Times New Roman"/>
          <w:color w:val="000000"/>
        </w:rPr>
        <w:t>владения геометрическим языком, формирование систематических знаний о плоских фигурах и их свойствах, использование геометрических понятий и теорем; проверяло умения оперировать на базовом уровне понятиями геометрических фигур, применять для решения задач геометрические факты.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15. </w:t>
      </w:r>
      <w:r w:rsidRPr="00140ECB">
        <w:rPr>
          <w:rFonts w:ascii="Times New Roman" w:hAnsi="Times New Roman" w:cs="Times New Roman"/>
          <w:color w:val="000000"/>
        </w:rPr>
        <w:t>(8,76% по России, 9,79% по СПб, 12,16%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color w:val="000000"/>
        </w:rPr>
        <w:t>Задание способствовало развитию умений</w:t>
      </w:r>
      <w:r w:rsidRPr="00140ECB">
        <w:rPr>
          <w:rFonts w:ascii="Times New Roman" w:hAnsi="Times New Roman" w:cs="Times New Roman"/>
        </w:rPr>
        <w:t xml:space="preserve"> </w:t>
      </w:r>
      <w:r w:rsidRPr="00140ECB">
        <w:rPr>
          <w:rFonts w:ascii="Times New Roman" w:hAnsi="Times New Roman" w:cs="Times New Roman"/>
          <w:color w:val="000000"/>
        </w:rPr>
        <w:t>моделировать реальные ситуации на языке геометрии, исследовать построенную модель с использованием геометрических понятий и теорем, аппарата алгебры; использовать свойства геометрических фигур для решения задач практического содержания.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17. </w:t>
      </w:r>
      <w:r w:rsidRPr="00140ECB">
        <w:rPr>
          <w:rFonts w:ascii="Times New Roman" w:hAnsi="Times New Roman" w:cs="Times New Roman"/>
          <w:color w:val="000000"/>
        </w:rPr>
        <w:t>(9,58% по России, 12,38% по СПб, 12,79%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уровень о</w:t>
      </w:r>
      <w:r w:rsidRPr="00140ECB">
        <w:rPr>
          <w:rFonts w:ascii="Times New Roman" w:hAnsi="Times New Roman" w:cs="Times New Roman"/>
          <w:color w:val="000000"/>
        </w:rPr>
        <w:t xml:space="preserve">владения геометрическим языком, формирование систематических знаний о плоских фигурах и их свойствах, использование геометрических понятий и теорем; проверяло умения </w:t>
      </w:r>
      <w:proofErr w:type="gramStart"/>
      <w:r w:rsidRPr="00140ECB">
        <w:rPr>
          <w:rFonts w:ascii="Times New Roman" w:hAnsi="Times New Roman" w:cs="Times New Roman"/>
          <w:color w:val="000000"/>
        </w:rPr>
        <w:t>оперировать на базовом уровне понятиями геометрических фигур / применять</w:t>
      </w:r>
      <w:proofErr w:type="gramEnd"/>
      <w:r w:rsidRPr="00140ECB">
        <w:rPr>
          <w:rFonts w:ascii="Times New Roman" w:hAnsi="Times New Roman" w:cs="Times New Roman"/>
          <w:color w:val="000000"/>
        </w:rPr>
        <w:t xml:space="preserve"> геометрические факты для решения задач, в том числе предполагающих несколько шагов решения.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18. </w:t>
      </w:r>
      <w:r w:rsidRPr="00140ECB">
        <w:rPr>
          <w:rFonts w:ascii="Times New Roman" w:hAnsi="Times New Roman" w:cs="Times New Roman"/>
          <w:color w:val="000000"/>
        </w:rPr>
        <w:t>(8,39% по России, 9,66_% по СПб, 14,62%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color w:val="000000"/>
        </w:rPr>
        <w:t>Задание способствовало развитию умений</w:t>
      </w:r>
      <w:r w:rsidRPr="00140ECB">
        <w:rPr>
          <w:rFonts w:ascii="Times New Roman" w:hAnsi="Times New Roman" w:cs="Times New Roman"/>
        </w:rPr>
        <w:t xml:space="preserve"> </w:t>
      </w:r>
      <w:r w:rsidRPr="00140ECB">
        <w:rPr>
          <w:rFonts w:ascii="Times New Roman" w:hAnsi="Times New Roman" w:cs="Times New Roman"/>
          <w:color w:val="000000"/>
        </w:rPr>
        <w:t>применять изученные понятия, результаты, методы для решения задач практического характера, умений моделировать реальные ситуации на языке алгебры, исследовать построенные модели с использованием аппарата алгебры; решать задачи разных типов (на производительность, движение) / решать простые и сложные задачи разных типов, выбирать соответствующие уравнения или системы уравнений для составления математической модели заданной реальной ситуации или прикладной задачи.</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19. </w:t>
      </w:r>
      <w:r w:rsidRPr="00140ECB">
        <w:rPr>
          <w:rFonts w:ascii="Times New Roman" w:hAnsi="Times New Roman" w:cs="Times New Roman"/>
          <w:color w:val="000000"/>
        </w:rPr>
        <w:t>(5,77% по России, 7,83% по СПб, 10,19%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уровень р</w:t>
      </w:r>
      <w:r w:rsidRPr="00140ECB">
        <w:rPr>
          <w:rFonts w:ascii="Times New Roman" w:hAnsi="Times New Roman" w:cs="Times New Roman"/>
          <w:color w:val="000000"/>
        </w:rPr>
        <w:t>азвития умений точно и грамотно выражать свои мысли с применением математической терминологии и символики, проводить классификации, логические обоснования, доказательства.</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E7C89DD" wp14:editId="4AC1A7D8">
            <wp:extent cx="5940425" cy="2275205"/>
            <wp:effectExtent l="0" t="0" r="3175" b="1079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140ECB" w:rsidRPr="00140ECB" w:rsidRDefault="00140ECB" w:rsidP="00140ECB">
      <w:pPr>
        <w:pStyle w:val="af3"/>
      </w:pPr>
      <w:r w:rsidRPr="00140ECB">
        <w:t>Диаграмма 56. Распределение по группам учащихся 9-х классов, получивших отметки «2», «3», «4» и «5», по математике.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9-х классов Приморского района, получивших отметку «2» за работу по математике ниже, чем по РФ и несколько выше, чем по Санкт-Петербургу, составляет 17,48%.</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9-х классов по математике составляет 82,52%, качество обучения – 26,75%.</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250EB08" wp14:editId="7555320C">
            <wp:extent cx="5940425" cy="2449902"/>
            <wp:effectExtent l="0" t="0" r="15875" b="1397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140ECB" w:rsidRPr="00140ECB" w:rsidRDefault="00140ECB" w:rsidP="00140ECB">
      <w:pPr>
        <w:pStyle w:val="af3"/>
      </w:pPr>
      <w:r w:rsidRPr="00140ECB">
        <w:t>Диаграмма 57. Выполнение заданий по математике группами учащихся 9-х классов, получивших отметки «2», «3», «4» и «5», в разрезе региона.</w:t>
      </w:r>
    </w:p>
    <w:p w:rsidR="00140ECB" w:rsidRPr="00140ECB" w:rsidRDefault="00140ECB" w:rsidP="00140ECB">
      <w:pPr>
        <w:pStyle w:val="af3"/>
      </w:pP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06DF3A4" wp14:editId="7528BFF4">
            <wp:extent cx="5940425" cy="2424023"/>
            <wp:effectExtent l="0" t="0" r="15875" b="1460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140ECB" w:rsidRPr="00140ECB" w:rsidRDefault="00140ECB" w:rsidP="00140ECB">
      <w:pPr>
        <w:pStyle w:val="af3"/>
      </w:pPr>
      <w:r w:rsidRPr="00140ECB">
        <w:lastRenderedPageBreak/>
        <w:t>Диаграмма 58. Выполнение заданий по математике группами учащихся 9-х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758EAA1" wp14:editId="692DE70C">
            <wp:extent cx="5940425" cy="2455200"/>
            <wp:effectExtent l="0" t="0" r="15875" b="889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140ECB" w:rsidRPr="00140ECB" w:rsidRDefault="00140ECB" w:rsidP="00140ECB">
      <w:pPr>
        <w:pStyle w:val="af3"/>
      </w:pPr>
      <w:r w:rsidRPr="00140ECB">
        <w:t>Диаграмма 59. Распределение первичных баллов по математике в 9-х классах.</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10598EB" wp14:editId="6EC835E0">
            <wp:extent cx="5940425" cy="2346385"/>
            <wp:effectExtent l="0" t="0" r="15875" b="1587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140ECB" w:rsidRPr="00140ECB" w:rsidRDefault="00140ECB" w:rsidP="00140ECB">
      <w:pPr>
        <w:pStyle w:val="af3"/>
      </w:pPr>
      <w:r w:rsidRPr="00140ECB">
        <w:lastRenderedPageBreak/>
        <w:t>Диаграмма 60. Сравнение отметок за ВПР по математике в 9-х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половины (55,68%) учащихся 9-х классов Приморского района понизили свою отметку по математике по сравнению с отметкой по журналу, 40,44% – подтвердили, 3,88% участников ВПР повысили свою отметку (диаграмма 36).</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pStyle w:val="1"/>
        <w:spacing w:line="240" w:lineRule="auto"/>
        <w:rPr>
          <w:rFonts w:ascii="Times New Roman" w:hAnsi="Times New Roman" w:cs="Times New Roman"/>
        </w:rPr>
      </w:pPr>
      <w:bookmarkStart w:id="9" w:name="_Toc75802887"/>
      <w:r w:rsidRPr="00140ECB">
        <w:rPr>
          <w:rFonts w:ascii="Times New Roman" w:hAnsi="Times New Roman" w:cs="Times New Roman"/>
        </w:rPr>
        <w:t>Окружающий мир</w:t>
      </w:r>
      <w:bookmarkEnd w:id="9"/>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5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предмету «Окружающий мир» приняли участие 4860 учащихся 5-х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10 заданий. Максимально учащийся за выполнение всех заданий мог получить 32 балла.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3.3 (1,76%), 5 (0,44%), 6.1 (1,86%), 8К2 (0,3%), 8К3 (3,52%), 9 (0,11%), 10.2К3 (0,72%).</w:t>
      </w:r>
    </w:p>
    <w:p w:rsidR="00140ECB" w:rsidRPr="00140ECB" w:rsidRDefault="00140ECB" w:rsidP="00140ECB">
      <w:pPr>
        <w:spacing w:line="240" w:lineRule="auto"/>
        <w:ind w:firstLine="709"/>
        <w:jc w:val="both"/>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1C7CFA9" wp14:editId="39762E7B">
            <wp:extent cx="5940425" cy="2260121"/>
            <wp:effectExtent l="0" t="0" r="15875" b="13335"/>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140ECB" w:rsidRPr="00140ECB" w:rsidRDefault="00140ECB" w:rsidP="00140ECB">
      <w:pPr>
        <w:pStyle w:val="af3"/>
      </w:pPr>
      <w:r w:rsidRPr="00140ECB">
        <w:t xml:space="preserve">Диаграмма 61. Процент выполнения заданий учащимися 5-х классов по предмету </w:t>
      </w:r>
      <w:r w:rsidRPr="00140ECB">
        <w:br/>
        <w:t>«Окружающий мир».</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w:t>
      </w:r>
      <w:r w:rsidRPr="00140ECB">
        <w:rPr>
          <w:rFonts w:ascii="Times New Roman" w:hAnsi="Times New Roman" w:cs="Times New Roman"/>
          <w:i/>
        </w:rPr>
        <w:t>3</w:t>
      </w:r>
      <w:r w:rsidRPr="00140ECB">
        <w:rPr>
          <w:rFonts w:ascii="Times New Roman" w:hAnsi="Times New Roman" w:cs="Times New Roman"/>
          <w:i/>
          <w:color w:val="000000"/>
        </w:rPr>
        <w:t xml:space="preserve">.1. </w:t>
      </w:r>
      <w:r w:rsidRPr="00140ECB">
        <w:rPr>
          <w:rFonts w:ascii="Times New Roman" w:hAnsi="Times New Roman" w:cs="Times New Roman"/>
          <w:iCs/>
          <w:color w:val="000000"/>
        </w:rPr>
        <w:t>(</w:t>
      </w:r>
      <w:r w:rsidRPr="00140ECB">
        <w:rPr>
          <w:rFonts w:ascii="Times New Roman" w:hAnsi="Times New Roman" w:cs="Times New Roman"/>
          <w:color w:val="000000"/>
        </w:rPr>
        <w:t>39,56</w:t>
      </w:r>
      <w:r w:rsidRPr="00140ECB">
        <w:rPr>
          <w:rFonts w:ascii="Times New Roman" w:hAnsi="Times New Roman" w:cs="Times New Roman"/>
          <w:iCs/>
          <w:color w:val="000000"/>
        </w:rPr>
        <w:t xml:space="preserve">% по России, </w:t>
      </w:r>
      <w:r w:rsidRPr="00140ECB">
        <w:rPr>
          <w:rFonts w:ascii="Times New Roman" w:hAnsi="Times New Roman" w:cs="Times New Roman"/>
          <w:color w:val="000000"/>
        </w:rPr>
        <w:t>40,99</w:t>
      </w:r>
      <w:r w:rsidRPr="00140ECB">
        <w:rPr>
          <w:rFonts w:ascii="Times New Roman" w:hAnsi="Times New Roman" w:cs="Times New Roman"/>
          <w:iCs/>
          <w:color w:val="000000"/>
        </w:rPr>
        <w:t>% по</w:t>
      </w:r>
      <w:r w:rsidRPr="00140ECB">
        <w:rPr>
          <w:rFonts w:ascii="Times New Roman" w:hAnsi="Times New Roman" w:cs="Times New Roman"/>
          <w:color w:val="000000"/>
        </w:rPr>
        <w:t xml:space="preserve"> СПб, 43,52% Приморский район).</w:t>
      </w:r>
    </w:p>
    <w:p w:rsidR="00140ECB" w:rsidRPr="00140ECB" w:rsidRDefault="00140ECB" w:rsidP="00140ECB">
      <w:pPr>
        <w:pStyle w:val="af3"/>
        <w:spacing w:before="0" w:after="0"/>
        <w:rPr>
          <w:sz w:val="24"/>
        </w:rPr>
      </w:pPr>
      <w:proofErr w:type="gramStart"/>
      <w:r w:rsidRPr="00140ECB">
        <w:rPr>
          <w:iCs/>
          <w:color w:val="000000"/>
          <w:sz w:val="24"/>
        </w:rPr>
        <w:t>Задание выявляло уровень о</w:t>
      </w:r>
      <w:r w:rsidRPr="00140ECB">
        <w:rPr>
          <w:sz w:val="24"/>
        </w:rPr>
        <w:t>владения начальными сведениями о сущности и особенностях объектов, процессов и явлений действительности (природных, социальных, культурных, технических и др.); овладения логическими действиями анализа, синтеза, обобщения, классификации по родовидовым признакам; проверяло умения использовать готовые модели (глобус, карту, план) для объяснения явлений или описания свойств объектов; обнаруживать простейшие взаимосвязи между живой и неживой природой, взаимосвязи в живой природе.</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Задание 6.</w:t>
      </w:r>
      <w:r w:rsidRPr="00140ECB">
        <w:rPr>
          <w:rFonts w:ascii="Times New Roman" w:hAnsi="Times New Roman" w:cs="Times New Roman"/>
          <w:i/>
        </w:rPr>
        <w:t>3</w:t>
      </w:r>
      <w:r w:rsidRPr="00140ECB">
        <w:rPr>
          <w:rFonts w:ascii="Times New Roman" w:hAnsi="Times New Roman" w:cs="Times New Roman"/>
          <w:i/>
          <w:color w:val="000000"/>
        </w:rPr>
        <w:t xml:space="preserve">. </w:t>
      </w:r>
      <w:r w:rsidRPr="00140ECB">
        <w:rPr>
          <w:rFonts w:ascii="Times New Roman" w:hAnsi="Times New Roman" w:cs="Times New Roman"/>
          <w:iCs/>
          <w:color w:val="000000"/>
        </w:rPr>
        <w:t>(</w:t>
      </w:r>
      <w:r w:rsidRPr="00140ECB">
        <w:rPr>
          <w:rFonts w:ascii="Times New Roman" w:hAnsi="Times New Roman" w:cs="Times New Roman"/>
          <w:color w:val="000000"/>
        </w:rPr>
        <w:t>29,69</w:t>
      </w:r>
      <w:r w:rsidRPr="00140ECB">
        <w:rPr>
          <w:rFonts w:ascii="Times New Roman" w:hAnsi="Times New Roman" w:cs="Times New Roman"/>
          <w:iCs/>
          <w:color w:val="000000"/>
        </w:rPr>
        <w:t xml:space="preserve">% по России, </w:t>
      </w:r>
      <w:r w:rsidRPr="00140ECB">
        <w:rPr>
          <w:rFonts w:ascii="Times New Roman" w:hAnsi="Times New Roman" w:cs="Times New Roman"/>
          <w:color w:val="000000"/>
        </w:rPr>
        <w:t>38,96</w:t>
      </w:r>
      <w:r w:rsidRPr="00140ECB">
        <w:rPr>
          <w:rFonts w:ascii="Times New Roman" w:hAnsi="Times New Roman" w:cs="Times New Roman"/>
          <w:iCs/>
          <w:color w:val="000000"/>
        </w:rPr>
        <w:t>% по</w:t>
      </w:r>
      <w:r w:rsidRPr="00140ECB">
        <w:rPr>
          <w:rFonts w:ascii="Times New Roman" w:hAnsi="Times New Roman" w:cs="Times New Roman"/>
          <w:color w:val="000000"/>
        </w:rPr>
        <w:t xml:space="preserve"> СПб, 40,64%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 xml:space="preserve">Задание выявляло уровень владения навыками </w:t>
      </w:r>
      <w:r w:rsidRPr="00140ECB">
        <w:rPr>
          <w:rFonts w:ascii="Times New Roman" w:hAnsi="Times New Roman" w:cs="Times New Roman"/>
          <w:color w:val="000000"/>
        </w:rPr>
        <w:t>освоения доступных способов изучения природы (наблюдение, измерение, опыт); овладение логическими действиями сравнения, анализа, синтеза, установления аналогий и причинно-следственных связей, построения рассуждений; осознанно строить речевое высказывание в соответствии с задачами коммуникации; вычленять содержащиеся в тексте основные события; сравнивать между собой объекты, описанные в тексте, выделяя 2-3 существенных признака;</w:t>
      </w:r>
      <w:proofErr w:type="gramEnd"/>
      <w:r w:rsidRPr="00140ECB">
        <w:rPr>
          <w:rFonts w:ascii="Times New Roman" w:hAnsi="Times New Roman" w:cs="Times New Roman"/>
          <w:color w:val="000000"/>
        </w:rPr>
        <w:t xml:space="preserve"> проводить несложные наблюдения в окружающей среде и ставить опыты, используя простейшее лабораторное оборудование; создавать и преобразовывать модели и схемы для решения задач.</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Задание 8К</w:t>
      </w:r>
      <w:r w:rsidRPr="00140ECB">
        <w:rPr>
          <w:rFonts w:ascii="Times New Roman" w:hAnsi="Times New Roman" w:cs="Times New Roman"/>
          <w:i/>
        </w:rPr>
        <w:t>3</w:t>
      </w:r>
      <w:r w:rsidRPr="00140ECB">
        <w:rPr>
          <w:rFonts w:ascii="Times New Roman" w:hAnsi="Times New Roman" w:cs="Times New Roman"/>
          <w:i/>
          <w:color w:val="000000"/>
        </w:rPr>
        <w:t xml:space="preserve">. </w:t>
      </w:r>
      <w:r w:rsidRPr="00140ECB">
        <w:rPr>
          <w:rFonts w:ascii="Times New Roman" w:hAnsi="Times New Roman" w:cs="Times New Roman"/>
          <w:iCs/>
          <w:color w:val="000000"/>
        </w:rPr>
        <w:t>(</w:t>
      </w:r>
      <w:r w:rsidRPr="00140ECB">
        <w:rPr>
          <w:rFonts w:ascii="Times New Roman" w:hAnsi="Times New Roman" w:cs="Times New Roman"/>
          <w:color w:val="000000"/>
        </w:rPr>
        <w:t>41,03</w:t>
      </w:r>
      <w:r w:rsidRPr="00140ECB">
        <w:rPr>
          <w:rFonts w:ascii="Times New Roman" w:hAnsi="Times New Roman" w:cs="Times New Roman"/>
          <w:iCs/>
          <w:color w:val="000000"/>
        </w:rPr>
        <w:t xml:space="preserve">% по России, </w:t>
      </w:r>
      <w:r w:rsidRPr="00140ECB">
        <w:rPr>
          <w:rFonts w:ascii="Times New Roman" w:hAnsi="Times New Roman" w:cs="Times New Roman"/>
          <w:color w:val="000000"/>
        </w:rPr>
        <w:t>51,28</w:t>
      </w:r>
      <w:r w:rsidRPr="00140ECB">
        <w:rPr>
          <w:rFonts w:ascii="Times New Roman" w:hAnsi="Times New Roman" w:cs="Times New Roman"/>
          <w:iCs/>
          <w:color w:val="000000"/>
        </w:rPr>
        <w:t>% по</w:t>
      </w:r>
      <w:r w:rsidRPr="00140ECB">
        <w:rPr>
          <w:rFonts w:ascii="Times New Roman" w:hAnsi="Times New Roman" w:cs="Times New Roman"/>
          <w:color w:val="000000"/>
        </w:rPr>
        <w:t xml:space="preserve"> СПб, 47,76%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iCs/>
          <w:color w:val="000000"/>
        </w:rPr>
        <w:t>В задании учащимся необходимо было продемонстрировать уровень о</w:t>
      </w:r>
      <w:r w:rsidRPr="00140ECB">
        <w:rPr>
          <w:rFonts w:ascii="Times New Roman" w:hAnsi="Times New Roman" w:cs="Times New Roman"/>
        </w:rPr>
        <w:t>владения начальными сведениями о сущности и особенностях объектов, процессов и явлений действительности (социальных); осознанно строить речевое высказывание в соответствии с задачами коммуникации.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i/>
          <w:iCs/>
        </w:rPr>
        <w:t>10.2K3.</w:t>
      </w:r>
      <w:r w:rsidRPr="00140ECB">
        <w:rPr>
          <w:rFonts w:ascii="Times New Roman" w:hAnsi="Times New Roman" w:cs="Times New Roman"/>
        </w:rPr>
        <w:t xml:space="preserve"> </w:t>
      </w:r>
      <w:r w:rsidRPr="00140ECB">
        <w:rPr>
          <w:rFonts w:ascii="Times New Roman" w:hAnsi="Times New Roman" w:cs="Times New Roman"/>
          <w:iCs/>
          <w:color w:val="000000"/>
        </w:rPr>
        <w:t>(</w:t>
      </w:r>
      <w:r w:rsidRPr="00140ECB">
        <w:rPr>
          <w:rFonts w:ascii="Times New Roman" w:hAnsi="Times New Roman" w:cs="Times New Roman"/>
          <w:color w:val="000000"/>
        </w:rPr>
        <w:t>22,64</w:t>
      </w:r>
      <w:r w:rsidRPr="00140ECB">
        <w:rPr>
          <w:rFonts w:ascii="Times New Roman" w:hAnsi="Times New Roman" w:cs="Times New Roman"/>
          <w:iCs/>
          <w:color w:val="000000"/>
        </w:rPr>
        <w:t xml:space="preserve">% по России, </w:t>
      </w:r>
      <w:r w:rsidRPr="00140ECB">
        <w:rPr>
          <w:rFonts w:ascii="Times New Roman" w:hAnsi="Times New Roman" w:cs="Times New Roman"/>
          <w:color w:val="000000"/>
        </w:rPr>
        <w:t>29,19</w:t>
      </w:r>
      <w:r w:rsidRPr="00140ECB">
        <w:rPr>
          <w:rFonts w:ascii="Times New Roman" w:hAnsi="Times New Roman" w:cs="Times New Roman"/>
          <w:iCs/>
          <w:color w:val="000000"/>
        </w:rPr>
        <w:t>% по</w:t>
      </w:r>
      <w:r w:rsidRPr="00140ECB">
        <w:rPr>
          <w:rFonts w:ascii="Times New Roman" w:hAnsi="Times New Roman" w:cs="Times New Roman"/>
          <w:color w:val="000000"/>
        </w:rPr>
        <w:t xml:space="preserve"> СПб, 28,47%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iCs/>
          <w:color w:val="000000"/>
        </w:rPr>
        <w:t xml:space="preserve">В задании учащимся требовалось продемонстрировать </w:t>
      </w:r>
      <w:proofErr w:type="spellStart"/>
      <w:r w:rsidRPr="00140ECB">
        <w:rPr>
          <w:rFonts w:ascii="Times New Roman" w:hAnsi="Times New Roman" w:cs="Times New Roman"/>
          <w:iCs/>
          <w:color w:val="000000"/>
        </w:rPr>
        <w:t>с</w:t>
      </w:r>
      <w:r w:rsidRPr="00140ECB">
        <w:rPr>
          <w:rFonts w:ascii="Times New Roman" w:hAnsi="Times New Roman" w:cs="Times New Roman"/>
        </w:rPr>
        <w:t>формированность</w:t>
      </w:r>
      <w:proofErr w:type="spellEnd"/>
      <w:r w:rsidRPr="00140ECB">
        <w:rPr>
          <w:rFonts w:ascii="Times New Roman" w:hAnsi="Times New Roman" w:cs="Times New Roman"/>
        </w:rPr>
        <w:t xml:space="preserve"> уважительного отношения к родному краю; умение осознанно строить речевое высказывание в соответствии с задачами коммуникации.</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5E20558" wp14:editId="4AF3C095">
            <wp:extent cx="5940425" cy="2001520"/>
            <wp:effectExtent l="0" t="0" r="3175" b="1778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140ECB" w:rsidRPr="00140ECB" w:rsidRDefault="00140ECB" w:rsidP="00140ECB">
      <w:pPr>
        <w:pStyle w:val="af3"/>
      </w:pPr>
      <w:r w:rsidRPr="00140ECB">
        <w:t>Диаграмма 62. Распределение по группам учащихся 5-х классов, получивших отметки «2», «3», «4» и «5» по предмету «Окружающий мир».</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5-х классов Приморского района, получивших отметку «2» за работу по </w:t>
      </w:r>
      <w:r w:rsidRPr="00140ECB">
        <w:rPr>
          <w:rFonts w:ascii="Times New Roman" w:hAnsi="Times New Roman" w:cs="Times New Roman"/>
        </w:rPr>
        <w:t xml:space="preserve">предмету «Окружающий мир» </w:t>
      </w:r>
      <w:r w:rsidRPr="00140ECB">
        <w:rPr>
          <w:rFonts w:ascii="Times New Roman" w:hAnsi="Times New Roman" w:cs="Times New Roman"/>
          <w:color w:val="000000"/>
        </w:rPr>
        <w:t>ниже, чем по РФ и по Санкт-Петербургу, составляет 1,21%.</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5-х классов по </w:t>
      </w:r>
      <w:r w:rsidRPr="00140ECB">
        <w:rPr>
          <w:rFonts w:ascii="Times New Roman" w:hAnsi="Times New Roman" w:cs="Times New Roman"/>
        </w:rPr>
        <w:t xml:space="preserve">предмету «Окружающий мир» </w:t>
      </w:r>
      <w:r w:rsidRPr="00140ECB">
        <w:rPr>
          <w:rFonts w:ascii="Times New Roman" w:hAnsi="Times New Roman" w:cs="Times New Roman"/>
          <w:color w:val="000000"/>
        </w:rPr>
        <w:t>составляет 98,79%, качество обучения – 75,09%.</w:t>
      </w:r>
    </w:p>
    <w:p w:rsidR="00140ECB" w:rsidRPr="00140ECB" w:rsidRDefault="00140ECB" w:rsidP="00140ECB">
      <w:pPr>
        <w:spacing w:line="240" w:lineRule="auto"/>
        <w:ind w:firstLine="709"/>
        <w:jc w:val="both"/>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42FF624" wp14:editId="3F0266AB">
            <wp:extent cx="5940425" cy="2145600"/>
            <wp:effectExtent l="0" t="0" r="15875" b="1397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140ECB" w:rsidRPr="00140ECB" w:rsidRDefault="00140ECB" w:rsidP="00140ECB">
      <w:pPr>
        <w:pStyle w:val="af3"/>
      </w:pPr>
      <w:r w:rsidRPr="00140ECB">
        <w:lastRenderedPageBreak/>
        <w:t>Диаграмма 63. Выполнение заданий предмету «Окружающий мир» группами учащихся 5-х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A2992AC" wp14:editId="07ECC78D">
            <wp:extent cx="5940425" cy="2268748"/>
            <wp:effectExtent l="0" t="0" r="15875" b="1778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140ECB" w:rsidRPr="00140ECB" w:rsidRDefault="00140ECB" w:rsidP="00140ECB">
      <w:pPr>
        <w:pStyle w:val="af3"/>
      </w:pPr>
      <w:r w:rsidRPr="00140ECB">
        <w:t>Диаграмма 64. Выполнение заданий предмету «Окружающий мир» группами учащихся 5-х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1B01164" wp14:editId="7A97E066">
            <wp:extent cx="5940425" cy="2794959"/>
            <wp:effectExtent l="0" t="0" r="15875" b="12065"/>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140ECB" w:rsidRPr="00140ECB" w:rsidRDefault="00140ECB" w:rsidP="00140ECB">
      <w:pPr>
        <w:pStyle w:val="af3"/>
      </w:pPr>
      <w:r w:rsidRPr="00140ECB">
        <w:t>Диаграмма 65. Распределение первичных баллов по предмету «Окружающий мир» в 5-х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45,56% учащихся 5-х классов Приморского района понизили свою отметку по </w:t>
      </w:r>
      <w:r w:rsidRPr="00140ECB">
        <w:rPr>
          <w:rFonts w:ascii="Times New Roman" w:hAnsi="Times New Roman" w:cs="Times New Roman"/>
        </w:rPr>
        <w:t xml:space="preserve">предмету «Окружающий мир» </w:t>
      </w:r>
      <w:r w:rsidRPr="00140ECB">
        <w:rPr>
          <w:rFonts w:ascii="Times New Roman" w:hAnsi="Times New Roman" w:cs="Times New Roman"/>
          <w:color w:val="000000"/>
        </w:rPr>
        <w:t>по сравнению с отметкой по журналу, 47,89% – подтвердили, 6,55% участников ВПР повысили свою отметку (диаграмма 66).</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F88964D" wp14:editId="25FADB5F">
            <wp:extent cx="5940425" cy="1821600"/>
            <wp:effectExtent l="0" t="0" r="15875" b="762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140ECB" w:rsidRPr="00140ECB" w:rsidRDefault="00140ECB" w:rsidP="00140ECB">
      <w:pPr>
        <w:pStyle w:val="af3"/>
      </w:pPr>
      <w:r w:rsidRPr="00140ECB">
        <w:lastRenderedPageBreak/>
        <w:t>Диаграмма 66. Сравнение отметок за ВПР предмету «Окружающий мир» с отметками по журналу.</w:t>
      </w:r>
    </w:p>
    <w:p w:rsidR="00140ECB" w:rsidRPr="00140ECB" w:rsidRDefault="00140ECB" w:rsidP="00140ECB">
      <w:pPr>
        <w:pStyle w:val="1"/>
        <w:spacing w:line="240" w:lineRule="auto"/>
        <w:rPr>
          <w:rFonts w:ascii="Times New Roman" w:hAnsi="Times New Roman" w:cs="Times New Roman"/>
        </w:rPr>
      </w:pPr>
      <w:bookmarkStart w:id="10" w:name="_Toc75802888"/>
      <w:r w:rsidRPr="00140ECB">
        <w:rPr>
          <w:rFonts w:ascii="Times New Roman" w:hAnsi="Times New Roman" w:cs="Times New Roman"/>
        </w:rPr>
        <w:t>История</w:t>
      </w:r>
      <w:bookmarkEnd w:id="10"/>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6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истории приняли участие 4307 учащихся 6-х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8 заданий. Максимально учащийся за выполнение всех заданий мог получить 15 баллов.</w:t>
      </w:r>
    </w:p>
    <w:p w:rsidR="00140ECB" w:rsidRPr="00140ECB" w:rsidRDefault="00140ECB" w:rsidP="00140ECB">
      <w:pPr>
        <w:spacing w:line="240" w:lineRule="auto"/>
        <w:ind w:firstLine="709"/>
        <w:rPr>
          <w:rFonts w:ascii="Times New Roman" w:hAnsi="Times New Roman" w:cs="Times New Roman"/>
          <w:color w:val="000000"/>
        </w:rPr>
      </w:pPr>
      <w:r w:rsidRPr="00140ECB">
        <w:rPr>
          <w:rFonts w:ascii="Times New Roman" w:hAnsi="Times New Roman" w:cs="Times New Roman"/>
          <w:color w:val="000000"/>
        </w:rPr>
        <w:t>Задание, уровень выполнения которого ниже, чем в СПб – 3 (2,55%).</w:t>
      </w:r>
    </w:p>
    <w:p w:rsidR="00140ECB" w:rsidRPr="00140ECB" w:rsidRDefault="00140ECB" w:rsidP="00140ECB">
      <w:pPr>
        <w:spacing w:line="240" w:lineRule="auto"/>
        <w:ind w:firstLine="709"/>
        <w:jc w:val="both"/>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3BE855C" wp14:editId="5F0ED696">
            <wp:extent cx="5940425" cy="2004695"/>
            <wp:effectExtent l="0" t="0" r="15875" b="14605"/>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140ECB" w:rsidRPr="00140ECB" w:rsidRDefault="00140ECB" w:rsidP="00140ECB">
      <w:pPr>
        <w:pStyle w:val="af3"/>
      </w:pPr>
      <w:r w:rsidRPr="00140ECB">
        <w:t>Диаграмма 67. Процент выполнения заданий по истории учащимися 6-х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tabs>
          <w:tab w:val="left" w:pos="7858"/>
        </w:tabs>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4. </w:t>
      </w:r>
      <w:r w:rsidRPr="00140ECB">
        <w:rPr>
          <w:rFonts w:ascii="Times New Roman" w:hAnsi="Times New Roman" w:cs="Times New Roman"/>
          <w:color w:val="000000"/>
        </w:rPr>
        <w:t>(42,93% по России, 46,9% по СПб, 47,34%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осознанно использовать речевые средства в соответствии с задачей коммуникации; владение основами самоконтроля, самооценки, принятия решений и осуществления осознанного выбора в учебной и познавательной деятельности; умение рассказывать о событиях древней истории.</w:t>
      </w:r>
    </w:p>
    <w:p w:rsidR="00140ECB" w:rsidRPr="00140ECB" w:rsidRDefault="00140ECB" w:rsidP="00140ECB">
      <w:pPr>
        <w:tabs>
          <w:tab w:val="left" w:pos="7858"/>
        </w:tabs>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6. </w:t>
      </w:r>
      <w:r w:rsidRPr="00140ECB">
        <w:rPr>
          <w:rFonts w:ascii="Times New Roman" w:hAnsi="Times New Roman" w:cs="Times New Roman"/>
          <w:color w:val="000000"/>
        </w:rPr>
        <w:t>(23,16% по России, 25,1% по СПб, 25,45%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lastRenderedPageBreak/>
        <w:t xml:space="preserve">Задание определяло уровень владения умениями устанавливать причинно-следственные связи, строить </w:t>
      </w:r>
      <w:proofErr w:type="gramStart"/>
      <w:r w:rsidRPr="00140ECB">
        <w:rPr>
          <w:rFonts w:ascii="Times New Roman" w:hAnsi="Times New Roman" w:cs="Times New Roman"/>
        </w:rPr>
        <w:t>логическое рассуждение</w:t>
      </w:r>
      <w:proofErr w:type="gramEnd"/>
      <w:r w:rsidRPr="00140ECB">
        <w:rPr>
          <w:rFonts w:ascii="Times New Roman" w:hAnsi="Times New Roman" w:cs="Times New Roman"/>
        </w:rPr>
        <w:t>, умозаключение (индуктивное, дедуктивное и по аналогии) и делать выводы; владение основами самоконтроля, самооценки, принятия решений и осуществления осознанного выбора в учебной и познавательной деятельности; умение описывать условия существования, основные занятия, образ жизни людей в древности.</w:t>
      </w:r>
    </w:p>
    <w:p w:rsidR="00140ECB" w:rsidRPr="00140ECB" w:rsidRDefault="00140ECB" w:rsidP="00140ECB">
      <w:pPr>
        <w:tabs>
          <w:tab w:val="left" w:pos="7858"/>
        </w:tabs>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 </w:t>
      </w:r>
      <w:r w:rsidRPr="00140ECB">
        <w:rPr>
          <w:rFonts w:ascii="Times New Roman" w:hAnsi="Times New Roman" w:cs="Times New Roman"/>
          <w:color w:val="000000"/>
        </w:rPr>
        <w:t>(35,15% по России, 44,04% по СПб, 46,47% Приморский район).</w:t>
      </w:r>
      <w:r w:rsidRPr="00140ECB">
        <w:rPr>
          <w:rFonts w:ascii="Times New Roman" w:hAnsi="Times New Roman" w:cs="Times New Roman"/>
          <w:color w:val="000000"/>
        </w:rPr>
        <w:tab/>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 xml:space="preserve">создавать обобщения, классифицировать, самостоятельно выбирать основания и критерии для классификации; формирование важнейших культурно-исторических ориентиров для гражданской, </w:t>
      </w:r>
      <w:proofErr w:type="spellStart"/>
      <w:r w:rsidRPr="00140ECB">
        <w:rPr>
          <w:rFonts w:ascii="Times New Roman" w:hAnsi="Times New Roman" w:cs="Times New Roman"/>
          <w:color w:val="000000"/>
        </w:rPr>
        <w:t>этнонациональной</w:t>
      </w:r>
      <w:proofErr w:type="spellEnd"/>
      <w:r w:rsidRPr="00140ECB">
        <w:rPr>
          <w:rFonts w:ascii="Times New Roman" w:hAnsi="Times New Roman" w:cs="Times New Roman"/>
          <w:color w:val="000000"/>
        </w:rPr>
        <w:t>, социальной, культурной самоидентификации личности. Реализация историко-культурологического подхода, формирующего способности к межкультурному диалогу, восприятию и бережному отношению к культурному наследию Родины.</w:t>
      </w:r>
    </w:p>
    <w:p w:rsidR="00140ECB" w:rsidRPr="00140ECB" w:rsidRDefault="00140ECB" w:rsidP="00140ECB">
      <w:pPr>
        <w:pStyle w:val="af3"/>
        <w:ind w:firstLine="0"/>
        <w:rPr>
          <w:color w:val="000000"/>
        </w:rPr>
      </w:pPr>
      <w:r w:rsidRPr="00140ECB">
        <w:rPr>
          <w:noProof/>
        </w:rPr>
        <w:drawing>
          <wp:inline distT="0" distB="0" distL="0" distR="0" wp14:anchorId="574B3339" wp14:editId="7AF8FFC6">
            <wp:extent cx="5940425" cy="2112645"/>
            <wp:effectExtent l="0" t="0" r="3175" b="1905"/>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140ECB" w:rsidRPr="00140ECB" w:rsidRDefault="00140ECB" w:rsidP="00140ECB">
      <w:pPr>
        <w:pStyle w:val="af3"/>
      </w:pPr>
      <w:r w:rsidRPr="00140ECB">
        <w:t>Диаграмма 68. Распределение по группам учащихся 6-х классов, получивших отметки «2», «3», «4» и «5» по истории.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6-х классов Приморского района, получивших отметку «2» за работу по истории ниже, чем по РФ и по Санкт-Петербургу, составляет 8,94%.</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6-х классов по истории составляет 91,6%, качество обучения – 54,03%.</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3D79489D" wp14:editId="70E38846">
            <wp:extent cx="5940425" cy="1915064"/>
            <wp:effectExtent l="0" t="0" r="15875" b="15875"/>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140ECB" w:rsidRPr="00140ECB" w:rsidRDefault="00140ECB" w:rsidP="00140ECB">
      <w:pPr>
        <w:pStyle w:val="af3"/>
      </w:pPr>
      <w:r w:rsidRPr="00140ECB">
        <w:t>Диаграмма 69. Выполнение заданий по истории группами учащихся 6-х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3EFCC14" wp14:editId="017515A1">
            <wp:extent cx="5940425" cy="2173857"/>
            <wp:effectExtent l="0" t="0" r="15875" b="10795"/>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140ECB" w:rsidRPr="00140ECB" w:rsidRDefault="00140ECB" w:rsidP="00140ECB">
      <w:pPr>
        <w:pStyle w:val="af3"/>
      </w:pPr>
      <w:r w:rsidRPr="00140ECB">
        <w:t>Диаграмма 70. Выполнение заданий по истории группами учащихся 5-х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3CB665B" wp14:editId="2D2272A0">
            <wp:extent cx="5940425" cy="2167200"/>
            <wp:effectExtent l="0" t="0" r="15875" b="1778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140ECB" w:rsidRPr="00140ECB" w:rsidRDefault="00140ECB" w:rsidP="00140ECB">
      <w:pPr>
        <w:pStyle w:val="af3"/>
      </w:pPr>
      <w:r w:rsidRPr="00140ECB">
        <w:t>Диаграмма 71. Распределение первичных баллов по истории в 6-х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D9420A2" wp14:editId="56B4A108">
            <wp:extent cx="5940425" cy="1684800"/>
            <wp:effectExtent l="0" t="0" r="15875" b="1714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140ECB" w:rsidRPr="00140ECB" w:rsidRDefault="00140ECB" w:rsidP="00140ECB">
      <w:pPr>
        <w:pStyle w:val="af3"/>
      </w:pPr>
      <w:r w:rsidRPr="00140ECB">
        <w:t>Диаграмма 72. Сравнение отметок за ВПР по истории в 6-х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половины (57,4%) учащихся 6-х классов Приморского района понизили свою отметку по истории по сравнению с отметкой по журналу, 37,34% – подтвердили, 6,42% участников ВПР повысили свою отметку (диаграмма 72).</w:t>
      </w:r>
    </w:p>
    <w:p w:rsidR="00140ECB" w:rsidRPr="00140ECB" w:rsidRDefault="00140ECB" w:rsidP="00140ECB">
      <w:pPr>
        <w:pStyle w:val="af3"/>
        <w:rPr>
          <w:b/>
          <w:bCs/>
          <w:sz w:val="28"/>
          <w:szCs w:val="28"/>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7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истории приняли участие 3879 учащихся 7-х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Работа содержала 10 заданий. Максимально учащийся за выполнение всех заданий мог получить 20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1 (2,55%), 2 (0,89%), 4 (1,05%), 5 (4,98%), 6 (1,11%), 7 (0,58%), 10 (1,94%).</w:t>
      </w:r>
    </w:p>
    <w:p w:rsidR="00140ECB" w:rsidRPr="00140ECB" w:rsidRDefault="00140ECB" w:rsidP="00140ECB">
      <w:pPr>
        <w:spacing w:line="240" w:lineRule="auto"/>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A929E9C" wp14:editId="15DBC215">
            <wp:extent cx="5940425" cy="2167200"/>
            <wp:effectExtent l="0" t="0" r="15875" b="17780"/>
            <wp:docPr id="255" name="Диаграмма 25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140ECB" w:rsidRPr="00140ECB" w:rsidRDefault="00140ECB" w:rsidP="00140ECB">
      <w:pPr>
        <w:pStyle w:val="af3"/>
      </w:pPr>
      <w:r w:rsidRPr="00140ECB">
        <w:t>Диаграмма 73. Процент выполнения заданий по истории учащимися 7-х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 </w:t>
      </w:r>
      <w:r w:rsidRPr="00140ECB">
        <w:rPr>
          <w:rFonts w:ascii="Times New Roman" w:hAnsi="Times New Roman" w:cs="Times New Roman"/>
          <w:color w:val="000000"/>
        </w:rPr>
        <w:t>(47,92% по России, 46,89% по СПб, 47,18%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учащихся </w:t>
      </w:r>
      <w:r w:rsidRPr="00140ECB">
        <w:rPr>
          <w:rFonts w:ascii="Times New Roman" w:hAnsi="Times New Roman" w:cs="Times New Roman"/>
          <w:color w:val="000000"/>
        </w:rPr>
        <w:t>определять понятия, создавать обобщения, устанавливать аналогии, классифицировать, самостоятельно выбирать основания и критерии для классификации; владение основами самоконтроля, самооценки, принятия решений и осуществления осознанного выбора в учебной и познавательной деятельности; умение объяснять смысл основных хронологических понятий, терминов.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4. </w:t>
      </w:r>
      <w:r w:rsidRPr="00140ECB">
        <w:rPr>
          <w:rFonts w:ascii="Times New Roman" w:hAnsi="Times New Roman" w:cs="Times New Roman"/>
          <w:color w:val="000000"/>
        </w:rPr>
        <w:t>(29,46% по России, 29,45% по СПб, 28,4%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 xml:space="preserve">Задание определяло уровень владения умениями </w:t>
      </w:r>
      <w:r w:rsidRPr="00140ECB">
        <w:rPr>
          <w:rFonts w:ascii="Times New Roman" w:hAnsi="Times New Roman" w:cs="Times New Roman"/>
          <w:color w:val="000000"/>
        </w:rPr>
        <w:t>осознанно использовать речевые средства в соответствии с задачей коммуникации; владение основами самоконтроля, самооценки, принятия решений и осуществления осознанного выбора в учебной и познавательной деятельности; давать оценку событиям и личностям отечественной и всеобщей истории Средних веков.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5. </w:t>
      </w:r>
      <w:r w:rsidRPr="00140ECB">
        <w:rPr>
          <w:rFonts w:ascii="Times New Roman" w:hAnsi="Times New Roman" w:cs="Times New Roman"/>
          <w:color w:val="000000"/>
        </w:rPr>
        <w:t>(58,23% по России, 52,62% по СПб, 47,64%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6. </w:t>
      </w:r>
      <w:r w:rsidRPr="00140ECB">
        <w:rPr>
          <w:rFonts w:ascii="Times New Roman" w:hAnsi="Times New Roman" w:cs="Times New Roman"/>
          <w:color w:val="000000"/>
        </w:rPr>
        <w:t>(27,82% по России, 29,16% по СПб, 28,05%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В заданиях учащимся требовалось продемонстрировать умения </w:t>
      </w:r>
      <w:r w:rsidRPr="00140ECB">
        <w:rPr>
          <w:rFonts w:ascii="Times New Roman" w:hAnsi="Times New Roman" w:cs="Times New Roman"/>
          <w:color w:val="000000"/>
        </w:rPr>
        <w:t>создавать, применять и преобразовывать знаки и символы, модели и схемы для решения учебных и познавательных задач; владение основами самоконтроля, самооценки, принятия решений и осуществления осознанного выбора в учебной и познавательной деятельности; использовать историческую карту как источник информации о территории, об экономических и культурных центрах Руси и других госуда</w:t>
      </w:r>
      <w:proofErr w:type="gramStart"/>
      <w:r w:rsidRPr="00140ECB">
        <w:rPr>
          <w:rFonts w:ascii="Times New Roman" w:hAnsi="Times New Roman" w:cs="Times New Roman"/>
          <w:color w:val="000000"/>
        </w:rPr>
        <w:t>рств в Ср</w:t>
      </w:r>
      <w:proofErr w:type="gramEnd"/>
      <w:r w:rsidRPr="00140ECB">
        <w:rPr>
          <w:rFonts w:ascii="Times New Roman" w:hAnsi="Times New Roman" w:cs="Times New Roman"/>
          <w:color w:val="000000"/>
        </w:rPr>
        <w:t>едние века, о направлениях крупнейших передвижений людей – походов, завоеваний, колонизаций и др.</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7. </w:t>
      </w:r>
      <w:r w:rsidRPr="00140ECB">
        <w:rPr>
          <w:rFonts w:ascii="Times New Roman" w:hAnsi="Times New Roman" w:cs="Times New Roman"/>
          <w:color w:val="000000"/>
        </w:rPr>
        <w:t>(24,68% по России, 25,64% по СПб, 25,06%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 xml:space="preserve">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умозаключение (индуктивное, дедуктивное и по аналогии) и делать выводы; владение основами самоконтроля, самооценки, принятия решений и осуществления осознанного выбора в учебной и познавательной деятельности; объяснять причины и следствия ключевых событий отечественной и всеобщей истории Средних веков.</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AB15953" wp14:editId="70BC99BE">
            <wp:extent cx="5940425" cy="1903095"/>
            <wp:effectExtent l="0" t="0" r="15875" b="14605"/>
            <wp:docPr id="256" name="Диаграмма 25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140ECB" w:rsidRPr="00140ECB" w:rsidRDefault="00140ECB" w:rsidP="00140ECB">
      <w:pPr>
        <w:pStyle w:val="af3"/>
      </w:pPr>
      <w:r w:rsidRPr="00140ECB">
        <w:t>Диаграмма 74. Распределение по группам учащихся 7-х классов, получивших отметки «2», «3», «4» и «5» по истории.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7-х классов Приморского района, получивших отметку «2» за работу по истории ниже, чем по РФ и по Санкт-Петербургу, составляет 18,56%.</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6-х классов по истории составляет 81,44%, качество обучения – 35,12%.</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E631100" wp14:editId="098FF3F6">
            <wp:extent cx="5940425" cy="2059200"/>
            <wp:effectExtent l="0" t="0" r="15875" b="11430"/>
            <wp:docPr id="36" name="Диаграмма 3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rsidR="00140ECB" w:rsidRPr="00140ECB" w:rsidRDefault="00140ECB" w:rsidP="00140ECB">
      <w:pPr>
        <w:pStyle w:val="af3"/>
      </w:pPr>
      <w:r w:rsidRPr="00140ECB">
        <w:t>Диаграмма 75. Выполнение заданий по истории группами учащихся 7-х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28ED85D" wp14:editId="6D0F6A3C">
            <wp:extent cx="5940425" cy="2080800"/>
            <wp:effectExtent l="0" t="0" r="15875" b="15240"/>
            <wp:docPr id="52" name="Диаграмма 5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rsidR="00140ECB" w:rsidRPr="00140ECB" w:rsidRDefault="00140ECB" w:rsidP="00140ECB">
      <w:pPr>
        <w:pStyle w:val="af3"/>
      </w:pPr>
      <w:r w:rsidRPr="00140ECB">
        <w:t>Диаграмма76. Выполнение заданий по истории группами учащихся 7-х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36B62C8" wp14:editId="49B9442F">
            <wp:extent cx="5940425" cy="2196000"/>
            <wp:effectExtent l="0" t="0" r="15875" b="13970"/>
            <wp:docPr id="71" name="Диаграмма 7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140ECB" w:rsidRPr="00140ECB" w:rsidRDefault="00140ECB" w:rsidP="00140ECB">
      <w:pPr>
        <w:pStyle w:val="af3"/>
      </w:pPr>
      <w:r w:rsidRPr="00140ECB">
        <w:t>Диаграмма 77. Распределение первичных баллов по истории в 7-х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Более половины (64,82%) учащихся 7-х классов Приморского района понизили свою отметку по истории по сравнению с отметкой по журналу, 31,44% – подтвердили, 3,74% участников ВПР повысили свою отметку (диаграмма 78).</w:t>
      </w:r>
    </w:p>
    <w:p w:rsidR="00140ECB" w:rsidRPr="00140ECB" w:rsidRDefault="00140ECB" w:rsidP="00140ECB">
      <w:pPr>
        <w:spacing w:line="240" w:lineRule="auto"/>
        <w:ind w:firstLine="709"/>
        <w:jc w:val="both"/>
        <w:rPr>
          <w:rFonts w:ascii="Times New Roman" w:hAnsi="Times New Roman" w:cs="Times New Roman"/>
        </w:rPr>
      </w:pP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3799B62" wp14:editId="4B4AF669">
            <wp:extent cx="5940425" cy="2052000"/>
            <wp:effectExtent l="0" t="0" r="15875" b="18415"/>
            <wp:docPr id="79" name="Диаграмма 7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140ECB" w:rsidRPr="00140ECB" w:rsidRDefault="00140ECB" w:rsidP="00140ECB">
      <w:pPr>
        <w:pStyle w:val="af3"/>
      </w:pPr>
      <w:r w:rsidRPr="00140ECB">
        <w:lastRenderedPageBreak/>
        <w:t>Диаграмма 78. Сравнение отметок за ВПР по истории в 7-х классах с отметками по журналу.</w:t>
      </w:r>
    </w:p>
    <w:p w:rsidR="00140ECB" w:rsidRPr="00140ECB" w:rsidRDefault="00140ECB" w:rsidP="00140ECB">
      <w:pPr>
        <w:spacing w:line="240" w:lineRule="auto"/>
        <w:rPr>
          <w:rFonts w:ascii="Times New Roman" w:hAnsi="Times New Roman" w:cs="Times New Roman"/>
          <w:color w:val="000000"/>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истории приняли участие 3337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12 заданий. Максимально учащийся за выполнение всех заданий мог получить 25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Задания, уровень выполнения которых ниже, чем в СПб: 1 (0,29%), 3 (0,04%), 4 (0,96%), 5 (1,34%), 7 (0,24%), 8 (0,79%), 10 (0,1%).</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5DC04FF" wp14:editId="34B85EDD">
            <wp:extent cx="5940425" cy="2082165"/>
            <wp:effectExtent l="0" t="0" r="15875" b="13335"/>
            <wp:docPr id="93" name="Диаграмма 9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140ECB" w:rsidRPr="00140ECB" w:rsidRDefault="00140ECB" w:rsidP="00140ECB">
      <w:pPr>
        <w:pStyle w:val="af3"/>
      </w:pPr>
      <w:r w:rsidRPr="00140ECB">
        <w:t>Диаграмма 79. Процент выполнения заданий по истории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 </w:t>
      </w:r>
      <w:r w:rsidRPr="00140ECB">
        <w:rPr>
          <w:rFonts w:ascii="Times New Roman" w:hAnsi="Times New Roman" w:cs="Times New Roman"/>
          <w:color w:val="000000"/>
        </w:rPr>
        <w:t>(45,08% по России, 42,67% по СПб, 42,63%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способствовало развитию навыков смыслового чтения, проверяло умения искать, анализировать, сопоставлять и оценивать содержащуюся в различных источниках информацию о событиях и явлениях прошлого и настоящего.</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4. </w:t>
      </w:r>
      <w:r w:rsidRPr="00140ECB">
        <w:rPr>
          <w:rFonts w:ascii="Times New Roman" w:hAnsi="Times New Roman" w:cs="Times New Roman"/>
          <w:color w:val="000000"/>
        </w:rPr>
        <w:t>(49,42% по России, 43,51% по СПб, 42,55%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5. </w:t>
      </w:r>
      <w:r w:rsidRPr="00140ECB">
        <w:rPr>
          <w:rFonts w:ascii="Times New Roman" w:hAnsi="Times New Roman" w:cs="Times New Roman"/>
          <w:color w:val="000000"/>
        </w:rPr>
        <w:t>(47,74% по России, 45,35% по СПб, 44,01%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lastRenderedPageBreak/>
        <w:t xml:space="preserve">В заданиях учащимся требовалось продемонстрировать умения </w:t>
      </w:r>
      <w:r w:rsidRPr="00140ECB">
        <w:rPr>
          <w:rFonts w:ascii="Times New Roman" w:hAnsi="Times New Roman" w:cs="Times New Roman"/>
          <w:color w:val="000000"/>
        </w:rPr>
        <w:t>создавать, применять и преобразовывать знаки и символы, модели и схемы для решения учебных и познавательных задач; овладение базовыми историческими знаниями, а также представлениями о закономерностях развития человеческого общества в социальной, экономической, политической и культурной сферах; использовать историческую карту как источник информации о границах России и других государств в Новое время, об основных процессах социально-экономического развития, о местах важнейших событий.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 </w:t>
      </w:r>
      <w:r w:rsidRPr="00140ECB">
        <w:rPr>
          <w:rFonts w:ascii="Times New Roman" w:hAnsi="Times New Roman" w:cs="Times New Roman"/>
          <w:color w:val="000000"/>
        </w:rPr>
        <w:t>(36,45% по России, 36,2% по СПб, 35,41%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rPr>
        <w:t>Задание определяло уровень</w:t>
      </w:r>
      <w:r w:rsidRPr="00140ECB">
        <w:rPr>
          <w:rFonts w:ascii="Times New Roman" w:hAnsi="Times New Roman" w:cs="Times New Roman"/>
          <w:color w:val="000000"/>
        </w:rPr>
        <w:t xml:space="preserve"> овладения базовыми историческими знаниями, а также представлениями о закономерностях развития человеческого общества в социальной, экономической, политической, научной и культурной сферах; локализовать во времени хронологические рамки и рубежные события Нового времени как исторической эпохи, основные этапы отечественной и всеобщей истории Нового времени; соотносить хронологию истории России и всеобщей истории в Новое время.</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9. </w:t>
      </w:r>
      <w:r w:rsidRPr="00140ECB">
        <w:rPr>
          <w:rFonts w:ascii="Times New Roman" w:hAnsi="Times New Roman" w:cs="Times New Roman"/>
          <w:color w:val="000000"/>
        </w:rPr>
        <w:t>(35,29% по России, 36,07% по СПб, 36,58%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В задании учащимся необходимо было продемонстрировать с</w:t>
      </w:r>
      <w:r w:rsidRPr="00140ECB">
        <w:rPr>
          <w:rFonts w:ascii="Times New Roman" w:hAnsi="Times New Roman" w:cs="Times New Roman"/>
          <w:color w:val="000000"/>
        </w:rPr>
        <w:t>пособность определять и аргументировать свое отношение к содержащейся в различных источниках информации о событиях и явлениях прошлого и настоящего; умение искать, анализировать, систематизировать и оценивать историческую информацию различных исторических и современных источников, раскрывая ее социальную принадлежность и познавательную ценность; способность определять и аргументировать свое отношение к ней.</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10. </w:t>
      </w:r>
      <w:r w:rsidRPr="00140ECB">
        <w:rPr>
          <w:rFonts w:ascii="Times New Roman" w:hAnsi="Times New Roman" w:cs="Times New Roman"/>
          <w:color w:val="000000"/>
        </w:rPr>
        <w:t>(32,5% по России, 32,66% по СПб, 32,56%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выявляло уровень владения </w:t>
      </w:r>
      <w:r w:rsidRPr="00140ECB">
        <w:rPr>
          <w:rFonts w:ascii="Times New Roman" w:hAnsi="Times New Roman" w:cs="Times New Roman"/>
          <w:color w:val="000000"/>
        </w:rPr>
        <w:t>базовыми историческими знаниями, а также представлениями о закономерностях развития человеческого общества в социальной, экономической, политической, научной и культурной сферах; рассказывать о значительных событиях и личностях отечественной и всеобщей истории Нового времени.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11. </w:t>
      </w:r>
      <w:r w:rsidRPr="00140ECB">
        <w:rPr>
          <w:rFonts w:ascii="Times New Roman" w:hAnsi="Times New Roman" w:cs="Times New Roman"/>
          <w:color w:val="000000"/>
        </w:rPr>
        <w:t>(24,02% по России, 25,17% по СПб, 27,4%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 xml:space="preserve">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умозаключение (индуктивное, дедуктивное и по аналогии) и делать выводы. Умение применять исторические знания для осмысления сущности общественных явлений; объяснять причины и следствия ключевых событий и процессов отечественной и всеобщей истории Нового времени (социальных движений, реформ и революций, взаимодействий между народами и др.).</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 </w:t>
      </w:r>
      <w:r w:rsidRPr="00140ECB">
        <w:rPr>
          <w:rFonts w:ascii="Times New Roman" w:hAnsi="Times New Roman" w:cs="Times New Roman"/>
          <w:color w:val="000000"/>
        </w:rPr>
        <w:t>(30,58% по России, 36,35% по СПб, 37,73% Приморский район).</w:t>
      </w:r>
    </w:p>
    <w:p w:rsidR="00140ECB" w:rsidRPr="00140ECB" w:rsidRDefault="00140ECB" w:rsidP="00140ECB">
      <w:pPr>
        <w:spacing w:after="120" w:line="240" w:lineRule="auto"/>
        <w:ind w:firstLine="709"/>
        <w:jc w:val="both"/>
        <w:rPr>
          <w:rFonts w:ascii="Times New Roman" w:hAnsi="Times New Roman" w:cs="Times New Roman"/>
        </w:rPr>
      </w:pPr>
      <w:proofErr w:type="gramStart"/>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 xml:space="preserve">осознанно использовать речевые средства в соответствии с задачей коммуникации; владение устной и письменной речью, монологической контекстной речью; умение оценивать правильность выполнения учебной задачи, собственные возможности ее решения; владение опытом историко-культурного, цивилизационного подхода к оценке социальных явлений, </w:t>
      </w:r>
      <w:r w:rsidRPr="00140ECB">
        <w:rPr>
          <w:rFonts w:ascii="Times New Roman" w:hAnsi="Times New Roman" w:cs="Times New Roman"/>
          <w:color w:val="000000"/>
        </w:rPr>
        <w:lastRenderedPageBreak/>
        <w:t xml:space="preserve">современных глобальных процессов;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основ гражданской, этно-национальной, социальной, культурной самоидентификации личности обучающегося.</w:t>
      </w:r>
      <w:proofErr w:type="gramEnd"/>
    </w:p>
    <w:p w:rsidR="00140ECB" w:rsidRPr="00140ECB" w:rsidRDefault="00140ECB" w:rsidP="00140ECB">
      <w:pPr>
        <w:pStyle w:val="af3"/>
        <w:ind w:firstLine="0"/>
        <w:rPr>
          <w:color w:val="000000"/>
        </w:rPr>
      </w:pPr>
      <w:r w:rsidRPr="00140ECB">
        <w:rPr>
          <w:noProof/>
        </w:rPr>
        <w:drawing>
          <wp:inline distT="0" distB="0" distL="0" distR="0" wp14:anchorId="201C0EEA" wp14:editId="6F74FD8C">
            <wp:extent cx="5940425" cy="1875790"/>
            <wp:effectExtent l="0" t="0" r="15875" b="16510"/>
            <wp:docPr id="94" name="Диаграмма 9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140ECB" w:rsidRPr="00140ECB" w:rsidRDefault="00140ECB" w:rsidP="00140ECB">
      <w:pPr>
        <w:pStyle w:val="af3"/>
      </w:pPr>
      <w:r w:rsidRPr="00140ECB">
        <w:t>Диаграмма 80. Распределение по группам учащихся 8-х классов, получивших отметки «2», «3», «4» и «5» по истории.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8-х классов Приморского района, получивших отметку «2» за работу по истории ниже, чем по РФ и по Санкт-Петербургу, составляет 21,4%.</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8-х классов по истории составляет 78,6%, качество обучения – 36,8%.</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62FDC31" wp14:editId="251F3911">
            <wp:extent cx="5940425" cy="2152800"/>
            <wp:effectExtent l="0" t="0" r="15875" b="6350"/>
            <wp:docPr id="95" name="Диаграмма 9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140ECB" w:rsidRPr="00140ECB" w:rsidRDefault="00140ECB" w:rsidP="00140ECB">
      <w:pPr>
        <w:pStyle w:val="af3"/>
      </w:pPr>
      <w:r w:rsidRPr="00140ECB">
        <w:lastRenderedPageBreak/>
        <w:t>Диаграмма 81. Выполнение заданий по истории группами учащихся 8-х классов, получивших отметки «2», «3», «4» и «5», в разрезе региона.</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9DCFEFE" wp14:editId="6E2F2A7E">
            <wp:extent cx="5940425" cy="2246400"/>
            <wp:effectExtent l="0" t="0" r="15875" b="14605"/>
            <wp:docPr id="96" name="Диаграмма 9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rsidR="00140ECB" w:rsidRPr="00140ECB" w:rsidRDefault="00140ECB" w:rsidP="00140ECB">
      <w:pPr>
        <w:pStyle w:val="af3"/>
      </w:pPr>
      <w:r w:rsidRPr="00140ECB">
        <w:t>Диаграмма 82. Выполнение заданий по истории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27E03E9" wp14:editId="5768B6EB">
            <wp:extent cx="5940425" cy="2666287"/>
            <wp:effectExtent l="0" t="0" r="15875" b="13970"/>
            <wp:docPr id="97" name="Диаграмма 9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00140ECB" w:rsidRPr="00140ECB" w:rsidRDefault="00140ECB" w:rsidP="00140ECB">
      <w:pPr>
        <w:pStyle w:val="af3"/>
      </w:pPr>
      <w:r w:rsidRPr="00140ECB">
        <w:lastRenderedPageBreak/>
        <w:t>Диаграмма 83. Распределение первичных баллов по истории в 8-х классах.</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color w:val="000000"/>
        </w:rPr>
        <w:t>Более половины (62,47%) учащихся 8-х классов Приморского района понизили свою отметку по истории по сравнению с отметкой по журналу, 33,77% – подтвердили, 3,75% участников ВПР повысили свою отметку (диаграмма 84).</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73E34D4" wp14:editId="587D9297">
            <wp:extent cx="5940425" cy="2008800"/>
            <wp:effectExtent l="0" t="0" r="15875" b="10795"/>
            <wp:docPr id="98" name="Диаграмма 9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140ECB" w:rsidRPr="00140ECB" w:rsidRDefault="00140ECB" w:rsidP="00140ECB">
      <w:pPr>
        <w:pStyle w:val="af3"/>
      </w:pPr>
      <w:r w:rsidRPr="00140ECB">
        <w:t>Диаграмма 84. Сравнение отметок за ВПР по истории в 8-х классах с отметками по журналу.</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истории приняли участие 1223 учащихся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13 заданий. Максимально учащийся за выполнение всех заданий мог получить 24 балла.</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Задания, уровень выполнения которых ниже, чем в СПб: 6 (4,5%), 8 (3,84%), 9 (1,65%), 10 (4,4%), 11 (2,68%).</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646D8212" wp14:editId="5823D6DC">
            <wp:extent cx="5940425" cy="2182483"/>
            <wp:effectExtent l="0" t="0" r="15875" b="15240"/>
            <wp:docPr id="99" name="Диаграмма 9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140ECB" w:rsidRPr="00140ECB" w:rsidRDefault="00140ECB" w:rsidP="00140ECB">
      <w:pPr>
        <w:pStyle w:val="af3"/>
      </w:pPr>
      <w:r w:rsidRPr="00140ECB">
        <w:t>Диаграмма 85. Процент выполнения заданий по истории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6. </w:t>
      </w:r>
      <w:r w:rsidRPr="00140ECB">
        <w:rPr>
          <w:rFonts w:ascii="Times New Roman" w:hAnsi="Times New Roman" w:cs="Times New Roman"/>
          <w:color w:val="000000"/>
        </w:rPr>
        <w:t>(52,13% по России, 54,3% по СПб, 49,8%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создавать, применять и преобразовывать знаки и символы, модели и схемы для решения учебных и познавательных задач; овладение базовыми историческими знаниями, а также представлениями о закономерностях развития человеческого общества в социальной, экономической, политической, научной и культурной сферах; использовать историческую карту как источник информации о границах России и других государств в Новое время, об основных процессах социально-экономического развития, о местах важнейших событий, направлениях значительных передвижений – походов, завоеваний, колонизации и др.</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10. </w:t>
      </w:r>
      <w:r w:rsidRPr="00140ECB">
        <w:rPr>
          <w:rFonts w:ascii="Times New Roman" w:hAnsi="Times New Roman" w:cs="Times New Roman"/>
          <w:color w:val="000000"/>
        </w:rPr>
        <w:t>(32,9% по России, 36,34% по СПб, 31,94%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с</w:t>
      </w:r>
      <w:r w:rsidRPr="00140ECB">
        <w:rPr>
          <w:rFonts w:ascii="Times New Roman" w:hAnsi="Times New Roman" w:cs="Times New Roman"/>
          <w:color w:val="000000"/>
        </w:rPr>
        <w:t>пособность определять и аргументировать свое отношение к содержащейся в различных источниках информации о событиях и явлениях прошлого и настоящего; умение искать, анализировать, систематизировать и оценивать историческую информацию различных исторических и современных источников, раскрывая ее социальную принадлежность и познавательную ценность; способность определять и аргументировать свое отношение к ней.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11. </w:t>
      </w:r>
      <w:r w:rsidRPr="00140ECB">
        <w:rPr>
          <w:rFonts w:ascii="Times New Roman" w:hAnsi="Times New Roman" w:cs="Times New Roman"/>
          <w:color w:val="000000"/>
        </w:rPr>
        <w:t>(38,27% по России, 44,71% по СПб, 42,03%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lastRenderedPageBreak/>
        <w:t>Задание определяло уровень о</w:t>
      </w:r>
      <w:r w:rsidRPr="00140ECB">
        <w:rPr>
          <w:rFonts w:ascii="Times New Roman" w:hAnsi="Times New Roman" w:cs="Times New Roman"/>
          <w:color w:val="000000"/>
        </w:rPr>
        <w:t>владения базовыми историческими знаниями, а также представлениями о закономерностях развития человеческого общества в социальной, экономической, политической, научной и культурной сферах; рассказывать о значительных событиях и личностях отечественной и всеобщей истории Нового времени.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 </w:t>
      </w:r>
      <w:r w:rsidRPr="00140ECB">
        <w:rPr>
          <w:rFonts w:ascii="Times New Roman" w:hAnsi="Times New Roman" w:cs="Times New Roman"/>
          <w:color w:val="000000"/>
        </w:rPr>
        <w:t>(29,87% по России, 34,51% по СПб, 37,45%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устанавливать причинно-следственные связи, строить логическое рассуждение, умозаключение (индуктивное, дедуктивное и по аналогии) и делать выводы; умение применять исторические знания для осмысления сущности общественных явлений; объяснять причины и следствия ключевых событий и процессов отечественной и всеобщей истории Нового времени (социальных движений, реформ и революций, взаимодействий между народами и др.).</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 </w:t>
      </w:r>
      <w:r w:rsidRPr="00140ECB">
        <w:rPr>
          <w:rFonts w:ascii="Times New Roman" w:hAnsi="Times New Roman" w:cs="Times New Roman"/>
          <w:color w:val="000000"/>
        </w:rPr>
        <w:t>(31,75% по России, 39,94% по СПб, 41,76% Приморский район).</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 xml:space="preserve">осознанно использовать речевые средства в соответствии с задачей коммуникации; владение устной и письменной речью, монологической контекстной речью; умение оценивать правильность выполнения учебной задачи, собственные возможности ее решения; владение опытом историко-культурного, цивилизационного подхода к оценке социальных явлений, современных глобальных процессов;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основ гражданской, </w:t>
      </w:r>
      <w:proofErr w:type="spellStart"/>
      <w:r w:rsidRPr="00140ECB">
        <w:rPr>
          <w:rFonts w:ascii="Times New Roman" w:hAnsi="Times New Roman" w:cs="Times New Roman"/>
          <w:color w:val="000000"/>
        </w:rPr>
        <w:t>этнонациональной</w:t>
      </w:r>
      <w:proofErr w:type="spellEnd"/>
      <w:r w:rsidRPr="00140ECB">
        <w:rPr>
          <w:rFonts w:ascii="Times New Roman" w:hAnsi="Times New Roman" w:cs="Times New Roman"/>
          <w:color w:val="000000"/>
        </w:rPr>
        <w:t>, социальной, культурной самоидентификации личности обучающегося Реализация историко-культурологического подхода, формирующего способности к межкультурному диалогу, восприятию и бережному отношению к культурному наследию Родины.</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1F6AC75" wp14:editId="1F42EBFB">
            <wp:extent cx="5940425" cy="2009954"/>
            <wp:effectExtent l="0" t="0" r="15875" b="9525"/>
            <wp:docPr id="100" name="Диаграмма 1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140ECB" w:rsidRPr="00140ECB" w:rsidRDefault="00140ECB" w:rsidP="00140ECB">
      <w:pPr>
        <w:pStyle w:val="af3"/>
      </w:pPr>
      <w:r w:rsidRPr="00140ECB">
        <w:t>Диаграмма 86. Распределение по группам учащихся 9-х классов, получивших отметки «2», «3», «4» и «5» по истории.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9-х классов Приморского района, получивших отметку «2» за работу по истории ниже, чем по РФ и по Санкт-Петербургу, составляет 12,84%.</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9-х классов по истории составляет 87,16%, качество обучения – 54,78%.</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563D02D" wp14:editId="41363FF0">
            <wp:extent cx="5940425" cy="2337759"/>
            <wp:effectExtent l="0" t="0" r="15875" b="12065"/>
            <wp:docPr id="101" name="Диаграмма 1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140ECB" w:rsidRPr="00140ECB" w:rsidRDefault="00140ECB" w:rsidP="00140ECB">
      <w:pPr>
        <w:pStyle w:val="af3"/>
      </w:pPr>
      <w:r w:rsidRPr="00140ECB">
        <w:t>Диаграмма 87. Выполнение заданий по истории группами учащихся 9-х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93FC21D" wp14:editId="7E06A9E6">
            <wp:extent cx="5940425" cy="2340000"/>
            <wp:effectExtent l="0" t="0" r="15875" b="9525"/>
            <wp:docPr id="102" name="Диаграмма 10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140ECB" w:rsidRPr="00140ECB" w:rsidRDefault="00140ECB" w:rsidP="00140ECB">
      <w:pPr>
        <w:pStyle w:val="af3"/>
      </w:pPr>
      <w:r w:rsidRPr="00140ECB">
        <w:t>Диаграмма 88. Выполнение заданий по истории группами учащихся 9-х классов, получивших отметки «2», «3», «4» и «5», в разрезе ОО Приморского района.</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0B0D4D0" wp14:editId="7AE11DEE">
            <wp:extent cx="5940425" cy="2296800"/>
            <wp:effectExtent l="0" t="0" r="15875" b="14605"/>
            <wp:docPr id="103" name="Диаграмма 10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140ECB" w:rsidRPr="00140ECB" w:rsidRDefault="00140ECB" w:rsidP="00140ECB">
      <w:pPr>
        <w:pStyle w:val="af3"/>
      </w:pPr>
      <w:r w:rsidRPr="00140ECB">
        <w:t>Диаграмма 89. Распределение первичных баллов по истории в 9-х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43,58% учащихся 9-х классов Приморского района понизили свою отметку по истории по сравнению с отметкой по журналу, половина (50,04%) – подтвердила, 6,38% участников ВПР повысили свою отметку (диаграмма 90).</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94622A8" wp14:editId="02AC4FCA">
            <wp:extent cx="5940425" cy="1648800"/>
            <wp:effectExtent l="0" t="0" r="15875" b="15240"/>
            <wp:docPr id="104" name="Диаграмма 10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F34ED0-E181-C44F-B51C-758AA92D0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140ECB" w:rsidRPr="00140ECB" w:rsidRDefault="00140ECB" w:rsidP="00140ECB">
      <w:pPr>
        <w:pStyle w:val="af3"/>
      </w:pPr>
      <w:r w:rsidRPr="00140ECB">
        <w:t>Диаграмма 90. Сравнение отметок за ВПР по истории в 9-х классах с отметками по журналу.</w:t>
      </w:r>
    </w:p>
    <w:p w:rsidR="00140ECB" w:rsidRPr="00140ECB" w:rsidRDefault="00140ECB" w:rsidP="00140ECB">
      <w:pPr>
        <w:pStyle w:val="1"/>
        <w:spacing w:line="240" w:lineRule="auto"/>
        <w:rPr>
          <w:rFonts w:ascii="Times New Roman" w:hAnsi="Times New Roman" w:cs="Times New Roman"/>
        </w:rPr>
      </w:pPr>
      <w:bookmarkStart w:id="11" w:name="_Toc75802889"/>
      <w:r w:rsidRPr="00140ECB">
        <w:rPr>
          <w:rFonts w:ascii="Times New Roman" w:hAnsi="Times New Roman" w:cs="Times New Roman"/>
        </w:rPr>
        <w:lastRenderedPageBreak/>
        <w:t>Биология</w:t>
      </w:r>
      <w:bookmarkEnd w:id="11"/>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6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биологии приняли участие 4275 учащихся 6-х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10 заданий. Максимально учащийся за выполнение всех заданий мог получить 29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1.1 </w:t>
      </w:r>
      <w:r w:rsidRPr="00140ECB">
        <w:rPr>
          <w:rFonts w:ascii="Times New Roman" w:hAnsi="Times New Roman" w:cs="Times New Roman"/>
          <w:color w:val="000000"/>
        </w:rPr>
        <w:t>(0,43%), 1.2 (3%), 3.1 (0,53%), 3.2 (0,97%), 5 (1,03%), 7.2 (1%), 9 (1,09%), 10К1 (0,02%), 10К2 (0,1%).</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77DBA2C" wp14:editId="1D5BEFE6">
            <wp:extent cx="5940425" cy="2076450"/>
            <wp:effectExtent l="0" t="0" r="15875" b="635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140ECB" w:rsidRPr="00140ECB" w:rsidRDefault="00140ECB" w:rsidP="00140ECB">
      <w:pPr>
        <w:pStyle w:val="af3"/>
      </w:pPr>
      <w:r w:rsidRPr="00140ECB">
        <w:t>Диаграмма 91. Процент выполнения заданий по биологии учащимися 6-х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 </w:t>
      </w:r>
      <w:r w:rsidRPr="00140ECB">
        <w:rPr>
          <w:rFonts w:ascii="Times New Roman" w:hAnsi="Times New Roman" w:cs="Times New Roman"/>
          <w:color w:val="000000"/>
        </w:rPr>
        <w:t>(38,35% по России, 39,96% по СПб, 36,96%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w:t>
      </w:r>
      <w:proofErr w:type="gramStart"/>
      <w:r w:rsidRPr="00140ECB">
        <w:rPr>
          <w:rFonts w:ascii="Times New Roman" w:hAnsi="Times New Roman" w:cs="Times New Roman"/>
          <w:color w:val="000000"/>
        </w:rPr>
        <w:t xml:space="preserve">Свойства живых организмов (структурированность, целостность, обмен веществ, движение, размножение, развитие, раздражимость, приспособленность, наследственность и изменчивость) их проявление у растений, животных, грибов и бактерий </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необходимо было продемонстрировать умения</w:t>
      </w:r>
      <w:r w:rsidRPr="00140ECB">
        <w:rPr>
          <w:rFonts w:ascii="Times New Roman" w:hAnsi="Times New Roman" w:cs="Times New Roman"/>
          <w:color w:val="000000"/>
        </w:rPr>
        <w:t xml:space="preserve">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 </w:t>
      </w:r>
      <w:r w:rsidRPr="00140ECB">
        <w:rPr>
          <w:rFonts w:ascii="Times New Roman" w:hAnsi="Times New Roman" w:cs="Times New Roman"/>
          <w:color w:val="000000"/>
        </w:rPr>
        <w:t>(34,49% по России, 39,83% по СПб, 40,48%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 xml:space="preserve">Тема: </w:t>
      </w:r>
      <w:proofErr w:type="gramStart"/>
      <w:r w:rsidRPr="00140ECB">
        <w:rPr>
          <w:rFonts w:ascii="Times New Roman" w:hAnsi="Times New Roman" w:cs="Times New Roman"/>
          <w:color w:val="000000"/>
        </w:rPr>
        <w:t xml:space="preserve">Свойства живых организмов (структурированность, целостность, обмен веществ, движение, размножение, развитие, раздражимость, приспособленность, наследственность и изменчивость) их проявление у растений, животных, грибов и бактерий </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2.2. </w:t>
      </w:r>
      <w:r w:rsidRPr="00140ECB">
        <w:rPr>
          <w:rFonts w:ascii="Times New Roman" w:hAnsi="Times New Roman" w:cs="Times New Roman"/>
          <w:color w:val="000000"/>
        </w:rPr>
        <w:t>(42,9% по России, 42,39% по СПб, 43,63%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Процессы жизнедеятельности растений. Обмен веществ и превращение энергии: почвенное питание и воздушное питание (фотосинтез), дыхание, удаление конечных продуктов обмена веществ. Транспорт веществ. Движение. Рост, развитие и размножение растений. Половое размножение растений. Оплодотворение у цветковых растений. Вегетативное размножение растений.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Задание определяло уровень владения умениями</w:t>
      </w:r>
      <w:r w:rsidRPr="00140ECB">
        <w:rPr>
          <w:rFonts w:ascii="Times New Roman" w:hAnsi="Times New Roman" w:cs="Times New Roman"/>
          <w:color w:val="000000"/>
        </w:rPr>
        <w:t xml:space="preserve"> 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умозаключение (индуктивное, дедуктивное и по аналогии) и делать выводы.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3.2. </w:t>
      </w:r>
      <w:r w:rsidRPr="00140ECB">
        <w:rPr>
          <w:rFonts w:ascii="Times New Roman" w:hAnsi="Times New Roman" w:cs="Times New Roman"/>
          <w:color w:val="000000"/>
        </w:rPr>
        <w:t>(44,21% по России, 43,4% по СПб, 42,43%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Биология как наука. Методы изучения живых организмов. Роль биологии в познании окружающего мира и практической деятельности людей. Правила работы в кабинете биологии, с биологическими приборами и инструментами.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п</w:t>
      </w:r>
      <w:r w:rsidRPr="00140ECB">
        <w:rPr>
          <w:rFonts w:ascii="Times New Roman" w:hAnsi="Times New Roman" w:cs="Times New Roman"/>
          <w:color w:val="000000"/>
        </w:rPr>
        <w:t>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 проведения экологического мониторинга в окружающей среде.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6.2. </w:t>
      </w:r>
      <w:r w:rsidRPr="00140ECB">
        <w:rPr>
          <w:rFonts w:ascii="Times New Roman" w:hAnsi="Times New Roman" w:cs="Times New Roman"/>
          <w:color w:val="000000"/>
        </w:rPr>
        <w:t>(45,1% по России, 46,7% по СПб, 48,19%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Условия обитания растений. Среды обитания растений. Среды обитания животных. Сезонные явления в жизни животных.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выявляло уровень у</w:t>
      </w:r>
      <w:r w:rsidRPr="00140ECB">
        <w:rPr>
          <w:rFonts w:ascii="Times New Roman" w:hAnsi="Times New Roman" w:cs="Times New Roman"/>
          <w:color w:val="000000"/>
        </w:rPr>
        <w:t>мений создавать, применять и преобразовывать знаки и символы, модели и схемы для решения учебных и познавательных задач.</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7.2. </w:t>
      </w:r>
      <w:r w:rsidRPr="00140ECB">
        <w:rPr>
          <w:rFonts w:ascii="Times New Roman" w:hAnsi="Times New Roman" w:cs="Times New Roman"/>
          <w:color w:val="000000"/>
        </w:rPr>
        <w:t>(25,78% по России, 25,61% по СПб, 24,61%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Царство Растения. Царство Животные.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 </w:t>
      </w:r>
      <w:r w:rsidRPr="00140ECB">
        <w:rPr>
          <w:rFonts w:ascii="Times New Roman" w:hAnsi="Times New Roman" w:cs="Times New Roman"/>
          <w:color w:val="000000"/>
        </w:rPr>
        <w:t>(44,99% по России, 44% по СПб, 46,4%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Тема: Среды жизни.</w:t>
      </w:r>
    </w:p>
    <w:p w:rsidR="00140ECB" w:rsidRPr="00140ECB" w:rsidRDefault="00140ECB" w:rsidP="00140ECB">
      <w:pPr>
        <w:spacing w:after="120"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 xml:space="preserve">Задание выявляло уровень </w:t>
      </w:r>
      <w:proofErr w:type="spellStart"/>
      <w:r w:rsidRPr="00140ECB">
        <w:rPr>
          <w:rFonts w:ascii="Times New Roman" w:hAnsi="Times New Roman" w:cs="Times New Roman"/>
          <w:iCs/>
          <w:color w:val="000000"/>
        </w:rPr>
        <w:t>сф</w:t>
      </w:r>
      <w:r w:rsidRPr="00140ECB">
        <w:rPr>
          <w:rFonts w:ascii="Times New Roman" w:hAnsi="Times New Roman" w:cs="Times New Roman"/>
          <w:color w:val="000000"/>
        </w:rPr>
        <w:t>ормированности</w:t>
      </w:r>
      <w:proofErr w:type="spellEnd"/>
      <w:r w:rsidRPr="00140ECB">
        <w:rPr>
          <w:rFonts w:ascii="Times New Roman" w:hAnsi="Times New Roman" w:cs="Times New Roman"/>
          <w:color w:val="000000"/>
        </w:rPr>
        <w:t xml:space="preserve"> основ экологической грамотности: способности оценивать последствия деятельности человека в природе, влияние факторов риска на здоровье человека; выбирать целевые и смысловые установки в своих действиях и поступках по отношению к живой природе, здоровью своему и окружающих; осознание необходимости действий по сохранению биоразнообразия и природных местообитаний видов растений и животных.</w:t>
      </w:r>
      <w:proofErr w:type="gramEnd"/>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B0F00BA" wp14:editId="399BC5EC">
            <wp:extent cx="5940425" cy="1858645"/>
            <wp:effectExtent l="0" t="0" r="3175" b="825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140ECB" w:rsidRPr="00140ECB" w:rsidRDefault="00140ECB" w:rsidP="00140ECB">
      <w:pPr>
        <w:pStyle w:val="af3"/>
      </w:pPr>
      <w:r w:rsidRPr="00140ECB">
        <w:t>Диаграмма 92. Распределение по группам учащихся 6-х классов, получивших отметки «2», «3», «4» и «5» по биологии.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6-х классов Приморского района, получивших отметку «2» за работу по истории ниже, чем по РФ и по Санкт-Петербургу, составляет 15,16%.</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6-х классов по истории составляет 84,84%, качество обучения – 43,2%.</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804CD39" wp14:editId="5B41B90E">
            <wp:extent cx="5940425" cy="2143125"/>
            <wp:effectExtent l="0" t="0" r="3175" b="952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140ECB" w:rsidRPr="00140ECB" w:rsidRDefault="00140ECB" w:rsidP="00140ECB">
      <w:pPr>
        <w:pStyle w:val="af3"/>
      </w:pPr>
      <w:r w:rsidRPr="00140ECB">
        <w:t>Диаграмма 93. Выполнение заданий по биологии группами учащихся 6-х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3653484" wp14:editId="5C9C6B0B">
            <wp:extent cx="5940425" cy="2700471"/>
            <wp:effectExtent l="0" t="0" r="15875" b="1778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140ECB" w:rsidRPr="00140ECB" w:rsidRDefault="00140ECB" w:rsidP="00140ECB">
      <w:pPr>
        <w:pStyle w:val="af3"/>
      </w:pPr>
      <w:r w:rsidRPr="00140ECB">
        <w:t>Диаграмма 94. Выполнение заданий по биологии группами учащихся 6-х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7C35C96" wp14:editId="1CC3CD4C">
            <wp:extent cx="5940425" cy="2324457"/>
            <wp:effectExtent l="0" t="0" r="15875" b="1270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140ECB" w:rsidRPr="00140ECB" w:rsidRDefault="00140ECB" w:rsidP="00140ECB">
      <w:pPr>
        <w:pStyle w:val="af3"/>
      </w:pPr>
      <w:r w:rsidRPr="00140ECB">
        <w:t>Диаграмма 95. Распределение первичных баллов по биологии в 6-х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70,77% учащихся 6-х классов Приморского района понизили свою отметку по биологии по сравнению с отметкой по журналу, 27,52% – подтвердили, 1,71% участников ВПР повысили свою отметку (диаграмма 95).</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EA7982E" wp14:editId="1E85DFB3">
            <wp:extent cx="5940425" cy="1642947"/>
            <wp:effectExtent l="0" t="0" r="15875" b="8255"/>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140ECB" w:rsidRPr="00140ECB" w:rsidRDefault="00140ECB" w:rsidP="00140ECB">
      <w:pPr>
        <w:pStyle w:val="af3"/>
      </w:pPr>
      <w:r w:rsidRPr="00140ECB">
        <w:t>Диаграмма 96. Сравнение отметок за ВПР по биологии в 6-х классах с отметками по журналу.</w:t>
      </w:r>
    </w:p>
    <w:p w:rsidR="00140ECB" w:rsidRPr="00140ECB" w:rsidRDefault="00140ECB" w:rsidP="00140ECB">
      <w:pPr>
        <w:spacing w:line="240" w:lineRule="auto"/>
        <w:jc w:val="both"/>
        <w:rPr>
          <w:rFonts w:ascii="Times New Roman" w:hAnsi="Times New Roman" w:cs="Times New Roman"/>
          <w:b/>
          <w:bCs/>
          <w:sz w:val="28"/>
          <w:szCs w:val="28"/>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lastRenderedPageBreak/>
        <w:t xml:space="preserve">7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биологии приняли участие 3824 учащихся 7-х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10 заданий. Максимально учащийся за выполнение всех заданий мог получить 28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Задания, уровень выполнения которых ниже, чем в СПб: 1.1</w:t>
      </w:r>
      <w:r w:rsidRPr="00140ECB">
        <w:rPr>
          <w:rFonts w:ascii="Times New Roman" w:hAnsi="Times New Roman" w:cs="Times New Roman"/>
          <w:color w:val="000000"/>
        </w:rPr>
        <w:t xml:space="preserve"> (3,07%), 1.2 (3,18%), 1.3 (2,41%), 3.1 (3,51%), 3.2 (5,41%), 3.3 (1,23%), 4 (2,2%), 5.1 (3,95%), 5.2 (0,8%), 5.3 (0,33%), 7 (2,44%), 8.1 (3,41%), 8.3 (0,19%), 10.1 (1,51%), 10.2 (1%).</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0E39858" wp14:editId="065811EF">
            <wp:extent cx="5940425" cy="2352675"/>
            <wp:effectExtent l="0" t="0" r="15875" b="9525"/>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140ECB" w:rsidRPr="00140ECB" w:rsidRDefault="00140ECB" w:rsidP="00140ECB">
      <w:pPr>
        <w:pStyle w:val="af3"/>
      </w:pPr>
      <w:r w:rsidRPr="00140ECB">
        <w:t>Диаграмма 97. Процент выполнения заданий по биологии учащимися 7-х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 </w:t>
      </w:r>
      <w:r w:rsidRPr="00140ECB">
        <w:rPr>
          <w:rFonts w:ascii="Times New Roman" w:hAnsi="Times New Roman" w:cs="Times New Roman"/>
          <w:color w:val="000000"/>
        </w:rPr>
        <w:t>(33,63% по России, 27,6% по СПб, 24,42%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1.3. </w:t>
      </w:r>
      <w:r w:rsidRPr="00140ECB">
        <w:rPr>
          <w:rFonts w:ascii="Times New Roman" w:hAnsi="Times New Roman" w:cs="Times New Roman"/>
          <w:color w:val="000000"/>
        </w:rPr>
        <w:t>(48,27% по России, 45,11% по СПб, 42,7%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Свойства живых организмов их проявление у растений. Жизнедеятельность цветковых растений.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В заданиях учащимся необходимо было продемонстрировать </w:t>
      </w:r>
      <w:proofErr w:type="spellStart"/>
      <w:r w:rsidRPr="00140ECB">
        <w:rPr>
          <w:rFonts w:ascii="Times New Roman" w:hAnsi="Times New Roman" w:cs="Times New Roman"/>
          <w:iCs/>
          <w:color w:val="000000"/>
        </w:rPr>
        <w:t>сф</w:t>
      </w:r>
      <w:r w:rsidRPr="00140ECB">
        <w:rPr>
          <w:rFonts w:ascii="Times New Roman" w:hAnsi="Times New Roman" w:cs="Times New Roman"/>
          <w:color w:val="000000"/>
        </w:rPr>
        <w:t>ормированность</w:t>
      </w:r>
      <w:proofErr w:type="spellEnd"/>
      <w:r w:rsidRPr="00140ECB">
        <w:rPr>
          <w:rFonts w:ascii="Times New Roman" w:hAnsi="Times New Roman" w:cs="Times New Roman"/>
          <w:color w:val="000000"/>
        </w:rPr>
        <w:t xml:space="preserve"> первоначальных систематизированных представлений о биологических объектах, процессах, явлениях, закономерностях; овладение понятийным аппаратом биологии.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2.2. </w:t>
      </w:r>
      <w:r w:rsidRPr="00140ECB">
        <w:rPr>
          <w:rFonts w:ascii="Times New Roman" w:hAnsi="Times New Roman" w:cs="Times New Roman"/>
          <w:color w:val="000000"/>
        </w:rPr>
        <w:t>(46,27% по России, 45,05% по СПб, 49,79%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Тема: Царство Растения. Органы цветкового растения. Жизнедеятельность цветковых растений.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3.2. </w:t>
      </w:r>
      <w:r w:rsidRPr="00140ECB">
        <w:rPr>
          <w:rFonts w:ascii="Times New Roman" w:hAnsi="Times New Roman" w:cs="Times New Roman"/>
          <w:color w:val="000000"/>
        </w:rPr>
        <w:t>(43,87% по России, 43,38% по СПб, 37,97%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3.3. </w:t>
      </w:r>
      <w:r w:rsidRPr="00140ECB">
        <w:rPr>
          <w:rFonts w:ascii="Times New Roman" w:hAnsi="Times New Roman" w:cs="Times New Roman"/>
          <w:color w:val="000000"/>
        </w:rPr>
        <w:t>(34,34% по России, 28,69% по СПб, 27,46%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3.4. </w:t>
      </w:r>
      <w:r w:rsidRPr="00140ECB">
        <w:rPr>
          <w:rFonts w:ascii="Times New Roman" w:hAnsi="Times New Roman" w:cs="Times New Roman"/>
          <w:color w:val="000000"/>
        </w:rPr>
        <w:t>(32,06% по России, 27,67% по СПб, 28,29%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Микроскопическое строение растений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Задания выявляли п</w:t>
      </w:r>
      <w:r w:rsidRPr="00140ECB">
        <w:rPr>
          <w:rFonts w:ascii="Times New Roman" w:hAnsi="Times New Roman" w:cs="Times New Roman"/>
          <w:color w:val="000000"/>
        </w:rPr>
        <w:t>риобретенный опыт использования методов биологической науки и проведения несложных биологических экспериментов для изучения живых организмов и человека.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4. </w:t>
      </w:r>
      <w:r w:rsidRPr="00140ECB">
        <w:rPr>
          <w:rFonts w:ascii="Times New Roman" w:hAnsi="Times New Roman" w:cs="Times New Roman"/>
          <w:color w:val="000000"/>
        </w:rPr>
        <w:t>(50,86% по России, 45,74% по СПб, 43,54%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Клеточное строение организмов. Многообразие организмов. Царство Растения. Органы цветкового растения. Микроскопическое строение растений. Жизнедеятельность цветковых растений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выявляло </w:t>
      </w:r>
      <w:r w:rsidRPr="00140ECB">
        <w:rPr>
          <w:rFonts w:ascii="Times New Roman" w:hAnsi="Times New Roman" w:cs="Times New Roman"/>
          <w:color w:val="000000"/>
        </w:rPr>
        <w:t>навыки смыслового чтения.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5.2. </w:t>
      </w:r>
      <w:r w:rsidRPr="00140ECB">
        <w:rPr>
          <w:rFonts w:ascii="Times New Roman" w:hAnsi="Times New Roman" w:cs="Times New Roman"/>
          <w:color w:val="000000"/>
        </w:rPr>
        <w:t>(46,44% по России, 45,52% по СПб, 44,72%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Царство Растения. Органы цветкового растения.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5.3. </w:t>
      </w:r>
      <w:r w:rsidRPr="00140ECB">
        <w:rPr>
          <w:rFonts w:ascii="Times New Roman" w:hAnsi="Times New Roman" w:cs="Times New Roman"/>
          <w:color w:val="000000"/>
        </w:rPr>
        <w:t>(42,49% по России, 40,84% по СПб, 40,51%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Царство Растения. Органы цветкового растения.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8.1. </w:t>
      </w:r>
      <w:r w:rsidRPr="00140ECB">
        <w:rPr>
          <w:rFonts w:ascii="Times New Roman" w:hAnsi="Times New Roman" w:cs="Times New Roman"/>
          <w:color w:val="000000"/>
        </w:rPr>
        <w:t>(47,86% по России, 50,77% по СПб, 47,36%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8.2. </w:t>
      </w:r>
      <w:r w:rsidRPr="00140ECB">
        <w:rPr>
          <w:rFonts w:ascii="Times New Roman" w:hAnsi="Times New Roman" w:cs="Times New Roman"/>
          <w:color w:val="000000"/>
        </w:rPr>
        <w:t>(42,59% по России, 46,03% по СПб, 48,14%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8.3. </w:t>
      </w:r>
      <w:r w:rsidRPr="00140ECB">
        <w:rPr>
          <w:rFonts w:ascii="Times New Roman" w:hAnsi="Times New Roman" w:cs="Times New Roman"/>
          <w:color w:val="000000"/>
        </w:rPr>
        <w:t>(22,17% по России, 24,58% по СПб, 24,39%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w:t>
      </w:r>
      <w:proofErr w:type="gramStart"/>
      <w:r w:rsidRPr="00140ECB">
        <w:rPr>
          <w:rFonts w:ascii="Times New Roman" w:hAnsi="Times New Roman" w:cs="Times New Roman"/>
          <w:color w:val="000000"/>
        </w:rPr>
        <w:t xml:space="preserve">Свойства живых организмов (структурированность, целостность, обмен веществ, движение, размножение, развитие, раздражимость, приспособленность), их проявление у растений </w:t>
      </w:r>
      <w:proofErr w:type="gramEnd"/>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rPr>
        <w:t xml:space="preserve">Задания определяли уровень владения умениями </w:t>
      </w:r>
      <w:r w:rsidRPr="00140ECB">
        <w:rPr>
          <w:rFonts w:ascii="Times New Roman" w:hAnsi="Times New Roman" w:cs="Times New Roman"/>
          <w:color w:val="000000"/>
        </w:rPr>
        <w:t xml:space="preserve">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умозаключение (индуктивное, дедуктивное и по аналогии) и делать выводы;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BB4A682" wp14:editId="5C64BB44">
            <wp:extent cx="5940425" cy="1884680"/>
            <wp:effectExtent l="0" t="0" r="3175" b="127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140ECB" w:rsidRPr="00140ECB" w:rsidRDefault="00140ECB" w:rsidP="00140ECB">
      <w:pPr>
        <w:pStyle w:val="af3"/>
      </w:pPr>
      <w:r w:rsidRPr="00140ECB">
        <w:t>Диаграмма 98. Распределение по группам учащихся 7-х классов, получивших отметки «2», «3», «4» и «5» по биологии.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7-х классов Приморского района, получивших отметку «2» за работу по истории выше, чем по РФ и по Санкт-Петербургу, составляет 19,9%.</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7-х классов по истории составляет 80,1%, качество обучения – 29,89%.</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F710B14" wp14:editId="4EC2BCE8">
            <wp:extent cx="5940425" cy="2427006"/>
            <wp:effectExtent l="0" t="0" r="15875" b="1143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140ECB" w:rsidRPr="00140ECB" w:rsidRDefault="00140ECB" w:rsidP="00140ECB">
      <w:pPr>
        <w:pStyle w:val="af3"/>
      </w:pPr>
      <w:r w:rsidRPr="00140ECB">
        <w:t>Диаграмма 99. Выполнение заданий по биологии группами учащихся 7-х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FD5E46E" wp14:editId="6BA902C3">
            <wp:extent cx="5940425" cy="2717321"/>
            <wp:effectExtent l="0" t="0" r="15875" b="13335"/>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140ECB" w:rsidRPr="00140ECB" w:rsidRDefault="00140ECB" w:rsidP="00140ECB">
      <w:pPr>
        <w:pStyle w:val="af3"/>
      </w:pPr>
      <w:r w:rsidRPr="00140ECB">
        <w:lastRenderedPageBreak/>
        <w:t>Диаграмма 100. Выполнение заданий по биологии группами учащихся 7-х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DDBD286" wp14:editId="052836E0">
            <wp:extent cx="5940425" cy="1925444"/>
            <wp:effectExtent l="0" t="0" r="15875" b="1778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140ECB" w:rsidRPr="00140ECB" w:rsidRDefault="00140ECB" w:rsidP="00140ECB">
      <w:pPr>
        <w:pStyle w:val="af3"/>
      </w:pPr>
      <w:r w:rsidRPr="00140ECB">
        <w:t>Диаграмма 101. Распределение первичных баллов по биологии в 7-х классах.</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color w:val="000000"/>
        </w:rPr>
        <w:t>71,02% учащихся 7-х классов Приморского района понизили свою отметку по биологии по сравнению с отметкой по журналу, 27,02% – подтвердили, 1,96% участников ВПР повысили свою отметку (диаграмма 101).</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2CDDAD5" wp14:editId="5E5104B4">
            <wp:extent cx="5940425" cy="1776761"/>
            <wp:effectExtent l="0" t="0" r="15875" b="1397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140ECB" w:rsidRPr="00140ECB" w:rsidRDefault="00140ECB" w:rsidP="00140ECB">
      <w:pPr>
        <w:pStyle w:val="af3"/>
      </w:pPr>
      <w:r w:rsidRPr="00140ECB">
        <w:t>Диаграмма 102. Сравнение отметок за ВПР по биологии в 7-х классах с отметками по журналу.</w:t>
      </w:r>
    </w:p>
    <w:p w:rsidR="00140ECB" w:rsidRPr="00140ECB" w:rsidRDefault="00140ECB" w:rsidP="00140ECB">
      <w:pPr>
        <w:spacing w:line="240" w:lineRule="auto"/>
        <w:jc w:val="both"/>
        <w:rPr>
          <w:rFonts w:ascii="Times New Roman" w:hAnsi="Times New Roman" w:cs="Times New Roman"/>
          <w:b/>
          <w:bCs/>
          <w:sz w:val="28"/>
          <w:szCs w:val="28"/>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В ВПР по биологии приняли участие 3424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13 заданий. Максимально учащийся за выполнение всех заданий мог получить 28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1.1. (0,72%), 4. (1,82%), 5. (1,75%), 6. (2,04%), 7. (0,06%), 9. (3,98%), 10. (1,57%), 11. (0,21%), 12. (1,83%), 13.1. (4,35%), 13.2. (2,69%), 13.3. (1,07%).</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52E59CF" wp14:editId="3E385408">
            <wp:extent cx="5940425" cy="2124710"/>
            <wp:effectExtent l="0" t="0" r="15875" b="8890"/>
            <wp:docPr id="111" name="Диаграмма 11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140ECB" w:rsidRPr="00140ECB" w:rsidRDefault="00140ECB" w:rsidP="00140ECB">
      <w:pPr>
        <w:pStyle w:val="af3"/>
      </w:pPr>
      <w:r w:rsidRPr="00140ECB">
        <w:t>Диаграмма 103. Процент выполнения заданий по биологии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1.2. (42,02% по России, 41,74% по СПб, 42,76%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Классификация организмов. Принципы классификации. Одноклеточные и многоклеточные организмы.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5. (53,46% по России, 49,09% по СПб, 47,34%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Царство Растения. Царство Бактерии. Царство Грибы.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 xml:space="preserve">Задание определяло уровень </w:t>
      </w:r>
      <w:proofErr w:type="spellStart"/>
      <w:r w:rsidRPr="00140ECB">
        <w:rPr>
          <w:rFonts w:ascii="Times New Roman" w:hAnsi="Times New Roman" w:cs="Times New Roman"/>
        </w:rPr>
        <w:t>сформированности</w:t>
      </w:r>
      <w:proofErr w:type="spellEnd"/>
      <w:r w:rsidRPr="00140ECB">
        <w:rPr>
          <w:rFonts w:ascii="Times New Roman" w:hAnsi="Times New Roman" w:cs="Times New Roman"/>
        </w:rPr>
        <w:t xml:space="preserve"> навыков с</w:t>
      </w:r>
      <w:r w:rsidRPr="00140ECB">
        <w:rPr>
          <w:rFonts w:ascii="Times New Roman" w:hAnsi="Times New Roman" w:cs="Times New Roman"/>
          <w:color w:val="000000"/>
        </w:rPr>
        <w:t>мыслового чтения.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 (51,48% по России, 50,9% по СПб, 48,86%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Тема: Царство Растения. Царство Грибы.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Задание способствовало формированию системы научных знаний о живой природе, закономерностях ее развития, об исторически быстром сокращении биологического разнообразия в биосфере в результате деятельности человека для развития современных естественнонаучных представлений о картине мира.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7. (48,78% по России, 42,76% по СПб, 42,7%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Царство Растения. Царство Бактерии. Царство Грибы.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необходимо было продемонстрировать умения</w:t>
      </w:r>
      <w:r w:rsidRPr="00140ECB">
        <w:rPr>
          <w:rFonts w:ascii="Times New Roman" w:hAnsi="Times New Roman" w:cs="Times New Roman"/>
          <w:color w:val="000000"/>
        </w:rPr>
        <w:t xml:space="preserve"> 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умозаключение (индуктивное, дедуктивное и по аналогии) и делать выводы. Формирование первоначальных систематизированных представлений о биологических объектах, процессах, явлениях, закономерностях.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 (35,89% по России, 32,51% по СПб, 32,67%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Царство Растения. Царство Бактерии. Царство Грибы.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 xml:space="preserve">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умозаключение (индуктивное, дедуктивное и по аналогии) и делать выводы.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10. (26,6% по России, 23,47% по СПб, 21,9%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Царство Растения.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Умения создавать, применять и преобразовывать знаки и символы, модели и схемы для решения учебных и познавательных задач.</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11. (50,3% по России, 40,4% по СПб, 40,19%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Царство Растения. Царство Бактерии. Царство Грибы.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учащихся </w:t>
      </w:r>
      <w:r w:rsidRPr="00140ECB">
        <w:rPr>
          <w:rFonts w:ascii="Times New Roman" w:hAnsi="Times New Roman" w:cs="Times New Roman"/>
          <w:color w:val="000000"/>
        </w:rPr>
        <w:t xml:space="preserve">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xml:space="preserve">, умозаключение (индуктивное, дедуктивное и по аналогии) и делать выводы; уровень </w:t>
      </w:r>
      <w:proofErr w:type="spellStart"/>
      <w:r w:rsidRPr="00140ECB">
        <w:rPr>
          <w:rFonts w:ascii="Times New Roman" w:hAnsi="Times New Roman" w:cs="Times New Roman"/>
          <w:color w:val="000000"/>
        </w:rPr>
        <w:t>сформированности</w:t>
      </w:r>
      <w:proofErr w:type="spellEnd"/>
      <w:r w:rsidRPr="00140ECB">
        <w:rPr>
          <w:rFonts w:ascii="Times New Roman" w:hAnsi="Times New Roman" w:cs="Times New Roman"/>
          <w:color w:val="000000"/>
        </w:rPr>
        <w:t xml:space="preserve"> системы научных знаний о живой природе, закономерностях ее развития, об исторически быстром сокращении биологического разнообразия в биосфере.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12. (31,18% по России, 33,53% по СПб, 31,7%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Царство Растения. Царство Бактерии. Царство Грибы.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lastRenderedPageBreak/>
        <w:t xml:space="preserve">В задании учащимся необходимо было продемонстрировать умения </w:t>
      </w:r>
      <w:r w:rsidRPr="00140ECB">
        <w:rPr>
          <w:rFonts w:ascii="Times New Roman" w:hAnsi="Times New Roman" w:cs="Times New Roman"/>
          <w:color w:val="000000"/>
        </w:rPr>
        <w:t>определять понятия, создавать обобщения, устанавливать аналогии, классифицировать, самостоятельно выбирать основания и критерии для классификации.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13.2. (40,4% по России, 35,9% по СПб, 33,21%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Царство Растения. </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rPr>
        <w:t xml:space="preserve">Задание определяло уровень </w:t>
      </w:r>
      <w:proofErr w:type="spellStart"/>
      <w:r w:rsidRPr="00140ECB">
        <w:rPr>
          <w:rFonts w:ascii="Times New Roman" w:hAnsi="Times New Roman" w:cs="Times New Roman"/>
        </w:rPr>
        <w:t>сф</w:t>
      </w:r>
      <w:r w:rsidRPr="00140ECB">
        <w:rPr>
          <w:rFonts w:ascii="Times New Roman" w:hAnsi="Times New Roman" w:cs="Times New Roman"/>
          <w:color w:val="000000"/>
        </w:rPr>
        <w:t>ормированности</w:t>
      </w:r>
      <w:proofErr w:type="spellEnd"/>
      <w:r w:rsidRPr="00140ECB">
        <w:rPr>
          <w:rFonts w:ascii="Times New Roman" w:hAnsi="Times New Roman" w:cs="Times New Roman"/>
          <w:color w:val="000000"/>
        </w:rPr>
        <w:t xml:space="preserve"> системы научных знаний о живой природе, закономерностях ее развития, об исторически быстром сокращении биологического разнообразия в биосфере в результате деятельности человека для развития современных естественнонаучных представлений о картине мира.</w:t>
      </w:r>
    </w:p>
    <w:p w:rsidR="00140ECB" w:rsidRPr="00140ECB" w:rsidRDefault="00140ECB" w:rsidP="00140ECB">
      <w:pPr>
        <w:pStyle w:val="af3"/>
        <w:ind w:firstLine="0"/>
      </w:pPr>
      <w:r w:rsidRPr="00140ECB">
        <w:rPr>
          <w:noProof/>
        </w:rPr>
        <w:drawing>
          <wp:inline distT="0" distB="0" distL="0" distR="0" wp14:anchorId="11FC9E16" wp14:editId="23496A0A">
            <wp:extent cx="5940425" cy="1695450"/>
            <wp:effectExtent l="0" t="0" r="15875" b="6350"/>
            <wp:docPr id="112" name="Диаграмма 11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140ECB" w:rsidRPr="00140ECB" w:rsidRDefault="00140ECB" w:rsidP="00140ECB">
      <w:pPr>
        <w:pStyle w:val="af3"/>
      </w:pPr>
      <w:r w:rsidRPr="00140ECB">
        <w:t>Диаграмма 104. Распределение по группам учащихся 8-х классов, получивших отметки «2», «3», «4» и «5» по биологии.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8-х классов Приморского района, получивших отметку «2» за работу по истории ниже, чем по РФ и по Санкт-Петербургу, составляет 18,63%.</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5-х классов по истории составляет 81,37%, качество обучения – 27,71%.</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5275D660" wp14:editId="0DAE0B6D">
            <wp:extent cx="5940425" cy="2469735"/>
            <wp:effectExtent l="0" t="0" r="15875" b="6985"/>
            <wp:docPr id="113" name="Диаграмма 11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140ECB" w:rsidRPr="00140ECB" w:rsidRDefault="00140ECB" w:rsidP="00140ECB">
      <w:pPr>
        <w:pStyle w:val="af3"/>
      </w:pPr>
      <w:r w:rsidRPr="00140ECB">
        <w:t>Диаграмма 105. Выполнение заданий по биологии группами учащихся 8-х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8F9134F" wp14:editId="3666BF2D">
            <wp:extent cx="5940425" cy="2632104"/>
            <wp:effectExtent l="0" t="0" r="15875" b="9525"/>
            <wp:docPr id="114" name="Диаграмма 11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rsidR="00140ECB" w:rsidRPr="00140ECB" w:rsidRDefault="00140ECB" w:rsidP="00140ECB">
      <w:pPr>
        <w:pStyle w:val="af3"/>
      </w:pPr>
      <w:r w:rsidRPr="00140ECB">
        <w:lastRenderedPageBreak/>
        <w:t>Диаграмма 106. Выполнение заданий по биологии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EC0F665" wp14:editId="6BB93A62">
            <wp:extent cx="5940425" cy="2817844"/>
            <wp:effectExtent l="0" t="0" r="15875" b="14605"/>
            <wp:docPr id="115" name="Диаграмма 11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rsidR="00140ECB" w:rsidRPr="00140ECB" w:rsidRDefault="00140ECB" w:rsidP="00140ECB">
      <w:pPr>
        <w:pStyle w:val="af3"/>
      </w:pPr>
      <w:r w:rsidRPr="00140ECB">
        <w:t>Диаграмма 107. Распределение первичных баллов по биологии в 8-х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3C01BC8F" wp14:editId="29AB96A3">
            <wp:extent cx="5940425" cy="2379307"/>
            <wp:effectExtent l="0" t="0" r="15875" b="8890"/>
            <wp:docPr id="116" name="Диаграмма 11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140ECB" w:rsidRPr="00140ECB" w:rsidRDefault="00140ECB" w:rsidP="00140ECB">
      <w:pPr>
        <w:pStyle w:val="af3"/>
      </w:pPr>
      <w:r w:rsidRPr="00140ECB">
        <w:t>Диаграмма 108. Сравнение отметок за ВПР по биологии в 8-х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68,02% учащихся 8-х классов Приморского района понизили свою отметку по географии по сравнению с отметкой по журналу, 29,58% – подтвердили, 2,4% участников ВПР повысили свою отметку (диаграмма 108).</w:t>
      </w:r>
    </w:p>
    <w:p w:rsidR="00140ECB" w:rsidRPr="00140ECB" w:rsidRDefault="00140ECB" w:rsidP="00140ECB">
      <w:pPr>
        <w:spacing w:line="240" w:lineRule="auto"/>
        <w:ind w:firstLine="709"/>
        <w:jc w:val="both"/>
        <w:rPr>
          <w:rFonts w:ascii="Times New Roman" w:hAnsi="Times New Roman" w:cs="Times New Roman"/>
        </w:rPr>
      </w:pP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биологии приняли участие 1127 учащихся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13 заданий. Максимально учащийся за выполнение всех заданий мог получить 35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1 </w:t>
      </w:r>
      <w:r w:rsidRPr="00140ECB">
        <w:rPr>
          <w:rFonts w:ascii="Times New Roman" w:hAnsi="Times New Roman" w:cs="Times New Roman"/>
          <w:color w:val="000000"/>
        </w:rPr>
        <w:t>(1,57%), 2.3 (2,32%), 3 (7,12%), 4.1(8,18%), 4.2 (1,53%), 5.1 (3,09%), 5.2(3,13%), 9 (3,26%), 10.1 (3,13%), 10.2 (1,08%), 11 (1,8%), 12 (2,83%).</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36BEB924" wp14:editId="4DD17052">
            <wp:extent cx="5940425" cy="2165230"/>
            <wp:effectExtent l="0" t="0" r="15875" b="6985"/>
            <wp:docPr id="117" name="Диаграмма 11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140ECB" w:rsidRPr="00140ECB" w:rsidRDefault="00140ECB" w:rsidP="00140ECB">
      <w:pPr>
        <w:pStyle w:val="af3"/>
      </w:pPr>
      <w:r w:rsidRPr="00140ECB">
        <w:t>Диаграмма 109. Процент выполнения заданий по биологии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 (52,59% по России, 54,1% по СПб, 46,98%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Простейшие и беспозвоночные животные. Хордовые животные. </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выявляло уровень владения навыками ис</w:t>
      </w:r>
      <w:r w:rsidRPr="00140ECB">
        <w:rPr>
          <w:rFonts w:ascii="Times New Roman" w:hAnsi="Times New Roman" w:cs="Times New Roman"/>
          <w:color w:val="000000"/>
        </w:rPr>
        <w:t>пользовать научно-популярную литературу по биологии, справочные материалы (на бумажных и электронных носителях), ресурсы Интернета при выполнении учебных задач.</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4.1. (49,74% по России, 45,85% по СПб, 37,67%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Общие свойства организмов и их проявление у животных </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о</w:t>
      </w:r>
      <w:r w:rsidRPr="00140ECB">
        <w:rPr>
          <w:rFonts w:ascii="Times New Roman" w:hAnsi="Times New Roman" w:cs="Times New Roman"/>
          <w:color w:val="000000"/>
        </w:rPr>
        <w:t>существлять классификацию биологических объектов (животные, растения, грибов) по разным основаниям.</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4.2. (44% по России, 45,05% по СПб, 43,52%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Тема: Общие свойства организмов и их проявление у животных </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Задание определяло уровень владения умениями ос</w:t>
      </w:r>
      <w:r w:rsidRPr="00140ECB">
        <w:rPr>
          <w:rFonts w:ascii="Times New Roman" w:hAnsi="Times New Roman" w:cs="Times New Roman"/>
          <w:color w:val="000000"/>
        </w:rPr>
        <w:t>уществлять классификацию биологических объектов (животные, растения, грибов) по разным основаниям.</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w:t>
      </w:r>
      <w:r w:rsidRPr="00140ECB">
        <w:rPr>
          <w:rFonts w:ascii="Times New Roman" w:hAnsi="Times New Roman" w:cs="Times New Roman"/>
          <w:color w:val="000000"/>
        </w:rPr>
        <w:t>5.2. (37,76% по России, 37,96% по СПб, 34,83%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Значение простейших и беспозвоночных животных в жизни человека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требовалось продемонстрировать умения р</w:t>
      </w:r>
      <w:r w:rsidRPr="00140ECB">
        <w:rPr>
          <w:rFonts w:ascii="Times New Roman" w:hAnsi="Times New Roman" w:cs="Times New Roman"/>
          <w:color w:val="000000"/>
        </w:rPr>
        <w:t>аскрывать роль биологии в практической деятельности людей, роль различных организмов в жизни человека; знать и аргументировать основные правила поведения в природе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8.1. (44,99% по России, 41,81% по СПб, 45,7%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Простейшие и беспозвоночные. Хордовые животные.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умения с</w:t>
      </w:r>
      <w:r w:rsidRPr="00140ECB">
        <w:rPr>
          <w:rFonts w:ascii="Times New Roman" w:hAnsi="Times New Roman" w:cs="Times New Roman"/>
          <w:color w:val="000000"/>
        </w:rPr>
        <w:t>равнивать биологические объекты (растения, животные, бактерии, грибы), процессы жизнедеятельности; делать выводы и умозаключения на основе сравнения.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9. (42,94% по России, 41,55% по СПб, 38,29%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Простейшие и беспозвоночные. Хордовые животные.</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В задании учащимся необходимо было продемонстрировать умения и</w:t>
      </w:r>
      <w:r w:rsidRPr="00140ECB">
        <w:rPr>
          <w:rFonts w:ascii="Times New Roman" w:hAnsi="Times New Roman" w:cs="Times New Roman"/>
          <w:color w:val="000000"/>
        </w:rPr>
        <w:t>спользовать научно-популярную литературу по биологии, справочные материалы (на бумажных и электронных носителях), ресурсы Интернета при выполнении учебных задач.</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10.1. (47,09% по России, 44,48% по СПб, 41,35%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10.2. (43,08% по России, 45% по СПб, 43,92%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11. (50,52% по России, 46,17% по СПб, 44,37%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Простейшие и беспозвоночные. Хордовые животные.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Задания определяли уровень владения умениями</w:t>
      </w:r>
      <w:r w:rsidRPr="00140ECB">
        <w:rPr>
          <w:rFonts w:ascii="Times New Roman" w:hAnsi="Times New Roman" w:cs="Times New Roman"/>
          <w:color w:val="000000"/>
        </w:rPr>
        <w:t xml:space="preserve"> устанавливать взаимосвязи между особенностями строения и функциями клеток и тканей, органов и систем органов.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13.2. (34,61% по России, 42,66% по СПб, 43,74%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Значение хордовых животных в жизни человека.</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умения учащихся о</w:t>
      </w:r>
      <w:r w:rsidRPr="00140ECB">
        <w:rPr>
          <w:rFonts w:ascii="Times New Roman" w:hAnsi="Times New Roman" w:cs="Times New Roman"/>
          <w:color w:val="000000"/>
        </w:rPr>
        <w:t>писывать и использовать приемы содержания домашних животных, ухода за ними.</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6CED63F" wp14:editId="77FE34A1">
            <wp:extent cx="5940425" cy="1958197"/>
            <wp:effectExtent l="0" t="0" r="15875" b="10795"/>
            <wp:docPr id="118" name="Диаграмма 11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140ECB" w:rsidRPr="00140ECB" w:rsidRDefault="00140ECB" w:rsidP="00140ECB">
      <w:pPr>
        <w:pStyle w:val="af3"/>
      </w:pPr>
      <w:r w:rsidRPr="00140ECB">
        <w:t>Диаграмма 110. Распределение по группам учащихся 9-х классов, получивших отметки «2», «3», «4» и «5» по биологии.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Доля учащихся 9-х классов Приморского района, получивших отметку «2» за работу по истории выше, чем по РФ и по Санкт-Петербургу, составляет 13,75%.</w:t>
      </w:r>
    </w:p>
    <w:p w:rsidR="00140ECB" w:rsidRPr="00140ECB" w:rsidRDefault="00140ECB" w:rsidP="00140ECB">
      <w:pPr>
        <w:pStyle w:val="af3"/>
        <w:rPr>
          <w:color w:val="000000"/>
          <w:sz w:val="24"/>
        </w:rPr>
      </w:pPr>
      <w:r w:rsidRPr="00140ECB">
        <w:rPr>
          <w:color w:val="000000"/>
          <w:sz w:val="24"/>
        </w:rPr>
        <w:t xml:space="preserve">Таким образом, по результатам ВПР коэффициент </w:t>
      </w:r>
      <w:proofErr w:type="spellStart"/>
      <w:r w:rsidRPr="00140ECB">
        <w:rPr>
          <w:color w:val="000000"/>
          <w:sz w:val="24"/>
        </w:rPr>
        <w:t>обученности</w:t>
      </w:r>
      <w:proofErr w:type="spellEnd"/>
      <w:r w:rsidRPr="00140ECB">
        <w:rPr>
          <w:color w:val="000000"/>
          <w:sz w:val="24"/>
        </w:rPr>
        <w:t xml:space="preserve"> учащихся </w:t>
      </w:r>
      <w:r w:rsidRPr="00140ECB">
        <w:rPr>
          <w:color w:val="000000"/>
          <w:sz w:val="24"/>
        </w:rPr>
        <w:br/>
        <w:t>9-х классов по истории составляет 86,25%, качество обучения – 33,54%.</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6E360D88" wp14:editId="2AB1FCCA">
            <wp:extent cx="5940425" cy="2758069"/>
            <wp:effectExtent l="0" t="0" r="15875" b="10795"/>
            <wp:docPr id="119" name="Диаграмма 11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140ECB" w:rsidRPr="00140ECB" w:rsidRDefault="00140ECB" w:rsidP="00140ECB">
      <w:pPr>
        <w:pStyle w:val="af3"/>
      </w:pPr>
      <w:r w:rsidRPr="00140ECB">
        <w:t>Диаграмма 111. Выполнение заданий по биологии группами учащихся 9-х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93B97E5" wp14:editId="4E3EDCBF">
            <wp:extent cx="5940425" cy="2728332"/>
            <wp:effectExtent l="0" t="0" r="15875" b="15240"/>
            <wp:docPr id="120" name="Диаграмма 12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rsidR="00140ECB" w:rsidRPr="00140ECB" w:rsidRDefault="00140ECB" w:rsidP="00140ECB">
      <w:pPr>
        <w:pStyle w:val="af3"/>
      </w:pPr>
      <w:r w:rsidRPr="00140ECB">
        <w:t>Диаграмма 112. Выполнение заданий по биологии группами учащихся 9-х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5CA759D6" wp14:editId="1B2E4767">
            <wp:extent cx="5940425" cy="2612572"/>
            <wp:effectExtent l="0" t="0" r="15875" b="16510"/>
            <wp:docPr id="121" name="Диаграмма 12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rsidR="00140ECB" w:rsidRPr="00140ECB" w:rsidRDefault="00140ECB" w:rsidP="00140ECB">
      <w:pPr>
        <w:pStyle w:val="af3"/>
      </w:pPr>
      <w:r w:rsidRPr="00140ECB">
        <w:t>Диаграмма 113. Распределение первичных баллов по биологии в 9-х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975FA08" wp14:editId="1E05E6EA">
            <wp:extent cx="5940425" cy="2463282"/>
            <wp:effectExtent l="0" t="0" r="15875" b="13335"/>
            <wp:docPr id="122" name="Диаграмма 12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rsidR="00140ECB" w:rsidRPr="00140ECB" w:rsidRDefault="00140ECB" w:rsidP="00140ECB">
      <w:pPr>
        <w:pStyle w:val="af3"/>
      </w:pPr>
      <w:r w:rsidRPr="00140ECB">
        <w:t>Диаграмма 114. Сравнение отметок за ВПР по биологии в 9-х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Более половины (64,739%) учащихся 9-х классов Приморского района понизили свою отметку по биологии по сравнению с отметкой по журналу, 32,77% – подтвердили, 2,84% участников ВПР повысили свою отметку (диаграмма 114).</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pStyle w:val="1"/>
        <w:spacing w:line="240" w:lineRule="auto"/>
        <w:rPr>
          <w:rFonts w:ascii="Times New Roman" w:hAnsi="Times New Roman" w:cs="Times New Roman"/>
        </w:rPr>
      </w:pPr>
      <w:bookmarkStart w:id="12" w:name="_Toc75802890"/>
      <w:r w:rsidRPr="00140ECB">
        <w:rPr>
          <w:rFonts w:ascii="Times New Roman" w:hAnsi="Times New Roman" w:cs="Times New Roman"/>
        </w:rPr>
        <w:t>География</w:t>
      </w:r>
      <w:bookmarkEnd w:id="12"/>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7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географии приняли участие 3883 учащихся 7-х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10 заданий. Максимально учащийся за выполнение всех заданий мог получить 37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2.2. (1,59%), 3.1. (1,51%), 3.2. (2,66%), 3.3. (0,35%), 4.3. (0,36%), 5.2. (0,03%), 6.1. (1,22%), 9K2. (2,37%), 10.2K1. (0,42%), 10.2K2. (2,82%).</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37868F6" wp14:editId="1D5F89EC">
            <wp:extent cx="5940425" cy="2351314"/>
            <wp:effectExtent l="0" t="0" r="15875" b="11430"/>
            <wp:docPr id="129" name="Диаграмма 12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rsidR="00140ECB" w:rsidRPr="00140ECB" w:rsidRDefault="00140ECB" w:rsidP="00140ECB">
      <w:pPr>
        <w:pStyle w:val="af3"/>
      </w:pPr>
      <w:r w:rsidRPr="00140ECB">
        <w:t>Диаграмма 115. Процент выполнения заданий по географии учащимися 7-х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1.2. (37,07% по России, 37,16% по СПб, 37,88%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lastRenderedPageBreak/>
        <w:t>Задание проверяло умения у</w:t>
      </w:r>
      <w:r w:rsidRPr="00140ECB">
        <w:rPr>
          <w:rFonts w:ascii="Times New Roman" w:hAnsi="Times New Roman" w:cs="Times New Roman"/>
          <w:color w:val="000000"/>
        </w:rPr>
        <w:t xml:space="preserve">мение определять понятия, устанавливать аналогии;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представлений о географии, ее роли в освоении планеты человеком;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представлений об основных этапах географического освоения Земли, открытиях великих путешественников;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представлений о географических объектах; владение основами картографической грамотности и использования географической карты для решения разнообразных задач.</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2.1K1. (43,39% по России, 46% по СПб, 47,59%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Владение основами картографической грамотности и использования географической карты для решения разнообразных задач</w:t>
      </w:r>
      <w:proofErr w:type="gramStart"/>
      <w:r w:rsidRPr="00140ECB">
        <w:rPr>
          <w:rFonts w:ascii="Times New Roman" w:hAnsi="Times New Roman" w:cs="Times New Roman"/>
          <w:color w:val="000000"/>
        </w:rPr>
        <w:t xml:space="preserve">.; </w:t>
      </w:r>
      <w:proofErr w:type="gramEnd"/>
      <w:r w:rsidRPr="00140ECB">
        <w:rPr>
          <w:rFonts w:ascii="Times New Roman" w:hAnsi="Times New Roman" w:cs="Times New Roman"/>
          <w:color w:val="000000"/>
        </w:rPr>
        <w:t>Навыки использования различных источников географической информации для решения учебных задач.; Смысловое чтение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2.1K2. (31,55% по России, 34,23% по СПб, 34,87%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2.2. (41,45% по России, 42,18% по СПб, 40,59%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заданиях учащимся необходимо было продемонстрировать</w:t>
      </w:r>
      <w:r w:rsidRPr="00140ECB">
        <w:rPr>
          <w:rFonts w:ascii="Times New Roman" w:hAnsi="Times New Roman" w:cs="Times New Roman"/>
          <w:color w:val="000000"/>
        </w:rPr>
        <w:t xml:space="preserve"> владение основами картографической грамотности и использования географической карты для решения разнообразных задач; навыки использования различных источников географической информации для решения учебных задач; навыки смыслового чтения.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4.3. (40,01% по России, 45,77% по СПб, 45,41%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xml:space="preserve">, умозаключение и делать выводы;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представлений и основополагающих теоретических знаний о целостности и неоднородности Земли как планеты в пространстве и во времени.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6.2K2. (32,41% по России, 38,04% по СПб, 38,39%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необходимо было продемонстрировать умения</w:t>
      </w:r>
      <w:r w:rsidRPr="00140ECB">
        <w:rPr>
          <w:rFonts w:ascii="Times New Roman" w:hAnsi="Times New Roman" w:cs="Times New Roman"/>
          <w:color w:val="000000"/>
        </w:rPr>
        <w:t xml:space="preserve"> применять и преобразовывать знаки и символы, модели и схемы для решения учебных и познавательных задач</w:t>
      </w:r>
      <w:proofErr w:type="gramStart"/>
      <w:r w:rsidRPr="00140ECB">
        <w:rPr>
          <w:rFonts w:ascii="Times New Roman" w:hAnsi="Times New Roman" w:cs="Times New Roman"/>
          <w:color w:val="000000"/>
        </w:rPr>
        <w:t xml:space="preserve">.; </w:t>
      </w:r>
      <w:proofErr w:type="gramEnd"/>
      <w:r w:rsidRPr="00140ECB">
        <w:rPr>
          <w:rFonts w:ascii="Times New Roman" w:hAnsi="Times New Roman" w:cs="Times New Roman"/>
          <w:color w:val="000000"/>
        </w:rPr>
        <w:t>Умение осознанно использовать речевые средства для выражения своих мыслей; владение письменной речью; практические умения и навыки использования количественных и качественных характеристик компонентов географической среды.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10.2K2. (17,84% по России, 19,74% по СПб, 16,92% Приморский район).</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требовалось продемонстрировать п</w:t>
      </w:r>
      <w:r w:rsidRPr="00140ECB">
        <w:rPr>
          <w:rFonts w:ascii="Times New Roman" w:hAnsi="Times New Roman" w:cs="Times New Roman"/>
          <w:color w:val="000000"/>
        </w:rPr>
        <w:t xml:space="preserve">ервичные компетенции использования территориального подхода как основы географического мышления;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представлений о географических объектах, процессах, явлениях, закономерностях; владение понятийным аппаратом географии; умение осознанно использовать речевые средства для выражения своих мыслей, формулирования и аргументации своего мнения; владение письменной речью.</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53AF36E" wp14:editId="7199B4D9">
            <wp:extent cx="5940425" cy="1992351"/>
            <wp:effectExtent l="0" t="0" r="15875" b="14605"/>
            <wp:docPr id="130" name="Диаграмма 13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rsidR="00140ECB" w:rsidRPr="00140ECB" w:rsidRDefault="00140ECB" w:rsidP="00140ECB">
      <w:pPr>
        <w:pStyle w:val="af3"/>
      </w:pPr>
      <w:r w:rsidRPr="00140ECB">
        <w:t>Диаграмма 116. Распределение по группам учащихся 7-х классов, получивших отметки «2», «3», «4» и «5» по географии.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7-х классов Приморского района, получивших отметку «2» за работу по </w:t>
      </w:r>
      <w:r w:rsidRPr="00140ECB">
        <w:rPr>
          <w:rFonts w:ascii="Times New Roman" w:hAnsi="Times New Roman" w:cs="Times New Roman"/>
        </w:rPr>
        <w:t>географии</w:t>
      </w:r>
      <w:r w:rsidRPr="00140ECB">
        <w:rPr>
          <w:rFonts w:ascii="Times New Roman" w:hAnsi="Times New Roman" w:cs="Times New Roman"/>
          <w:color w:val="000000"/>
        </w:rPr>
        <w:t xml:space="preserve"> выше, чем по Санкт-Петербургу, но ниже, чем в целом по РФ, составляет 4,58%.</w:t>
      </w:r>
    </w:p>
    <w:p w:rsidR="00140ECB" w:rsidRPr="00140ECB" w:rsidRDefault="00140ECB" w:rsidP="00140ECB">
      <w:pPr>
        <w:pStyle w:val="af3"/>
        <w:rPr>
          <w:color w:val="000000"/>
          <w:sz w:val="24"/>
        </w:rPr>
      </w:pPr>
      <w:r w:rsidRPr="00140ECB">
        <w:rPr>
          <w:color w:val="000000"/>
          <w:sz w:val="24"/>
        </w:rPr>
        <w:t xml:space="preserve">Таким образом, по результатам ВПР коэффициент </w:t>
      </w:r>
      <w:proofErr w:type="spellStart"/>
      <w:r w:rsidRPr="00140ECB">
        <w:rPr>
          <w:color w:val="000000"/>
          <w:sz w:val="24"/>
        </w:rPr>
        <w:t>обученности</w:t>
      </w:r>
      <w:proofErr w:type="spellEnd"/>
      <w:r w:rsidRPr="00140ECB">
        <w:rPr>
          <w:color w:val="000000"/>
          <w:sz w:val="24"/>
        </w:rPr>
        <w:t xml:space="preserve"> учащихся </w:t>
      </w:r>
      <w:r w:rsidRPr="00140ECB">
        <w:rPr>
          <w:color w:val="000000"/>
          <w:sz w:val="24"/>
        </w:rPr>
        <w:br/>
        <w:t xml:space="preserve">7-х классов по </w:t>
      </w:r>
      <w:r w:rsidRPr="00140ECB">
        <w:rPr>
          <w:sz w:val="24"/>
        </w:rPr>
        <w:t>географии</w:t>
      </w:r>
      <w:r w:rsidRPr="00140ECB">
        <w:rPr>
          <w:color w:val="000000"/>
          <w:sz w:val="24"/>
        </w:rPr>
        <w:t xml:space="preserve"> составляет 95,42%, качество обучения – 53,23%.</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0BBECA2" wp14:editId="3471C9CF">
            <wp:extent cx="5940425" cy="2267339"/>
            <wp:effectExtent l="0" t="0" r="15875" b="6350"/>
            <wp:docPr id="131" name="Диаграмма 13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rsidR="00140ECB" w:rsidRPr="00140ECB" w:rsidRDefault="00140ECB" w:rsidP="00140ECB">
      <w:pPr>
        <w:pStyle w:val="af3"/>
      </w:pPr>
      <w:r w:rsidRPr="00140ECB">
        <w:lastRenderedPageBreak/>
        <w:t>Диаграмма 117. Выполнение заданий по географии группами учащихся 7-х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C57E491" wp14:editId="22E84467">
            <wp:extent cx="5940425" cy="2341756"/>
            <wp:effectExtent l="0" t="0" r="15875" b="8255"/>
            <wp:docPr id="133" name="Диаграмма 13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rsidR="00140ECB" w:rsidRPr="00140ECB" w:rsidRDefault="00140ECB" w:rsidP="00140ECB">
      <w:pPr>
        <w:pStyle w:val="af3"/>
      </w:pPr>
      <w:r w:rsidRPr="00140ECB">
        <w:t>Диаграмма 118. Выполнение заданий по географии группами учащихся 7-х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394DFF6" wp14:editId="4160B137">
            <wp:extent cx="5940425" cy="2371493"/>
            <wp:effectExtent l="0" t="0" r="15875" b="16510"/>
            <wp:docPr id="132" name="Диаграмма 13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140ECB" w:rsidRPr="00140ECB" w:rsidRDefault="00140ECB" w:rsidP="00140ECB">
      <w:pPr>
        <w:pStyle w:val="af3"/>
      </w:pPr>
      <w:r w:rsidRPr="00140ECB">
        <w:t>Диаграмма 119. Распределение первичных баллов по географии в 7-х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Более половины (52,78%) учащихся 7-х классов Приморского района понизили свою отметку по географии по сравнению с отметкой по журналу, 43,43% – подтвердили, 3,79% участников ВПР повысили свою отметку (диаграмма 120).</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57B6472" wp14:editId="59C93E9B">
            <wp:extent cx="5940425" cy="2074127"/>
            <wp:effectExtent l="0" t="0" r="15875" b="8890"/>
            <wp:docPr id="134" name="Диаграмма 13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rsidR="00140ECB" w:rsidRPr="00140ECB" w:rsidRDefault="00140ECB" w:rsidP="00140ECB">
      <w:pPr>
        <w:pStyle w:val="af3"/>
      </w:pPr>
      <w:r w:rsidRPr="00140ECB">
        <w:t>Диаграмма 120. Сравнение отметок за ВПР по географии в 7-х классах с отметками по журналу.</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географии принял участие 3461 учащийся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8 заданий. Максимально учащийся за выполнение всех заданий мог получить 37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1.1. (0,79%), 1.4. (0,06%), 5.1. (3,13%), 8.1. (1,65%), 8.2. (1,92%), 8.3. (0,59%).</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873AE4E" wp14:editId="28F2B2B1">
            <wp:extent cx="5940425" cy="1996751"/>
            <wp:effectExtent l="0" t="0" r="15875" b="10160"/>
            <wp:docPr id="135" name="Диаграмма 13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140ECB" w:rsidRPr="00140ECB" w:rsidRDefault="00140ECB" w:rsidP="00140ECB">
      <w:pPr>
        <w:pStyle w:val="af3"/>
      </w:pPr>
      <w:r w:rsidRPr="00140ECB">
        <w:t>Диаграмма 121. Процент выполнения заданий по географии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1.2. </w:t>
      </w:r>
      <w:r w:rsidRPr="00140ECB">
        <w:rPr>
          <w:rFonts w:ascii="Times New Roman" w:hAnsi="Times New Roman" w:cs="Times New Roman"/>
          <w:color w:val="000000"/>
        </w:rPr>
        <w:t>(42,88% по России, 38,98% по СПб, 40,36%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 xml:space="preserve">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смысловое чтение; представления об основных этапах географического освоения Земли, открытиях великих путешественников и землепроходцев, исследованиях материков Земли; первичные компетенции использования территориального подхода как основы географического мышления, владение понятийным аппаратом географии; умения ориентироваться в источниках географической информации, выявлять взаимодополняющую географическую информацию; умения различать изученные географические объекты, описывать по карте положение и взаиморасположение географических объектов.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2.1. (33,72% по России, 27,52% по СПб, 30,4%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2.2. (30,78% по России, 24,19% по СПб, 28,33%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Литосфера и рельеф Земли. Географическое положение и природа материков Земли.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заданиях учащимся необходимо было продемонстрировать умения</w:t>
      </w:r>
      <w:r w:rsidRPr="00140ECB">
        <w:rPr>
          <w:rFonts w:ascii="Times New Roman" w:hAnsi="Times New Roman" w:cs="Times New Roman"/>
          <w:color w:val="000000"/>
        </w:rPr>
        <w:t xml:space="preserve"> создавать, применять и преобразовывать знаки и символы, модели и схемы для решения учебных задач; ориентироваться в источниках географической информации; определять и сравнивать качественные и количественные показатели, характеризующие географические объекты, их положение в пространстве.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3.1. (41,83% по России, 34,88% по СПб, 36,67%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3.2. (42,8% по России, 39,95% по СПб, 41,03%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Тема: Атмосфера и климаты Земли. Географическая оболочка; Географическое положение и природа материков Земли.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 xml:space="preserve">Задания определяли уровень владения умениями </w:t>
      </w:r>
      <w:r w:rsidRPr="00140ECB">
        <w:rPr>
          <w:rFonts w:ascii="Times New Roman" w:hAnsi="Times New Roman" w:cs="Times New Roman"/>
          <w:color w:val="000000"/>
        </w:rPr>
        <w:t xml:space="preserve">определять понятия, создавать обобщения, устанавливать аналогии, классифицировать; Умения устанавливать причинно-следственные связи, строить логическое рассуждение.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3.3. (42,41% по России, 39,24% по СПб, 43,56%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 xml:space="preserve">ориентироваться в источниках географической информации: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их положение в пространстве; выявлять взаимодополняющую географическую информацию, представленную в одном или нескольких источниках; использовать источники географической информации для решения различных задач.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3.4. (33,2% по России, 31,04% по СПб, 32,42%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различать изученные географические объекты, процессы и явления; сравнивать географические объекты, процессы и явления на основе известных характерных свойств; способность использовать знания о географических законах и закономерностях.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4.3. (48,26% по России, 47,04% по СПб, 48,57%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proofErr w:type="gramStart"/>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различать изученные географические объекты, процессы и явления на основе известных характерных свойств; способность использовать знания о географических законах и закономерностях, о взаимосвязях между изученными географическими объектами, процессами и явлениями для объяснения их свойств, условий протекания и различий; умение различать географические процессы и явления, определяющие особенности природы материков и океанов.</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5.2. (39,71% по России, 41,7% по СПб, 42,86%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Географическое положение и природа материков Земли.</w:t>
      </w:r>
    </w:p>
    <w:p w:rsidR="00140ECB" w:rsidRPr="00140ECB" w:rsidRDefault="00140ECB" w:rsidP="00140ECB">
      <w:pPr>
        <w:spacing w:line="240" w:lineRule="auto"/>
        <w:ind w:firstLine="709"/>
        <w:jc w:val="both"/>
        <w:rPr>
          <w:rFonts w:ascii="Times New Roman" w:hAnsi="Times New Roman" w:cs="Times New Roman"/>
        </w:rPr>
      </w:pPr>
      <w:proofErr w:type="gramStart"/>
      <w:r w:rsidRPr="00140ECB">
        <w:rPr>
          <w:rFonts w:ascii="Times New Roman" w:hAnsi="Times New Roman" w:cs="Times New Roman"/>
        </w:rPr>
        <w:t xml:space="preserve">Задание выявляло уровень владения умениями </w:t>
      </w:r>
      <w:r w:rsidRPr="00140ECB">
        <w:rPr>
          <w:rFonts w:ascii="Times New Roman" w:hAnsi="Times New Roman" w:cs="Times New Roman"/>
          <w:color w:val="000000"/>
        </w:rPr>
        <w:t>определять понятия, создавать обобщения, устанавливать аналогии, классифицировать; устанавливать причинно-следственные связи, строить логическое рассуждение; различать изученные географические объекты, процессы и явления; сравнивать географические объекты, процессы и явления на основе известных характерных свойств и проводить их простейшую классификацию; различать географические процессы и явления, определяющие особенности природы и населения материков и океанов.</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8.3. (26,65% по России, 30,25% по СПб, 29,66%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lastRenderedPageBreak/>
        <w:t>В задании учащимся необходимо было продемонстрировать умения</w:t>
      </w:r>
      <w:r w:rsidRPr="00140ECB">
        <w:rPr>
          <w:rFonts w:ascii="Times New Roman" w:hAnsi="Times New Roman" w:cs="Times New Roman"/>
          <w:color w:val="000000"/>
        </w:rPr>
        <w:t xml:space="preserve"> различать географические процессы и явления, определяющие особенности природы и населения материков, отдельных регионов и стран; устанавливать черты сходства и различия особенностей природы и населения, материальной и духовной культуры регионов и отдельных стран</w:t>
      </w:r>
      <w:r w:rsidRPr="00140ECB">
        <w:rPr>
          <w:rFonts w:ascii="Times New Roman" w:hAnsi="Times New Roman" w:cs="Times New Roman"/>
          <w:iCs/>
          <w:color w:val="000000"/>
        </w:rPr>
        <w:t>.</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1BDE74D" wp14:editId="6D5F34E2">
            <wp:extent cx="5940425" cy="2071396"/>
            <wp:effectExtent l="0" t="0" r="15875" b="11430"/>
            <wp:docPr id="136" name="Диаграмма 13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140ECB" w:rsidRPr="00140ECB" w:rsidRDefault="00140ECB" w:rsidP="00140ECB">
      <w:pPr>
        <w:pStyle w:val="af3"/>
      </w:pPr>
      <w:r w:rsidRPr="00140ECB">
        <w:t>Диаграмма 122. Распределение по группам учащихся 8-х классов, получивших отметки «2», «3», «4» и «5» по географии.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8-х классов Приморского района, получивших отметку «2» за работу по </w:t>
      </w:r>
      <w:r w:rsidRPr="00140ECB">
        <w:rPr>
          <w:rFonts w:ascii="Times New Roman" w:hAnsi="Times New Roman" w:cs="Times New Roman"/>
        </w:rPr>
        <w:t>географии</w:t>
      </w:r>
      <w:r w:rsidRPr="00140ECB">
        <w:rPr>
          <w:rFonts w:ascii="Times New Roman" w:hAnsi="Times New Roman" w:cs="Times New Roman"/>
          <w:color w:val="000000"/>
        </w:rPr>
        <w:t xml:space="preserve"> ниже, чем по Санкт-Петербургу, но выше, чем в целом по РФ, составляет 17,65%.</w:t>
      </w:r>
    </w:p>
    <w:p w:rsidR="00140ECB" w:rsidRPr="00140ECB" w:rsidRDefault="00140ECB" w:rsidP="00140ECB">
      <w:pPr>
        <w:pStyle w:val="af3"/>
        <w:rPr>
          <w:color w:val="000000"/>
          <w:sz w:val="24"/>
        </w:rPr>
      </w:pPr>
      <w:r w:rsidRPr="00140ECB">
        <w:rPr>
          <w:color w:val="000000"/>
          <w:sz w:val="24"/>
        </w:rPr>
        <w:t xml:space="preserve">Таким образом, по результатам ВПР коэффициент </w:t>
      </w:r>
      <w:proofErr w:type="spellStart"/>
      <w:r w:rsidRPr="00140ECB">
        <w:rPr>
          <w:color w:val="000000"/>
          <w:sz w:val="24"/>
        </w:rPr>
        <w:t>обученности</w:t>
      </w:r>
      <w:proofErr w:type="spellEnd"/>
      <w:r w:rsidRPr="00140ECB">
        <w:rPr>
          <w:color w:val="000000"/>
          <w:sz w:val="24"/>
        </w:rPr>
        <w:t xml:space="preserve"> учащихся </w:t>
      </w:r>
      <w:r w:rsidRPr="00140ECB">
        <w:rPr>
          <w:color w:val="000000"/>
          <w:sz w:val="24"/>
        </w:rPr>
        <w:br/>
        <w:t xml:space="preserve">8-х классов по </w:t>
      </w:r>
      <w:r w:rsidRPr="00140ECB">
        <w:rPr>
          <w:sz w:val="24"/>
        </w:rPr>
        <w:t>географии</w:t>
      </w:r>
      <w:r w:rsidRPr="00140ECB">
        <w:rPr>
          <w:color w:val="000000"/>
          <w:sz w:val="24"/>
        </w:rPr>
        <w:t xml:space="preserve"> составляет 82,35%, качество обучения – 22,62%.</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87CBFFB" wp14:editId="64DDF6F1">
            <wp:extent cx="5940425" cy="2163336"/>
            <wp:effectExtent l="0" t="0" r="15875" b="8890"/>
            <wp:docPr id="137" name="Диаграмма 13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140ECB" w:rsidRPr="00140ECB" w:rsidRDefault="00140ECB" w:rsidP="00140ECB">
      <w:pPr>
        <w:pStyle w:val="af3"/>
      </w:pPr>
      <w:r w:rsidRPr="00140ECB">
        <w:t>Диаграмма 123. Выполнение заданий по географии группами учащихся 8-х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2577802" wp14:editId="60A3B340">
            <wp:extent cx="5940425" cy="2520176"/>
            <wp:effectExtent l="0" t="0" r="15875" b="7620"/>
            <wp:docPr id="138" name="Диаграмма 13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140ECB" w:rsidRPr="00140ECB" w:rsidRDefault="00140ECB" w:rsidP="00140ECB">
      <w:pPr>
        <w:pStyle w:val="af3"/>
      </w:pPr>
      <w:r w:rsidRPr="00140ECB">
        <w:t>Диаграмма 124. Выполнение заданий по географии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32085E1" wp14:editId="11BCC43C">
            <wp:extent cx="5940425" cy="2148468"/>
            <wp:effectExtent l="0" t="0" r="15875" b="10795"/>
            <wp:docPr id="139" name="Диаграмма 13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140ECB" w:rsidRPr="00140ECB" w:rsidRDefault="00140ECB" w:rsidP="00140ECB">
      <w:pPr>
        <w:pStyle w:val="af3"/>
      </w:pPr>
      <w:r w:rsidRPr="00140ECB">
        <w:t>Диаграмма 125. Распределение первичных баллов по географии в 8-х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1C0EDD2" wp14:editId="3170485D">
            <wp:extent cx="5940425" cy="1932878"/>
            <wp:effectExtent l="0" t="0" r="15875" b="10795"/>
            <wp:docPr id="140" name="Диаграмма 14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140ECB" w:rsidRPr="00140ECB" w:rsidRDefault="00140ECB" w:rsidP="00140ECB">
      <w:pPr>
        <w:pStyle w:val="af3"/>
      </w:pPr>
      <w:r w:rsidRPr="00140ECB">
        <w:t>Диаграмма 126. Сравнение отметок за ВПР по географии в 8-х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72,58%) учащихся 8-х классов Приморского района понизили свою отметку по географии по сравнению с отметкой по журналу, 25,99% – подтвердили, 1,42% участников ВПР повысили свою отметку (диаграмма 126).</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В ВПР по географии приняли участие 1494 учащихся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8 заданий. Максимально учащийся за выполнение всех заданий мог получить 40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1.2. (1,86%), 2.2. (1,6%), 3.2. (2,63%), 3.3. (3,22%), 4.1. (0,25%), 4.2. (1,14%), 5.2. (1,42%), 5.3. (0,21%), 7.1. (2,11%), 7.2. (0,54%), 7.3. (0,06%).</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B94DEAB" wp14:editId="592F1984">
            <wp:extent cx="5940425" cy="2155371"/>
            <wp:effectExtent l="0" t="0" r="15875" b="16510"/>
            <wp:docPr id="141" name="Диаграмма 14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140ECB" w:rsidRPr="00140ECB" w:rsidRDefault="00140ECB" w:rsidP="00140ECB">
      <w:pPr>
        <w:pStyle w:val="af3"/>
      </w:pPr>
      <w:r w:rsidRPr="00140ECB">
        <w:t>Диаграмма 127. Процент выполнения заданий по географии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2.1. (47,37% по России, 45,89% по СПб, 46,62%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2.2. (27,69% по России, 28,41% по СПб, 26,81%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Особенности географического положения России. Территория и акватория, морские и сухопутные границы.</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определять понятия, создавать обобщения, устанавливать аналогии; Умения устанавливать причинно-следственные связи, строить логическое рассуждение; ориентироваться в источниках географической информации; определять и сравнивать качественные и количественные показатели, характеризующие географические объекты, их положение в пространстве; использовать источники географической информации для решения различных задач: выявление географических зависимостей и закономерностей; расчет количественных показателей, характеризующих географические объекты, сопоставление географической информации.</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3.2. (55,8% по России, 52,06% по СПб, 49,43%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Тема: Природа России. Особенности геологического строения и распространения крупных форм рельефа.</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В задании учащимся требовалось продемонстрировать умения </w:t>
      </w:r>
      <w:r w:rsidRPr="00140ECB">
        <w:rPr>
          <w:rFonts w:ascii="Times New Roman" w:hAnsi="Times New Roman" w:cs="Times New Roman"/>
          <w:color w:val="000000"/>
        </w:rPr>
        <w:t xml:space="preserve">определять понятия, создавать обобщения, устанавливать аналогии, классифицировать; 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ориентироваться в источниках географической информации: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их положение в пространстве; выявлять взаимодополняющую географическую информацию, представленную в одном или нескольких источниках</w:t>
      </w:r>
      <w:proofErr w:type="gramStart"/>
      <w:r w:rsidRPr="00140ECB">
        <w:rPr>
          <w:rFonts w:ascii="Times New Roman" w:hAnsi="Times New Roman" w:cs="Times New Roman"/>
          <w:color w:val="000000"/>
        </w:rPr>
        <w:t xml:space="preserve">.; </w:t>
      </w:r>
      <w:proofErr w:type="gramEnd"/>
      <w:r w:rsidRPr="00140ECB">
        <w:rPr>
          <w:rFonts w:ascii="Times New Roman" w:hAnsi="Times New Roman" w:cs="Times New Roman"/>
          <w:color w:val="000000"/>
        </w:rPr>
        <w:t>различать изученные географические объекты, процессы и явления; сравнивать географические объекты, процессы и явления на основе известных характерных свойств; различать географические процессы и явления, определяющие особенности компонентов природы отдельных территорий.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4.1. (43,99% по России, 44,33% по СПб, 44,08%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4.2. (26,34% по России, 26,24% по СПб, 25,1%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Природа России. Внутренние воды и водные ресурсы, особенности их размещения на территории страны. Моря России.</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 xml:space="preserve">Задания проверяли умения </w:t>
      </w:r>
      <w:r w:rsidRPr="00140ECB">
        <w:rPr>
          <w:rFonts w:ascii="Times New Roman" w:hAnsi="Times New Roman" w:cs="Times New Roman"/>
          <w:color w:val="000000"/>
        </w:rPr>
        <w:t xml:space="preserve">устанавливать причинно-следственные связи, строить логическое рассуждение, умозаключение и делать выводы;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навыков смыслового чтения; первичные компетенции использования территориального подхода как основы географического мышления, владение понятийным аппаратом географии; умения ориентироваться в источниках географической информации: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их положение в пространстве;</w:t>
      </w:r>
      <w:proofErr w:type="gramEnd"/>
      <w:r w:rsidRPr="00140ECB">
        <w:rPr>
          <w:rFonts w:ascii="Times New Roman" w:hAnsi="Times New Roman" w:cs="Times New Roman"/>
          <w:color w:val="000000"/>
        </w:rPr>
        <w:t xml:space="preserve"> выявлять недостающую и/или взаимодополняющую географическую информацию, представленную в одном или нескольких источниках; умения использовать источники географической информации для решения различных задач: выявление географических зависимостей и закономерностей; расчет количественных показателей, характеризующих географические объекты.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5.1. (39,84% по России, 34,34% по СПб, 37,42%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Тема: Природа России. Типы климатов, факторы их формирования, климатические пояса. Климат и хозяйственная деятельность людей.</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определять понятия, создавать обобщения, устанавливать аналогии, классифицировать; устанавливать причинно-следственные связи, строить логическое рассуждение</w:t>
      </w:r>
      <w:proofErr w:type="gramStart"/>
      <w:r w:rsidRPr="00140ECB">
        <w:rPr>
          <w:rFonts w:ascii="Times New Roman" w:hAnsi="Times New Roman" w:cs="Times New Roman"/>
          <w:color w:val="000000"/>
        </w:rPr>
        <w:t xml:space="preserve">.; </w:t>
      </w:r>
      <w:proofErr w:type="gramEnd"/>
      <w:r w:rsidRPr="00140ECB">
        <w:rPr>
          <w:rFonts w:ascii="Times New Roman" w:hAnsi="Times New Roman" w:cs="Times New Roman"/>
          <w:color w:val="000000"/>
        </w:rPr>
        <w:t xml:space="preserve">создавать, применять и преобразовывать знаки и символы, модели и схемы для решения учебных и познавательных задач;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навыков смыслового чтения.</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5.2. (34,74% по России, 31,77% по СПб, 30,35% Приморский район).</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iCs/>
          <w:color w:val="000000"/>
        </w:rPr>
        <w:t xml:space="preserve">Задание выявляло уровень владения </w:t>
      </w:r>
      <w:r w:rsidRPr="00140ECB">
        <w:rPr>
          <w:rFonts w:ascii="Times New Roman" w:hAnsi="Times New Roman" w:cs="Times New Roman"/>
          <w:color w:val="000000"/>
        </w:rPr>
        <w:t>понятийным аппаратом географии; умения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их положение в пространстве; представлять в различных формах географическую информацию; использовать источники географической информации для решения различных задач.</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w:t>
      </w:r>
      <w:r w:rsidRPr="00140ECB">
        <w:rPr>
          <w:rFonts w:ascii="Times New Roman" w:hAnsi="Times New Roman" w:cs="Times New Roman"/>
          <w:color w:val="000000"/>
        </w:rPr>
        <w:t>6.1. (28,82% по России, 24,29% по СПб, 25,8% Приморский район).</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color w:val="000000"/>
        </w:rPr>
        <w:t>Тема: Административно-территориальное устройство России. Часовые пояса. Растительный и животный мир России. Почвы. Природные зоны. Высотная поясность.</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 xml:space="preserve">Задание определяло уровень владения умениями </w:t>
      </w:r>
      <w:r w:rsidRPr="00140ECB">
        <w:rPr>
          <w:rFonts w:ascii="Times New Roman" w:hAnsi="Times New Roman" w:cs="Times New Roman"/>
          <w:color w:val="000000"/>
        </w:rPr>
        <w:t xml:space="preserve">определять понятия, создавать обобщения, устанавливать аналогии, классифицировать; устанавливать причинно-следственные связи, строить </w:t>
      </w:r>
      <w:proofErr w:type="gramStart"/>
      <w:r w:rsidRPr="00140ECB">
        <w:rPr>
          <w:rFonts w:ascii="Times New Roman" w:hAnsi="Times New Roman" w:cs="Times New Roman"/>
          <w:color w:val="000000"/>
        </w:rPr>
        <w:t>логическое рассуждение</w:t>
      </w:r>
      <w:proofErr w:type="gramEnd"/>
      <w:r w:rsidRPr="00140ECB">
        <w:rPr>
          <w:rFonts w:ascii="Times New Roman" w:hAnsi="Times New Roman" w:cs="Times New Roman"/>
          <w:color w:val="000000"/>
        </w:rPr>
        <w:t xml:space="preserve">; применять географическое мышление в познавательной, коммуникативной и социальной практике; </w:t>
      </w:r>
      <w:proofErr w:type="spellStart"/>
      <w:r w:rsidRPr="00140ECB">
        <w:rPr>
          <w:rFonts w:ascii="Times New Roman" w:hAnsi="Times New Roman" w:cs="Times New Roman"/>
          <w:color w:val="000000"/>
        </w:rPr>
        <w:t>сформированность</w:t>
      </w:r>
      <w:proofErr w:type="spellEnd"/>
      <w:r w:rsidRPr="00140ECB">
        <w:rPr>
          <w:rFonts w:ascii="Times New Roman" w:hAnsi="Times New Roman" w:cs="Times New Roman"/>
          <w:color w:val="000000"/>
        </w:rPr>
        <w:t xml:space="preserve"> навыков смыслового чтения; первичные компетенции использования территориального подхода как основы географического мышления, владение понятийным аппаратом географии.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6.2. (39,39% по России, 35,06% по СПб, 35,41%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ориентироваться в источниках географической информации: находить и извлекать необходимую информацию; определять и сравнивать качественные и количественные показатели, характеризующие географические объекты, процессы и явления; представлять в различных формах географическую информацию.</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6.3. (38,06% по России, 40,57% по СПб, 41,6%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использовать источники географической информации для решения различных задач; способность использовать знания о географических законах и закономерностях, а также о мировом, зональном, летнем и зимнем времени для решения практико-ориентированных задач по определению различий в поясном времени территорий в контексте реальной жизни.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8.2. (34,44% по России, 39,39% по СПб, 42,74%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8.3. (22,9% по России, 27,14% по СПб, 27,93% Приморский район).</w:t>
      </w:r>
    </w:p>
    <w:p w:rsidR="00140ECB" w:rsidRPr="00140ECB" w:rsidRDefault="00140ECB" w:rsidP="00140ECB">
      <w:pPr>
        <w:spacing w:line="240" w:lineRule="auto"/>
        <w:jc w:val="both"/>
        <w:rPr>
          <w:rFonts w:ascii="Times New Roman" w:hAnsi="Times New Roman" w:cs="Times New Roman"/>
          <w:color w:val="000000"/>
        </w:rPr>
      </w:pPr>
      <w:r w:rsidRPr="00140ECB">
        <w:rPr>
          <w:rFonts w:ascii="Times New Roman" w:hAnsi="Times New Roman" w:cs="Times New Roman"/>
          <w:color w:val="000000"/>
        </w:rPr>
        <w:t>Тема: Природа России.</w:t>
      </w:r>
    </w:p>
    <w:p w:rsidR="00140ECB" w:rsidRPr="00140ECB" w:rsidRDefault="00140ECB" w:rsidP="00140ECB">
      <w:pPr>
        <w:spacing w:line="240" w:lineRule="auto"/>
        <w:ind w:firstLine="709"/>
        <w:jc w:val="both"/>
        <w:rPr>
          <w:rFonts w:ascii="Times New Roman" w:hAnsi="Times New Roman" w:cs="Times New Roman"/>
        </w:rPr>
      </w:pPr>
      <w:proofErr w:type="gramStart"/>
      <w:r w:rsidRPr="00140ECB">
        <w:rPr>
          <w:rFonts w:ascii="Times New Roman" w:hAnsi="Times New Roman" w:cs="Times New Roman"/>
        </w:rPr>
        <w:t xml:space="preserve">Задание определяло уровень владения умениями </w:t>
      </w:r>
      <w:r w:rsidRPr="00140ECB">
        <w:rPr>
          <w:rFonts w:ascii="Times New Roman" w:hAnsi="Times New Roman" w:cs="Times New Roman"/>
          <w:color w:val="000000"/>
        </w:rPr>
        <w:t>осознанно использовать речевые средства в соответствии с задачей коммуникации для выражения своих мыслей; владение письменной речью; применять географическое мышление в познавательной, коммуникативной и социальной практике; выявляло первичные компетенции использования территориального подхода как основы географического мышления, владение понятийным аппаратом географии; различать географические процессы и явления, определяющие особенности компонентов природы отдельных территорий;</w:t>
      </w:r>
      <w:proofErr w:type="gramEnd"/>
      <w:r w:rsidRPr="00140ECB">
        <w:rPr>
          <w:rFonts w:ascii="Times New Roman" w:hAnsi="Times New Roman" w:cs="Times New Roman"/>
          <w:color w:val="000000"/>
        </w:rPr>
        <w:t xml:space="preserve"> оценивать характер и особенности взаимодействия деятельности человека и компонентов природы в разных географических условиях; приводить примеры взаимодействия природы и общества в пределах отдельных территорий; давать характеристику компонентов природы своего региона.</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EF2BD28" wp14:editId="414FB06D">
            <wp:extent cx="5940425" cy="2027208"/>
            <wp:effectExtent l="0" t="0" r="15875" b="17780"/>
            <wp:docPr id="142" name="Диаграмма 14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140ECB" w:rsidRPr="00140ECB" w:rsidRDefault="00140ECB" w:rsidP="00140ECB">
      <w:pPr>
        <w:pStyle w:val="af3"/>
      </w:pPr>
      <w:r w:rsidRPr="00140ECB">
        <w:t>Диаграмма 128. Распределение по группам учащихся 9-х классов, получивших отметки «2», «3», «4» и «5» по географии.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9-х классов Приморского района, получивших отметку «2» за работу по </w:t>
      </w:r>
      <w:r w:rsidRPr="00140ECB">
        <w:rPr>
          <w:rFonts w:ascii="Times New Roman" w:hAnsi="Times New Roman" w:cs="Times New Roman"/>
        </w:rPr>
        <w:t>географии</w:t>
      </w:r>
      <w:r w:rsidRPr="00140ECB">
        <w:rPr>
          <w:rFonts w:ascii="Times New Roman" w:hAnsi="Times New Roman" w:cs="Times New Roman"/>
          <w:color w:val="000000"/>
        </w:rPr>
        <w:t xml:space="preserve"> выше, чем по Санкт-Петербургу и в целом по РФ, составляет 17,34%.</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9-х классов по </w:t>
      </w:r>
      <w:r w:rsidRPr="00140ECB">
        <w:rPr>
          <w:rFonts w:ascii="Times New Roman" w:hAnsi="Times New Roman" w:cs="Times New Roman"/>
        </w:rPr>
        <w:t>географии</w:t>
      </w:r>
      <w:r w:rsidRPr="00140ECB">
        <w:rPr>
          <w:rFonts w:ascii="Times New Roman" w:hAnsi="Times New Roman" w:cs="Times New Roman"/>
          <w:color w:val="000000"/>
        </w:rPr>
        <w:t xml:space="preserve"> составляет 82,66%, качество обучения – 24,56%.</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9301A0B" wp14:editId="3563E6AC">
            <wp:extent cx="5940425" cy="2351314"/>
            <wp:effectExtent l="0" t="0" r="15875" b="11430"/>
            <wp:docPr id="143" name="Диаграмма 14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140ECB" w:rsidRPr="00140ECB" w:rsidRDefault="00140ECB" w:rsidP="00140ECB">
      <w:pPr>
        <w:pStyle w:val="af3"/>
      </w:pPr>
      <w:r w:rsidRPr="00140ECB">
        <w:lastRenderedPageBreak/>
        <w:t>Диаграмма 129. Выполнение заданий по географии группами учащихся 9-х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49523AF" wp14:editId="7886CA2F">
            <wp:extent cx="5940425" cy="2616819"/>
            <wp:effectExtent l="0" t="0" r="15875" b="12700"/>
            <wp:docPr id="144" name="Диаграмма 14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140ECB" w:rsidRPr="00140ECB" w:rsidRDefault="00140ECB" w:rsidP="00140ECB">
      <w:pPr>
        <w:pStyle w:val="af3"/>
      </w:pPr>
      <w:r w:rsidRPr="00140ECB">
        <w:t>Диаграмма 130. Выполнение заданий по географии группами учащихся 9-х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66077691" wp14:editId="475C7E81">
            <wp:extent cx="5940425" cy="2519265"/>
            <wp:effectExtent l="0" t="0" r="15875" b="8255"/>
            <wp:docPr id="145" name="Диаграмма 14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rsidR="00140ECB" w:rsidRPr="00140ECB" w:rsidRDefault="00140ECB" w:rsidP="00140ECB">
      <w:pPr>
        <w:pStyle w:val="af3"/>
      </w:pPr>
      <w:r w:rsidRPr="00140ECB">
        <w:t>Диаграмма 131. Распределение первичных баллов по географии в 9-х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26DEEEF" wp14:editId="0E741906">
            <wp:extent cx="5940425" cy="2481943"/>
            <wp:effectExtent l="0" t="0" r="15875" b="7620"/>
            <wp:docPr id="146" name="Диаграмма 14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140ECB" w:rsidRPr="00140ECB" w:rsidRDefault="00140ECB" w:rsidP="00140ECB">
      <w:pPr>
        <w:pStyle w:val="af3"/>
      </w:pPr>
      <w:r w:rsidRPr="00140ECB">
        <w:t>Диаграмма 132. Сравнение отметок за ВПР по географии в 9-х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74,13% учащихся 9-х классов Приморского района понизили свою отметку по географии по сравнению с отметкой по журналу, 24,66% – подтвердили, 1,21% участников ВПР повысили свою отметку (диаграмма 132).</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10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географии приняли участие 597 учащихся 10-х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17 заданий. Максимально учащийся за выполнение всех заданий мог получить 21 балл.</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2. (7,45%), 3. (4,54%), 4. (10,31%), 5. (4,73%), 6. (4,97%), 7. (2,87%), 8. (3,37%), 9. (4,4%), 10. (18,17%), 11. (4,03%), 12. (2,42%), 13. (8,51%), 15. (1,52%), 16. (8,2%), 17K1. (3,3%), 17K2. (4,61%).</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6F0B8A0" wp14:editId="2BE78381">
            <wp:extent cx="5940425" cy="2258008"/>
            <wp:effectExtent l="0" t="0" r="15875" b="15875"/>
            <wp:docPr id="147" name="Диаграмма 14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140ECB" w:rsidRPr="00140ECB" w:rsidRDefault="00140ECB" w:rsidP="00140ECB">
      <w:pPr>
        <w:pStyle w:val="af3"/>
      </w:pPr>
      <w:r w:rsidRPr="00140ECB">
        <w:t>Диаграмма 133. Процент выполнения заданий по географии учащимися 10-х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5. (59,74% по России, 50,46% по СПб, 45,73%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проверяло умения учащихся </w:t>
      </w:r>
      <w:r w:rsidRPr="00140ECB">
        <w:rPr>
          <w:rFonts w:ascii="Times New Roman" w:hAnsi="Times New Roman" w:cs="Times New Roman"/>
          <w:color w:val="000000"/>
        </w:rPr>
        <w:t>использовать знания и умения в практической деятельности и повседневной жизни для анализа и оценки разных территорий с точки зрения взаимосвязи природных, социально-экономических, техногенных объектов и процессов.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w:t>
      </w:r>
      <w:r w:rsidRPr="00140ECB">
        <w:rPr>
          <w:rFonts w:ascii="Times New Roman" w:hAnsi="Times New Roman" w:cs="Times New Roman"/>
          <w:color w:val="000000"/>
        </w:rPr>
        <w:t>10. (47,12% по России, 47,65% по СПб, 29,48%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В задании учащимся необходимо было продемонстрировать умения </w:t>
      </w:r>
      <w:r w:rsidRPr="00140ECB">
        <w:rPr>
          <w:rFonts w:ascii="Times New Roman" w:hAnsi="Times New Roman" w:cs="Times New Roman"/>
          <w:color w:val="000000"/>
        </w:rPr>
        <w:t>находить и применять географическую информацию, для правильной оценки и объяснения важнейших социально-экономических событий международной жизни.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11. (54,89% по России, 49,93% по СПб, 45,9%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Задание выявляло уровень з</w:t>
      </w:r>
      <w:r w:rsidRPr="00140ECB">
        <w:rPr>
          <w:rFonts w:ascii="Times New Roman" w:hAnsi="Times New Roman" w:cs="Times New Roman"/>
          <w:color w:val="000000"/>
        </w:rPr>
        <w:t>нания/понимания смысла основных теоретических категорий и понятий; особенностей размещения основных видов природных ресурсов, их главные месторождения и территориальные сочетания; численности и динамики населения мира, отдельных регионов и стран; основных направлений миграций населения мира; различий в уровне и качестве жизни населения мира; географических особенностей отраслевой и территориальной структуры мирового хозяйства.</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16. (48,24% по России, 45,39% по СПб, 37,19%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находить и применять географическую информацию, для правильной оценки и объяснения важнейших социально-экономических событий международной жизни; использовать знания и умения в практической деятельности и повседневной жизни для анализа и оценки разных территорий с точки зрения взаимосвязи природных, социально-экономических, техногенных объектов и процессов.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17K1. (30,4% по России, 37,3% по СПб, 34%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17K2. (28,78% по России, 36,6% по СПб, 31,99%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 xml:space="preserve">Задания определяли готовность учащихся </w:t>
      </w:r>
      <w:r w:rsidRPr="00140ECB">
        <w:rPr>
          <w:rFonts w:ascii="Times New Roman" w:hAnsi="Times New Roman" w:cs="Times New Roman"/>
          <w:color w:val="000000"/>
        </w:rPr>
        <w:t>использовать знания и умения в практической деятельности и повседневной жизни для анализа и оценки разных территорий с точки зрения взаимосвязи природных, социально-экономических, техногенных объектов и процессов.</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BACBA3C" wp14:editId="5C718FD9">
            <wp:extent cx="5940425" cy="2024742"/>
            <wp:effectExtent l="0" t="0" r="15875" b="7620"/>
            <wp:docPr id="148" name="Диаграмма 14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140ECB" w:rsidRPr="00140ECB" w:rsidRDefault="00140ECB" w:rsidP="00140ECB">
      <w:pPr>
        <w:pStyle w:val="af3"/>
      </w:pPr>
      <w:r w:rsidRPr="00140ECB">
        <w:lastRenderedPageBreak/>
        <w:t>Диаграмма 134. Распределение по группам учащихся 10-х классов, получивших отметки «2», «3», «4» и «5» по географии.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10-х классов Приморского района, получивших отметку «2» за работу по </w:t>
      </w:r>
      <w:r w:rsidRPr="00140ECB">
        <w:rPr>
          <w:rFonts w:ascii="Times New Roman" w:hAnsi="Times New Roman" w:cs="Times New Roman"/>
        </w:rPr>
        <w:t>географии</w:t>
      </w:r>
      <w:r w:rsidRPr="00140ECB">
        <w:rPr>
          <w:rFonts w:ascii="Times New Roman" w:hAnsi="Times New Roman" w:cs="Times New Roman"/>
          <w:color w:val="000000"/>
        </w:rPr>
        <w:t xml:space="preserve"> выше, чем по Санкт-Петербургу и в целом по РФ, составляет 8,88%.</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10-х классов по </w:t>
      </w:r>
      <w:r w:rsidRPr="00140ECB">
        <w:rPr>
          <w:rFonts w:ascii="Times New Roman" w:hAnsi="Times New Roman" w:cs="Times New Roman"/>
        </w:rPr>
        <w:t>географии</w:t>
      </w:r>
      <w:r w:rsidRPr="00140ECB">
        <w:rPr>
          <w:rFonts w:ascii="Times New Roman" w:hAnsi="Times New Roman" w:cs="Times New Roman"/>
          <w:color w:val="000000"/>
        </w:rPr>
        <w:t xml:space="preserve"> составляет 91,12%, качество обучения – 49,58%.</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BA86202" wp14:editId="55C4A8F6">
            <wp:extent cx="5940425" cy="2313991"/>
            <wp:effectExtent l="0" t="0" r="15875" b="10160"/>
            <wp:docPr id="149" name="Диаграмма 14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140ECB" w:rsidRPr="00140ECB" w:rsidRDefault="00140ECB" w:rsidP="00140ECB">
      <w:pPr>
        <w:pStyle w:val="af3"/>
      </w:pPr>
      <w:r w:rsidRPr="00140ECB">
        <w:t>Диаграмма 135. Выполнение заданий по географии группами учащихся 10-х классов, получивших отметки «2», «3», «4» и «5», в разрезе региона.</w:t>
      </w:r>
    </w:p>
    <w:p w:rsidR="00140ECB" w:rsidRPr="00140ECB" w:rsidRDefault="00140ECB" w:rsidP="00140ECB">
      <w:pPr>
        <w:pStyle w:val="af3"/>
        <w:ind w:firstLine="0"/>
        <w:rPr>
          <w:color w:val="000000"/>
        </w:rPr>
      </w:pPr>
      <w:r w:rsidRPr="00140ECB">
        <w:rPr>
          <w:noProof/>
        </w:rPr>
        <w:lastRenderedPageBreak/>
        <w:drawing>
          <wp:inline distT="0" distB="0" distL="0" distR="0" wp14:anchorId="7492D515" wp14:editId="4005802A">
            <wp:extent cx="5940425" cy="2715208"/>
            <wp:effectExtent l="0" t="0" r="15875" b="15875"/>
            <wp:docPr id="150" name="Диаграмма 15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140ECB" w:rsidRPr="00140ECB" w:rsidRDefault="00140ECB" w:rsidP="00140ECB">
      <w:pPr>
        <w:pStyle w:val="af3"/>
      </w:pPr>
      <w:r w:rsidRPr="00140ECB">
        <w:t>Диаграмма 136. Выполнение заданий по географии группами учащихся 10-х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E129690" wp14:editId="1A26DAD9">
            <wp:extent cx="5940425" cy="2752531"/>
            <wp:effectExtent l="0" t="0" r="15875" b="16510"/>
            <wp:docPr id="152" name="Диаграмма 15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140ECB" w:rsidRPr="00140ECB" w:rsidRDefault="00140ECB" w:rsidP="00140ECB">
      <w:pPr>
        <w:pStyle w:val="af3"/>
      </w:pPr>
      <w:r w:rsidRPr="00140ECB">
        <w:t>Диаграмма 137. Распределение первичных баллов по географии в 10-х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FA663B6" wp14:editId="0D4C35C1">
            <wp:extent cx="5940425" cy="2320506"/>
            <wp:effectExtent l="0" t="0" r="15875" b="16510"/>
            <wp:docPr id="153" name="Диаграмма 15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140ECB" w:rsidRPr="00140ECB" w:rsidRDefault="00140ECB" w:rsidP="00140ECB">
      <w:pPr>
        <w:pStyle w:val="af3"/>
      </w:pPr>
      <w:r w:rsidRPr="00140ECB">
        <w:t>Диаграмма 138. Сравнение отметок за ВПР по географии в 10-х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color w:val="000000"/>
        </w:rPr>
        <w:lastRenderedPageBreak/>
        <w:t>54,53% учащихся 10-х классов Приморского района понизили свою отметку по географии по сравнению с отметкой по журналу, 38,76% – подтвердили, 6,71% участников ВПР повысили свою отметку (диаграмма 138).</w:t>
      </w:r>
    </w:p>
    <w:p w:rsidR="00140ECB" w:rsidRPr="00140ECB" w:rsidRDefault="00140ECB" w:rsidP="00140ECB">
      <w:pPr>
        <w:pStyle w:val="1"/>
        <w:spacing w:line="240" w:lineRule="auto"/>
        <w:rPr>
          <w:rFonts w:ascii="Times New Roman" w:hAnsi="Times New Roman" w:cs="Times New Roman"/>
        </w:rPr>
      </w:pPr>
      <w:bookmarkStart w:id="13" w:name="_Toc75802891"/>
      <w:r w:rsidRPr="00140ECB">
        <w:rPr>
          <w:rFonts w:ascii="Times New Roman" w:hAnsi="Times New Roman" w:cs="Times New Roman"/>
        </w:rPr>
        <w:t>Обществознание</w:t>
      </w:r>
      <w:bookmarkEnd w:id="13"/>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7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обществознанию приняли участие 3784 учащихся 7-х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8 заданий. Максимально учащийся за выполнение всех заданий мог получить 23 балла.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1.1. (0,54%), 1.2. (0,89%), 2. (3,84%), 3.2. (1,2%), 3.3. (0,35%), 4. (2,66%), 5.1. (0,51%), 5.2. (3,62%), 6.1. (1,19%), 6.2. (2,42%), 7.1. (0,84%), 7.2. (1,24%), 8.1. (2,75%), 8.2. (1,94%), 8.3. (1,01%).</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FB6F186" wp14:editId="685C754C">
            <wp:extent cx="5940425" cy="2260121"/>
            <wp:effectExtent l="0" t="0" r="15875" b="13335"/>
            <wp:docPr id="160" name="Диаграмма 16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140ECB" w:rsidRPr="00140ECB" w:rsidRDefault="00140ECB" w:rsidP="00140ECB">
      <w:pPr>
        <w:pStyle w:val="af3"/>
      </w:pPr>
      <w:r w:rsidRPr="00140ECB">
        <w:t>Диаграмма 139. Процент выполнения заданий по обществознанию учащимися 7-х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 (53,79% по России, 41,47% по СПб, 37,63%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6.1. (37,67% по России, 31,98% по СПб, 30,79%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lastRenderedPageBreak/>
        <w:t>Задание выявляло уровень п</w:t>
      </w:r>
      <w:r w:rsidRPr="00140ECB">
        <w:rPr>
          <w:rFonts w:ascii="Times New Roman" w:hAnsi="Times New Roman" w:cs="Times New Roman"/>
          <w:color w:val="000000"/>
        </w:rPr>
        <w:t>риобретения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межличностных отношений, включая отношения между людьми различных национальностей и вероисповеданий, возрастов и социальных групп; развития социального кругозора и формирование познавательного интереса к изучению общественных дисциплин;</w:t>
      </w:r>
      <w:proofErr w:type="gramEnd"/>
      <w:r w:rsidRPr="00140ECB">
        <w:rPr>
          <w:rFonts w:ascii="Times New Roman" w:hAnsi="Times New Roman" w:cs="Times New Roman"/>
          <w:color w:val="000000"/>
        </w:rPr>
        <w:t xml:space="preserve"> </w:t>
      </w:r>
      <w:proofErr w:type="gramStart"/>
      <w:r w:rsidRPr="00140ECB">
        <w:rPr>
          <w:rFonts w:ascii="Times New Roman" w:hAnsi="Times New Roman" w:cs="Times New Roman"/>
          <w:iCs/>
          <w:color w:val="000000"/>
        </w:rPr>
        <w:t>проверяло умения</w:t>
      </w:r>
      <w:r w:rsidRPr="00140ECB">
        <w:rPr>
          <w:rFonts w:ascii="Times New Roman" w:hAnsi="Times New Roman" w:cs="Times New Roman"/>
          <w:color w:val="000000"/>
        </w:rPr>
        <w:t xml:space="preserve"> использовать знания о биологическом и социальном в человеке для характеристики его природы.</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6.2. (22,78% по России, 21,29% по СПб, 18,87%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Учащимся необходимо было продемонстрировать умения</w:t>
      </w:r>
      <w:r w:rsidRPr="00140ECB">
        <w:rPr>
          <w:rFonts w:ascii="Times New Roman" w:hAnsi="Times New Roman" w:cs="Times New Roman"/>
          <w:color w:val="000000"/>
        </w:rPr>
        <w:t xml:space="preserve"> выполнять несложные практические задания, основанные на ситуациях жизнедеятельности человека в разных сферах общества.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8.2. (31,08% по России, 34,71% по СПб, 32,77%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 xml:space="preserve">Задание выявляло уровень </w:t>
      </w:r>
      <w:proofErr w:type="spellStart"/>
      <w:r w:rsidRPr="00140ECB">
        <w:rPr>
          <w:rFonts w:ascii="Times New Roman" w:hAnsi="Times New Roman" w:cs="Times New Roman"/>
          <w:color w:val="000000"/>
        </w:rPr>
        <w:t>сформированности</w:t>
      </w:r>
      <w:proofErr w:type="spellEnd"/>
      <w:r w:rsidRPr="00140ECB">
        <w:rPr>
          <w:rFonts w:ascii="Times New Roman" w:hAnsi="Times New Roman" w:cs="Times New Roman"/>
          <w:color w:val="000000"/>
        </w:rPr>
        <w:t xml:space="preserve"> у обучающихся личностных представлений об основах российской гражданской идентичности, патриотизма, гражданственности, социальной ответственности, правового самосознания, толерантности, приверженности ценностям, закрепленным в Конституции Российской Федерации.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8.3. (39,99% по России, 45,67% по СПб, 44,66%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В задании учащимся требовалось продемонстрировать умения х</w:t>
      </w:r>
      <w:r w:rsidRPr="00140ECB">
        <w:rPr>
          <w:rFonts w:ascii="Times New Roman" w:hAnsi="Times New Roman" w:cs="Times New Roman"/>
          <w:color w:val="000000"/>
        </w:rPr>
        <w:t>арактеризовать государственное устройство Российской Федерации, называть органы государственной власти страны; раскрывать достижения российского народа; осознавать значение патриотической позиции в укреплении нашего государства.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E0CD9B9" wp14:editId="0E096461">
            <wp:extent cx="5940425" cy="1811548"/>
            <wp:effectExtent l="0" t="0" r="15875" b="17780"/>
            <wp:docPr id="161" name="Диаграмма 16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140ECB" w:rsidRPr="00140ECB" w:rsidRDefault="00140ECB" w:rsidP="00140ECB">
      <w:pPr>
        <w:pStyle w:val="af3"/>
      </w:pPr>
      <w:r w:rsidRPr="00140ECB">
        <w:t>Диаграмма 140. Распределение по группам учащихся 7-х классов, получивших отметки «2», «3», «4» и «5» по обществознанию.</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 xml:space="preserve">Доля учащихся 7-х классов Приморского района, получивших отметку «2» за работу по </w:t>
      </w:r>
      <w:r w:rsidRPr="00140ECB">
        <w:rPr>
          <w:rFonts w:ascii="Times New Roman" w:hAnsi="Times New Roman" w:cs="Times New Roman"/>
        </w:rPr>
        <w:t>обществознанию</w:t>
      </w:r>
      <w:r w:rsidRPr="00140ECB">
        <w:rPr>
          <w:rFonts w:ascii="Times New Roman" w:hAnsi="Times New Roman" w:cs="Times New Roman"/>
          <w:color w:val="000000"/>
        </w:rPr>
        <w:t xml:space="preserve"> выше, чем по Санкт-Петербургу, но ниже, чем в целом по РФ, составляет 13,2%.</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7-х классов по </w:t>
      </w:r>
      <w:r w:rsidRPr="00140ECB">
        <w:rPr>
          <w:rFonts w:ascii="Times New Roman" w:hAnsi="Times New Roman" w:cs="Times New Roman"/>
        </w:rPr>
        <w:t>обществознанию</w:t>
      </w:r>
      <w:r w:rsidRPr="00140ECB">
        <w:rPr>
          <w:rFonts w:ascii="Times New Roman" w:hAnsi="Times New Roman" w:cs="Times New Roman"/>
          <w:color w:val="000000"/>
        </w:rPr>
        <w:t xml:space="preserve"> составляет 86,8%, качество обучения – 43,4%.</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195C8C5F" wp14:editId="0E81D5A8">
            <wp:extent cx="5940425" cy="2287785"/>
            <wp:effectExtent l="0" t="0" r="15875" b="11430"/>
            <wp:docPr id="162" name="Диаграмма 16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140ECB" w:rsidRPr="00140ECB" w:rsidRDefault="00140ECB" w:rsidP="00140ECB">
      <w:pPr>
        <w:pStyle w:val="af3"/>
      </w:pPr>
      <w:r w:rsidRPr="00140ECB">
        <w:t>Диаграмма 141. Выполнение заданий по обществознанию группами учащихся 7-х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5EE49E7" wp14:editId="4195DB6A">
            <wp:extent cx="5940425" cy="2512742"/>
            <wp:effectExtent l="0" t="0" r="15875" b="14605"/>
            <wp:docPr id="163" name="Диаграмма 16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140ECB" w:rsidRPr="00140ECB" w:rsidRDefault="00140ECB" w:rsidP="00140ECB">
      <w:pPr>
        <w:pStyle w:val="af3"/>
      </w:pPr>
      <w:r w:rsidRPr="00140ECB">
        <w:t>Диаграмма 142. Выполнение заданий по обществознанию группами учащихся 7-х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D0F49B3" wp14:editId="3E8B29D9">
            <wp:extent cx="5940425" cy="2245113"/>
            <wp:effectExtent l="0" t="0" r="15875" b="15875"/>
            <wp:docPr id="164" name="Диаграмма 16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140ECB" w:rsidRPr="00140ECB" w:rsidRDefault="00140ECB" w:rsidP="00140ECB">
      <w:pPr>
        <w:pStyle w:val="af3"/>
      </w:pPr>
      <w:r w:rsidRPr="00140ECB">
        <w:t>Диаграмма 143. Распределение первичных баллов по обществознанию в 7-х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BD15128" wp14:editId="282357E1">
            <wp:extent cx="5940425" cy="2260120"/>
            <wp:effectExtent l="0" t="0" r="15875" b="13335"/>
            <wp:docPr id="165" name="Диаграмма 16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140ECB" w:rsidRPr="00140ECB" w:rsidRDefault="00140ECB" w:rsidP="00140ECB">
      <w:pPr>
        <w:pStyle w:val="af3"/>
      </w:pPr>
      <w:r w:rsidRPr="00140ECB">
        <w:t>Диаграмма 144. Сравнение отметок за ВПР по обществознанию в 7-х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b/>
          <w:bCs/>
          <w:sz w:val="28"/>
          <w:szCs w:val="28"/>
        </w:rPr>
      </w:pPr>
      <w:r w:rsidRPr="00140ECB">
        <w:rPr>
          <w:rFonts w:ascii="Times New Roman" w:hAnsi="Times New Roman" w:cs="Times New Roman"/>
          <w:color w:val="000000"/>
        </w:rPr>
        <w:t xml:space="preserve">64,85% учащихся 7-х классов Приморского района понизили свою отметку по </w:t>
      </w:r>
      <w:r w:rsidRPr="00140ECB">
        <w:rPr>
          <w:rFonts w:ascii="Times New Roman" w:hAnsi="Times New Roman" w:cs="Times New Roman"/>
        </w:rPr>
        <w:t xml:space="preserve">обществознанию </w:t>
      </w:r>
      <w:r w:rsidRPr="00140ECB">
        <w:rPr>
          <w:rFonts w:ascii="Times New Roman" w:hAnsi="Times New Roman" w:cs="Times New Roman"/>
          <w:color w:val="000000"/>
        </w:rPr>
        <w:t>по сравнению с отметкой по журналу, 32,33% – подтвердили, 2,82% участников ВПР повысили свою отметку (диаграмма 144).</w:t>
      </w: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обществознанию приняли участие 3282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9 заданий. Максимально учащийся за выполнение всех заданий мог получить 23 балла.</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1.1. (0,12%), 2. (1,42%), 4. (1,23%), 5.1. (0,31%), 7.2. (0,87%), 9.3. (0,57%).</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6EEF1F3D" wp14:editId="668E5275">
            <wp:extent cx="5940425" cy="1822450"/>
            <wp:effectExtent l="0" t="0" r="15875" b="6350"/>
            <wp:docPr id="166" name="Диаграмма 16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140ECB" w:rsidRPr="00140ECB" w:rsidRDefault="00140ECB" w:rsidP="00140ECB">
      <w:pPr>
        <w:pStyle w:val="af3"/>
      </w:pPr>
      <w:r w:rsidRPr="00140ECB">
        <w:t>Диаграмма 145. Процент выполнения заданий по обществознанию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 (55,57% по России, 40,18% по СПб, 38,76%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В задании учащимся необходимо было продемонстрировать умения</w:t>
      </w:r>
      <w:r w:rsidRPr="00140ECB">
        <w:rPr>
          <w:rFonts w:ascii="Times New Roman" w:hAnsi="Times New Roman" w:cs="Times New Roman"/>
          <w:color w:val="000000"/>
        </w:rPr>
        <w:t xml:space="preserve"> использовать знания о биологическом и социальном в человеке для характеристики его природы; характеризовать и иллюстрировать конкретными примерами группы потребностей человека; приводить примеры основных видов деятельности человека; различать экономические, социальные, политические, культурные явления и процессы общественной жизни.</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 (50,67% по России, 43% по СПб, 43,39%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Задание определяло уровень владения умениями</w:t>
      </w:r>
      <w:r w:rsidRPr="00140ECB">
        <w:rPr>
          <w:rFonts w:ascii="Times New Roman" w:hAnsi="Times New Roman" w:cs="Times New Roman"/>
          <w:color w:val="000000"/>
        </w:rPr>
        <w:t xml:space="preserve">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межличностных отношений, включая отношения между людьми различных национальностей и вероисповеданий, возрастов и социальных групп; развития социального кругозора и формирование познавательного интереса к изучению общественных дисциплин.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9.2. (27,58% по России, 30,9% по СПб, 31,05%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а</w:t>
      </w:r>
      <w:r w:rsidRPr="00140ECB">
        <w:rPr>
          <w:rFonts w:ascii="Times New Roman" w:hAnsi="Times New Roman" w:cs="Times New Roman"/>
          <w:color w:val="000000"/>
        </w:rPr>
        <w:t>нализировать несложные практические ситуации, связанные с гражданскими, семейными, трудовыми правоотношениями; в предлагаемых модельных ситуациях определять признаки правонарушения, проступка, преступления; исследовать несложные практические ситуации, связанные с защитой прав и интересов детей, оставшихся без попечения родителей.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9.3. (36,15% по России, 41,49% по СПб, 40,92%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lastRenderedPageBreak/>
        <w:t xml:space="preserve">В задании учащимся необходимо было продемонстрировать умения </w:t>
      </w:r>
      <w:r w:rsidRPr="00140ECB">
        <w:rPr>
          <w:rFonts w:ascii="Times New Roman" w:hAnsi="Times New Roman" w:cs="Times New Roman"/>
          <w:color w:val="000000"/>
        </w:rPr>
        <w:t>находить, извлекать и осмысливать информацию правового характера, полученную из доступных источников, систематизировать, анализировать полученные данные; применять полученную информацию для соотнесения собственного поведения и поступков других людей с нормами поведения, установленными законом.</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CFE3089" wp14:editId="3E98F666">
            <wp:extent cx="5940425" cy="1939290"/>
            <wp:effectExtent l="0" t="0" r="15875" b="16510"/>
            <wp:docPr id="167" name="Диаграмма 16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140ECB" w:rsidRPr="00140ECB" w:rsidRDefault="00140ECB" w:rsidP="00140ECB">
      <w:pPr>
        <w:pStyle w:val="af3"/>
      </w:pPr>
      <w:r w:rsidRPr="00140ECB">
        <w:t>Диаграмма 146. Распределение по группам учащихся 8-х классов, получивших отметки «2», «3», «4» и «5» по обществознанию.</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8-х классов Приморского района, получивших отметку «2» за работу по </w:t>
      </w:r>
      <w:r w:rsidRPr="00140ECB">
        <w:rPr>
          <w:rFonts w:ascii="Times New Roman" w:hAnsi="Times New Roman" w:cs="Times New Roman"/>
        </w:rPr>
        <w:t>обществознанию</w:t>
      </w:r>
      <w:r w:rsidRPr="00140ECB">
        <w:rPr>
          <w:rFonts w:ascii="Times New Roman" w:hAnsi="Times New Roman" w:cs="Times New Roman"/>
          <w:color w:val="000000"/>
        </w:rPr>
        <w:t xml:space="preserve"> ниже, чем по Санкт-Петербургу и в целом по РФ, составляет 16,17%.</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8-х классов по </w:t>
      </w:r>
      <w:r w:rsidRPr="00140ECB">
        <w:rPr>
          <w:rFonts w:ascii="Times New Roman" w:hAnsi="Times New Roman" w:cs="Times New Roman"/>
        </w:rPr>
        <w:t>обществознанию</w:t>
      </w:r>
      <w:r w:rsidRPr="00140ECB">
        <w:rPr>
          <w:rFonts w:ascii="Times New Roman" w:hAnsi="Times New Roman" w:cs="Times New Roman"/>
          <w:color w:val="000000"/>
        </w:rPr>
        <w:t xml:space="preserve"> составляет 83,83%, качество обучения – 37,74%.</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D317FD9" wp14:editId="3F0264AD">
            <wp:extent cx="5940425" cy="2665562"/>
            <wp:effectExtent l="0" t="0" r="15875" b="14605"/>
            <wp:docPr id="168" name="Диаграмма 16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140ECB" w:rsidRPr="00140ECB" w:rsidRDefault="00140ECB" w:rsidP="00140ECB">
      <w:pPr>
        <w:pStyle w:val="af3"/>
      </w:pPr>
      <w:r w:rsidRPr="00140ECB">
        <w:t>Диаграмма 147. Выполнение заданий по обществознанию группами учащихся 8-х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9DD0734" wp14:editId="0F6A453D">
            <wp:extent cx="5940425" cy="2631057"/>
            <wp:effectExtent l="0" t="0" r="15875" b="10795"/>
            <wp:docPr id="169" name="Диаграмма 16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140ECB" w:rsidRPr="00140ECB" w:rsidRDefault="00140ECB" w:rsidP="00140ECB">
      <w:pPr>
        <w:pStyle w:val="af3"/>
      </w:pPr>
      <w:r w:rsidRPr="00140ECB">
        <w:lastRenderedPageBreak/>
        <w:t>Диаграмма 148. Выполнение заданий по обществознанию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AEEE57C" wp14:editId="39E6CC52">
            <wp:extent cx="5940425" cy="2734574"/>
            <wp:effectExtent l="0" t="0" r="15875" b="8890"/>
            <wp:docPr id="170" name="Диаграмма 17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140ECB" w:rsidRPr="00140ECB" w:rsidRDefault="00140ECB" w:rsidP="00140ECB">
      <w:pPr>
        <w:pStyle w:val="af3"/>
      </w:pPr>
      <w:r w:rsidRPr="00140ECB">
        <w:t>Диаграмма 149. Распределение первичных баллов по обществознанию в 8-х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6392C72" wp14:editId="3A6AF645">
            <wp:extent cx="5940425" cy="1970049"/>
            <wp:effectExtent l="0" t="0" r="15875" b="11430"/>
            <wp:docPr id="171" name="Диаграмма 17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140ECB" w:rsidRPr="00140ECB" w:rsidRDefault="00140ECB" w:rsidP="00140ECB">
      <w:pPr>
        <w:pStyle w:val="af3"/>
      </w:pPr>
      <w:r w:rsidRPr="00140ECB">
        <w:t>Диаграмма 150. Сравнение отметок за ВПР по обществознанию в 8-х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lastRenderedPageBreak/>
        <w:t xml:space="preserve">68,36% учащихся 8-х классов Приморского района понизили свою отметку </w:t>
      </w:r>
      <w:r w:rsidRPr="00140ECB">
        <w:rPr>
          <w:rFonts w:ascii="Times New Roman" w:hAnsi="Times New Roman" w:cs="Times New Roman"/>
        </w:rPr>
        <w:br/>
        <w:t>по обществознанию по сравнению с отметкой по журналу, 28,49% – подтвердили, 3,15% участников ВПР повысили свою отметку (диаграмма 150).</w:t>
      </w:r>
    </w:p>
    <w:p w:rsidR="00140ECB" w:rsidRPr="00140ECB" w:rsidRDefault="00140ECB" w:rsidP="00140ECB">
      <w:pPr>
        <w:spacing w:line="240" w:lineRule="auto"/>
        <w:ind w:firstLine="709"/>
        <w:jc w:val="both"/>
        <w:rPr>
          <w:rFonts w:ascii="Times New Roman" w:hAnsi="Times New Roman" w:cs="Times New Roman"/>
          <w:b/>
          <w:bCs/>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обществознанию приняли участие 1834 учащихся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10 заданий. Максимально учащийся за выполнение всех заданий мог получить 25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 (0,75%), 2. (6,47%), 6. (1,23%), 7. (0,66%), 9. (1,99%), 10. (0,14%).</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4767B46" wp14:editId="40640DD6">
            <wp:extent cx="5940425" cy="2051050"/>
            <wp:effectExtent l="0" t="0" r="15875" b="6350"/>
            <wp:docPr id="172" name="Диаграмма 17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140ECB" w:rsidRPr="00140ECB" w:rsidRDefault="00140ECB" w:rsidP="00140ECB">
      <w:pPr>
        <w:pStyle w:val="af3"/>
      </w:pPr>
      <w:r w:rsidRPr="00140ECB">
        <w:t>Диаграмма 151. Процент выполнения заданий по обществознанию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 (62,09% по России, 46,93% по СПб, 40,46%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необходимо было продемонстрировать п</w:t>
      </w:r>
      <w:r w:rsidRPr="00140ECB">
        <w:rPr>
          <w:rFonts w:ascii="Times New Roman" w:hAnsi="Times New Roman" w:cs="Times New Roman"/>
          <w:color w:val="000000"/>
        </w:rPr>
        <w:t xml:space="preserve">риобретение теоретических знаний и опыта применения полученных знаний и умений для определения собственной активной позиции в общественной жизни, для решения типичных задач в области социальных отношений, адекватных возрасту обучающихся, межличностных отношений, включая отношения между людьми различных национальностей и вероисповеданий, возрастов и социальных групп; </w:t>
      </w:r>
      <w:proofErr w:type="gramStart"/>
      <w:r w:rsidRPr="00140ECB">
        <w:rPr>
          <w:rFonts w:ascii="Times New Roman" w:hAnsi="Times New Roman" w:cs="Times New Roman"/>
          <w:color w:val="000000"/>
        </w:rPr>
        <w:t xml:space="preserve">развитие социального кругозора и формирование познавательного интереса к изучению общественных дисциплин; использовать знания о биологическом и социальном в человеке для характеристики его природы; характеризовать и иллюстрировать конкретными </w:t>
      </w:r>
      <w:r w:rsidRPr="00140ECB">
        <w:rPr>
          <w:rFonts w:ascii="Times New Roman" w:hAnsi="Times New Roman" w:cs="Times New Roman"/>
          <w:color w:val="000000"/>
        </w:rPr>
        <w:lastRenderedPageBreak/>
        <w:t>примерами группы потребностей человека; приводить примеры основных видов деятельности человека; различать экономические, социальные, политические, культурные явления и процессы общественной жизни.</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10. (26,55% по России, 29,39% по СПб, 29,25%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proofErr w:type="gramStart"/>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осознанно использовать речевые средства в соответствии с задачей коммуникации; владение устной и письменной речью, монологической контекстной речью формулировать и аргументировать собственные суждения, касающиеся отдельных вопросов экономической жизни и опирающиеся на экономические знания и личный опыт; использовать полученные знания при анализе фактов поведения участников экономической деятельности; оценивать этические нормы трудовой и предпринимательской деятельности;</w:t>
      </w:r>
      <w:proofErr w:type="gramEnd"/>
      <w:r w:rsidRPr="00140ECB">
        <w:rPr>
          <w:rFonts w:ascii="Times New Roman" w:hAnsi="Times New Roman" w:cs="Times New Roman"/>
          <w:color w:val="000000"/>
        </w:rPr>
        <w:t xml:space="preserve"> раскрывать рациональное поведение субъектов экономической деятельности; характеризовать экономику семьи; анализировать структуру семейного бюджета; использовать полученные знания при анализе фактов поведения участников экономической деятельности.</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973A9AD" wp14:editId="45413102">
            <wp:extent cx="5940425" cy="1889185"/>
            <wp:effectExtent l="0" t="0" r="15875" b="15875"/>
            <wp:docPr id="173" name="Диаграмма 17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140ECB" w:rsidRPr="00140ECB" w:rsidRDefault="00140ECB" w:rsidP="00140ECB">
      <w:pPr>
        <w:pStyle w:val="af3"/>
      </w:pPr>
      <w:r w:rsidRPr="00140ECB">
        <w:t>Диаграмма 152. Распределение по группам учащихся 9-х классов, получивших отметки «2», «3», «4» и «5» по обществознанию.</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9-х классов Приморского района, получивших отметку «2» за работу по </w:t>
      </w:r>
      <w:r w:rsidRPr="00140ECB">
        <w:rPr>
          <w:rFonts w:ascii="Times New Roman" w:hAnsi="Times New Roman" w:cs="Times New Roman"/>
        </w:rPr>
        <w:t>обществознанию</w:t>
      </w:r>
      <w:r w:rsidRPr="00140ECB">
        <w:rPr>
          <w:rFonts w:ascii="Times New Roman" w:hAnsi="Times New Roman" w:cs="Times New Roman"/>
          <w:color w:val="000000"/>
        </w:rPr>
        <w:t xml:space="preserve"> ниже, чем по Санкт-Петербургу и в целом по РФ, составляет 21,44%.</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9-х классов по </w:t>
      </w:r>
      <w:r w:rsidRPr="00140ECB">
        <w:rPr>
          <w:rFonts w:ascii="Times New Roman" w:hAnsi="Times New Roman" w:cs="Times New Roman"/>
        </w:rPr>
        <w:t>обществознанию</w:t>
      </w:r>
      <w:r w:rsidRPr="00140ECB">
        <w:rPr>
          <w:rFonts w:ascii="Times New Roman" w:hAnsi="Times New Roman" w:cs="Times New Roman"/>
          <w:color w:val="000000"/>
        </w:rPr>
        <w:t xml:space="preserve"> составляет 78,56%, качество обучения – 32,13%.</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7101E76D" wp14:editId="7118284C">
            <wp:extent cx="5940425" cy="1708150"/>
            <wp:effectExtent l="0" t="0" r="15875" b="6350"/>
            <wp:docPr id="176" name="Диаграмма 17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140ECB" w:rsidRPr="00140ECB" w:rsidRDefault="00140ECB" w:rsidP="00140ECB">
      <w:pPr>
        <w:pStyle w:val="af3"/>
      </w:pPr>
      <w:r w:rsidRPr="00140ECB">
        <w:t>Диаграмма 153. Распределение первичных баллов по обществознанию в 9-х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6CED46F" wp14:editId="07B884AA">
            <wp:extent cx="5940425" cy="1813932"/>
            <wp:effectExtent l="0" t="0" r="15875" b="15240"/>
            <wp:docPr id="177" name="Диаграмма 17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140ECB" w:rsidRPr="00140ECB" w:rsidRDefault="00140ECB" w:rsidP="00140ECB">
      <w:pPr>
        <w:pStyle w:val="af3"/>
      </w:pPr>
      <w:r w:rsidRPr="00140ECB">
        <w:t>Диаграмма 154. Сравнение отметок за ВПР по обществознанию в 9-х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68,78% учащихся 9-х классов Приморского района понизили свою отметку </w:t>
      </w:r>
      <w:r w:rsidRPr="00140ECB">
        <w:rPr>
          <w:rFonts w:ascii="Times New Roman" w:hAnsi="Times New Roman" w:cs="Times New Roman"/>
          <w:color w:val="000000"/>
        </w:rPr>
        <w:br/>
        <w:t xml:space="preserve">по </w:t>
      </w:r>
      <w:r w:rsidRPr="00140ECB">
        <w:rPr>
          <w:rFonts w:ascii="Times New Roman" w:hAnsi="Times New Roman" w:cs="Times New Roman"/>
        </w:rPr>
        <w:t xml:space="preserve">обществознанию </w:t>
      </w:r>
      <w:r w:rsidRPr="00140ECB">
        <w:rPr>
          <w:rFonts w:ascii="Times New Roman" w:hAnsi="Times New Roman" w:cs="Times New Roman"/>
          <w:color w:val="000000"/>
        </w:rPr>
        <w:t>по сравнению с отметкой по журналу, 28,68% – подтвердили, 2,54% участников ВПР повысили свою отметку (диаграмма 154).</w:t>
      </w:r>
    </w:p>
    <w:p w:rsidR="00140ECB" w:rsidRPr="00140ECB" w:rsidRDefault="00140ECB" w:rsidP="00140ECB">
      <w:pPr>
        <w:spacing w:after="160" w:line="240" w:lineRule="auto"/>
        <w:rPr>
          <w:rFonts w:ascii="Times New Roman" w:eastAsiaTheme="majorEastAsia" w:hAnsi="Times New Roman" w:cs="Times New Roman"/>
          <w:b/>
          <w:sz w:val="28"/>
          <w:szCs w:val="28"/>
        </w:rPr>
      </w:pPr>
      <w:bookmarkStart w:id="14" w:name="_Toc75802892"/>
      <w:r w:rsidRPr="00140ECB">
        <w:rPr>
          <w:rFonts w:ascii="Times New Roman" w:hAnsi="Times New Roman" w:cs="Times New Roman"/>
        </w:rPr>
        <w:br w:type="page"/>
      </w:r>
    </w:p>
    <w:p w:rsidR="00140ECB" w:rsidRPr="00140ECB" w:rsidRDefault="00140ECB" w:rsidP="00140ECB">
      <w:pPr>
        <w:pStyle w:val="1"/>
        <w:spacing w:line="240" w:lineRule="auto"/>
        <w:rPr>
          <w:rFonts w:ascii="Times New Roman" w:hAnsi="Times New Roman" w:cs="Times New Roman"/>
        </w:rPr>
      </w:pPr>
      <w:r w:rsidRPr="00140ECB">
        <w:rPr>
          <w:rFonts w:ascii="Times New Roman" w:hAnsi="Times New Roman" w:cs="Times New Roman"/>
        </w:rPr>
        <w:lastRenderedPageBreak/>
        <w:t>Физика</w:t>
      </w:r>
      <w:bookmarkEnd w:id="14"/>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физике приняли участие 3461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11 заданий. Максимально учащийся за выполнение всех заданий мог получить 18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 (1,23%), 2. (0,31%), 4. (1,11%), 5. (0,23%), 9. (1,08%).</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CC6152B" wp14:editId="6627014A">
            <wp:extent cx="5940425" cy="2392045"/>
            <wp:effectExtent l="0" t="0" r="15875" b="8255"/>
            <wp:docPr id="178" name="Диаграмма 17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140ECB" w:rsidRPr="00140ECB" w:rsidRDefault="00140ECB" w:rsidP="00140ECB">
      <w:pPr>
        <w:pStyle w:val="af3"/>
      </w:pPr>
      <w:r w:rsidRPr="00140ECB">
        <w:t>Диаграмма 155. Процент выполнения заданий по физике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 (39,53% по России, 40,26% по СПб, 39,95%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rPr>
        <w:t>Задание определяло уровень владения умениями р</w:t>
      </w:r>
      <w:r w:rsidRPr="00140ECB">
        <w:rPr>
          <w:rFonts w:ascii="Times New Roman" w:hAnsi="Times New Roman" w:cs="Times New Roman"/>
          <w:color w:val="000000"/>
        </w:rPr>
        <w:t>аспознавать механические явления и объяснять на основе имеющихся знаний основные свойства или условия протекания этих явлений: равномерное и неравномерное движение, инерция, взаимодействие тел, передача давления твердыми телами, жидкостями и газами, атмосферное давление, плавание тел; анализировать ситуации практико-ориентированного характера, узнавать в них проявление изученных физических явлений или закономерностей и применять имеющиеся знания для их объяснения.</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 (47% по России, 40,85% по СПб, 40,86%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lastRenderedPageBreak/>
        <w:t>Задание проверяло умения а</w:t>
      </w:r>
      <w:r w:rsidRPr="00140ECB">
        <w:rPr>
          <w:rFonts w:ascii="Times New Roman" w:hAnsi="Times New Roman" w:cs="Times New Roman"/>
          <w:color w:val="000000"/>
        </w:rPr>
        <w:t>нализировать ситуации практико-ориентированного характера, узнавать в них проявление изученных физических явлений или закономерностей и применять имеющиеся знания для их объяснения.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7. (38,72% по России, 41,22% по СПб, 43,76%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Задание определяло уровень владения умениями и</w:t>
      </w:r>
      <w:r w:rsidRPr="00140ECB">
        <w:rPr>
          <w:rFonts w:ascii="Times New Roman" w:hAnsi="Times New Roman" w:cs="Times New Roman"/>
          <w:color w:val="000000"/>
        </w:rPr>
        <w:t>спользовать при выполнении учебных задач справочные материалы; делать выводы по результатам исследования.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 (40,95% по России, 35,68% по СПб, 35,89%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Cs/>
          <w:color w:val="000000"/>
        </w:rPr>
        <w:t>В задании учащимся необходимо было продемонстрировать умения р</w:t>
      </w:r>
      <w:r w:rsidRPr="00140ECB">
        <w:rPr>
          <w:rFonts w:ascii="Times New Roman" w:hAnsi="Times New Roman" w:cs="Times New Roman"/>
          <w:color w:val="000000"/>
        </w:rPr>
        <w:t>ешать задачи, используя физические законы (закон Паскаля, закон Архимеда) и формулы, связывающие физические величины (масса тела, плотность вещества, сила, давление): на основе анализа условия задачи выделять физические величины, законы и формулы, необходимые для ее решения, проводить расчеты.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9. (29,85% по России, 30,05% по СПб, 28,97%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rPr>
        <w:t>Задание определяло уровень владения умениями р</w:t>
      </w:r>
      <w:r w:rsidRPr="00140ECB">
        <w:rPr>
          <w:rFonts w:ascii="Times New Roman" w:hAnsi="Times New Roman" w:cs="Times New Roman"/>
          <w:color w:val="000000"/>
        </w:rPr>
        <w:t>ешать задачи, используя формулы, связывающие физические величины (путь, скорость, масса тела, плотность вещества, сила, давление): на основе анализа условия задачи, выделять физические величины и формулы, необходимые для ее решения, проводить расчеты.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10. (8,38% по России, 10,88% по СПб, 11,68%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proofErr w:type="gramStart"/>
      <w:r w:rsidRPr="00140ECB">
        <w:rPr>
          <w:rFonts w:ascii="Times New Roman" w:hAnsi="Times New Roman" w:cs="Times New Roman"/>
          <w:iCs/>
          <w:color w:val="000000"/>
        </w:rPr>
        <w:t>В задании учащимся необходимо было продемонстрировать умения р</w:t>
      </w:r>
      <w:r w:rsidRPr="00140ECB">
        <w:rPr>
          <w:rFonts w:ascii="Times New Roman" w:hAnsi="Times New Roman" w:cs="Times New Roman"/>
          <w:color w:val="000000"/>
        </w:rPr>
        <w:t>ешать задачи, используя физические законы (закон сохранения энергии, закон Гука, закон Паскаля, закон Архимеда)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на основе анализа условия задачи записывать краткое условие, выделять физические</w:t>
      </w:r>
      <w:proofErr w:type="gramEnd"/>
      <w:r w:rsidRPr="00140ECB">
        <w:rPr>
          <w:rFonts w:ascii="Times New Roman" w:hAnsi="Times New Roman" w:cs="Times New Roman"/>
          <w:color w:val="000000"/>
        </w:rPr>
        <w:t xml:space="preserve"> величины, законы и формулы, необходимые для ее решения, проводить расчеты и оценивать реальность полученного значения физической величины.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11. (5,71% по России, 7,4% по СПб, 8,22%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Задание определяло уровень владения умениями а</w:t>
      </w:r>
      <w:r w:rsidRPr="00140ECB">
        <w:rPr>
          <w:rFonts w:ascii="Times New Roman" w:hAnsi="Times New Roman" w:cs="Times New Roman"/>
          <w:color w:val="000000"/>
        </w:rPr>
        <w:t xml:space="preserve">нализировать отдельные этапы проведения исследований и интерпретировать результаты наблюдений и опытов; решать задачи, используя физические законы (закон сохранения энергии, закон Гука, закон Паскаля, закон Архимеда)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на основе анализа условия задачи записывать краткое условие, выделять физические величины, законы и формулы, необходимые </w:t>
      </w:r>
      <w:proofErr w:type="gramStart"/>
      <w:r w:rsidRPr="00140ECB">
        <w:rPr>
          <w:rFonts w:ascii="Times New Roman" w:hAnsi="Times New Roman" w:cs="Times New Roman"/>
          <w:color w:val="000000"/>
        </w:rPr>
        <w:t>для</w:t>
      </w:r>
      <w:proofErr w:type="gramEnd"/>
      <w:r w:rsidRPr="00140ECB">
        <w:rPr>
          <w:rFonts w:ascii="Times New Roman" w:hAnsi="Times New Roman" w:cs="Times New Roman"/>
          <w:color w:val="000000"/>
        </w:rPr>
        <w:t xml:space="preserve"> </w:t>
      </w:r>
      <w:proofErr w:type="gramStart"/>
      <w:r w:rsidRPr="00140ECB">
        <w:rPr>
          <w:rFonts w:ascii="Times New Roman" w:hAnsi="Times New Roman" w:cs="Times New Roman"/>
          <w:color w:val="000000"/>
        </w:rPr>
        <w:t>ее</w:t>
      </w:r>
      <w:proofErr w:type="gramEnd"/>
      <w:r w:rsidRPr="00140ECB">
        <w:rPr>
          <w:rFonts w:ascii="Times New Roman" w:hAnsi="Times New Roman" w:cs="Times New Roman"/>
          <w:color w:val="000000"/>
        </w:rPr>
        <w:t xml:space="preserve"> решения, проводить расчеты и оценивать реальность полученного значения физической величины.</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1695897" wp14:editId="41785120">
            <wp:extent cx="5940425" cy="1794295"/>
            <wp:effectExtent l="0" t="0" r="15875" b="9525"/>
            <wp:docPr id="179" name="Диаграмма 17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140ECB" w:rsidRPr="00140ECB" w:rsidRDefault="00140ECB" w:rsidP="00140ECB">
      <w:pPr>
        <w:pStyle w:val="af3"/>
      </w:pPr>
      <w:r w:rsidRPr="00140ECB">
        <w:t>Диаграмма 156. Распределение по группам учащихся 8-х классов, получивших отметки «2», «3», «4» и «5» по физике.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8-х классов Приморского района, получивших отметку «2» за работу по </w:t>
      </w:r>
      <w:r w:rsidRPr="00140ECB">
        <w:rPr>
          <w:rFonts w:ascii="Times New Roman" w:hAnsi="Times New Roman" w:cs="Times New Roman"/>
        </w:rPr>
        <w:t>физике</w:t>
      </w:r>
      <w:r w:rsidRPr="00140ECB">
        <w:rPr>
          <w:rFonts w:ascii="Times New Roman" w:hAnsi="Times New Roman" w:cs="Times New Roman"/>
          <w:color w:val="000000"/>
        </w:rPr>
        <w:t xml:space="preserve"> выше, чем по Санкт-Петербургу и в целом по РФ, составляет 26,03%.</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8-х классов по </w:t>
      </w:r>
      <w:r w:rsidRPr="00140ECB">
        <w:rPr>
          <w:rFonts w:ascii="Times New Roman" w:hAnsi="Times New Roman" w:cs="Times New Roman"/>
        </w:rPr>
        <w:t>физике</w:t>
      </w:r>
      <w:r w:rsidRPr="00140ECB">
        <w:rPr>
          <w:rFonts w:ascii="Times New Roman" w:hAnsi="Times New Roman" w:cs="Times New Roman"/>
          <w:color w:val="000000"/>
        </w:rPr>
        <w:t xml:space="preserve"> составляет 73,97%, качество обучения – 33,03%.</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FCD2247" wp14:editId="3BA8C114">
            <wp:extent cx="5940425" cy="2009775"/>
            <wp:effectExtent l="0" t="0" r="15875" b="9525"/>
            <wp:docPr id="180" name="Диаграмма 18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140ECB" w:rsidRPr="00140ECB" w:rsidRDefault="00140ECB" w:rsidP="00140ECB">
      <w:pPr>
        <w:pStyle w:val="af3"/>
      </w:pPr>
      <w:r w:rsidRPr="00140ECB">
        <w:t>Диаграмма 157. Выполнение заданий по физике группами учащихся 8-х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5403FA73" wp14:editId="37ABF3FB">
            <wp:extent cx="5940425" cy="1984917"/>
            <wp:effectExtent l="0" t="0" r="15875" b="9525"/>
            <wp:docPr id="181" name="Диаграмма 18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140ECB" w:rsidRPr="00140ECB" w:rsidRDefault="00140ECB" w:rsidP="00140ECB">
      <w:pPr>
        <w:pStyle w:val="af3"/>
      </w:pPr>
      <w:r w:rsidRPr="00140ECB">
        <w:t>Диаграмма 158. Выполнение заданий по физике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ABBB4BB" wp14:editId="6E114DE3">
            <wp:extent cx="5940425" cy="1944370"/>
            <wp:effectExtent l="0" t="0" r="15875" b="11430"/>
            <wp:docPr id="182" name="Диаграмма 18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rsidR="00140ECB" w:rsidRPr="00140ECB" w:rsidRDefault="00140ECB" w:rsidP="00140ECB">
      <w:pPr>
        <w:pStyle w:val="af3"/>
      </w:pPr>
      <w:r w:rsidRPr="00140ECB">
        <w:t>Диаграмма 159. Распределение первичных баллов по физике в 8-х классах.</w:t>
      </w:r>
    </w:p>
    <w:p w:rsidR="00140ECB" w:rsidRPr="00140ECB" w:rsidRDefault="00140ECB" w:rsidP="00140ECB">
      <w:pPr>
        <w:spacing w:line="240" w:lineRule="auto"/>
        <w:rPr>
          <w:rFonts w:ascii="Times New Roman" w:hAnsi="Times New Roman" w:cs="Times New Roman"/>
        </w:rPr>
      </w:pPr>
      <w:r w:rsidRPr="00140ECB">
        <w:rPr>
          <w:rFonts w:ascii="Times New Roman" w:hAnsi="Times New Roman" w:cs="Times New Roman"/>
          <w:noProof/>
          <w:lang w:eastAsia="ru-RU"/>
        </w:rPr>
        <w:lastRenderedPageBreak/>
        <w:drawing>
          <wp:inline distT="0" distB="0" distL="0" distR="0" wp14:anchorId="28E5E325" wp14:editId="1647C8A7">
            <wp:extent cx="5940425" cy="1685290"/>
            <wp:effectExtent l="0" t="0" r="15875" b="16510"/>
            <wp:docPr id="183" name="Диаграмма 18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rsidR="00140ECB" w:rsidRPr="00140ECB" w:rsidRDefault="00140ECB" w:rsidP="00140ECB">
      <w:pPr>
        <w:pStyle w:val="af3"/>
      </w:pPr>
      <w:r w:rsidRPr="00140ECB">
        <w:t>Диаграмма 160. Сравнение отметок за ВПР по физике в 8-х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59,17% учащихся 8-х классов Приморского района понизили свою отметку по </w:t>
      </w:r>
      <w:r w:rsidRPr="00140ECB">
        <w:rPr>
          <w:rFonts w:ascii="Times New Roman" w:hAnsi="Times New Roman" w:cs="Times New Roman"/>
        </w:rPr>
        <w:t xml:space="preserve">физике </w:t>
      </w:r>
      <w:r w:rsidRPr="00140ECB">
        <w:rPr>
          <w:rFonts w:ascii="Times New Roman" w:hAnsi="Times New Roman" w:cs="Times New Roman"/>
          <w:color w:val="000000"/>
        </w:rPr>
        <w:t>по сравнению с отметкой по журналу, 32,88% – подтвердили, 7,36% участников ВПР повысили свою отметку (диаграмма 160).</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физике приняли участие 1499 учащихся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11 заданий. Максимально учащийся за выполнение всех заданий мог получить 18 баллов.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2 (1,07%), 7 (2,19%), 9 (0,63%).</w:t>
      </w:r>
    </w:p>
    <w:p w:rsidR="00140ECB" w:rsidRPr="00140ECB" w:rsidRDefault="00140ECB" w:rsidP="00140ECB">
      <w:pPr>
        <w:tabs>
          <w:tab w:val="left" w:pos="5584"/>
        </w:tabs>
        <w:spacing w:line="240" w:lineRule="auto"/>
        <w:jc w:val="both"/>
        <w:rPr>
          <w:rFonts w:ascii="Times New Roman" w:hAnsi="Times New Roman" w:cs="Times New Roman"/>
          <w:color w:val="000000"/>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5AE969B6" wp14:editId="47894A0D">
            <wp:extent cx="5940425" cy="2023745"/>
            <wp:effectExtent l="0" t="0" r="15875" b="8255"/>
            <wp:docPr id="184" name="Диаграмма 18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rsidR="00140ECB" w:rsidRPr="00140ECB" w:rsidRDefault="00140ECB" w:rsidP="00140ECB">
      <w:pPr>
        <w:pStyle w:val="af3"/>
      </w:pPr>
      <w:r w:rsidRPr="00140ECB">
        <w:t>Диаграмма 161. Процент выполнения заданий по физике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2. (47,53% по России, 45,63% по СПб, 44,56%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proofErr w:type="gramStart"/>
      <w:r w:rsidRPr="00140ECB">
        <w:rPr>
          <w:rFonts w:ascii="Times New Roman" w:hAnsi="Times New Roman" w:cs="Times New Roman"/>
          <w:iCs/>
          <w:color w:val="000000"/>
        </w:rPr>
        <w:t>В задании учащимся необходимо было продемонстрировать умения р</w:t>
      </w:r>
      <w:r w:rsidRPr="00140ECB">
        <w:rPr>
          <w:rFonts w:ascii="Times New Roman" w:hAnsi="Times New Roman" w:cs="Times New Roman"/>
          <w:color w:val="000000"/>
        </w:rPr>
        <w:t>аспознавать тепловые явления и объяснять на базе имеющихся знаний основные свойства или условия протекания этих явлений: диффузия, изменение объема тел при нагревании (охлаждении), тепловое равновесие, испарение, конденсация, плавление, кристаллизация, кипение, различные способы теплопередачи (теплопроводность, конвекция, излучение), агрегатные состояния вещества, поглощение энергии при испарении жидкости и выделение ее при конденсации пара;</w:t>
      </w:r>
      <w:proofErr w:type="gramEnd"/>
      <w:r w:rsidRPr="00140ECB">
        <w:rPr>
          <w:rFonts w:ascii="Times New Roman" w:hAnsi="Times New Roman" w:cs="Times New Roman"/>
          <w:color w:val="000000"/>
        </w:rPr>
        <w:t xml:space="preserve"> распознавать электромагнитные явления и объяснять на основе имеющихся знаний основные свойства или условия протекания этих явлений: электризация тел, взаимодействие зарядов, электрический ток и его действия (тепловое, химическое, магнитное); анализировать ситуации практико-ориентированного характера, узнавать в них проявление изученных физических явлений или закономерностей и применять имеющиеся знания для их объяснения.</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4. (52,8% по России, 45,82% по СПб, 46,1%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р</w:t>
      </w:r>
      <w:r w:rsidRPr="00140ECB">
        <w:rPr>
          <w:rFonts w:ascii="Times New Roman" w:hAnsi="Times New Roman" w:cs="Times New Roman"/>
          <w:color w:val="000000"/>
        </w:rPr>
        <w:t xml:space="preserve">ешать задачи, используя формулы, связывающие физические величины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на основе анализа условия задачи выделять физические величины и формулы, необходимые для ее решения, проводить расчеты; составлять схемы электрических цепей с последовательным и параллельным соединением элементов, различая условные обозначения элементов электрических цепей (источник тока, ключ, резистор, лампочка, амперметр, вольтметр); решать задачи, используя физические законы (закон Ома для участка цепи, закон </w:t>
      </w:r>
      <w:proofErr w:type="gramStart"/>
      <w:r w:rsidRPr="00140ECB">
        <w:rPr>
          <w:rFonts w:ascii="Times New Roman" w:hAnsi="Times New Roman" w:cs="Times New Roman"/>
          <w:color w:val="000000"/>
        </w:rPr>
        <w:t>Джоуля-Ленца</w:t>
      </w:r>
      <w:proofErr w:type="gramEnd"/>
      <w:r w:rsidRPr="00140ECB">
        <w:rPr>
          <w:rFonts w:ascii="Times New Roman" w:hAnsi="Times New Roman" w:cs="Times New Roman"/>
          <w:color w:val="000000"/>
        </w:rPr>
        <w:t>,) и формулы, связывающие физические величины (сила тока, электрическое напряжение, электрическое сопротивление, удельное сопротивление вещества, работа электрического поля, мощность тока): на основе анализа условия задачи выделять физические величины, законы и формулы, необходимые для ее решения, проводить расчеты.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lastRenderedPageBreak/>
        <w:t xml:space="preserve">Задание </w:t>
      </w:r>
      <w:r w:rsidRPr="00140ECB">
        <w:rPr>
          <w:rFonts w:ascii="Times New Roman" w:hAnsi="Times New Roman" w:cs="Times New Roman"/>
          <w:color w:val="000000"/>
        </w:rPr>
        <w:t>5. (42,42% по России, 34,19% по СПб, 39,29%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Задание определяло уровень владения умениями и</w:t>
      </w:r>
      <w:r w:rsidRPr="00140ECB">
        <w:rPr>
          <w:rFonts w:ascii="Times New Roman" w:hAnsi="Times New Roman" w:cs="Times New Roman"/>
          <w:color w:val="000000"/>
        </w:rPr>
        <w:t xml:space="preserve">нтерпретировать результаты наблюдений и опытов; решать задачи, используя формулы, связывающие физические величины (количество теплоты, температура, удельная теплоемкость вещества): на основе анализа условия задачи выделять физические величины и формулы, необходимые для ее решения, проводить расчеты; решать задачи, используя физические законы (закон Ома для участка цепи, закон </w:t>
      </w:r>
      <w:proofErr w:type="gramStart"/>
      <w:r w:rsidRPr="00140ECB">
        <w:rPr>
          <w:rFonts w:ascii="Times New Roman" w:hAnsi="Times New Roman" w:cs="Times New Roman"/>
          <w:color w:val="000000"/>
        </w:rPr>
        <w:t>Джоуля-Ленца</w:t>
      </w:r>
      <w:proofErr w:type="gramEnd"/>
      <w:r w:rsidRPr="00140ECB">
        <w:rPr>
          <w:rFonts w:ascii="Times New Roman" w:hAnsi="Times New Roman" w:cs="Times New Roman"/>
          <w:color w:val="000000"/>
        </w:rPr>
        <w:t>,) и формулы, связывающие физические величины (сила тока, электрическое напряжение, электрическое сопротивление, работа электрического поля, мощность тока): на основе анализа условия задачи выделять физические величины, законы и формулы, необходимые для ее решения, проводить расчеты.</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8. (33,64% по России, 38,09% по СПб, 38,76%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В задании учащимся требовалось продемонстрировать умения р</w:t>
      </w:r>
      <w:r w:rsidRPr="00140ECB">
        <w:rPr>
          <w:rFonts w:ascii="Times New Roman" w:hAnsi="Times New Roman" w:cs="Times New Roman"/>
          <w:color w:val="000000"/>
        </w:rPr>
        <w:t>аспознавать электромагнитные явления и объяснять на основе имеющихся знаний основные свойства или условия протекания этих явлений: взаимодействие магнитов, действие магнитного поля на проводник с током.</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9. (29,14% по России, 30,58% по СПб, 29,95%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proofErr w:type="gramStart"/>
      <w:r w:rsidRPr="00140ECB">
        <w:rPr>
          <w:rFonts w:ascii="Times New Roman" w:hAnsi="Times New Roman" w:cs="Times New Roman"/>
          <w:iCs/>
          <w:color w:val="000000"/>
        </w:rPr>
        <w:t xml:space="preserve">Задание проверяло умения </w:t>
      </w:r>
      <w:r w:rsidRPr="00140ECB">
        <w:rPr>
          <w:rFonts w:ascii="Times New Roman" w:hAnsi="Times New Roman" w:cs="Times New Roman"/>
          <w:color w:val="000000"/>
        </w:rPr>
        <w:t>решать задачи, используя формулы, связывающие физические величины (путь, скорость, масса тела, плотность вещества, количество теплоты, температура, удельная теплоемкость вещества,): на основе анализа условия задачи, выделять физические величины и формулы, необходимые для ее решения, проводить расчеты.</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10. (8,55% по России, 10,29% по СПб, 11,45% Приморский район).</w:t>
      </w:r>
    </w:p>
    <w:p w:rsidR="00140ECB" w:rsidRPr="00140ECB" w:rsidRDefault="00140ECB" w:rsidP="00140ECB">
      <w:pPr>
        <w:spacing w:line="240" w:lineRule="auto"/>
        <w:ind w:firstLine="709"/>
        <w:jc w:val="both"/>
        <w:rPr>
          <w:rFonts w:ascii="Times New Roman" w:hAnsi="Times New Roman" w:cs="Times New Roman"/>
        </w:rPr>
      </w:pPr>
      <w:proofErr w:type="gramStart"/>
      <w:r w:rsidRPr="00140ECB">
        <w:rPr>
          <w:rFonts w:ascii="Times New Roman" w:hAnsi="Times New Roman" w:cs="Times New Roman"/>
        </w:rPr>
        <w:t>Задание определяло уровень владения умениями р</w:t>
      </w:r>
      <w:r w:rsidRPr="00140ECB">
        <w:rPr>
          <w:rFonts w:ascii="Times New Roman" w:hAnsi="Times New Roman" w:cs="Times New Roman"/>
          <w:color w:val="000000"/>
        </w:rPr>
        <w:t>ешать задачи, используя физические законы (закон сохранения энергии, закон Гука, закон Паскаля, закон Архимеда, закон сохранения энергии в тепловых процессах, закон Ома для участка цепи, закон Джоуля-Ленца)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w:t>
      </w:r>
      <w:proofErr w:type="gramEnd"/>
      <w:r w:rsidRPr="00140ECB">
        <w:rPr>
          <w:rFonts w:ascii="Times New Roman" w:hAnsi="Times New Roman" w:cs="Times New Roman"/>
          <w:color w:val="000000"/>
        </w:rPr>
        <w:t xml:space="preserve"> </w:t>
      </w:r>
      <w:proofErr w:type="gramStart"/>
      <w:r w:rsidRPr="00140ECB">
        <w:rPr>
          <w:rFonts w:ascii="Times New Roman" w:hAnsi="Times New Roman" w:cs="Times New Roman"/>
          <w:color w:val="000000"/>
        </w:rPr>
        <w:t>трения, количество теплоты, температура, удельная теплоемкость вещества, удельная теплота плавления, удельная теплота парообразования, удельная теплота сгорания топлива, сила тока, электрическое напряжение, электрическое сопротивление, формулы расчета электрического сопротивления при последовательном и параллельном соединении проводников): на основе анализа условия задачи записывать краткое условие, выделять физические величины, законы и формулы, необходимые для ее решения, проводить расчеты, оценивать реальность полученного значения физической величины</w:t>
      </w:r>
      <w:proofErr w:type="gramEnd"/>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11. (3,58% по России, 3,94% по СПб, 6,25%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 а</w:t>
      </w:r>
      <w:r w:rsidRPr="00140ECB">
        <w:rPr>
          <w:rFonts w:ascii="Times New Roman" w:hAnsi="Times New Roman" w:cs="Times New Roman"/>
          <w:color w:val="000000"/>
        </w:rPr>
        <w:t xml:space="preserve">нализировать отдельные этапы проведения исследований и интерпретировать результаты наблюдений и опытов; </w:t>
      </w:r>
      <w:proofErr w:type="gramStart"/>
      <w:r w:rsidRPr="00140ECB">
        <w:rPr>
          <w:rFonts w:ascii="Times New Roman" w:hAnsi="Times New Roman" w:cs="Times New Roman"/>
          <w:color w:val="000000"/>
        </w:rPr>
        <w:t>решать задачи, используя физические законы (закон сохранения энергии, закон Гука, закон Паскаля, закон Архимеда, закон сохранения энергии в тепловых процессах, закон Ома для участка цепи, закон Джоуля-Ленца) и формулы, связывающие физические величины (путь, скорость, масса тела, плотность вещества, сила, давление, кинетическая энергия, потенциальная энергия, механическая работа, механическая мощность, КПД простого механизма, сила трения скольжения, коэффициент трения, количество теплоты, температура, удельная</w:t>
      </w:r>
      <w:proofErr w:type="gramEnd"/>
      <w:r w:rsidRPr="00140ECB">
        <w:rPr>
          <w:rFonts w:ascii="Times New Roman" w:hAnsi="Times New Roman" w:cs="Times New Roman"/>
          <w:color w:val="000000"/>
        </w:rPr>
        <w:t xml:space="preserve"> теплоемкость вещества, удельная теплота </w:t>
      </w:r>
      <w:r w:rsidRPr="00140ECB">
        <w:rPr>
          <w:rFonts w:ascii="Times New Roman" w:hAnsi="Times New Roman" w:cs="Times New Roman"/>
          <w:color w:val="000000"/>
        </w:rPr>
        <w:lastRenderedPageBreak/>
        <w:t>плавления, удельная теплота парообразования, удельная теплота сгорания топлива, сила тока, электрическое напряжение, электрическое сопротивление, формулы расчета электрического сопротивления при последовательном и параллельном соединении проводников): на основе анализа условия задачи записывать краткое условие, выделять физические величины, законы и формулы.</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8EAB3E1" wp14:editId="5F03B2CD">
            <wp:extent cx="5940425" cy="1962614"/>
            <wp:effectExtent l="0" t="0" r="15875" b="6350"/>
            <wp:docPr id="185" name="Диаграмма 18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rsidR="00140ECB" w:rsidRPr="00140ECB" w:rsidRDefault="00140ECB" w:rsidP="00140ECB">
      <w:pPr>
        <w:pStyle w:val="af3"/>
      </w:pPr>
      <w:r w:rsidRPr="00140ECB">
        <w:t>Диаграмма 162. Распределение по группам учащихся 9-х классов, получивших отметки «2», «3», «4» и «5» по физике.</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9-х классов Приморского района, получивших отметку «2» за работу по </w:t>
      </w:r>
      <w:r w:rsidRPr="00140ECB">
        <w:rPr>
          <w:rFonts w:ascii="Times New Roman" w:hAnsi="Times New Roman" w:cs="Times New Roman"/>
        </w:rPr>
        <w:t>физике</w:t>
      </w:r>
      <w:r w:rsidRPr="00140ECB">
        <w:rPr>
          <w:rFonts w:ascii="Times New Roman" w:hAnsi="Times New Roman" w:cs="Times New Roman"/>
          <w:color w:val="000000"/>
        </w:rPr>
        <w:t xml:space="preserve"> ниже, чем по Санкт-Петербургу, но выше, чем в целом по РФ, составляет 23,02%.</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9-х классов по </w:t>
      </w:r>
      <w:r w:rsidRPr="00140ECB">
        <w:rPr>
          <w:rFonts w:ascii="Times New Roman" w:hAnsi="Times New Roman" w:cs="Times New Roman"/>
        </w:rPr>
        <w:t>физике</w:t>
      </w:r>
      <w:r w:rsidRPr="00140ECB">
        <w:rPr>
          <w:rFonts w:ascii="Times New Roman" w:hAnsi="Times New Roman" w:cs="Times New Roman"/>
          <w:color w:val="000000"/>
        </w:rPr>
        <w:t xml:space="preserve"> составляет 76,98%, качество обучения – 32,16%.</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BEF4A40" wp14:editId="160042AF">
            <wp:extent cx="5940425" cy="2329133"/>
            <wp:effectExtent l="0" t="0" r="15875" b="8255"/>
            <wp:docPr id="186" name="Диаграмма 18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rsidR="00140ECB" w:rsidRPr="00140ECB" w:rsidRDefault="00140ECB" w:rsidP="00140ECB">
      <w:pPr>
        <w:pStyle w:val="af3"/>
      </w:pPr>
      <w:r w:rsidRPr="00140ECB">
        <w:t>Диаграмма 163. Выполнение заданий по физике группами учащихся 9-х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30AE75A" wp14:editId="745A2EE0">
            <wp:extent cx="5940425" cy="2035834"/>
            <wp:effectExtent l="0" t="0" r="15875" b="8890"/>
            <wp:docPr id="187" name="Диаграмма 18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rsidR="00140ECB" w:rsidRPr="00140ECB" w:rsidRDefault="00140ECB" w:rsidP="00140ECB">
      <w:pPr>
        <w:pStyle w:val="af3"/>
      </w:pPr>
      <w:r w:rsidRPr="00140ECB">
        <w:t>Диаграмма 164. Выполнение заданий по физике группами учащихся 9-х классов, получивших отметки «2», «3», «4» и «5», в разрезе ОО Приморского района.</w:t>
      </w:r>
    </w:p>
    <w:p w:rsidR="00140ECB" w:rsidRPr="00140ECB" w:rsidRDefault="00140ECB" w:rsidP="00140ECB">
      <w:pPr>
        <w:pStyle w:val="af3"/>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42C536A5" wp14:editId="22CE27BE">
            <wp:extent cx="5940425" cy="2120900"/>
            <wp:effectExtent l="0" t="0" r="15875" b="12700"/>
            <wp:docPr id="188" name="Диаграмма 18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p w:rsidR="00140ECB" w:rsidRPr="00140ECB" w:rsidRDefault="00140ECB" w:rsidP="00140ECB">
      <w:pPr>
        <w:pStyle w:val="af3"/>
      </w:pPr>
      <w:r w:rsidRPr="00140ECB">
        <w:t>Диаграмма 165. Распределение первичных баллов по физике в 9-х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9D768A8" wp14:editId="37D6DD8F">
            <wp:extent cx="5940425" cy="1807845"/>
            <wp:effectExtent l="0" t="0" r="15875" b="8255"/>
            <wp:docPr id="189" name="Диаграмма 18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rsidR="00140ECB" w:rsidRPr="00140ECB" w:rsidRDefault="00140ECB" w:rsidP="00140ECB">
      <w:pPr>
        <w:pStyle w:val="af3"/>
      </w:pPr>
      <w:r w:rsidRPr="00140ECB">
        <w:t>Диаграмма 166. Сравнение отметок за ВПР по физике в 9-х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Более половины (57,51%) учащихся 9-х классов Приморского района понизили свою отметку по </w:t>
      </w:r>
      <w:r w:rsidRPr="00140ECB">
        <w:rPr>
          <w:rFonts w:ascii="Times New Roman" w:hAnsi="Times New Roman" w:cs="Times New Roman"/>
        </w:rPr>
        <w:t xml:space="preserve">физике </w:t>
      </w:r>
      <w:r w:rsidRPr="00140ECB">
        <w:rPr>
          <w:rFonts w:ascii="Times New Roman" w:hAnsi="Times New Roman" w:cs="Times New Roman"/>
          <w:color w:val="000000"/>
        </w:rPr>
        <w:t>по сравнению с отметкой по журналу, 36,93% – подтвердили, 5,56% участников ВПР повысили свою отметку (диаграмма 166).</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pStyle w:val="1"/>
        <w:spacing w:line="240" w:lineRule="auto"/>
        <w:rPr>
          <w:rFonts w:ascii="Times New Roman" w:hAnsi="Times New Roman" w:cs="Times New Roman"/>
        </w:rPr>
      </w:pPr>
      <w:bookmarkStart w:id="15" w:name="_Toc75802893"/>
      <w:r w:rsidRPr="00140ECB">
        <w:rPr>
          <w:rFonts w:ascii="Times New Roman" w:hAnsi="Times New Roman" w:cs="Times New Roman"/>
        </w:rPr>
        <w:lastRenderedPageBreak/>
        <w:t>Химия</w:t>
      </w:r>
      <w:bookmarkEnd w:id="15"/>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9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химии приняли участие 1423 учащихся 9-х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9 заданий. Максимально учащийся за выполнение всех заданий мог получить 36 баллов.</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4.2. (1,62%), 6.1. (2,25%), 9. (1,04%).</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8FE7956" wp14:editId="6581AF88">
            <wp:extent cx="5940425" cy="2424023"/>
            <wp:effectExtent l="0" t="0" r="15875" b="14605"/>
            <wp:docPr id="196" name="Диаграмма 19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rsidR="00140ECB" w:rsidRPr="00140ECB" w:rsidRDefault="00140ECB" w:rsidP="00140ECB">
      <w:pPr>
        <w:pStyle w:val="af3"/>
      </w:pPr>
      <w:r w:rsidRPr="00140ECB">
        <w:t>Диаграмма 167. Процент выполнения заданий по химии учащимися 9-х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5.2. (30,77% по России, 39,57% по СПб, 46,45%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использовать приобретенные знания для экологически грамотного поведения в окружающей среде; объективно оценивать информацию о веществах и химических процессах; осознавать значение теоретических знаний по химии для практической деятельности человека; понимать необходимость соблюдения предписаний, предлагаемых в инструкциях по использованию лекарств, средств бытовой химии и др.</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6.4. (31,02% по России, 37,46% по СПб, 45,26%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lastRenderedPageBreak/>
        <w:t>В задании учащимся необходимо было продемонстрировать умения</w:t>
      </w:r>
      <w:r w:rsidRPr="00140ECB">
        <w:rPr>
          <w:rFonts w:ascii="Times New Roman" w:hAnsi="Times New Roman" w:cs="Times New Roman"/>
          <w:color w:val="000000"/>
        </w:rPr>
        <w:t xml:space="preserve"> характеризовать физические и химические свойства воды; называть соединения изученных классов неорганических веществ; характеризовать физические и химические свойства основных классов неорганических веществ: оксидов, кислот, оснований, солей.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6.5. (34,75% по России, 41,43% по СПб, 45,4%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В задании учащимся требовалось продемонстрировать умения</w:t>
      </w:r>
      <w:r w:rsidRPr="00140ECB">
        <w:rPr>
          <w:rFonts w:ascii="Times New Roman" w:hAnsi="Times New Roman" w:cs="Times New Roman"/>
          <w:color w:val="000000"/>
        </w:rPr>
        <w:t xml:space="preserve"> определять принадлежность веществ к определенному классу соединений; составлять формулы неорганических соединений изученных классов; описывать свойства твердых, жидких, газообразных веществ, выделяя их существенные признаки; объективно оценивать информацию о веществах и химических процессах.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7.1. (35,64% по России, 41,02% по СПб, 41,43% Приморский район).</w:t>
      </w:r>
    </w:p>
    <w:p w:rsidR="00140ECB" w:rsidRPr="00140ECB" w:rsidRDefault="00140ECB" w:rsidP="00140ECB">
      <w:pPr>
        <w:spacing w:line="240" w:lineRule="auto"/>
        <w:ind w:firstLine="709"/>
        <w:jc w:val="both"/>
        <w:rPr>
          <w:rFonts w:ascii="Times New Roman" w:hAnsi="Times New Roman" w:cs="Times New Roman"/>
        </w:rPr>
      </w:pPr>
      <w:r w:rsidRPr="00140ECB">
        <w:rPr>
          <w:rFonts w:ascii="Times New Roman" w:hAnsi="Times New Roman" w:cs="Times New Roman"/>
        </w:rPr>
        <w:t xml:space="preserve">Задание определяло уровень владения умениями </w:t>
      </w:r>
      <w:r w:rsidRPr="00140ECB">
        <w:rPr>
          <w:rFonts w:ascii="Times New Roman" w:hAnsi="Times New Roman" w:cs="Times New Roman"/>
          <w:color w:val="000000"/>
        </w:rPr>
        <w:t>раскрывать смысл понятия «химическая реакция», используя знаковую систему химии; составлять уравнения химических реакций.</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7.3. (35,47% по России, 42,08% по СПб, 43,68% Приморский район).</w:t>
      </w:r>
    </w:p>
    <w:p w:rsidR="00140ECB" w:rsidRPr="00140ECB" w:rsidRDefault="00140ECB" w:rsidP="00140ECB">
      <w:pPr>
        <w:spacing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умения</w:t>
      </w:r>
      <w:r w:rsidRPr="00140ECB">
        <w:rPr>
          <w:rFonts w:ascii="Times New Roman" w:hAnsi="Times New Roman" w:cs="Times New Roman"/>
          <w:color w:val="000000"/>
        </w:rPr>
        <w:t xml:space="preserve"> характеризовать взаимосвязь между классами неорганических соединений; соблюдать правила безопасной работы при проведении опытов; пользоваться лабораторным оборудованием и посудой; характеризовать вещества по составу, строению и свойствам, устанавливать причинно-следственные связи между данными характеристиками вещества; составлять уравнения реакций, соответствующих последовательности превращений неорганических веществ различных классов.</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3B37E5B3" wp14:editId="6A73D014">
            <wp:extent cx="5940425" cy="1880558"/>
            <wp:effectExtent l="0" t="0" r="15875" b="12065"/>
            <wp:docPr id="197" name="Диаграмма 19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rsidR="00140ECB" w:rsidRPr="00140ECB" w:rsidRDefault="00140ECB" w:rsidP="00140ECB">
      <w:pPr>
        <w:pStyle w:val="af3"/>
      </w:pPr>
      <w:r w:rsidRPr="00140ECB">
        <w:t>Диаграмма 168. Распределение по группам учащихся 9-х классов, получивших отметки «2», «3», «4» и «5» по химии.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lastRenderedPageBreak/>
        <w:t xml:space="preserve">Доля учащихся 9-х классов Приморского района, получивших отметку «2» за работу по </w:t>
      </w:r>
      <w:r w:rsidRPr="00140ECB">
        <w:rPr>
          <w:rFonts w:ascii="Times New Roman" w:hAnsi="Times New Roman" w:cs="Times New Roman"/>
        </w:rPr>
        <w:t>химии</w:t>
      </w:r>
      <w:r w:rsidRPr="00140ECB">
        <w:rPr>
          <w:rFonts w:ascii="Times New Roman" w:hAnsi="Times New Roman" w:cs="Times New Roman"/>
          <w:color w:val="000000"/>
        </w:rPr>
        <w:t xml:space="preserve"> ниже, чем по Санкт-Петербургу и в целом по РФ, составляет 4,71%.</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9-х классов по </w:t>
      </w:r>
      <w:r w:rsidRPr="00140ECB">
        <w:rPr>
          <w:rFonts w:ascii="Times New Roman" w:hAnsi="Times New Roman" w:cs="Times New Roman"/>
        </w:rPr>
        <w:t>химии</w:t>
      </w:r>
      <w:r w:rsidRPr="00140ECB">
        <w:rPr>
          <w:rFonts w:ascii="Times New Roman" w:hAnsi="Times New Roman" w:cs="Times New Roman"/>
          <w:color w:val="000000"/>
        </w:rPr>
        <w:t xml:space="preserve"> составляет 95,29%, качество обучения – 70,77%.</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802771D" wp14:editId="11A08A4D">
            <wp:extent cx="5940425" cy="2074127"/>
            <wp:effectExtent l="0" t="0" r="15875" b="8890"/>
            <wp:docPr id="198" name="Диаграмма 19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rsidR="00140ECB" w:rsidRPr="00140ECB" w:rsidRDefault="00140ECB" w:rsidP="00140ECB">
      <w:pPr>
        <w:pStyle w:val="af3"/>
      </w:pPr>
      <w:r w:rsidRPr="00140ECB">
        <w:t>Диаграмма 169. Выполнение заданий по химии группами учащихся 9-х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6E65BB3" wp14:editId="5E58D6EA">
            <wp:extent cx="5940425" cy="2141034"/>
            <wp:effectExtent l="0" t="0" r="15875" b="18415"/>
            <wp:docPr id="199" name="Диаграмма 19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rsidR="00140ECB" w:rsidRPr="00140ECB" w:rsidRDefault="00140ECB" w:rsidP="00140ECB">
      <w:pPr>
        <w:pStyle w:val="af3"/>
      </w:pPr>
      <w:r w:rsidRPr="00140ECB">
        <w:t>Диаграмма 170. Выполнение заданий по химии группами учащихся 9-х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139B6A3" wp14:editId="6E2046B5">
            <wp:extent cx="5940425" cy="2118732"/>
            <wp:effectExtent l="0" t="0" r="15875" b="15240"/>
            <wp:docPr id="200" name="Диаграмма 20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rsidR="00140ECB" w:rsidRPr="00140ECB" w:rsidRDefault="00140ECB" w:rsidP="00140ECB">
      <w:pPr>
        <w:pStyle w:val="af3"/>
      </w:pPr>
      <w:r w:rsidRPr="00140ECB">
        <w:t>Диаграмма 171. Распределение первичных баллов по химии в 9-х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7457022" wp14:editId="6DEBB538">
            <wp:extent cx="5940425" cy="1973580"/>
            <wp:effectExtent l="0" t="0" r="15875" b="7620"/>
            <wp:docPr id="201" name="Диаграмма 2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140ECB" w:rsidRPr="00140ECB" w:rsidRDefault="00140ECB" w:rsidP="00140ECB">
      <w:pPr>
        <w:pStyle w:val="af3"/>
      </w:pPr>
      <w:r w:rsidRPr="00140ECB">
        <w:t>Диаграмма 198. Сравнение отметок за ВПР по химии в 9-х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Пятая часть (21,64%) учащихся 9-х классов Приморского района понизили свою отметку по </w:t>
      </w:r>
      <w:r w:rsidRPr="00140ECB">
        <w:rPr>
          <w:rFonts w:ascii="Times New Roman" w:hAnsi="Times New Roman" w:cs="Times New Roman"/>
        </w:rPr>
        <w:t xml:space="preserve">химии </w:t>
      </w:r>
      <w:r w:rsidRPr="00140ECB">
        <w:rPr>
          <w:rFonts w:ascii="Times New Roman" w:hAnsi="Times New Roman" w:cs="Times New Roman"/>
          <w:color w:val="000000"/>
        </w:rPr>
        <w:t>по сравнению с отметкой по журналу, 58,63% – подтвердили, 19,73% участников ВПР повысили свою отметку (диаграмма 198).</w:t>
      </w:r>
    </w:p>
    <w:p w:rsidR="00140ECB" w:rsidRPr="00140ECB" w:rsidRDefault="00140ECB" w:rsidP="00140ECB">
      <w:pPr>
        <w:pStyle w:val="af3"/>
        <w:tabs>
          <w:tab w:val="left" w:pos="2377"/>
        </w:tabs>
      </w:pPr>
    </w:p>
    <w:p w:rsidR="00140ECB" w:rsidRPr="00140ECB" w:rsidRDefault="00140ECB" w:rsidP="00140ECB">
      <w:pPr>
        <w:pStyle w:val="1"/>
        <w:spacing w:line="240" w:lineRule="auto"/>
        <w:rPr>
          <w:rFonts w:ascii="Times New Roman" w:hAnsi="Times New Roman" w:cs="Times New Roman"/>
        </w:rPr>
      </w:pPr>
      <w:bookmarkStart w:id="16" w:name="_Toc75802894"/>
      <w:r w:rsidRPr="00140ECB">
        <w:rPr>
          <w:rFonts w:ascii="Times New Roman" w:hAnsi="Times New Roman" w:cs="Times New Roman"/>
        </w:rPr>
        <w:lastRenderedPageBreak/>
        <w:t>Английский язык</w:t>
      </w:r>
      <w:bookmarkEnd w:id="16"/>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английскому языку приняли участие 2972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6 заданий. Максимально учащийся за выполнение всех заданий мог получить 30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Уровень выполнения заданий по английскому языку учащимися Приморского района выше, чем в среднем по Санкт-Петербургу.</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069422A1" wp14:editId="7C012292">
            <wp:extent cx="5940425" cy="1687552"/>
            <wp:effectExtent l="0" t="0" r="15875" b="14605"/>
            <wp:docPr id="208" name="Диаграмма 20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rsidR="00140ECB" w:rsidRPr="00140ECB" w:rsidRDefault="00140ECB" w:rsidP="00140ECB">
      <w:pPr>
        <w:pStyle w:val="af3"/>
      </w:pPr>
      <w:r w:rsidRPr="00140ECB">
        <w:t>Диаграмма 172. Процент выполнения заданий по английскому языку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3K2. (40,25% по России, 44,32% по СПб, 47,54%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3K3. (33,33% по России, 34,35% по СПб, 37,77% Приморский район).</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3K4. (36,52% по России, 43,96% по СПб, 48,5% Приморский район).</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iCs/>
          <w:color w:val="000000"/>
        </w:rPr>
        <w:t>Задания выявляли уровень владения навыками г</w:t>
      </w:r>
      <w:r w:rsidRPr="00140ECB">
        <w:rPr>
          <w:rFonts w:ascii="Times New Roman" w:hAnsi="Times New Roman" w:cs="Times New Roman"/>
          <w:color w:val="000000"/>
        </w:rPr>
        <w:t>оворения, умения составлять монологическое высказывание на основе плана и визуальной информации.</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5298420F" wp14:editId="362B1F6D">
            <wp:extent cx="5940425" cy="1747024"/>
            <wp:effectExtent l="0" t="0" r="15875" b="18415"/>
            <wp:docPr id="246" name="Диаграмма 24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140ECB" w:rsidRPr="00140ECB" w:rsidRDefault="00140ECB" w:rsidP="00140ECB">
      <w:pPr>
        <w:pStyle w:val="af3"/>
      </w:pPr>
      <w:r w:rsidRPr="00140ECB">
        <w:t>Диаграмма 173. Распределение по группам учащихся 8-х классов, получивших отметки «2», «3», «4» и «5» по английскому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8-х классов Приморского района, получивших отметку «2» за работу по </w:t>
      </w:r>
      <w:r w:rsidRPr="00140ECB">
        <w:rPr>
          <w:rFonts w:ascii="Times New Roman" w:hAnsi="Times New Roman" w:cs="Times New Roman"/>
        </w:rPr>
        <w:t>английскому языку</w:t>
      </w:r>
      <w:r w:rsidRPr="00140ECB">
        <w:rPr>
          <w:rFonts w:ascii="Times New Roman" w:hAnsi="Times New Roman" w:cs="Times New Roman"/>
          <w:color w:val="000000"/>
        </w:rPr>
        <w:t xml:space="preserve"> ниже, чем по Санкт-Петербургу и в целом по РФ, составляет 24,9%.</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8-х классов по </w:t>
      </w:r>
      <w:r w:rsidRPr="00140ECB">
        <w:rPr>
          <w:rFonts w:ascii="Times New Roman" w:hAnsi="Times New Roman" w:cs="Times New Roman"/>
        </w:rPr>
        <w:t>английскому языку</w:t>
      </w:r>
      <w:r w:rsidRPr="00140ECB">
        <w:rPr>
          <w:rFonts w:ascii="Times New Roman" w:hAnsi="Times New Roman" w:cs="Times New Roman"/>
          <w:color w:val="000000"/>
        </w:rPr>
        <w:t xml:space="preserve"> составляет 75,1%, качество обучения – 35,97%.</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F617A9B" wp14:editId="49A95643">
            <wp:extent cx="5940425" cy="1784195"/>
            <wp:effectExtent l="0" t="0" r="15875" b="6985"/>
            <wp:docPr id="209" name="Диаграмма 20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140ECB" w:rsidRPr="00140ECB" w:rsidRDefault="00140ECB" w:rsidP="00140ECB">
      <w:pPr>
        <w:pStyle w:val="af3"/>
      </w:pPr>
      <w:r w:rsidRPr="00140ECB">
        <w:t>Диаграмма 174. Выполнение заданий по английскому языку группами учащихся 8-х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05F2CE6" wp14:editId="5E4A1DE3">
            <wp:extent cx="5960745" cy="2242867"/>
            <wp:effectExtent l="0" t="0" r="8255" b="17780"/>
            <wp:docPr id="210" name="Диаграмма 21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D91679-5147-3540-9182-5DDF64787F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rsidR="00140ECB" w:rsidRPr="00140ECB" w:rsidRDefault="00140ECB" w:rsidP="00140ECB">
      <w:pPr>
        <w:pStyle w:val="af3"/>
      </w:pPr>
      <w:r w:rsidRPr="00140ECB">
        <w:t>Диаграмма 175. Выполнение заданий по английскому языку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5C697F5B" wp14:editId="5647B1E1">
            <wp:extent cx="5940425" cy="2068830"/>
            <wp:effectExtent l="0" t="0" r="15875" b="13970"/>
            <wp:docPr id="211" name="Диаграмма 21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rsidR="00140ECB" w:rsidRPr="00140ECB" w:rsidRDefault="00140ECB" w:rsidP="00140ECB">
      <w:pPr>
        <w:pStyle w:val="af3"/>
      </w:pPr>
      <w:r w:rsidRPr="00140ECB">
        <w:t>Диаграмма 176. Распределение первичных баллов по английскому языку в 8-х классах.</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177FED31" wp14:editId="21BB2C39">
            <wp:extent cx="5940425" cy="1761893"/>
            <wp:effectExtent l="0" t="0" r="15875" b="16510"/>
            <wp:docPr id="212" name="Диаграмма 21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p w:rsidR="00140ECB" w:rsidRPr="00140ECB" w:rsidRDefault="00140ECB" w:rsidP="00140ECB">
      <w:pPr>
        <w:pStyle w:val="af3"/>
      </w:pPr>
      <w:r w:rsidRPr="00140ECB">
        <w:t>Диаграмма 177. Сравнение отметок за ВПР по английскому языку в 8-х классах с отметками по журналу.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63,18% учащихся 8-х классов Приморского района понизили свою отметку по </w:t>
      </w:r>
      <w:r w:rsidRPr="00140ECB">
        <w:rPr>
          <w:rFonts w:ascii="Times New Roman" w:hAnsi="Times New Roman" w:cs="Times New Roman"/>
        </w:rPr>
        <w:t xml:space="preserve">английскому языку </w:t>
      </w:r>
      <w:r w:rsidRPr="00140ECB">
        <w:rPr>
          <w:rFonts w:ascii="Times New Roman" w:hAnsi="Times New Roman" w:cs="Times New Roman"/>
          <w:color w:val="000000"/>
        </w:rPr>
        <w:t>по сравнению с отметкой по журналу, 33,79% – подтвердили, 3,03% участников ВПР повысили свою отметку (диаграмма 177).</w:t>
      </w:r>
    </w:p>
    <w:p w:rsidR="00140ECB" w:rsidRPr="00140ECB" w:rsidRDefault="00140ECB" w:rsidP="00140ECB">
      <w:pPr>
        <w:spacing w:line="240" w:lineRule="auto"/>
        <w:rPr>
          <w:rFonts w:ascii="Times New Roman" w:hAnsi="Times New Roman" w:cs="Times New Roman"/>
          <w:color w:val="000000"/>
        </w:rPr>
      </w:pPr>
    </w:p>
    <w:p w:rsidR="00140ECB" w:rsidRPr="00140ECB" w:rsidRDefault="00140ECB" w:rsidP="00140ECB">
      <w:pPr>
        <w:pStyle w:val="1"/>
        <w:spacing w:line="240" w:lineRule="auto"/>
        <w:rPr>
          <w:rFonts w:ascii="Times New Roman" w:hAnsi="Times New Roman" w:cs="Times New Roman"/>
        </w:rPr>
      </w:pPr>
      <w:bookmarkStart w:id="17" w:name="_Toc75802895"/>
      <w:r w:rsidRPr="00140ECB">
        <w:rPr>
          <w:rFonts w:ascii="Times New Roman" w:hAnsi="Times New Roman" w:cs="Times New Roman"/>
        </w:rPr>
        <w:t>Немецкий язык</w:t>
      </w:r>
      <w:bookmarkEnd w:id="17"/>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немецкому языку приняли участие 187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6 заданий. Максимально учащийся за выполнение всех заданий мог получить 30 баллов.</w:t>
      </w:r>
    </w:p>
    <w:p w:rsidR="00140ECB" w:rsidRPr="00140ECB" w:rsidRDefault="00140ECB" w:rsidP="00140ECB">
      <w:pPr>
        <w:spacing w:after="120" w:line="240" w:lineRule="auto"/>
        <w:ind w:firstLine="709"/>
        <w:jc w:val="both"/>
        <w:rPr>
          <w:rFonts w:ascii="Times New Roman" w:hAnsi="Times New Roman" w:cs="Times New Roman"/>
          <w:color w:val="000000"/>
        </w:rPr>
      </w:pPr>
      <w:r w:rsidRPr="00140ECB">
        <w:rPr>
          <w:rFonts w:ascii="Times New Roman" w:hAnsi="Times New Roman" w:cs="Times New Roman"/>
          <w:i/>
          <w:iCs/>
          <w:color w:val="000000"/>
        </w:rPr>
        <w:t xml:space="preserve">Задания, уровень выполнения которых ниже, чем в СПб: </w:t>
      </w:r>
      <w:r w:rsidRPr="00140ECB">
        <w:rPr>
          <w:rFonts w:ascii="Times New Roman" w:hAnsi="Times New Roman" w:cs="Times New Roman"/>
          <w:color w:val="000000"/>
        </w:rPr>
        <w:t>1. (6,86%), 2. (12,27%), 3K1. (3,09%), 4. (0,99%), 6. (1,65%).</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49C3BC2" wp14:editId="18AD4C08">
            <wp:extent cx="5940425" cy="2267415"/>
            <wp:effectExtent l="0" t="0" r="15875" b="6350"/>
            <wp:docPr id="222" name="Диаграмма 22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p w:rsidR="00140ECB" w:rsidRPr="00140ECB" w:rsidRDefault="00140ECB" w:rsidP="00140ECB">
      <w:pPr>
        <w:pStyle w:val="af3"/>
      </w:pPr>
      <w:r w:rsidRPr="00140ECB">
        <w:t>Диаграмма 178. Процент выполнения заданий по немецкому языку учащимися 8-х классов.</w:t>
      </w:r>
    </w:p>
    <w:p w:rsidR="00140ECB" w:rsidRPr="00140ECB" w:rsidRDefault="00140ECB" w:rsidP="00140ECB">
      <w:pPr>
        <w:spacing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учащимися Приморского района ниже 50%.</w:t>
      </w:r>
    </w:p>
    <w:p w:rsidR="00140ECB" w:rsidRPr="00140ECB" w:rsidRDefault="00140ECB" w:rsidP="00140ECB">
      <w:pPr>
        <w:spacing w:line="240" w:lineRule="auto"/>
        <w:jc w:val="both"/>
        <w:rPr>
          <w:rFonts w:ascii="Times New Roman" w:hAnsi="Times New Roman" w:cs="Times New Roman"/>
          <w:i/>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3K1. (41,2% по России, 54,96% по СПб, 51,87% Приморский район).</w:t>
      </w:r>
    </w:p>
    <w:p w:rsidR="00140ECB" w:rsidRPr="00140ECB" w:rsidRDefault="00140ECB" w:rsidP="00140ECB">
      <w:pPr>
        <w:spacing w:line="240" w:lineRule="auto"/>
        <w:jc w:val="both"/>
        <w:rPr>
          <w:rFonts w:ascii="Times New Roman" w:hAnsi="Times New Roman" w:cs="Times New Roman"/>
          <w:i/>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3K3. (29,76% по России, 34,13% по СПб, 42,25% Приморский район).</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iCs/>
          <w:color w:val="000000"/>
        </w:rPr>
        <w:t>Задания выявляли уровень владения навыками г</w:t>
      </w:r>
      <w:r w:rsidRPr="00140ECB">
        <w:rPr>
          <w:rFonts w:ascii="Times New Roman" w:hAnsi="Times New Roman" w:cs="Times New Roman"/>
          <w:color w:val="000000"/>
        </w:rPr>
        <w:t>оворения, умения составлять монологическое высказывание на основе плана и визуальной информации.</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i/>
          <w:color w:val="000000"/>
        </w:rPr>
        <w:t xml:space="preserve">Задание </w:t>
      </w:r>
      <w:r w:rsidRPr="00140ECB">
        <w:rPr>
          <w:rFonts w:ascii="Times New Roman" w:hAnsi="Times New Roman" w:cs="Times New Roman"/>
          <w:color w:val="000000"/>
        </w:rPr>
        <w:t>6. (48,03% по России, 50,21% по СПб, 48,56% Приморский район).</w:t>
      </w:r>
    </w:p>
    <w:p w:rsidR="00140ECB" w:rsidRPr="00140ECB" w:rsidRDefault="00140ECB" w:rsidP="00140ECB">
      <w:pPr>
        <w:spacing w:after="120" w:line="240" w:lineRule="auto"/>
        <w:ind w:firstLine="709"/>
        <w:jc w:val="both"/>
        <w:rPr>
          <w:rFonts w:ascii="Times New Roman" w:hAnsi="Times New Roman" w:cs="Times New Roman"/>
          <w:iCs/>
          <w:color w:val="000000"/>
        </w:rPr>
      </w:pPr>
      <w:r w:rsidRPr="00140ECB">
        <w:rPr>
          <w:rFonts w:ascii="Times New Roman" w:hAnsi="Times New Roman" w:cs="Times New Roman"/>
          <w:iCs/>
          <w:color w:val="000000"/>
        </w:rPr>
        <w:t>Задание проверяло навыки оперирования языковыми средствами в коммуникативно значимом контексте: лексические единицы.</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4B4A9E7B" wp14:editId="08AEAAC8">
            <wp:extent cx="5940425" cy="2222810"/>
            <wp:effectExtent l="0" t="0" r="15875" b="12700"/>
            <wp:docPr id="223" name="Диаграмма 22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p w:rsidR="00140ECB" w:rsidRPr="00140ECB" w:rsidRDefault="00140ECB" w:rsidP="00140ECB">
      <w:pPr>
        <w:pStyle w:val="af3"/>
      </w:pPr>
      <w:r w:rsidRPr="00140ECB">
        <w:t>Диаграмма 179. Распределение по группам учащихся 8-х классов, получивших отметки «2», «3», «4» и «5» по немецкому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8-х классов Приморского района, получивших отметку «2» за работу по </w:t>
      </w:r>
      <w:r w:rsidRPr="00140ECB">
        <w:rPr>
          <w:rFonts w:ascii="Times New Roman" w:hAnsi="Times New Roman" w:cs="Times New Roman"/>
        </w:rPr>
        <w:t>немецкому языку</w:t>
      </w:r>
      <w:r w:rsidRPr="00140ECB">
        <w:rPr>
          <w:rFonts w:ascii="Times New Roman" w:hAnsi="Times New Roman" w:cs="Times New Roman"/>
          <w:color w:val="000000"/>
        </w:rPr>
        <w:t xml:space="preserve"> ниже, чем по Санкт-Петербургу и в целом по РФ, составляет 24,9%.</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8-х классов по </w:t>
      </w:r>
      <w:r w:rsidRPr="00140ECB">
        <w:rPr>
          <w:rFonts w:ascii="Times New Roman" w:hAnsi="Times New Roman" w:cs="Times New Roman"/>
        </w:rPr>
        <w:t>немецкому языку</w:t>
      </w:r>
      <w:r w:rsidRPr="00140ECB">
        <w:rPr>
          <w:rFonts w:ascii="Times New Roman" w:hAnsi="Times New Roman" w:cs="Times New Roman"/>
          <w:color w:val="000000"/>
        </w:rPr>
        <w:t xml:space="preserve"> составляет 80,75%, качество обучения – 35,3%.</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2FDA62D2" wp14:editId="680DD38D">
            <wp:extent cx="5940425" cy="2371493"/>
            <wp:effectExtent l="0" t="0" r="15875" b="16510"/>
            <wp:docPr id="224" name="Диаграмма 22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rsidR="00140ECB" w:rsidRPr="00140ECB" w:rsidRDefault="00140ECB" w:rsidP="00140ECB">
      <w:pPr>
        <w:pStyle w:val="af3"/>
      </w:pPr>
      <w:r w:rsidRPr="00140ECB">
        <w:t>Диаграмма 180. Выполнение заданий по немецкому языку группами учащихся 8-х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579AA13" wp14:editId="577EA3A5">
            <wp:extent cx="5940425" cy="2497873"/>
            <wp:effectExtent l="0" t="0" r="15875" b="17145"/>
            <wp:docPr id="225" name="Диаграмма 22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rsidR="00140ECB" w:rsidRPr="00140ECB" w:rsidRDefault="00140ECB" w:rsidP="00140ECB">
      <w:pPr>
        <w:pStyle w:val="af3"/>
      </w:pPr>
      <w:r w:rsidRPr="00140ECB">
        <w:t>Диаграмма 181. Выполнение заданий по немецкому языку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3058DDD0" wp14:editId="5C424B7A">
            <wp:extent cx="5940425" cy="2326888"/>
            <wp:effectExtent l="0" t="0" r="15875" b="10160"/>
            <wp:docPr id="226" name="Диаграмма 22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00140ECB" w:rsidRPr="00140ECB" w:rsidRDefault="00140ECB" w:rsidP="00140ECB">
      <w:pPr>
        <w:pStyle w:val="af3"/>
      </w:pPr>
      <w:r w:rsidRPr="00140ECB">
        <w:t>Диаграмма 182. Распределение первичных баллов по немецкому языку в 8-х классах.</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70,05% учащихся 8-х классов Приморского района понизили свою отметку по </w:t>
      </w:r>
      <w:r w:rsidRPr="00140ECB">
        <w:rPr>
          <w:rFonts w:ascii="Times New Roman" w:hAnsi="Times New Roman" w:cs="Times New Roman"/>
        </w:rPr>
        <w:t xml:space="preserve">немецкому языку </w:t>
      </w:r>
      <w:r w:rsidRPr="00140ECB">
        <w:rPr>
          <w:rFonts w:ascii="Times New Roman" w:hAnsi="Times New Roman" w:cs="Times New Roman"/>
          <w:color w:val="000000"/>
        </w:rPr>
        <w:t>по сравнению с отметкой по журналу, 27,81% – подтвердили, 2,14% участников ВПР повысили свою отметку (диаграмма 183).</w:t>
      </w:r>
    </w:p>
    <w:p w:rsidR="00140ECB" w:rsidRPr="00140ECB" w:rsidRDefault="00140ECB" w:rsidP="00140ECB">
      <w:pPr>
        <w:spacing w:line="240" w:lineRule="auto"/>
        <w:rPr>
          <w:rFonts w:ascii="Times New Roman" w:hAnsi="Times New Roman" w:cs="Times New Roman"/>
        </w:rPr>
      </w:pP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76567C21" wp14:editId="6EE50502">
            <wp:extent cx="5940425" cy="1732156"/>
            <wp:effectExtent l="0" t="0" r="15875" b="8255"/>
            <wp:docPr id="227" name="Диаграмма 22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rsidR="00140ECB" w:rsidRPr="00140ECB" w:rsidRDefault="00140ECB" w:rsidP="00140ECB">
      <w:pPr>
        <w:pStyle w:val="af3"/>
      </w:pPr>
      <w:r w:rsidRPr="00140ECB">
        <w:t>Диаграмма 183. Сравнение отметок за ВПР по немецкому языку в 8-х классах с отметками по журналу.</w:t>
      </w:r>
    </w:p>
    <w:p w:rsidR="00140ECB" w:rsidRPr="00140ECB" w:rsidRDefault="00140ECB" w:rsidP="00140ECB">
      <w:pPr>
        <w:spacing w:line="240" w:lineRule="auto"/>
        <w:jc w:val="both"/>
        <w:rPr>
          <w:rFonts w:ascii="Times New Roman" w:hAnsi="Times New Roman" w:cs="Times New Roman"/>
          <w:b/>
          <w:bCs/>
          <w:sz w:val="28"/>
          <w:szCs w:val="28"/>
        </w:rPr>
      </w:pPr>
    </w:p>
    <w:p w:rsidR="00140ECB" w:rsidRPr="00140ECB" w:rsidRDefault="00140ECB" w:rsidP="00140ECB">
      <w:pPr>
        <w:pStyle w:val="1"/>
        <w:spacing w:line="240" w:lineRule="auto"/>
        <w:rPr>
          <w:rFonts w:ascii="Times New Roman" w:hAnsi="Times New Roman" w:cs="Times New Roman"/>
        </w:rPr>
      </w:pPr>
      <w:bookmarkStart w:id="18" w:name="_Toc75802896"/>
      <w:r w:rsidRPr="00140ECB">
        <w:rPr>
          <w:rFonts w:ascii="Times New Roman" w:hAnsi="Times New Roman" w:cs="Times New Roman"/>
        </w:rPr>
        <w:lastRenderedPageBreak/>
        <w:t>Французский язык</w:t>
      </w:r>
      <w:bookmarkEnd w:id="18"/>
    </w:p>
    <w:p w:rsidR="00140ECB" w:rsidRPr="00140ECB" w:rsidRDefault="00140ECB" w:rsidP="00140ECB">
      <w:pPr>
        <w:spacing w:line="240" w:lineRule="auto"/>
        <w:jc w:val="both"/>
        <w:rPr>
          <w:rFonts w:ascii="Times New Roman" w:hAnsi="Times New Roman" w:cs="Times New Roman"/>
          <w:b/>
          <w:bCs/>
          <w:sz w:val="28"/>
          <w:szCs w:val="28"/>
        </w:rPr>
      </w:pPr>
      <w:r w:rsidRPr="00140ECB">
        <w:rPr>
          <w:rFonts w:ascii="Times New Roman" w:hAnsi="Times New Roman" w:cs="Times New Roman"/>
          <w:b/>
          <w:bCs/>
          <w:sz w:val="28"/>
          <w:szCs w:val="28"/>
        </w:rPr>
        <w:t xml:space="preserve">8 класс </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В ВПР по французскому языку приняли участие 99 учащихся 8-х классов образовательных организаций Приморского района.</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Работа содержала 6 заданий. Максимально учащийся за выполнение всех заданий мог получить 30 баллов.</w:t>
      </w:r>
    </w:p>
    <w:p w:rsidR="00140ECB" w:rsidRPr="00140ECB" w:rsidRDefault="00140ECB" w:rsidP="00140ECB">
      <w:pPr>
        <w:spacing w:after="120"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Задания, уровень выполнения которых ниже, чем в СПб: 3К4 (6,66%), 6 (2,38%).</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62FE03B4" wp14:editId="45E0F279">
            <wp:extent cx="5940425" cy="2286000"/>
            <wp:effectExtent l="0" t="0" r="15875" b="12700"/>
            <wp:docPr id="236" name="Диаграмма 23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rsidR="00140ECB" w:rsidRPr="00140ECB" w:rsidRDefault="00140ECB" w:rsidP="00140ECB">
      <w:pPr>
        <w:pStyle w:val="af3"/>
      </w:pPr>
      <w:r w:rsidRPr="00140ECB">
        <w:t>Диаграмма 184. Процент выполнения заданий по французскому языку учащимися 8-х классов.</w:t>
      </w:r>
    </w:p>
    <w:p w:rsidR="00140ECB" w:rsidRPr="00140ECB" w:rsidRDefault="00140ECB" w:rsidP="00140ECB">
      <w:pPr>
        <w:spacing w:after="120" w:line="240" w:lineRule="auto"/>
        <w:ind w:firstLine="709"/>
        <w:jc w:val="both"/>
        <w:rPr>
          <w:rFonts w:ascii="Times New Roman" w:hAnsi="Times New Roman" w:cs="Times New Roman"/>
          <w:i/>
          <w:iCs/>
          <w:color w:val="000000"/>
        </w:rPr>
      </w:pPr>
      <w:r w:rsidRPr="00140ECB">
        <w:rPr>
          <w:rFonts w:ascii="Times New Roman" w:hAnsi="Times New Roman" w:cs="Times New Roman"/>
          <w:i/>
          <w:iCs/>
          <w:color w:val="000000"/>
        </w:rPr>
        <w:t>Уровень выполнения всех заданий по французскому языку учащимися 8-х классов школ Приморского района выше 50%.</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61C2DCE1" wp14:editId="0BA0842D">
            <wp:extent cx="5940425" cy="1672682"/>
            <wp:effectExtent l="0" t="0" r="15875" b="16510"/>
            <wp:docPr id="237" name="Диаграмма 23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rsidR="00140ECB" w:rsidRPr="00140ECB" w:rsidRDefault="00140ECB" w:rsidP="00140ECB">
      <w:pPr>
        <w:pStyle w:val="af3"/>
      </w:pPr>
      <w:r w:rsidRPr="00140ECB">
        <w:t>Диаграмма 185. Распределение по группам учащихся 8-х классов, получивших отметки «2», «3», «4» и «5» по французскому языку.</w:t>
      </w:r>
    </w:p>
    <w:p w:rsidR="00140ECB" w:rsidRPr="00140ECB" w:rsidRDefault="00140ECB" w:rsidP="00140ECB">
      <w:pPr>
        <w:spacing w:line="240" w:lineRule="auto"/>
        <w:ind w:firstLine="709"/>
        <w:jc w:val="both"/>
        <w:rPr>
          <w:rFonts w:ascii="Times New Roman" w:hAnsi="Times New Roman" w:cs="Times New Roman"/>
          <w:color w:val="000000"/>
        </w:rPr>
      </w:pPr>
      <w:r w:rsidRPr="00140ECB">
        <w:rPr>
          <w:rFonts w:ascii="Times New Roman" w:hAnsi="Times New Roman" w:cs="Times New Roman"/>
          <w:color w:val="000000"/>
        </w:rPr>
        <w:t xml:space="preserve">Доля учащихся 8-х классов Приморского района, получивших отметку «2» за работу по </w:t>
      </w:r>
      <w:r w:rsidRPr="00140ECB">
        <w:rPr>
          <w:rFonts w:ascii="Times New Roman" w:hAnsi="Times New Roman" w:cs="Times New Roman"/>
        </w:rPr>
        <w:t>французскому языку</w:t>
      </w:r>
      <w:r w:rsidRPr="00140ECB">
        <w:rPr>
          <w:rFonts w:ascii="Times New Roman" w:hAnsi="Times New Roman" w:cs="Times New Roman"/>
          <w:color w:val="000000"/>
        </w:rPr>
        <w:t xml:space="preserve"> ниже, чем по Санкт-Петербургу и в целом по РФ, составляет 19,19%.</w:t>
      </w:r>
    </w:p>
    <w:p w:rsidR="00140ECB" w:rsidRPr="00140ECB" w:rsidRDefault="00140ECB" w:rsidP="00140ECB">
      <w:pPr>
        <w:spacing w:after="120" w:line="240" w:lineRule="auto"/>
        <w:ind w:firstLine="709"/>
        <w:jc w:val="both"/>
        <w:rPr>
          <w:rFonts w:ascii="Times New Roman" w:hAnsi="Times New Roman" w:cs="Times New Roman"/>
        </w:rPr>
      </w:pPr>
      <w:r w:rsidRPr="00140ECB">
        <w:rPr>
          <w:rFonts w:ascii="Times New Roman" w:hAnsi="Times New Roman" w:cs="Times New Roman"/>
          <w:color w:val="000000"/>
        </w:rPr>
        <w:t xml:space="preserve">Таким образом, по результатам ВПР коэффициент </w:t>
      </w:r>
      <w:proofErr w:type="spellStart"/>
      <w:r w:rsidRPr="00140ECB">
        <w:rPr>
          <w:rFonts w:ascii="Times New Roman" w:hAnsi="Times New Roman" w:cs="Times New Roman"/>
          <w:color w:val="000000"/>
        </w:rPr>
        <w:t>обученности</w:t>
      </w:r>
      <w:proofErr w:type="spellEnd"/>
      <w:r w:rsidRPr="00140ECB">
        <w:rPr>
          <w:rFonts w:ascii="Times New Roman" w:hAnsi="Times New Roman" w:cs="Times New Roman"/>
          <w:color w:val="000000"/>
        </w:rPr>
        <w:t xml:space="preserve"> учащихся </w:t>
      </w:r>
      <w:r w:rsidRPr="00140ECB">
        <w:rPr>
          <w:rFonts w:ascii="Times New Roman" w:hAnsi="Times New Roman" w:cs="Times New Roman"/>
          <w:color w:val="000000"/>
        </w:rPr>
        <w:br/>
        <w:t xml:space="preserve">8-х классов по </w:t>
      </w:r>
      <w:r w:rsidRPr="00140ECB">
        <w:rPr>
          <w:rFonts w:ascii="Times New Roman" w:hAnsi="Times New Roman" w:cs="Times New Roman"/>
        </w:rPr>
        <w:t>французскому языку</w:t>
      </w:r>
      <w:r w:rsidRPr="00140ECB">
        <w:rPr>
          <w:rFonts w:ascii="Times New Roman" w:hAnsi="Times New Roman" w:cs="Times New Roman"/>
          <w:color w:val="000000"/>
        </w:rPr>
        <w:t xml:space="preserve"> составляет 80,81%, качество обучения – 43,43%.</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27FB5D0F" wp14:editId="712DD074">
            <wp:extent cx="5940425" cy="1991995"/>
            <wp:effectExtent l="0" t="0" r="15875" b="14605"/>
            <wp:docPr id="238" name="Диаграмма 23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rsidR="00140ECB" w:rsidRPr="00140ECB" w:rsidRDefault="00140ECB" w:rsidP="00140ECB">
      <w:pPr>
        <w:pStyle w:val="af3"/>
      </w:pPr>
      <w:r w:rsidRPr="00140ECB">
        <w:t>Диаграмма 186. Выполнение заданий по французскому языку группами учащихся 8-х классов, получивших отметки «2», «3», «4» и «5», в разрезе региона.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lastRenderedPageBreak/>
        <w:drawing>
          <wp:inline distT="0" distB="0" distL="0" distR="0" wp14:anchorId="05A2E157" wp14:editId="54AB68FF">
            <wp:extent cx="5940425" cy="2527540"/>
            <wp:effectExtent l="0" t="0" r="15875" b="12700"/>
            <wp:docPr id="239" name="Диаграмма 23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rsidR="00140ECB" w:rsidRPr="00140ECB" w:rsidRDefault="00140ECB" w:rsidP="00140ECB">
      <w:pPr>
        <w:pStyle w:val="af3"/>
      </w:pPr>
      <w:r w:rsidRPr="00140ECB">
        <w:t>Диаграмма 187. Выполнение заданий по французскому языку группами учащихся 8-х классов, получивших отметки «2», «3», «4» и «5», в разрезе ОО Приморского района.</w:t>
      </w:r>
    </w:p>
    <w:p w:rsidR="00140ECB" w:rsidRPr="00140ECB" w:rsidRDefault="00140ECB" w:rsidP="00140ECB">
      <w:pPr>
        <w:spacing w:line="240" w:lineRule="auto"/>
        <w:rPr>
          <w:rFonts w:ascii="Times New Roman" w:hAnsi="Times New Roman" w:cs="Times New Roman"/>
          <w:color w:val="000000"/>
        </w:rPr>
      </w:pPr>
      <w:r w:rsidRPr="00140ECB">
        <w:rPr>
          <w:rFonts w:ascii="Times New Roman" w:hAnsi="Times New Roman" w:cs="Times New Roman"/>
          <w:noProof/>
          <w:lang w:eastAsia="ru-RU"/>
        </w:rPr>
        <w:drawing>
          <wp:inline distT="0" distB="0" distL="0" distR="0" wp14:anchorId="4EE7E6C9" wp14:editId="318D994B">
            <wp:extent cx="5940425" cy="2415397"/>
            <wp:effectExtent l="0" t="0" r="15875" b="10795"/>
            <wp:docPr id="240" name="Диаграмма 24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rsidR="00140ECB" w:rsidRPr="00140ECB" w:rsidRDefault="00140ECB" w:rsidP="00140ECB">
      <w:pPr>
        <w:pStyle w:val="af3"/>
      </w:pPr>
      <w:r w:rsidRPr="00140ECB">
        <w:t>Диаграмма 188. Распределение первичных баллов по французскому языку в 8-х классах.</w:t>
      </w:r>
      <w:r w:rsidRPr="00140ECB">
        <w:br w:type="page"/>
      </w:r>
    </w:p>
    <w:p w:rsidR="00140ECB" w:rsidRPr="00140ECB" w:rsidRDefault="00140ECB" w:rsidP="00140ECB">
      <w:pPr>
        <w:spacing w:line="240" w:lineRule="auto"/>
        <w:ind w:firstLine="708"/>
        <w:jc w:val="both"/>
        <w:rPr>
          <w:rFonts w:ascii="Times New Roman" w:hAnsi="Times New Roman" w:cs="Times New Roman"/>
        </w:rPr>
      </w:pPr>
      <w:bookmarkStart w:id="19" w:name="_Toc75802897"/>
      <w:r w:rsidRPr="00140ECB">
        <w:rPr>
          <w:rFonts w:ascii="Times New Roman" w:hAnsi="Times New Roman" w:cs="Times New Roman"/>
        </w:rPr>
        <w:lastRenderedPageBreak/>
        <w:t xml:space="preserve">Ежегодно </w:t>
      </w:r>
      <w:proofErr w:type="spellStart"/>
      <w:r w:rsidRPr="00140ECB">
        <w:rPr>
          <w:rFonts w:ascii="Times New Roman" w:hAnsi="Times New Roman" w:cs="Times New Roman"/>
        </w:rPr>
        <w:t>Рособрнадзор</w:t>
      </w:r>
      <w:proofErr w:type="spellEnd"/>
      <w:r w:rsidRPr="00140ECB">
        <w:rPr>
          <w:rFonts w:ascii="Times New Roman" w:hAnsi="Times New Roman" w:cs="Times New Roman"/>
        </w:rPr>
        <w:t xml:space="preserve"> формирует список школ с признаками необъективности результатов всероссийских проверочных работ. </w:t>
      </w:r>
    </w:p>
    <w:p w:rsidR="00140ECB" w:rsidRPr="00140ECB" w:rsidRDefault="00140ECB" w:rsidP="00140ECB">
      <w:pPr>
        <w:spacing w:line="240" w:lineRule="auto"/>
        <w:ind w:firstLine="708"/>
        <w:jc w:val="both"/>
        <w:rPr>
          <w:rFonts w:ascii="Times New Roman" w:hAnsi="Times New Roman" w:cs="Times New Roman"/>
        </w:rPr>
      </w:pPr>
      <w:r w:rsidRPr="00140ECB">
        <w:rPr>
          <w:rFonts w:ascii="Times New Roman" w:hAnsi="Times New Roman" w:cs="Times New Roman"/>
        </w:rPr>
        <w:t xml:space="preserve">В 2021 году в данный список вошли 3 школы Приморского района – 601, 630, 428, причем 1 из них вошла повторно – 630. </w:t>
      </w:r>
    </w:p>
    <w:p w:rsidR="00140ECB" w:rsidRPr="00140ECB" w:rsidRDefault="00140ECB" w:rsidP="00140ECB">
      <w:pPr>
        <w:spacing w:line="240" w:lineRule="auto"/>
        <w:ind w:firstLine="708"/>
        <w:jc w:val="both"/>
        <w:rPr>
          <w:rFonts w:ascii="Times New Roman" w:hAnsi="Times New Roman" w:cs="Times New Roman"/>
        </w:rPr>
      </w:pPr>
      <w:r w:rsidRPr="00140ECB">
        <w:rPr>
          <w:rFonts w:ascii="Times New Roman" w:hAnsi="Times New Roman" w:cs="Times New Roman"/>
        </w:rPr>
        <w:t xml:space="preserve">Основанием для занесения школы в список является наличие различных маркеров необъективности, в том числе завышение результатов по сравнению с текущими отметками обучающихся.  </w:t>
      </w:r>
    </w:p>
    <w:p w:rsidR="00140ECB" w:rsidRPr="00140ECB" w:rsidRDefault="00140ECB" w:rsidP="00140ECB">
      <w:pPr>
        <w:spacing w:line="240" w:lineRule="auto"/>
        <w:ind w:firstLine="708"/>
        <w:jc w:val="both"/>
        <w:rPr>
          <w:rFonts w:ascii="Times New Roman" w:hAnsi="Times New Roman" w:cs="Times New Roman"/>
        </w:rPr>
      </w:pPr>
      <w:r w:rsidRPr="00140ECB">
        <w:rPr>
          <w:rFonts w:ascii="Times New Roman" w:hAnsi="Times New Roman" w:cs="Times New Roman"/>
        </w:rPr>
        <w:t>Все эти школы вошли в  контрольную группу при проведении региональных исследований качества образования, где применялись независимое наблюдение, сканирование и взаимопроверка  работ на уровне города.</w:t>
      </w:r>
    </w:p>
    <w:p w:rsidR="00140ECB" w:rsidRPr="00140ECB" w:rsidRDefault="00140ECB" w:rsidP="00140ECB">
      <w:pPr>
        <w:spacing w:line="240" w:lineRule="auto"/>
        <w:ind w:firstLine="708"/>
        <w:jc w:val="both"/>
        <w:rPr>
          <w:rFonts w:ascii="Times New Roman" w:hAnsi="Times New Roman" w:cs="Times New Roman"/>
        </w:rPr>
      </w:pPr>
      <w:r w:rsidRPr="00140ECB">
        <w:rPr>
          <w:rFonts w:ascii="Times New Roman" w:hAnsi="Times New Roman" w:cs="Times New Roman"/>
        </w:rPr>
        <w:t>С руководителями и специалистами этих учреждений в течение года была проведена целенаправленная работа, в том числе тематические совещания у начальника Отдела образования, консультации по вопросам образовательной аналитики, проведение взаимопроверки и перепроверки работ, организации независимого наблюдения при проведении внешних оценочных процедур.</w:t>
      </w:r>
    </w:p>
    <w:p w:rsidR="00140ECB" w:rsidRPr="00140ECB" w:rsidRDefault="00140ECB" w:rsidP="00140ECB">
      <w:pPr>
        <w:spacing w:line="240" w:lineRule="auto"/>
        <w:ind w:firstLine="708"/>
        <w:jc w:val="both"/>
        <w:rPr>
          <w:rFonts w:ascii="Times New Roman" w:hAnsi="Times New Roman" w:cs="Times New Roman"/>
        </w:rPr>
      </w:pPr>
    </w:p>
    <w:p w:rsidR="00140ECB" w:rsidRPr="00140ECB" w:rsidRDefault="00140ECB" w:rsidP="00140ECB">
      <w:pPr>
        <w:spacing w:line="240" w:lineRule="auto"/>
        <w:jc w:val="center"/>
        <w:rPr>
          <w:rFonts w:ascii="Times New Roman" w:hAnsi="Times New Roman" w:cs="Times New Roman"/>
          <w:b/>
          <w:i/>
        </w:rPr>
      </w:pPr>
      <w:r w:rsidRPr="00140ECB">
        <w:rPr>
          <w:rFonts w:ascii="Times New Roman" w:hAnsi="Times New Roman" w:cs="Times New Roman"/>
          <w:b/>
          <w:i/>
        </w:rPr>
        <w:t>Выводы и рекомендации</w:t>
      </w:r>
      <w:bookmarkEnd w:id="19"/>
    </w:p>
    <w:p w:rsidR="00140ECB" w:rsidRPr="00140ECB" w:rsidRDefault="00140ECB" w:rsidP="00140ECB">
      <w:pPr>
        <w:spacing w:line="240" w:lineRule="auto"/>
        <w:jc w:val="center"/>
        <w:rPr>
          <w:rFonts w:ascii="Times New Roman" w:hAnsi="Times New Roman" w:cs="Times New Roman"/>
          <w:b/>
        </w:rPr>
      </w:pPr>
    </w:p>
    <w:p w:rsidR="00140ECB" w:rsidRPr="00140ECB" w:rsidRDefault="00140ECB" w:rsidP="00140ECB">
      <w:pPr>
        <w:spacing w:line="240" w:lineRule="auto"/>
        <w:ind w:firstLine="708"/>
        <w:jc w:val="both"/>
        <w:rPr>
          <w:rFonts w:ascii="Times New Roman" w:hAnsi="Times New Roman" w:cs="Times New Roman"/>
        </w:rPr>
      </w:pPr>
      <w:r w:rsidRPr="00140ECB">
        <w:rPr>
          <w:rFonts w:ascii="Times New Roman" w:hAnsi="Times New Roman" w:cs="Times New Roman"/>
        </w:rPr>
        <w:t>Была проведена работа по выявлению проблемных полей при проведении ВПР:</w:t>
      </w:r>
    </w:p>
    <w:p w:rsidR="00140ECB" w:rsidRPr="00140ECB" w:rsidRDefault="00140ECB" w:rsidP="00140ECB">
      <w:pPr>
        <w:pStyle w:val="a5"/>
        <w:widowControl/>
        <w:numPr>
          <w:ilvl w:val="0"/>
          <w:numId w:val="109"/>
        </w:numPr>
        <w:autoSpaceDE/>
        <w:autoSpaceDN/>
        <w:spacing w:after="160"/>
        <w:contextualSpacing/>
      </w:pPr>
      <w:r w:rsidRPr="00140ECB">
        <w:t>в области объективности результатов;</w:t>
      </w:r>
    </w:p>
    <w:p w:rsidR="00140ECB" w:rsidRPr="00140ECB" w:rsidRDefault="00140ECB" w:rsidP="00140ECB">
      <w:pPr>
        <w:pStyle w:val="a5"/>
        <w:widowControl/>
        <w:numPr>
          <w:ilvl w:val="0"/>
          <w:numId w:val="109"/>
        </w:numPr>
        <w:autoSpaceDE/>
        <w:autoSpaceDN/>
        <w:spacing w:after="160"/>
        <w:contextualSpacing/>
      </w:pPr>
      <w:r w:rsidRPr="00140ECB">
        <w:t>в области освоения предметного содержания ПООП.</w:t>
      </w:r>
    </w:p>
    <w:p w:rsidR="00140ECB" w:rsidRPr="00140ECB" w:rsidRDefault="00140ECB" w:rsidP="00140ECB">
      <w:pPr>
        <w:spacing w:line="240" w:lineRule="auto"/>
        <w:ind w:firstLine="360"/>
        <w:jc w:val="both"/>
        <w:rPr>
          <w:rFonts w:ascii="Times New Roman" w:hAnsi="Times New Roman" w:cs="Times New Roman"/>
        </w:rPr>
      </w:pPr>
      <w:r w:rsidRPr="00140ECB">
        <w:rPr>
          <w:rFonts w:ascii="Times New Roman" w:hAnsi="Times New Roman" w:cs="Times New Roman"/>
        </w:rPr>
        <w:t xml:space="preserve">Анализ хода и результатов различных оценочных процедур регионального и всероссийского уровня (РДР, ВПР) позволил выявить </w:t>
      </w:r>
      <w:r w:rsidRPr="00140ECB">
        <w:rPr>
          <w:rFonts w:ascii="Times New Roman" w:hAnsi="Times New Roman" w:cs="Times New Roman"/>
          <w:b/>
          <w:i/>
        </w:rPr>
        <w:t>дефициты</w:t>
      </w:r>
      <w:r w:rsidRPr="00140ECB">
        <w:rPr>
          <w:rFonts w:ascii="Times New Roman" w:hAnsi="Times New Roman" w:cs="Times New Roman"/>
        </w:rPr>
        <w:t xml:space="preserve"> в организации образовательного процесса: </w:t>
      </w:r>
    </w:p>
    <w:p w:rsidR="00140ECB" w:rsidRPr="00140ECB" w:rsidRDefault="00140ECB" w:rsidP="00140ECB">
      <w:pPr>
        <w:pStyle w:val="a5"/>
        <w:widowControl/>
        <w:numPr>
          <w:ilvl w:val="0"/>
          <w:numId w:val="110"/>
        </w:numPr>
        <w:autoSpaceDE/>
        <w:autoSpaceDN/>
        <w:spacing w:after="160"/>
        <w:contextualSpacing/>
      </w:pPr>
      <w:r w:rsidRPr="00140ECB">
        <w:rPr>
          <w:b/>
          <w:i/>
        </w:rPr>
        <w:t>управленческие</w:t>
      </w:r>
      <w:r w:rsidRPr="00140ECB">
        <w:t xml:space="preserve"> – недостаточный </w:t>
      </w:r>
      <w:proofErr w:type="gramStart"/>
      <w:r w:rsidRPr="00140ECB">
        <w:t>контроль за</w:t>
      </w:r>
      <w:proofErr w:type="gramEnd"/>
      <w:r w:rsidRPr="00140ECB">
        <w:t xml:space="preserve"> ходом образовательного процесса в области объективности проведения и проверки оценочных процедур;</w:t>
      </w:r>
    </w:p>
    <w:p w:rsidR="00140ECB" w:rsidRPr="00140ECB" w:rsidRDefault="00140ECB" w:rsidP="00140ECB">
      <w:pPr>
        <w:pStyle w:val="a5"/>
        <w:widowControl/>
        <w:numPr>
          <w:ilvl w:val="0"/>
          <w:numId w:val="110"/>
        </w:numPr>
        <w:autoSpaceDE/>
        <w:autoSpaceDN/>
        <w:spacing w:after="160"/>
        <w:contextualSpacing/>
      </w:pPr>
      <w:proofErr w:type="gramStart"/>
      <w:r w:rsidRPr="00140ECB">
        <w:rPr>
          <w:b/>
          <w:i/>
        </w:rPr>
        <w:t>организационно-методические</w:t>
      </w:r>
      <w:r w:rsidRPr="00140ECB">
        <w:t xml:space="preserve"> – формальный подход к анализу результатов – количественная оценка успеваемости и </w:t>
      </w:r>
      <w:proofErr w:type="spellStart"/>
      <w:r w:rsidRPr="00140ECB">
        <w:t>обученности</w:t>
      </w:r>
      <w:proofErr w:type="spellEnd"/>
      <w:r w:rsidRPr="00140ECB">
        <w:t xml:space="preserve"> по полученным (выставленным педагогами) отметкам; отсутствие практики систематического </w:t>
      </w:r>
      <w:r w:rsidRPr="00140ECB">
        <w:rPr>
          <w:i/>
        </w:rPr>
        <w:t>качественного</w:t>
      </w:r>
      <w:r w:rsidRPr="00140ECB">
        <w:t xml:space="preserve"> анализа результатов оценочных процедур; несовершенство внутренней системы оценки качества вносит хаотичность в проведение работ внутреннего мониторинга качества; отсутствие единого фонда оценочных средств не дает возможность получать достоверную и качественную информацию о результатах; </w:t>
      </w:r>
      <w:proofErr w:type="gramEnd"/>
    </w:p>
    <w:p w:rsidR="00140ECB" w:rsidRPr="00140ECB" w:rsidRDefault="00140ECB" w:rsidP="00140ECB">
      <w:pPr>
        <w:pStyle w:val="a5"/>
        <w:widowControl/>
        <w:numPr>
          <w:ilvl w:val="0"/>
          <w:numId w:val="110"/>
        </w:numPr>
        <w:autoSpaceDE/>
        <w:autoSpaceDN/>
        <w:spacing w:after="160"/>
        <w:contextualSpacing/>
      </w:pPr>
      <w:r w:rsidRPr="00140ECB">
        <w:rPr>
          <w:b/>
          <w:i/>
        </w:rPr>
        <w:t>в профессионально-педагогической деятельности</w:t>
      </w:r>
      <w:r w:rsidRPr="00140ECB">
        <w:t xml:space="preserve"> – низкий уровень </w:t>
      </w:r>
      <w:proofErr w:type="spellStart"/>
      <w:r w:rsidRPr="00140ECB">
        <w:t>сформированности</w:t>
      </w:r>
      <w:proofErr w:type="spellEnd"/>
      <w:r w:rsidRPr="00140ECB">
        <w:t xml:space="preserve"> компетенции оценивания по критериям; недостаточное понимание педагогами целей и смысла проведения оценочных процедур.</w:t>
      </w:r>
    </w:p>
    <w:p w:rsidR="00140ECB" w:rsidRPr="00140ECB" w:rsidRDefault="00140ECB" w:rsidP="00140ECB">
      <w:pPr>
        <w:spacing w:line="240" w:lineRule="auto"/>
        <w:jc w:val="center"/>
        <w:rPr>
          <w:rFonts w:ascii="Times New Roman" w:hAnsi="Times New Roman" w:cs="Times New Roman"/>
          <w:b/>
        </w:rPr>
      </w:pPr>
    </w:p>
    <w:p w:rsidR="00140ECB" w:rsidRPr="00140ECB" w:rsidRDefault="00140ECB" w:rsidP="00140ECB">
      <w:pPr>
        <w:spacing w:line="240" w:lineRule="auto"/>
        <w:jc w:val="both"/>
        <w:rPr>
          <w:rFonts w:ascii="Times New Roman" w:hAnsi="Times New Roman" w:cs="Times New Roman"/>
          <w:b/>
          <w:i/>
        </w:rPr>
      </w:pPr>
      <w:r w:rsidRPr="00140ECB">
        <w:rPr>
          <w:rFonts w:ascii="Times New Roman" w:hAnsi="Times New Roman" w:cs="Times New Roman"/>
          <w:b/>
          <w:i/>
        </w:rPr>
        <w:lastRenderedPageBreak/>
        <w:t>Перечень предметных проблемных полей (по  району)</w:t>
      </w:r>
    </w:p>
    <w:p w:rsidR="00140ECB" w:rsidRPr="00140ECB" w:rsidRDefault="00140ECB" w:rsidP="00140ECB">
      <w:pPr>
        <w:spacing w:line="240" w:lineRule="auto"/>
        <w:ind w:firstLine="708"/>
        <w:jc w:val="both"/>
        <w:rPr>
          <w:rFonts w:ascii="Times New Roman" w:hAnsi="Times New Roman" w:cs="Times New Roman"/>
        </w:rPr>
      </w:pPr>
      <w:r w:rsidRPr="00140ECB">
        <w:rPr>
          <w:rFonts w:ascii="Times New Roman" w:hAnsi="Times New Roman" w:cs="Times New Roman"/>
        </w:rPr>
        <w:t xml:space="preserve">На основе данных, предоставленных в личном кабинете районного координатора ВПР на сайте ФИС ОКО, были выявлены проблемные зоны в усвоении предметного содержания ПООП НОО </w:t>
      </w:r>
      <w:proofErr w:type="gramStart"/>
      <w:r w:rsidRPr="00140ECB">
        <w:rPr>
          <w:rFonts w:ascii="Times New Roman" w:hAnsi="Times New Roman" w:cs="Times New Roman"/>
        </w:rPr>
        <w:t>и ООО</w:t>
      </w:r>
      <w:proofErr w:type="gramEnd"/>
      <w:r w:rsidRPr="00140ECB">
        <w:rPr>
          <w:rFonts w:ascii="Times New Roman" w:hAnsi="Times New Roman" w:cs="Times New Roman"/>
        </w:rPr>
        <w:t xml:space="preserve">. В предметные проблемные зоны вошли умения с показателем </w:t>
      </w:r>
      <w:proofErr w:type="spellStart"/>
      <w:r w:rsidRPr="00140ECB">
        <w:rPr>
          <w:rFonts w:ascii="Times New Roman" w:hAnsi="Times New Roman" w:cs="Times New Roman"/>
        </w:rPr>
        <w:t>сформированности</w:t>
      </w:r>
      <w:proofErr w:type="spellEnd"/>
      <w:proofErr w:type="gramStart"/>
      <w:r w:rsidRPr="00140ECB">
        <w:rPr>
          <w:rFonts w:ascii="Times New Roman" w:hAnsi="Times New Roman" w:cs="Times New Roman"/>
        </w:rPr>
        <w:t xml:space="preserve"> (%) </w:t>
      </w:r>
      <w:proofErr w:type="gramEnd"/>
      <w:r w:rsidRPr="00140ECB">
        <w:rPr>
          <w:rFonts w:ascii="Times New Roman" w:hAnsi="Times New Roman" w:cs="Times New Roman"/>
        </w:rPr>
        <w:t>ниже 60% и ниже на 10%, чем показатели по Санкт-Петербургу и по всей выборке.</w:t>
      </w:r>
    </w:p>
    <w:p w:rsidR="00140ECB" w:rsidRPr="00140ECB" w:rsidRDefault="00140ECB" w:rsidP="00140ECB">
      <w:pPr>
        <w:spacing w:line="240" w:lineRule="auto"/>
        <w:jc w:val="both"/>
        <w:rPr>
          <w:rFonts w:ascii="Times New Roman" w:hAnsi="Times New Roman" w:cs="Times New Roman"/>
        </w:rPr>
      </w:pPr>
    </w:p>
    <w:p w:rsidR="00140ECB" w:rsidRPr="00140ECB" w:rsidRDefault="00140ECB" w:rsidP="00140ECB">
      <w:pPr>
        <w:spacing w:line="240" w:lineRule="auto"/>
        <w:jc w:val="both"/>
        <w:rPr>
          <w:rFonts w:ascii="Times New Roman" w:hAnsi="Times New Roman" w:cs="Times New Roman"/>
          <w:b/>
          <w:i/>
        </w:rPr>
      </w:pPr>
      <w:r w:rsidRPr="00140ECB">
        <w:rPr>
          <w:rFonts w:ascii="Times New Roman" w:hAnsi="Times New Roman" w:cs="Times New Roman"/>
          <w:b/>
          <w:i/>
        </w:rPr>
        <w:t>Рекомендации по повышению объективности проведения оценочных процедур:</w:t>
      </w:r>
    </w:p>
    <w:p w:rsidR="00140ECB" w:rsidRPr="00140ECB" w:rsidRDefault="00140ECB" w:rsidP="00140ECB">
      <w:pPr>
        <w:spacing w:line="240" w:lineRule="auto"/>
        <w:jc w:val="both"/>
        <w:rPr>
          <w:rFonts w:ascii="Times New Roman" w:hAnsi="Times New Roman" w:cs="Times New Roman"/>
        </w:rPr>
      </w:pPr>
    </w:p>
    <w:p w:rsidR="00140ECB" w:rsidRPr="00140ECB" w:rsidRDefault="00140ECB" w:rsidP="00140ECB">
      <w:pPr>
        <w:pStyle w:val="a5"/>
        <w:widowControl/>
        <w:numPr>
          <w:ilvl w:val="0"/>
          <w:numId w:val="111"/>
        </w:numPr>
        <w:autoSpaceDE/>
        <w:autoSpaceDN/>
        <w:spacing w:after="160"/>
        <w:contextualSpacing/>
      </w:pPr>
      <w:r w:rsidRPr="00140ECB">
        <w:t xml:space="preserve">Усилить административный </w:t>
      </w:r>
      <w:proofErr w:type="gramStart"/>
      <w:r w:rsidRPr="00140ECB">
        <w:t>контроль за</w:t>
      </w:r>
      <w:proofErr w:type="gramEnd"/>
      <w:r w:rsidRPr="00140ECB">
        <w:t xml:space="preserve"> проведением оценочных процедур</w:t>
      </w:r>
    </w:p>
    <w:p w:rsidR="00140ECB" w:rsidRPr="00140ECB" w:rsidRDefault="00140ECB" w:rsidP="00140ECB">
      <w:pPr>
        <w:pStyle w:val="a5"/>
        <w:widowControl/>
        <w:numPr>
          <w:ilvl w:val="0"/>
          <w:numId w:val="111"/>
        </w:numPr>
        <w:autoSpaceDE/>
        <w:autoSpaceDN/>
        <w:spacing w:after="160"/>
        <w:contextualSpacing/>
      </w:pPr>
      <w:r w:rsidRPr="00140ECB">
        <w:t>Провести мониторинг ЛНА, регламентирующих проведение оценочных процедур (дистанционно, с выходом в ОУ)</w:t>
      </w:r>
    </w:p>
    <w:p w:rsidR="00140ECB" w:rsidRPr="00140ECB" w:rsidRDefault="00140ECB" w:rsidP="00140ECB">
      <w:pPr>
        <w:pStyle w:val="a5"/>
        <w:widowControl/>
        <w:numPr>
          <w:ilvl w:val="0"/>
          <w:numId w:val="111"/>
        </w:numPr>
        <w:autoSpaceDE/>
        <w:autoSpaceDN/>
        <w:spacing w:after="160"/>
        <w:contextualSpacing/>
      </w:pPr>
      <w:r w:rsidRPr="00140ECB">
        <w:t>Обеспечить проведение взаимопроверки и независимой проверки работ с организацией независимого наблюдения</w:t>
      </w:r>
    </w:p>
    <w:p w:rsidR="00140ECB" w:rsidRPr="00140ECB" w:rsidRDefault="00140ECB" w:rsidP="00140ECB">
      <w:pPr>
        <w:pStyle w:val="a5"/>
        <w:widowControl/>
        <w:numPr>
          <w:ilvl w:val="0"/>
          <w:numId w:val="111"/>
        </w:numPr>
        <w:autoSpaceDE/>
        <w:autoSpaceDN/>
        <w:spacing w:after="160"/>
        <w:contextualSpacing/>
      </w:pPr>
      <w:r w:rsidRPr="00140ECB">
        <w:t xml:space="preserve">Обеспечить обучение педагогов </w:t>
      </w:r>
      <w:proofErr w:type="spellStart"/>
      <w:r w:rsidRPr="00140ECB">
        <w:t>критериальному</w:t>
      </w:r>
      <w:proofErr w:type="spellEnd"/>
      <w:r w:rsidRPr="00140ECB">
        <w:t xml:space="preserve"> оцениванию</w:t>
      </w:r>
    </w:p>
    <w:p w:rsidR="002D5896" w:rsidRPr="00140ECB" w:rsidRDefault="002D5896" w:rsidP="00140ECB">
      <w:pPr>
        <w:spacing w:line="240" w:lineRule="auto"/>
        <w:jc w:val="both"/>
        <w:rPr>
          <w:rFonts w:ascii="Times New Roman" w:hAnsi="Times New Roman" w:cs="Times New Roman"/>
          <w:sz w:val="24"/>
          <w:szCs w:val="24"/>
        </w:rPr>
      </w:pPr>
    </w:p>
    <w:p w:rsidR="00E31F07" w:rsidRPr="002D138F" w:rsidRDefault="00E31F07" w:rsidP="00E31F07">
      <w:pPr>
        <w:ind w:firstLine="360"/>
        <w:rPr>
          <w:rFonts w:ascii="Times New Roman" w:hAnsi="Times New Roman" w:cs="Times New Roman"/>
          <w:b/>
        </w:rPr>
      </w:pPr>
      <w:r w:rsidRPr="002D138F">
        <w:rPr>
          <w:rFonts w:ascii="Times New Roman" w:hAnsi="Times New Roman" w:cs="Times New Roman"/>
          <w:b/>
        </w:rPr>
        <w:t>Отчёт о результатах участия обучающихся 6-х классов общеобразовательных организаций Приморского района, показывающих низкие образовательные результаты, в региональной диагностической работе по русскому языку в 2020-2021 учебном году</w:t>
      </w:r>
    </w:p>
    <w:p w:rsidR="00E31F07" w:rsidRPr="00E31F07" w:rsidRDefault="00E31F07" w:rsidP="00E31F07">
      <w:pPr>
        <w:spacing w:line="240" w:lineRule="auto"/>
        <w:ind w:firstLine="360"/>
        <w:rPr>
          <w:rFonts w:ascii="Times New Roman" w:hAnsi="Times New Roman" w:cs="Times New Roman"/>
        </w:rPr>
      </w:pPr>
      <w:proofErr w:type="gramStart"/>
      <w:r w:rsidRPr="00E31F07">
        <w:rPr>
          <w:rFonts w:ascii="Times New Roman" w:hAnsi="Times New Roman" w:cs="Times New Roman"/>
        </w:rPr>
        <w:t xml:space="preserve">Региональная диагностическая работа по русскому языку в 6 классе для школ с низкими образовательными результатами (далее – РДР) проведена </w:t>
      </w:r>
      <w:r w:rsidRPr="00E31F07">
        <w:rPr>
          <w:rFonts w:ascii="Times New Roman" w:hAnsi="Times New Roman" w:cs="Times New Roman"/>
          <w:noProof/>
        </w:rPr>
        <w:t>27 и 28</w:t>
      </w:r>
      <w:r w:rsidRPr="00E31F07">
        <w:rPr>
          <w:rFonts w:ascii="Times New Roman" w:hAnsi="Times New Roman" w:cs="Times New Roman"/>
          <w:noProof/>
          <w:lang w:eastAsia="ru-RU"/>
        </w:rPr>
        <w:drawing>
          <wp:anchor distT="0" distB="0" distL="114300" distR="114300" simplePos="0" relativeHeight="251666432" behindDoc="0" locked="0" layoutInCell="1" allowOverlap="1" wp14:anchorId="59C4891E" wp14:editId="63CD28D3">
            <wp:simplePos x="0" y="0"/>
            <wp:positionH relativeFrom="column">
              <wp:posOffset>1371600</wp:posOffset>
            </wp:positionH>
            <wp:positionV relativeFrom="paragraph">
              <wp:posOffset>1143000</wp:posOffset>
            </wp:positionV>
            <wp:extent cx="25400" cy="25400"/>
            <wp:effectExtent l="0" t="0" r="0" b="0"/>
            <wp:wrapNone/>
            <wp:docPr id="73" name="Рисунок 73" descr="page13image1676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6F17626-2CBF-DD4E-8A03-BD6321CA1F87}"/>
                </a:ext>
              </a:extLst>
            </wp:docPr>
            <wp:cNvGraphicFramePr/>
            <a:graphic xmlns:a="http://schemas.openxmlformats.org/drawingml/2006/main">
              <a:graphicData uri="http://schemas.openxmlformats.org/drawingml/2006/picture">
                <pic:pic xmlns:pic="http://schemas.openxmlformats.org/drawingml/2006/picture">
                  <pic:nvPicPr>
                    <pic:cNvPr id="30" name="Рисунок 51" descr="page13image1676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56F17626-2CBF-DD4E-8A03-BD6321CA1F87}"/>
                        </a:ext>
                      </a:extLst>
                    </pic:cNvPr>
                    <pic:cNvPicPr>
                      <a:picLocks noChangeAspect="1" noChangeArrowheads="1"/>
                    </pic:cNvPicPr>
                  </pic:nvPicPr>
                  <pic:blipFill>
                    <a:blip r:embed="rId133" r:link="rId135">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E31F07">
        <w:rPr>
          <w:rFonts w:ascii="Times New Roman" w:hAnsi="Times New Roman" w:cs="Times New Roman"/>
          <w:noProof/>
          <w:lang w:eastAsia="ru-RU"/>
        </w:rPr>
        <w:drawing>
          <wp:anchor distT="0" distB="0" distL="114300" distR="114300" simplePos="0" relativeHeight="251667456" behindDoc="0" locked="0" layoutInCell="1" allowOverlap="1" wp14:anchorId="50A41A31" wp14:editId="428DA716">
            <wp:simplePos x="0" y="0"/>
            <wp:positionH relativeFrom="column">
              <wp:posOffset>1371600</wp:posOffset>
            </wp:positionH>
            <wp:positionV relativeFrom="paragraph">
              <wp:posOffset>1803400</wp:posOffset>
            </wp:positionV>
            <wp:extent cx="25400" cy="25400"/>
            <wp:effectExtent l="0" t="0" r="0" b="0"/>
            <wp:wrapNone/>
            <wp:docPr id="105" name="Рисунок 105" descr="page13image4297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D0F1F97-1DF2-C140-8A28-7FD55C231A36}"/>
                </a:ext>
              </a:extLst>
            </wp:docPr>
            <wp:cNvGraphicFramePr/>
            <a:graphic xmlns:a="http://schemas.openxmlformats.org/drawingml/2006/main">
              <a:graphicData uri="http://schemas.openxmlformats.org/drawingml/2006/picture">
                <pic:pic xmlns:pic="http://schemas.openxmlformats.org/drawingml/2006/picture">
                  <pic:nvPicPr>
                    <pic:cNvPr id="38" name="Рисунок 43" descr="page13image4297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D0F1F97-1DF2-C140-8A28-7FD55C231A36}"/>
                        </a:ext>
                      </a:extLst>
                    </pic:cNvPr>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E31F07">
        <w:rPr>
          <w:rFonts w:ascii="Times New Roman" w:hAnsi="Times New Roman" w:cs="Times New Roman"/>
          <w:noProof/>
        </w:rPr>
        <w:t xml:space="preserve"> января 2021 года</w:t>
      </w:r>
      <w:r w:rsidRPr="00E31F07">
        <w:rPr>
          <w:rFonts w:ascii="Times New Roman" w:hAnsi="Times New Roman" w:cs="Times New Roman"/>
        </w:rPr>
        <w:t xml:space="preserve"> в соответствии с Распоряжением Комитета по образованию Санкт-Петербурга от 25.12.2020 г. № 2515-р «Об организации проведения региональных диагностических работ в государственных общеобразовательных организациях Санкт-Петербурга, показавших низкие образовательные результаты по итогам 2019/2020 учебного года», Распоряжением Комитета по</w:t>
      </w:r>
      <w:proofErr w:type="gramEnd"/>
      <w:r w:rsidRPr="00E31F07">
        <w:rPr>
          <w:rFonts w:ascii="Times New Roman" w:hAnsi="Times New Roman" w:cs="Times New Roman"/>
        </w:rPr>
        <w:t xml:space="preserve"> образованию от 12.08.2020 № 1560-р «О порядке организации проведения региональных диагностических работ в государственных образовательных организациях Санкт-Петербурга в 2020/2021 учебном году». Разработка контрольно-измерительных материалов проведена специалистами ГБУ ДПО СПб АППО (далее – АППО) на основании дефицитов образовательных учреждений Санкт-Петербурга по результатам Всероссийских проверочных работ (далее – ВПР). Организационная и технологическая подготовка, информационное сопровождение и проведение работы, проверка работ и сбор отчетных материалов осуществлены сотрудниками ГБУ ДПО «</w:t>
      </w:r>
      <w:proofErr w:type="spellStart"/>
      <w:r w:rsidRPr="00E31F07">
        <w:rPr>
          <w:rFonts w:ascii="Times New Roman" w:hAnsi="Times New Roman" w:cs="Times New Roman"/>
        </w:rPr>
        <w:t>СПбЦОКОиИТ</w:t>
      </w:r>
      <w:proofErr w:type="spellEnd"/>
      <w:r w:rsidRPr="00E31F07">
        <w:rPr>
          <w:rFonts w:ascii="Times New Roman" w:hAnsi="Times New Roman" w:cs="Times New Roman"/>
        </w:rPr>
        <w:t xml:space="preserve">» (далее – </w:t>
      </w:r>
      <w:proofErr w:type="spellStart"/>
      <w:r w:rsidRPr="00E31F07">
        <w:rPr>
          <w:rFonts w:ascii="Times New Roman" w:hAnsi="Times New Roman" w:cs="Times New Roman"/>
        </w:rPr>
        <w:t>СПбЦОКОиИТ</w:t>
      </w:r>
      <w:proofErr w:type="spellEnd"/>
      <w:r w:rsidRPr="00E31F07">
        <w:rPr>
          <w:rFonts w:ascii="Times New Roman" w:hAnsi="Times New Roman" w:cs="Times New Roman"/>
        </w:rPr>
        <w:t xml:space="preserve">). </w:t>
      </w:r>
    </w:p>
    <w:p w:rsidR="00E31F07" w:rsidRPr="00E31F07" w:rsidRDefault="00E31F07" w:rsidP="00E31F07">
      <w:pPr>
        <w:pStyle w:val="a9"/>
      </w:pPr>
      <w:r w:rsidRPr="00E31F07">
        <w:t xml:space="preserve">Цели РДР: </w:t>
      </w:r>
    </w:p>
    <w:p w:rsidR="00E31F07" w:rsidRPr="00E31F07" w:rsidRDefault="00E31F07" w:rsidP="00E31F07">
      <w:pPr>
        <w:pStyle w:val="a9"/>
        <w:numPr>
          <w:ilvl w:val="0"/>
          <w:numId w:val="112"/>
        </w:numPr>
        <w:spacing w:before="100" w:beforeAutospacing="1" w:after="100" w:afterAutospacing="1"/>
        <w:contextualSpacing w:val="0"/>
        <w:jc w:val="both"/>
      </w:pPr>
      <w:r w:rsidRPr="00E31F07">
        <w:t xml:space="preserve">диагностировать качество подготовки обучающихся по русскому языку с учетом образовательных дефицитов, выявленных по итогам 2019/2020 учебного года в результате Всероссийских проверочных работ; </w:t>
      </w:r>
    </w:p>
    <w:p w:rsidR="00E31F07" w:rsidRPr="00E31F07" w:rsidRDefault="00E31F07" w:rsidP="00E31F07">
      <w:pPr>
        <w:pStyle w:val="a9"/>
        <w:numPr>
          <w:ilvl w:val="0"/>
          <w:numId w:val="112"/>
        </w:numPr>
        <w:spacing w:before="100" w:beforeAutospacing="1" w:after="100" w:afterAutospacing="1"/>
        <w:contextualSpacing w:val="0"/>
        <w:jc w:val="both"/>
      </w:pPr>
      <w:r w:rsidRPr="00E31F07">
        <w:lastRenderedPageBreak/>
        <w:t xml:space="preserve">оценить уровень </w:t>
      </w:r>
      <w:proofErr w:type="spellStart"/>
      <w:r w:rsidRPr="00E31F07">
        <w:t>сформированности</w:t>
      </w:r>
      <w:proofErr w:type="spellEnd"/>
      <w:r w:rsidRPr="00E31F07">
        <w:t xml:space="preserve"> читательской грамотности у обучающихся 6-х классов школ, демонстрирующих низкие образовательные результаты; </w:t>
      </w:r>
    </w:p>
    <w:p w:rsidR="00E31F07" w:rsidRPr="00E31F07" w:rsidRDefault="00E31F07" w:rsidP="00E31F07">
      <w:pPr>
        <w:pStyle w:val="a9"/>
        <w:numPr>
          <w:ilvl w:val="0"/>
          <w:numId w:val="112"/>
        </w:numPr>
        <w:spacing w:before="100" w:beforeAutospacing="1" w:after="100" w:afterAutospacing="1"/>
        <w:contextualSpacing w:val="0"/>
        <w:jc w:val="both"/>
      </w:pPr>
      <w:r w:rsidRPr="00E31F07">
        <w:t xml:space="preserve">оценить достоверность полученных результатов; </w:t>
      </w:r>
    </w:p>
    <w:p w:rsidR="00E31F07" w:rsidRPr="00E31F07" w:rsidRDefault="00E31F07" w:rsidP="00E31F07">
      <w:pPr>
        <w:pStyle w:val="a9"/>
        <w:numPr>
          <w:ilvl w:val="0"/>
          <w:numId w:val="112"/>
        </w:numPr>
        <w:spacing w:before="100" w:beforeAutospacing="1" w:after="100" w:afterAutospacing="1"/>
        <w:contextualSpacing w:val="0"/>
        <w:jc w:val="both"/>
      </w:pPr>
      <w:r w:rsidRPr="00E31F07">
        <w:t xml:space="preserve">сформировать адресные рекомендации по повышению качества преподавания русского языка; </w:t>
      </w:r>
    </w:p>
    <w:p w:rsidR="00E31F07" w:rsidRPr="00E31F07" w:rsidRDefault="00E31F07" w:rsidP="00E31F07">
      <w:pPr>
        <w:pStyle w:val="a9"/>
        <w:numPr>
          <w:ilvl w:val="0"/>
          <w:numId w:val="112"/>
        </w:numPr>
        <w:spacing w:before="100" w:beforeAutospacing="1" w:after="100" w:afterAutospacing="1"/>
        <w:contextualSpacing w:val="0"/>
        <w:jc w:val="both"/>
      </w:pPr>
      <w:r w:rsidRPr="00E31F07">
        <w:t xml:space="preserve">оценить эффективность принятых мер; </w:t>
      </w:r>
    </w:p>
    <w:p w:rsidR="00E31F07" w:rsidRPr="00E31F07" w:rsidRDefault="00E31F07" w:rsidP="00E31F07">
      <w:pPr>
        <w:pStyle w:val="a9"/>
        <w:numPr>
          <w:ilvl w:val="0"/>
          <w:numId w:val="112"/>
        </w:numPr>
        <w:spacing w:before="100" w:beforeAutospacing="1" w:after="100" w:afterAutospacing="1"/>
        <w:contextualSpacing w:val="0"/>
        <w:jc w:val="both"/>
      </w:pPr>
      <w:r w:rsidRPr="00E31F07">
        <w:t xml:space="preserve">скорректировать дорожные карты по работе со школами, демонстрирующими низкие образовательные результаты. </w:t>
      </w:r>
    </w:p>
    <w:p w:rsidR="00E31F07" w:rsidRPr="00E31F07" w:rsidRDefault="00E31F07" w:rsidP="00E31F07">
      <w:pPr>
        <w:spacing w:line="240" w:lineRule="auto"/>
        <w:rPr>
          <w:rFonts w:ascii="Times New Roman" w:hAnsi="Times New Roman" w:cs="Times New Roman"/>
        </w:rPr>
      </w:pPr>
      <w:r w:rsidRPr="00E31F07">
        <w:rPr>
          <w:rFonts w:ascii="Times New Roman" w:hAnsi="Times New Roman" w:cs="Times New Roman"/>
        </w:rPr>
        <w:t xml:space="preserve">В соответствии с распоряжением Комитета по образованию в диагностической работе приняли участие 72 школы, демонстрирующие низкие результаты. В написании работы были задействованы все учащиеся соответствующей параллели за исключением </w:t>
      </w:r>
      <w:proofErr w:type="gramStart"/>
      <w:r w:rsidRPr="00E31F07">
        <w:rPr>
          <w:rFonts w:ascii="Times New Roman" w:hAnsi="Times New Roman" w:cs="Times New Roman"/>
        </w:rPr>
        <w:t>обучающихся</w:t>
      </w:r>
      <w:proofErr w:type="gramEnd"/>
      <w:r w:rsidRPr="00E31F07">
        <w:rPr>
          <w:rFonts w:ascii="Times New Roman" w:hAnsi="Times New Roman" w:cs="Times New Roman"/>
        </w:rPr>
        <w:t xml:space="preserve"> по адаптированным образовательным программам и обучающихся, находящихся на домашнем обучении. </w:t>
      </w:r>
    </w:p>
    <w:p w:rsidR="00E31F07" w:rsidRPr="00E31F07" w:rsidRDefault="00E31F07" w:rsidP="00E31F07">
      <w:pPr>
        <w:pStyle w:val="afb"/>
      </w:pPr>
      <w:r w:rsidRPr="00E31F07">
        <w:t>Таблица 1. Распределение количества участников РДР по районам</w:t>
      </w:r>
    </w:p>
    <w:tbl>
      <w:tblPr>
        <w:tblW w:w="0" w:type="auto"/>
        <w:tblCellMar>
          <w:top w:w="15" w:type="dxa"/>
          <w:left w:w="15" w:type="dxa"/>
          <w:bottom w:w="15" w:type="dxa"/>
          <w:right w:w="15" w:type="dxa"/>
        </w:tblCellMar>
        <w:tblLook w:val="04A0" w:firstRow="1" w:lastRow="0" w:firstColumn="1" w:lastColumn="0" w:noHBand="0" w:noVBand="1"/>
      </w:tblPr>
      <w:tblGrid>
        <w:gridCol w:w="1711"/>
        <w:gridCol w:w="3954"/>
        <w:gridCol w:w="2666"/>
        <w:gridCol w:w="3372"/>
      </w:tblGrid>
      <w:tr w:rsidR="00E31F07" w:rsidRPr="00E31F07" w:rsidTr="007D5ADB">
        <w:trPr>
          <w:tblHeader/>
        </w:trPr>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proofErr w:type="spellStart"/>
            <w:r w:rsidRPr="00E31F07">
              <w:rPr>
                <w:b/>
                <w:bCs/>
                <w:sz w:val="20"/>
                <w:szCs w:val="20"/>
              </w:rPr>
              <w:t>Район</w:t>
            </w:r>
            <w:proofErr w:type="spellEnd"/>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 xml:space="preserve">Количество учащихся, принявших участие </w:t>
            </w:r>
            <w:r w:rsidRPr="00E31F07">
              <w:rPr>
                <w:b/>
                <w:bCs/>
                <w:sz w:val="20"/>
                <w:szCs w:val="20"/>
              </w:rPr>
              <w:br/>
              <w:t>в работе</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Общее количество учащихся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 xml:space="preserve">Количество ОО, </w:t>
            </w:r>
            <w:proofErr w:type="gramStart"/>
            <w:r w:rsidRPr="00E31F07">
              <w:rPr>
                <w:b/>
                <w:bCs/>
                <w:sz w:val="20"/>
                <w:szCs w:val="20"/>
              </w:rPr>
              <w:t>принявших</w:t>
            </w:r>
            <w:proofErr w:type="gramEnd"/>
            <w:r w:rsidRPr="00E31F07">
              <w:rPr>
                <w:b/>
                <w:bCs/>
                <w:sz w:val="20"/>
                <w:szCs w:val="20"/>
              </w:rPr>
              <w:t xml:space="preserve"> участие </w:t>
            </w:r>
            <w:r w:rsidRPr="00E31F07">
              <w:rPr>
                <w:b/>
                <w:bCs/>
                <w:sz w:val="20"/>
                <w:szCs w:val="20"/>
              </w:rPr>
              <w:br/>
              <w:t>в работе</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Адмиралтейскии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44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 xml:space="preserve">51 </w:t>
            </w:r>
            <w:r w:rsidRPr="00E31F07">
              <w:rPr>
                <w:sz w:val="20"/>
                <w:szCs w:val="20"/>
              </w:rPr>
              <w:fldChar w:fldCharType="begin"/>
            </w:r>
            <w:r w:rsidRPr="00E31F07">
              <w:rPr>
                <w:sz w:val="20"/>
                <w:szCs w:val="20"/>
              </w:rPr>
              <w:instrText xml:space="preserve"> INCLUDEPICTURE "/var/folders/15/ynspqxh57q79jp45483rsgtw0000gn/T/com.microsoft.Word/WebArchiveCopyPasteTempFiles/page10image24592" \* MERGEFORMATINET </w:instrText>
            </w:r>
            <w:r w:rsidRPr="00E31F07">
              <w:rPr>
                <w:sz w:val="20"/>
                <w:szCs w:val="20"/>
              </w:rPr>
              <w:fldChar w:fldCharType="separate"/>
            </w:r>
            <w:r w:rsidRPr="00E31F07">
              <w:rPr>
                <w:noProof/>
                <w:sz w:val="20"/>
                <w:szCs w:val="20"/>
                <w:lang w:eastAsia="ru-RU"/>
              </w:rPr>
              <w:drawing>
                <wp:inline distT="0" distB="0" distL="0" distR="0" wp14:anchorId="17E40D6F" wp14:editId="22E40EA7">
                  <wp:extent cx="15240" cy="15240"/>
                  <wp:effectExtent l="0" t="0" r="0" b="0"/>
                  <wp:docPr id="257" name="Рисунок 257" descr="page10image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0image245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31F07">
              <w:rPr>
                <w:sz w:val="20"/>
                <w:szCs w:val="20"/>
              </w:rPr>
              <w:fldChar w:fldCharType="end"/>
            </w:r>
            <w:r w:rsidRPr="00E31F07">
              <w:rPr>
                <w:sz w:val="20"/>
                <w:szCs w:val="20"/>
              </w:rPr>
              <w:fldChar w:fldCharType="begin"/>
            </w:r>
            <w:r w:rsidRPr="00E31F07">
              <w:rPr>
                <w:sz w:val="20"/>
                <w:szCs w:val="20"/>
              </w:rPr>
              <w:instrText xml:space="preserve"> INCLUDEPICTURE "/var/folders/15/ynspqxh57q79jp45483rsgtw0000gn/T/com.microsoft.Word/WebArchiveCopyPasteTempFiles/page10image24912" \* MERGEFORMATINET </w:instrText>
            </w:r>
            <w:r w:rsidRPr="00E31F07">
              <w:rPr>
                <w:sz w:val="20"/>
                <w:szCs w:val="20"/>
              </w:rPr>
              <w:fldChar w:fldCharType="separate"/>
            </w:r>
            <w:r w:rsidRPr="00E31F07">
              <w:rPr>
                <w:noProof/>
                <w:sz w:val="20"/>
                <w:szCs w:val="20"/>
                <w:lang w:eastAsia="ru-RU"/>
              </w:rPr>
              <w:drawing>
                <wp:inline distT="0" distB="0" distL="0" distR="0" wp14:anchorId="2212E068" wp14:editId="4937B10D">
                  <wp:extent cx="15240" cy="15240"/>
                  <wp:effectExtent l="0" t="0" r="0" b="0"/>
                  <wp:docPr id="258" name="Рисунок 258" descr="page10image2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0image249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31F07">
              <w:rPr>
                <w:sz w:val="20"/>
                <w:szCs w:val="20"/>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2</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Василеостровскии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276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334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6</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Выборгскии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281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322</w:t>
            </w:r>
            <w:r w:rsidRPr="00E31F07">
              <w:rPr>
                <w:sz w:val="20"/>
                <w:szCs w:val="20"/>
              </w:rPr>
              <w:fldChar w:fldCharType="begin"/>
            </w:r>
            <w:r w:rsidRPr="00E31F07">
              <w:rPr>
                <w:sz w:val="20"/>
                <w:szCs w:val="20"/>
              </w:rPr>
              <w:instrText xml:space="preserve"> INCLUDEPICTURE "/var/folders/15/ynspqxh57q79jp45483rsgtw0000gn/T/com.microsoft.Word/WebArchiveCopyPasteTempFiles/page10image33776" \* MERGEFORMATINET </w:instrText>
            </w:r>
            <w:r w:rsidRPr="00E31F07">
              <w:rPr>
                <w:sz w:val="20"/>
                <w:szCs w:val="20"/>
              </w:rPr>
              <w:fldChar w:fldCharType="separate"/>
            </w:r>
            <w:r w:rsidRPr="00E31F07">
              <w:rPr>
                <w:noProof/>
                <w:sz w:val="20"/>
                <w:szCs w:val="20"/>
                <w:lang w:eastAsia="ru-RU"/>
              </w:rPr>
              <w:drawing>
                <wp:inline distT="0" distB="0" distL="0" distR="0" wp14:anchorId="78900D32" wp14:editId="49573053">
                  <wp:extent cx="15240" cy="15240"/>
                  <wp:effectExtent l="0" t="0" r="0" b="0"/>
                  <wp:docPr id="259" name="Рисунок 259" descr="page10image3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0image3377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31F07">
              <w:rPr>
                <w:sz w:val="20"/>
                <w:szCs w:val="20"/>
              </w:rPr>
              <w:fldChar w:fldCharType="end"/>
            </w:r>
            <w:r w:rsidRPr="00E31F07">
              <w:rPr>
                <w:sz w:val="20"/>
                <w:szCs w:val="20"/>
              </w:rPr>
              <w:fldChar w:fldCharType="begin"/>
            </w:r>
            <w:r w:rsidRPr="00E31F07">
              <w:rPr>
                <w:sz w:val="20"/>
                <w:szCs w:val="20"/>
              </w:rPr>
              <w:instrText xml:space="preserve"> INCLUDEPICTURE "/var/folders/15/ynspqxh57q79jp45483rsgtw0000gn/T/com.microsoft.Word/WebArchiveCopyPasteTempFiles/page10image34096" \* MERGEFORMATINET </w:instrText>
            </w:r>
            <w:r w:rsidRPr="00E31F07">
              <w:rPr>
                <w:sz w:val="20"/>
                <w:szCs w:val="20"/>
              </w:rPr>
              <w:fldChar w:fldCharType="separate"/>
            </w:r>
            <w:r w:rsidRPr="00E31F07">
              <w:rPr>
                <w:noProof/>
                <w:sz w:val="20"/>
                <w:szCs w:val="20"/>
                <w:lang w:eastAsia="ru-RU"/>
              </w:rPr>
              <w:drawing>
                <wp:inline distT="0" distB="0" distL="0" distR="0" wp14:anchorId="30E5AF0E" wp14:editId="767969D3">
                  <wp:extent cx="15240" cy="15240"/>
                  <wp:effectExtent l="0" t="0" r="0" b="0"/>
                  <wp:docPr id="260" name="Рисунок 260" descr="page10image3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10image340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31F07">
              <w:rPr>
                <w:sz w:val="20"/>
                <w:szCs w:val="20"/>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5</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Калининскии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759</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891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10</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Кировскии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384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430</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7</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Колпинскии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153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175</w:t>
            </w:r>
            <w:r w:rsidRPr="00E31F07">
              <w:rPr>
                <w:sz w:val="20"/>
                <w:szCs w:val="20"/>
              </w:rPr>
              <w:fldChar w:fldCharType="begin"/>
            </w:r>
            <w:r w:rsidRPr="00E31F07">
              <w:rPr>
                <w:sz w:val="20"/>
                <w:szCs w:val="20"/>
              </w:rPr>
              <w:instrText xml:space="preserve"> INCLUDEPICTURE "/var/folders/15/ynspqxh57q79jp45483rsgtw0000gn/T/com.microsoft.Word/WebArchiveCopyPasteTempFiles/page10image47552" \* MERGEFORMATINET </w:instrText>
            </w:r>
            <w:r w:rsidRPr="00E31F07">
              <w:rPr>
                <w:sz w:val="20"/>
                <w:szCs w:val="20"/>
              </w:rPr>
              <w:fldChar w:fldCharType="separate"/>
            </w:r>
            <w:r w:rsidRPr="00E31F07">
              <w:rPr>
                <w:noProof/>
                <w:sz w:val="20"/>
                <w:szCs w:val="20"/>
                <w:lang w:eastAsia="ru-RU"/>
              </w:rPr>
              <w:drawing>
                <wp:inline distT="0" distB="0" distL="0" distR="0" wp14:anchorId="2ADDB745" wp14:editId="16CC9009">
                  <wp:extent cx="15240" cy="15240"/>
                  <wp:effectExtent l="0" t="0" r="0" b="0"/>
                  <wp:docPr id="261" name="Рисунок 261" descr="page10image4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0image4755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31F07">
              <w:rPr>
                <w:sz w:val="20"/>
                <w:szCs w:val="20"/>
              </w:rPr>
              <w:fldChar w:fldCharType="end"/>
            </w:r>
            <w:r w:rsidRPr="00E31F07">
              <w:rPr>
                <w:sz w:val="20"/>
                <w:szCs w:val="20"/>
              </w:rPr>
              <w:fldChar w:fldCharType="begin"/>
            </w:r>
            <w:r w:rsidRPr="00E31F07">
              <w:rPr>
                <w:sz w:val="20"/>
                <w:szCs w:val="20"/>
              </w:rPr>
              <w:instrText xml:space="preserve"> INCLUDEPICTURE "/var/folders/15/ynspqxh57q79jp45483rsgtw0000gn/T/com.microsoft.Word/WebArchiveCopyPasteTempFiles/page10image47872" \* MERGEFORMATINET </w:instrText>
            </w:r>
            <w:r w:rsidRPr="00E31F07">
              <w:rPr>
                <w:sz w:val="20"/>
                <w:szCs w:val="20"/>
              </w:rPr>
              <w:fldChar w:fldCharType="separate"/>
            </w:r>
            <w:r w:rsidRPr="00E31F07">
              <w:rPr>
                <w:noProof/>
                <w:sz w:val="20"/>
                <w:szCs w:val="20"/>
                <w:lang w:eastAsia="ru-RU"/>
              </w:rPr>
              <w:drawing>
                <wp:inline distT="0" distB="0" distL="0" distR="0" wp14:anchorId="40BE6510" wp14:editId="6337EEB4">
                  <wp:extent cx="15240" cy="15240"/>
                  <wp:effectExtent l="0" t="0" r="0" b="0"/>
                  <wp:docPr id="262" name="Рисунок 262" descr="page10image4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0image478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E31F07">
              <w:rPr>
                <w:sz w:val="20"/>
                <w:szCs w:val="20"/>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2</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Красногвардейскии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171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197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3</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Красносельскии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141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3</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Курортныи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111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125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3</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Московскии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112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152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2</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proofErr w:type="spellStart"/>
            <w:r w:rsidRPr="00E31F07">
              <w:rPr>
                <w:sz w:val="20"/>
                <w:szCs w:val="20"/>
              </w:rPr>
              <w:t>Невскии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389</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449</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6</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rPr>
                <w:sz w:val="20"/>
                <w:szCs w:val="20"/>
              </w:rPr>
            </w:pPr>
            <w:proofErr w:type="spellStart"/>
            <w:r w:rsidRPr="00E31F07">
              <w:rPr>
                <w:sz w:val="20"/>
                <w:szCs w:val="20"/>
              </w:rPr>
              <w:t>Петроградскии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23</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28</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1</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rPr>
                <w:sz w:val="20"/>
                <w:szCs w:val="20"/>
              </w:rPr>
            </w:pPr>
            <w:proofErr w:type="spellStart"/>
            <w:r w:rsidRPr="00E31F07">
              <w:rPr>
                <w:sz w:val="20"/>
                <w:szCs w:val="20"/>
              </w:rPr>
              <w:t>Петродворцовыи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112</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140</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2</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rPr>
                <w:sz w:val="20"/>
                <w:szCs w:val="20"/>
              </w:rPr>
            </w:pPr>
            <w:proofErr w:type="spellStart"/>
            <w:r w:rsidRPr="00E31F07">
              <w:rPr>
                <w:sz w:val="20"/>
                <w:szCs w:val="20"/>
              </w:rPr>
              <w:t>Приморскии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631</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763</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8</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rPr>
                <w:sz w:val="20"/>
                <w:szCs w:val="20"/>
              </w:rPr>
            </w:pPr>
            <w:proofErr w:type="spellStart"/>
            <w:r w:rsidRPr="00E31F07">
              <w:rPr>
                <w:sz w:val="20"/>
                <w:szCs w:val="20"/>
              </w:rPr>
              <w:t>Пушкинскии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383</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454</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7</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rPr>
                <w:sz w:val="20"/>
                <w:szCs w:val="20"/>
              </w:rPr>
            </w:pPr>
            <w:proofErr w:type="spellStart"/>
            <w:r w:rsidRPr="00E31F07">
              <w:rPr>
                <w:sz w:val="20"/>
                <w:szCs w:val="20"/>
              </w:rPr>
              <w:t>Фрунзенскии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125</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143</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2</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rPr>
                <w:sz w:val="20"/>
                <w:szCs w:val="20"/>
              </w:rPr>
            </w:pPr>
            <w:proofErr w:type="spellStart"/>
            <w:r w:rsidRPr="00E31F07">
              <w:rPr>
                <w:sz w:val="20"/>
                <w:szCs w:val="20"/>
              </w:rPr>
              <w:t>Центральныи</w:t>
            </w:r>
            <w:proofErr w:type="spellEnd"/>
            <w:r w:rsidRPr="00E31F07">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86</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103</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3</w:t>
            </w:r>
          </w:p>
        </w:tc>
      </w:tr>
      <w:tr w:rsidR="00E31F07" w:rsidRPr="00E31F07" w:rsidTr="007D5ADB">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rPr>
                <w:sz w:val="20"/>
                <w:szCs w:val="20"/>
              </w:rPr>
            </w:pPr>
            <w:r w:rsidRPr="00E31F07">
              <w:rPr>
                <w:sz w:val="20"/>
                <w:szCs w:val="20"/>
              </w:rPr>
              <w:t xml:space="preserve">Санкт-Петербург </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4153</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4898</w:t>
            </w:r>
          </w:p>
        </w:tc>
        <w:tc>
          <w:tcPr>
            <w:tcW w:w="0" w:type="auto"/>
            <w:tcBorders>
              <w:top w:val="single" w:sz="4" w:space="0" w:color="000000"/>
              <w:left w:val="single" w:sz="4" w:space="0" w:color="000000"/>
              <w:bottom w:val="single" w:sz="4" w:space="0" w:color="000000"/>
              <w:right w:val="single" w:sz="4" w:space="0" w:color="000000"/>
            </w:tcBorders>
            <w:vAlign w:val="center"/>
          </w:tcPr>
          <w:p w:rsidR="00E31F07" w:rsidRPr="00E31F07" w:rsidRDefault="00E31F07" w:rsidP="00E31F07">
            <w:pPr>
              <w:pStyle w:val="afa"/>
              <w:jc w:val="center"/>
              <w:rPr>
                <w:sz w:val="20"/>
                <w:szCs w:val="20"/>
              </w:rPr>
            </w:pPr>
            <w:r w:rsidRPr="00E31F07">
              <w:rPr>
                <w:sz w:val="20"/>
                <w:szCs w:val="20"/>
              </w:rPr>
              <w:t>72</w:t>
            </w:r>
          </w:p>
        </w:tc>
      </w:tr>
    </w:tbl>
    <w:p w:rsidR="00E31F07" w:rsidRPr="00E31F07" w:rsidRDefault="00E31F07" w:rsidP="00E31F07">
      <w:pPr>
        <w:spacing w:line="240" w:lineRule="auto"/>
        <w:rPr>
          <w:rFonts w:ascii="Times New Roman" w:hAnsi="Times New Roman" w:cs="Times New Roman"/>
        </w:rPr>
      </w:pPr>
      <w:r w:rsidRPr="00E31F07">
        <w:rPr>
          <w:rFonts w:ascii="Times New Roman" w:hAnsi="Times New Roman" w:cs="Times New Roman"/>
        </w:rPr>
        <w:lastRenderedPageBreak/>
        <w:t xml:space="preserve">В Приморском районе в РДР принял участие 631 учащийся из 26 классов 8 общеобразовательных организаций. </w:t>
      </w:r>
    </w:p>
    <w:p w:rsidR="00E31F07" w:rsidRPr="00E31F07" w:rsidRDefault="00E31F07" w:rsidP="00E31F07">
      <w:pPr>
        <w:pStyle w:val="afb"/>
      </w:pPr>
      <w:r w:rsidRPr="00E31F07">
        <w:t>Таблица 2. Распределение количества участников РДР по классам и образовательным организациям Приморского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1"/>
        <w:gridCol w:w="1607"/>
        <w:gridCol w:w="2494"/>
        <w:gridCol w:w="2567"/>
        <w:gridCol w:w="3063"/>
      </w:tblGrid>
      <w:tr w:rsidR="00E31F07" w:rsidRPr="00E31F07" w:rsidTr="007D5ADB">
        <w:trPr>
          <w:trHeight w:val="300"/>
          <w:tblHeader/>
        </w:trPr>
        <w:tc>
          <w:tcPr>
            <w:tcW w:w="1645" w:type="pct"/>
            <w:shd w:val="clear" w:color="auto" w:fill="auto"/>
            <w:noWrap/>
            <w:vAlign w:val="center"/>
          </w:tcPr>
          <w:p w:rsidR="00E31F07" w:rsidRPr="00E31F07" w:rsidRDefault="00E31F07" w:rsidP="00E31F07">
            <w:pPr>
              <w:pStyle w:val="afa"/>
              <w:jc w:val="center"/>
              <w:rPr>
                <w:b/>
                <w:bCs/>
                <w:sz w:val="20"/>
                <w:szCs w:val="20"/>
              </w:rPr>
            </w:pPr>
            <w:r w:rsidRPr="00E31F07">
              <w:rPr>
                <w:b/>
                <w:bCs/>
                <w:sz w:val="20"/>
                <w:szCs w:val="20"/>
              </w:rPr>
              <w:t>Краткое наименование ОО</w:t>
            </w:r>
          </w:p>
        </w:tc>
        <w:tc>
          <w:tcPr>
            <w:tcW w:w="554" w:type="pct"/>
            <w:shd w:val="clear" w:color="auto" w:fill="auto"/>
            <w:noWrap/>
            <w:vAlign w:val="center"/>
          </w:tcPr>
          <w:p w:rsidR="00E31F07" w:rsidRPr="00E31F07" w:rsidRDefault="00E31F07" w:rsidP="00E31F07">
            <w:pPr>
              <w:pStyle w:val="afa"/>
              <w:jc w:val="center"/>
              <w:rPr>
                <w:b/>
                <w:bCs/>
                <w:sz w:val="20"/>
                <w:szCs w:val="20"/>
              </w:rPr>
            </w:pPr>
            <w:r w:rsidRPr="00E31F07">
              <w:rPr>
                <w:b/>
                <w:bCs/>
                <w:sz w:val="20"/>
                <w:szCs w:val="20"/>
              </w:rPr>
              <w:t>Класс</w:t>
            </w:r>
          </w:p>
        </w:tc>
        <w:tc>
          <w:tcPr>
            <w:tcW w:w="860" w:type="pct"/>
            <w:shd w:val="clear" w:color="auto" w:fill="auto"/>
            <w:noWrap/>
            <w:vAlign w:val="center"/>
          </w:tcPr>
          <w:p w:rsidR="00E31F07" w:rsidRPr="00E31F07" w:rsidRDefault="00E31F07" w:rsidP="00E31F07">
            <w:pPr>
              <w:pStyle w:val="afa"/>
              <w:jc w:val="center"/>
              <w:rPr>
                <w:b/>
                <w:bCs/>
                <w:sz w:val="20"/>
                <w:szCs w:val="20"/>
              </w:rPr>
            </w:pPr>
            <w:r w:rsidRPr="00E31F07">
              <w:rPr>
                <w:b/>
                <w:bCs/>
                <w:sz w:val="20"/>
                <w:szCs w:val="20"/>
              </w:rPr>
              <w:t xml:space="preserve">Общее количество учащихся </w:t>
            </w:r>
            <w:r w:rsidRPr="00E31F07">
              <w:rPr>
                <w:b/>
                <w:bCs/>
                <w:sz w:val="20"/>
                <w:szCs w:val="20"/>
              </w:rPr>
              <w:br/>
              <w:t>по списку</w:t>
            </w:r>
          </w:p>
        </w:tc>
        <w:tc>
          <w:tcPr>
            <w:tcW w:w="885" w:type="pct"/>
            <w:shd w:val="clear" w:color="auto" w:fill="auto"/>
            <w:noWrap/>
            <w:vAlign w:val="center"/>
          </w:tcPr>
          <w:p w:rsidR="00E31F07" w:rsidRPr="00E31F07" w:rsidRDefault="00E31F07" w:rsidP="00E31F07">
            <w:pPr>
              <w:pStyle w:val="afa"/>
              <w:jc w:val="center"/>
              <w:rPr>
                <w:b/>
                <w:bCs/>
                <w:sz w:val="20"/>
                <w:szCs w:val="20"/>
              </w:rPr>
            </w:pPr>
            <w:r w:rsidRPr="00E31F07">
              <w:rPr>
                <w:b/>
                <w:bCs/>
                <w:sz w:val="20"/>
                <w:szCs w:val="20"/>
              </w:rPr>
              <w:t>Количество участников РДР</w:t>
            </w:r>
          </w:p>
        </w:tc>
        <w:tc>
          <w:tcPr>
            <w:tcW w:w="1056" w:type="pct"/>
            <w:shd w:val="clear" w:color="auto" w:fill="auto"/>
            <w:noWrap/>
            <w:vAlign w:val="center"/>
          </w:tcPr>
          <w:p w:rsidR="00E31F07" w:rsidRPr="00E31F07" w:rsidRDefault="00E31F07" w:rsidP="00E31F07">
            <w:pPr>
              <w:pStyle w:val="afa"/>
              <w:jc w:val="center"/>
              <w:rPr>
                <w:b/>
                <w:bCs/>
                <w:sz w:val="20"/>
                <w:szCs w:val="20"/>
              </w:rPr>
            </w:pPr>
            <w:r w:rsidRPr="00E31F07">
              <w:rPr>
                <w:b/>
                <w:bCs/>
                <w:sz w:val="20"/>
                <w:szCs w:val="20"/>
              </w:rPr>
              <w:t>Доля участников от общего количества</w:t>
            </w:r>
          </w:p>
        </w:tc>
      </w:tr>
      <w:tr w:rsidR="00E31F07" w:rsidRPr="00E31F07" w:rsidTr="007D5ADB">
        <w:trPr>
          <w:trHeight w:val="300"/>
        </w:trPr>
        <w:tc>
          <w:tcPr>
            <w:tcW w:w="1645" w:type="pct"/>
            <w:shd w:val="clear" w:color="auto" w:fill="auto"/>
            <w:noWrap/>
            <w:vAlign w:val="bottom"/>
          </w:tcPr>
          <w:p w:rsidR="00E31F07" w:rsidRPr="00E31F07" w:rsidRDefault="00E31F07" w:rsidP="00E31F07">
            <w:pPr>
              <w:pStyle w:val="afa"/>
              <w:rPr>
                <w:sz w:val="20"/>
                <w:szCs w:val="20"/>
              </w:rPr>
            </w:pPr>
            <w:r w:rsidRPr="00E31F07">
              <w:rPr>
                <w:sz w:val="20"/>
                <w:szCs w:val="20"/>
              </w:rPr>
              <w:t>ГБОУ СОШ №320</w:t>
            </w:r>
          </w:p>
        </w:tc>
        <w:tc>
          <w:tcPr>
            <w:tcW w:w="554" w:type="pct"/>
            <w:shd w:val="clear" w:color="auto" w:fill="auto"/>
            <w:noWrap/>
            <w:vAlign w:val="bottom"/>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tcPr>
          <w:p w:rsidR="00E31F07" w:rsidRPr="00E31F07" w:rsidRDefault="00E31F07" w:rsidP="00E31F07">
            <w:pPr>
              <w:pStyle w:val="afa"/>
              <w:jc w:val="center"/>
              <w:rPr>
                <w:sz w:val="20"/>
                <w:szCs w:val="20"/>
              </w:rPr>
            </w:pPr>
            <w:r w:rsidRPr="00E31F07">
              <w:rPr>
                <w:sz w:val="20"/>
                <w:szCs w:val="20"/>
              </w:rPr>
              <w:t>32</w:t>
            </w:r>
          </w:p>
        </w:tc>
        <w:tc>
          <w:tcPr>
            <w:tcW w:w="885" w:type="pct"/>
            <w:shd w:val="clear" w:color="auto" w:fill="auto"/>
            <w:noWrap/>
            <w:vAlign w:val="bottom"/>
          </w:tcPr>
          <w:p w:rsidR="00E31F07" w:rsidRPr="00E31F07" w:rsidRDefault="00E31F07" w:rsidP="00E31F07">
            <w:pPr>
              <w:pStyle w:val="afa"/>
              <w:jc w:val="center"/>
              <w:rPr>
                <w:sz w:val="20"/>
                <w:szCs w:val="20"/>
              </w:rPr>
            </w:pPr>
            <w:r w:rsidRPr="00E31F07">
              <w:rPr>
                <w:sz w:val="20"/>
                <w:szCs w:val="20"/>
              </w:rPr>
              <w:t>25</w:t>
            </w:r>
          </w:p>
        </w:tc>
        <w:tc>
          <w:tcPr>
            <w:tcW w:w="1056" w:type="pct"/>
            <w:shd w:val="clear" w:color="auto" w:fill="auto"/>
            <w:noWrap/>
            <w:vAlign w:val="bottom"/>
          </w:tcPr>
          <w:p w:rsidR="00E31F07" w:rsidRPr="00E31F07" w:rsidRDefault="00E31F07" w:rsidP="00E31F07">
            <w:pPr>
              <w:pStyle w:val="afa"/>
              <w:jc w:val="center"/>
              <w:rPr>
                <w:sz w:val="20"/>
                <w:szCs w:val="20"/>
              </w:rPr>
            </w:pPr>
            <w:r w:rsidRPr="00E31F07">
              <w:rPr>
                <w:sz w:val="20"/>
                <w:szCs w:val="20"/>
              </w:rPr>
              <w:t>78,1%</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№320</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б</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23</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82,1%</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№320</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в</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26</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19</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73,1%</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№320</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г</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25</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19</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76,0%</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№320</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д</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22</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73,3%</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№38</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26</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86,7%</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№38</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б</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100,0%</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№38</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в</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22</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78,6%</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№38</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г</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27</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90,0%</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№440</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29</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24</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82,8%</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№57</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33</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84,8%</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№57</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б</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31</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23</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74,2%</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№57</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в</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32</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87,5%</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№579</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27</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90,0%</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№579</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б</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27</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90,0%</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№579</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в</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27</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23</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85,2%</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№58</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32</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20</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62,5%</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№58</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б</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32</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93,8%</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№58</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в</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32</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25</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78,1%</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№595</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25</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83,3%</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№595</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б</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25</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83,3%</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№595</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в</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26</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86,7%</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№595</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г</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22</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78,6%</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№635</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а</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27</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20</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74,1%</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lastRenderedPageBreak/>
              <w:t>ГБОУ СОШ №635</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б</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27</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25</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92,6%</w:t>
            </w:r>
          </w:p>
        </w:tc>
      </w:tr>
      <w:tr w:rsidR="00E31F07" w:rsidRPr="00E31F07" w:rsidTr="007D5ADB">
        <w:trPr>
          <w:trHeight w:val="300"/>
        </w:trPr>
        <w:tc>
          <w:tcPr>
            <w:tcW w:w="1645" w:type="pct"/>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№635</w:t>
            </w:r>
          </w:p>
        </w:tc>
        <w:tc>
          <w:tcPr>
            <w:tcW w:w="554"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 в</w:t>
            </w:r>
          </w:p>
        </w:tc>
        <w:tc>
          <w:tcPr>
            <w:tcW w:w="860"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26</w:t>
            </w:r>
          </w:p>
        </w:tc>
        <w:tc>
          <w:tcPr>
            <w:tcW w:w="885"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22</w:t>
            </w:r>
          </w:p>
        </w:tc>
        <w:tc>
          <w:tcPr>
            <w:tcW w:w="1056" w:type="pct"/>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84,6%</w:t>
            </w:r>
          </w:p>
        </w:tc>
      </w:tr>
    </w:tbl>
    <w:p w:rsidR="00E31F07" w:rsidRPr="00E31F07" w:rsidRDefault="00E31F07" w:rsidP="00E31F07">
      <w:pPr>
        <w:spacing w:after="160" w:line="240" w:lineRule="auto"/>
        <w:rPr>
          <w:rFonts w:ascii="Times New Roman" w:hAnsi="Times New Roman" w:cs="Times New Roman"/>
          <w:b/>
          <w:bCs/>
        </w:rPr>
      </w:pPr>
      <w:bookmarkStart w:id="20" w:name="_Toc74752025"/>
    </w:p>
    <w:p w:rsidR="00E31F07" w:rsidRPr="00E31F07" w:rsidRDefault="00E31F07" w:rsidP="00E31F07">
      <w:pPr>
        <w:spacing w:before="120" w:after="120" w:line="240" w:lineRule="auto"/>
        <w:rPr>
          <w:rFonts w:ascii="Times New Roman" w:hAnsi="Times New Roman" w:cs="Times New Roman"/>
          <w:b/>
          <w:bCs/>
        </w:rPr>
      </w:pPr>
      <w:r w:rsidRPr="00E31F07">
        <w:rPr>
          <w:rFonts w:ascii="Times New Roman" w:hAnsi="Times New Roman" w:cs="Times New Roman"/>
          <w:b/>
          <w:bCs/>
        </w:rPr>
        <w:t>Основные результаты выполнения РДР</w:t>
      </w:r>
      <w:bookmarkEnd w:id="20"/>
    </w:p>
    <w:p w:rsidR="00E31F07" w:rsidRPr="00E31F07" w:rsidRDefault="00E31F07" w:rsidP="00E31F07">
      <w:pPr>
        <w:spacing w:line="240" w:lineRule="auto"/>
        <w:rPr>
          <w:rFonts w:ascii="Times New Roman" w:hAnsi="Times New Roman" w:cs="Times New Roman"/>
        </w:rPr>
      </w:pPr>
      <w:r w:rsidRPr="00E31F07">
        <w:rPr>
          <w:rFonts w:ascii="Times New Roman" w:hAnsi="Times New Roman" w:cs="Times New Roman"/>
        </w:rPr>
        <w:t>За выполнение заданий диагностической работы учащиеся могли получить максимально 20 баллов. В таблице 3 представлено соответствие первичных баллов отметкам в 5-балльной системе.</w:t>
      </w:r>
    </w:p>
    <w:p w:rsidR="00E31F07" w:rsidRPr="00E31F07" w:rsidRDefault="00E31F07" w:rsidP="00E31F07">
      <w:pPr>
        <w:pStyle w:val="afb"/>
      </w:pPr>
      <w:r w:rsidRPr="00E31F07">
        <w:t xml:space="preserve">Таблица 3. Шкала перевода первичных баллов в 5-балльную систему </w:t>
      </w:r>
    </w:p>
    <w:tbl>
      <w:tblPr>
        <w:tblW w:w="5000" w:type="pct"/>
        <w:tblCellMar>
          <w:top w:w="15" w:type="dxa"/>
          <w:left w:w="15" w:type="dxa"/>
          <w:bottom w:w="15" w:type="dxa"/>
          <w:right w:w="15" w:type="dxa"/>
        </w:tblCellMar>
        <w:tblLook w:val="04A0" w:firstRow="1" w:lastRow="0" w:firstColumn="1" w:lastColumn="0" w:noHBand="0" w:noVBand="1"/>
      </w:tblPr>
      <w:tblGrid>
        <w:gridCol w:w="5096"/>
        <w:gridCol w:w="2053"/>
        <w:gridCol w:w="2053"/>
        <w:gridCol w:w="1635"/>
        <w:gridCol w:w="3479"/>
      </w:tblGrid>
      <w:tr w:rsidR="00E31F07" w:rsidRPr="00E31F07" w:rsidTr="007D5ADB">
        <w:tc>
          <w:tcPr>
            <w:tcW w:w="1780"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Количество баллов</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20-17</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13-16</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7-12</w:t>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6 и менее</w:t>
            </w:r>
          </w:p>
        </w:tc>
      </w:tr>
      <w:tr w:rsidR="00E31F07" w:rsidRPr="00E31F07" w:rsidTr="007D5ADB">
        <w:tc>
          <w:tcPr>
            <w:tcW w:w="1780"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r w:rsidRPr="00E31F07">
              <w:rPr>
                <w:sz w:val="20"/>
                <w:szCs w:val="20"/>
              </w:rPr>
              <w:t xml:space="preserve">Отметка </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 xml:space="preserve">5 </w:t>
            </w:r>
            <w:r w:rsidRPr="00E31F07">
              <w:rPr>
                <w:sz w:val="20"/>
                <w:szCs w:val="20"/>
              </w:rPr>
              <w:fldChar w:fldCharType="begin"/>
            </w:r>
            <w:r w:rsidRPr="00E31F07">
              <w:rPr>
                <w:sz w:val="20"/>
                <w:szCs w:val="20"/>
              </w:rPr>
              <w:instrText xml:space="preserve"> INCLUDEPICTURE "/var/folders/15/ynspqxh57q79jp45483rsgtw0000gn/T/com.microsoft.Word/WebArchiveCopyPasteTempFiles/page34image44072" \* MERGEFORMATINET </w:instrText>
            </w:r>
            <w:r w:rsidRPr="00E31F07">
              <w:rPr>
                <w:sz w:val="20"/>
                <w:szCs w:val="20"/>
              </w:rPr>
              <w:fldChar w:fldCharType="separate"/>
            </w:r>
            <w:r w:rsidRPr="00E31F07">
              <w:rPr>
                <w:noProof/>
                <w:sz w:val="20"/>
                <w:szCs w:val="20"/>
                <w:lang w:eastAsia="ru-RU"/>
              </w:rPr>
              <w:drawing>
                <wp:inline distT="0" distB="0" distL="0" distR="0" wp14:anchorId="73CD4BB3" wp14:editId="25DE09D7">
                  <wp:extent cx="15875" cy="15875"/>
                  <wp:effectExtent l="0" t="0" r="0" b="0"/>
                  <wp:docPr id="263" name="Рисунок 263" descr="page34image4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4image440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E31F07">
              <w:rPr>
                <w:sz w:val="20"/>
                <w:szCs w:val="20"/>
              </w:rPr>
              <w:fldChar w:fldCharType="end"/>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4</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 xml:space="preserve">3 </w:t>
            </w:r>
            <w:r w:rsidRPr="00E31F07">
              <w:rPr>
                <w:sz w:val="20"/>
                <w:szCs w:val="20"/>
              </w:rPr>
              <w:fldChar w:fldCharType="begin"/>
            </w:r>
            <w:r w:rsidRPr="00E31F07">
              <w:rPr>
                <w:sz w:val="20"/>
                <w:szCs w:val="20"/>
              </w:rPr>
              <w:instrText xml:space="preserve"> INCLUDEPICTURE "/var/folders/15/ynspqxh57q79jp45483rsgtw0000gn/T/com.microsoft.Word/WebArchiveCopyPasteTempFiles/page34image46296" \* MERGEFORMATINET </w:instrText>
            </w:r>
            <w:r w:rsidRPr="00E31F07">
              <w:rPr>
                <w:sz w:val="20"/>
                <w:szCs w:val="20"/>
              </w:rPr>
              <w:fldChar w:fldCharType="separate"/>
            </w:r>
            <w:r w:rsidRPr="00E31F07">
              <w:rPr>
                <w:noProof/>
                <w:sz w:val="20"/>
                <w:szCs w:val="20"/>
                <w:lang w:eastAsia="ru-RU"/>
              </w:rPr>
              <w:drawing>
                <wp:inline distT="0" distB="0" distL="0" distR="0" wp14:anchorId="522C41AA" wp14:editId="06DFF851">
                  <wp:extent cx="15875" cy="15875"/>
                  <wp:effectExtent l="0" t="0" r="0" b="0"/>
                  <wp:docPr id="264" name="Рисунок 264" descr="page34image4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4image462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E31F07">
              <w:rPr>
                <w:sz w:val="20"/>
                <w:szCs w:val="20"/>
              </w:rPr>
              <w:fldChar w:fldCharType="end"/>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2</w:t>
            </w:r>
          </w:p>
        </w:tc>
      </w:tr>
    </w:tbl>
    <w:p w:rsidR="00E31F07" w:rsidRPr="00E31F07" w:rsidRDefault="00E31F07" w:rsidP="00E31F07">
      <w:pPr>
        <w:pStyle w:val="afb"/>
      </w:pPr>
      <w:bookmarkStart w:id="21" w:name="OLE_LINK1"/>
      <w:r w:rsidRPr="00E31F07">
        <w:t>Таблица 4. Результаты выполнения РДР по ОО Приморского района</w:t>
      </w:r>
    </w:p>
    <w:tbl>
      <w:tblPr>
        <w:tblW w:w="5000" w:type="pct"/>
        <w:tblCellMar>
          <w:top w:w="15" w:type="dxa"/>
          <w:left w:w="15" w:type="dxa"/>
          <w:bottom w:w="15" w:type="dxa"/>
          <w:right w:w="15" w:type="dxa"/>
        </w:tblCellMar>
        <w:tblLook w:val="04A0" w:firstRow="1" w:lastRow="0" w:firstColumn="1" w:lastColumn="0" w:noHBand="0" w:noVBand="1"/>
      </w:tblPr>
      <w:tblGrid>
        <w:gridCol w:w="4060"/>
        <w:gridCol w:w="2439"/>
        <w:gridCol w:w="2439"/>
        <w:gridCol w:w="2689"/>
        <w:gridCol w:w="2689"/>
      </w:tblGrid>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center"/>
            <w:hideMark/>
          </w:tcPr>
          <w:bookmarkEnd w:id="21"/>
          <w:p w:rsidR="00E31F07" w:rsidRPr="00E31F07" w:rsidRDefault="00E31F07" w:rsidP="00E31F07">
            <w:pPr>
              <w:pStyle w:val="afa"/>
              <w:jc w:val="center"/>
              <w:rPr>
                <w:b/>
                <w:bCs/>
                <w:sz w:val="20"/>
                <w:szCs w:val="20"/>
              </w:rPr>
            </w:pPr>
            <w:r w:rsidRPr="00E31F07">
              <w:rPr>
                <w:b/>
                <w:bCs/>
                <w:sz w:val="20"/>
                <w:szCs w:val="20"/>
              </w:rPr>
              <w:t>Наименование ОО</w:t>
            </w:r>
          </w:p>
        </w:tc>
        <w:tc>
          <w:tcPr>
            <w:tcW w:w="852"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Средний балл</w:t>
            </w:r>
          </w:p>
        </w:tc>
        <w:tc>
          <w:tcPr>
            <w:tcW w:w="852"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Медиана</w:t>
            </w:r>
          </w:p>
        </w:tc>
        <w:tc>
          <w:tcPr>
            <w:tcW w:w="939"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b/>
                <w:bCs/>
                <w:sz w:val="20"/>
                <w:szCs w:val="20"/>
              </w:rPr>
            </w:pPr>
            <w:r w:rsidRPr="00E31F07">
              <w:rPr>
                <w:b/>
                <w:bCs/>
                <w:sz w:val="20"/>
                <w:szCs w:val="20"/>
              </w:rPr>
              <w:t>Количество участников</w:t>
            </w:r>
          </w:p>
        </w:tc>
        <w:tc>
          <w:tcPr>
            <w:tcW w:w="939"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b/>
                <w:bCs/>
                <w:sz w:val="20"/>
                <w:szCs w:val="20"/>
              </w:rPr>
            </w:pPr>
            <w:r w:rsidRPr="00E31F07">
              <w:rPr>
                <w:b/>
                <w:bCs/>
                <w:sz w:val="20"/>
                <w:szCs w:val="20"/>
              </w:rPr>
              <w:t>%</w:t>
            </w:r>
          </w:p>
          <w:p w:rsidR="00E31F07" w:rsidRPr="00E31F07" w:rsidRDefault="00E31F07" w:rsidP="00E31F07">
            <w:pPr>
              <w:pStyle w:val="afa"/>
              <w:jc w:val="center"/>
              <w:rPr>
                <w:b/>
                <w:bCs/>
                <w:sz w:val="20"/>
                <w:szCs w:val="20"/>
              </w:rPr>
            </w:pPr>
            <w:r w:rsidRPr="00E31F07">
              <w:rPr>
                <w:b/>
                <w:bCs/>
                <w:sz w:val="20"/>
                <w:szCs w:val="20"/>
              </w:rPr>
              <w:t>выполнения</w:t>
            </w:r>
          </w:p>
          <w:p w:rsidR="00E31F07" w:rsidRPr="00E31F07" w:rsidRDefault="00E31F07" w:rsidP="00E31F07">
            <w:pPr>
              <w:pStyle w:val="afa"/>
              <w:jc w:val="center"/>
              <w:rPr>
                <w:b/>
                <w:bCs/>
                <w:sz w:val="20"/>
                <w:szCs w:val="20"/>
              </w:rPr>
            </w:pPr>
            <w:r w:rsidRPr="00E31F07">
              <w:rPr>
                <w:b/>
                <w:bCs/>
                <w:sz w:val="20"/>
                <w:szCs w:val="20"/>
              </w:rPr>
              <w:t>работы</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№320</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9,8</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10,0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108</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48,9</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№38</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7,4</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8,0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103</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37,0</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№440</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8,1</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8,0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24</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40,6</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№57</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6,8</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6,0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79</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34,1</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№579</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8,6</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9,0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77</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42,8</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№58</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6,8</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6,0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75</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34,1</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№595</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9,3</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9,0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98</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46,3</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rPr>
                <w:sz w:val="20"/>
                <w:szCs w:val="20"/>
              </w:rPr>
            </w:pPr>
            <w:r w:rsidRPr="00E31F07">
              <w:rPr>
                <w:sz w:val="20"/>
                <w:szCs w:val="20"/>
              </w:rPr>
              <w:t>ГБОУ СОШ №635</w:t>
            </w:r>
          </w:p>
        </w:tc>
        <w:tc>
          <w:tcPr>
            <w:tcW w:w="852"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7,4</w:t>
            </w:r>
          </w:p>
        </w:tc>
        <w:tc>
          <w:tcPr>
            <w:tcW w:w="852" w:type="pct"/>
            <w:tcBorders>
              <w:top w:val="single" w:sz="4" w:space="0" w:color="000000"/>
              <w:left w:val="single" w:sz="4" w:space="0" w:color="000000"/>
              <w:bottom w:val="single" w:sz="4" w:space="0" w:color="000000"/>
              <w:right w:val="single" w:sz="4" w:space="0" w:color="000000"/>
            </w:tcBorders>
            <w:shd w:val="clear" w:color="auto" w:fill="auto"/>
          </w:tcPr>
          <w:p w:rsidR="00E31F07" w:rsidRPr="00E31F07" w:rsidRDefault="00E31F07" w:rsidP="00E31F07">
            <w:pPr>
              <w:pStyle w:val="afa"/>
              <w:jc w:val="center"/>
              <w:rPr>
                <w:sz w:val="20"/>
                <w:szCs w:val="20"/>
              </w:rPr>
            </w:pPr>
            <w:r w:rsidRPr="00E31F07">
              <w:rPr>
                <w:sz w:val="20"/>
                <w:szCs w:val="20"/>
              </w:rPr>
              <w:t>7,0</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67</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36,8</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r w:rsidRPr="00E31F07">
              <w:rPr>
                <w:sz w:val="20"/>
                <w:szCs w:val="20"/>
              </w:rPr>
              <w:t>Приморский район</w:t>
            </w:r>
          </w:p>
        </w:tc>
        <w:tc>
          <w:tcPr>
            <w:tcW w:w="852"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8,1</w:t>
            </w:r>
          </w:p>
        </w:tc>
        <w:tc>
          <w:tcPr>
            <w:tcW w:w="852"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8,0</w:t>
            </w:r>
          </w:p>
        </w:tc>
        <w:tc>
          <w:tcPr>
            <w:tcW w:w="939"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631</w:t>
            </w:r>
          </w:p>
        </w:tc>
        <w:tc>
          <w:tcPr>
            <w:tcW w:w="939" w:type="pct"/>
            <w:tcBorders>
              <w:top w:val="single" w:sz="4" w:space="0" w:color="000000"/>
              <w:left w:val="single" w:sz="4" w:space="0" w:color="000000"/>
              <w:bottom w:val="single" w:sz="4" w:space="0" w:color="000000"/>
              <w:right w:val="single" w:sz="4" w:space="0" w:color="000000"/>
            </w:tcBorders>
            <w:vAlign w:val="bottom"/>
          </w:tcPr>
          <w:p w:rsidR="00E31F07" w:rsidRPr="00E31F07" w:rsidRDefault="00E31F07" w:rsidP="00E31F07">
            <w:pPr>
              <w:pStyle w:val="afa"/>
              <w:jc w:val="center"/>
              <w:rPr>
                <w:sz w:val="20"/>
                <w:szCs w:val="20"/>
              </w:rPr>
            </w:pPr>
            <w:r w:rsidRPr="00E31F07">
              <w:rPr>
                <w:sz w:val="20"/>
                <w:szCs w:val="20"/>
              </w:rPr>
              <w:t>40,3</w:t>
            </w:r>
          </w:p>
        </w:tc>
      </w:tr>
      <w:tr w:rsidR="00E31F07" w:rsidRPr="00E31F07" w:rsidTr="007D5ADB">
        <w:tc>
          <w:tcPr>
            <w:tcW w:w="1418"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rPr>
                <w:sz w:val="20"/>
                <w:szCs w:val="20"/>
              </w:rPr>
            </w:pPr>
            <w:r w:rsidRPr="00E31F07">
              <w:rPr>
                <w:sz w:val="20"/>
                <w:szCs w:val="20"/>
              </w:rPr>
              <w:t>Санкт-Петербург</w:t>
            </w:r>
          </w:p>
        </w:tc>
        <w:tc>
          <w:tcPr>
            <w:tcW w:w="852"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8,3</w:t>
            </w:r>
          </w:p>
        </w:tc>
        <w:tc>
          <w:tcPr>
            <w:tcW w:w="852"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8,0</w:t>
            </w:r>
          </w:p>
        </w:tc>
        <w:tc>
          <w:tcPr>
            <w:tcW w:w="939" w:type="pct"/>
            <w:tcBorders>
              <w:top w:val="single" w:sz="4" w:space="0" w:color="000000"/>
              <w:left w:val="single" w:sz="4" w:space="0" w:color="000000"/>
              <w:bottom w:val="single" w:sz="4" w:space="0" w:color="000000"/>
              <w:right w:val="single" w:sz="4" w:space="0" w:color="000000"/>
            </w:tcBorders>
            <w:vAlign w:val="center"/>
            <w:hideMark/>
          </w:tcPr>
          <w:p w:rsidR="00E31F07" w:rsidRPr="00E31F07" w:rsidRDefault="00E31F07" w:rsidP="00E31F07">
            <w:pPr>
              <w:pStyle w:val="afa"/>
              <w:jc w:val="center"/>
              <w:rPr>
                <w:sz w:val="20"/>
                <w:szCs w:val="20"/>
              </w:rPr>
            </w:pPr>
            <w:r w:rsidRPr="00E31F07">
              <w:rPr>
                <w:sz w:val="20"/>
                <w:szCs w:val="20"/>
              </w:rPr>
              <w:t>4153</w:t>
            </w:r>
          </w:p>
        </w:tc>
        <w:tc>
          <w:tcPr>
            <w:tcW w:w="939" w:type="pct"/>
            <w:tcBorders>
              <w:top w:val="single" w:sz="4" w:space="0" w:color="000000"/>
              <w:left w:val="single" w:sz="4" w:space="0" w:color="000000"/>
              <w:bottom w:val="single" w:sz="4" w:space="0" w:color="000000"/>
              <w:right w:val="single" w:sz="4" w:space="0" w:color="000000"/>
            </w:tcBorders>
          </w:tcPr>
          <w:p w:rsidR="00E31F07" w:rsidRPr="00E31F07" w:rsidRDefault="00E31F07" w:rsidP="00E31F07">
            <w:pPr>
              <w:pStyle w:val="afa"/>
              <w:jc w:val="center"/>
              <w:rPr>
                <w:sz w:val="20"/>
                <w:szCs w:val="20"/>
              </w:rPr>
            </w:pPr>
            <w:r w:rsidRPr="00E31F07">
              <w:rPr>
                <w:sz w:val="20"/>
                <w:szCs w:val="20"/>
              </w:rPr>
              <w:t>43,3</w:t>
            </w:r>
          </w:p>
        </w:tc>
      </w:tr>
    </w:tbl>
    <w:p w:rsidR="00E31F07" w:rsidRPr="00E31F07" w:rsidRDefault="00E31F07" w:rsidP="00E31F07">
      <w:pPr>
        <w:spacing w:line="240" w:lineRule="auto"/>
        <w:rPr>
          <w:rFonts w:ascii="Times New Roman" w:hAnsi="Times New Roman" w:cs="Times New Roman"/>
        </w:rPr>
      </w:pPr>
      <w:r w:rsidRPr="00E31F07">
        <w:rPr>
          <w:rFonts w:ascii="Times New Roman" w:hAnsi="Times New Roman" w:cs="Times New Roman"/>
        </w:rPr>
        <w:t xml:space="preserve">Данные, представленные в таблице 4, показывают, что в трех школах значение медианы превышает значение среднего балла. Данный факт свидетельствует о том, что баллы выше среднего получили более половины учащихся. </w:t>
      </w:r>
    </w:p>
    <w:p w:rsidR="00E31F07" w:rsidRPr="00E31F07" w:rsidRDefault="00E31F07" w:rsidP="00E31F07">
      <w:pPr>
        <w:spacing w:line="240" w:lineRule="auto"/>
        <w:rPr>
          <w:rFonts w:ascii="Times New Roman" w:hAnsi="Times New Roman" w:cs="Times New Roman"/>
        </w:rPr>
      </w:pPr>
      <w:r w:rsidRPr="00E31F07">
        <w:rPr>
          <w:rFonts w:ascii="Times New Roman" w:hAnsi="Times New Roman" w:cs="Times New Roman"/>
        </w:rPr>
        <w:t xml:space="preserve">Диаграмма 1 отражает распределение доли обучающихся школ Приморского района, набравших определенное количество баллов, по сравнению со средним региональным показателем. График распределения баллов в Приморском районе практически дублирует график распределения по городу за </w:t>
      </w:r>
      <w:r w:rsidRPr="00E31F07">
        <w:rPr>
          <w:rFonts w:ascii="Times New Roman" w:hAnsi="Times New Roman" w:cs="Times New Roman"/>
        </w:rPr>
        <w:lastRenderedPageBreak/>
        <w:t>исключением значений в 6 и 7 баллов, что говорит о большей доле учащихся Приморского района (на 3,6%), получивших отметку «2», чем в среднем по Санкт-Петербургу.</w:t>
      </w:r>
    </w:p>
    <w:p w:rsidR="00E31F07" w:rsidRPr="00E31F07" w:rsidRDefault="00E31F07" w:rsidP="00E31F07">
      <w:pPr>
        <w:spacing w:line="240" w:lineRule="auto"/>
        <w:rPr>
          <w:rFonts w:ascii="Times New Roman" w:hAnsi="Times New Roman" w:cs="Times New Roman"/>
        </w:rPr>
      </w:pPr>
    </w:p>
    <w:p w:rsidR="00E31F07" w:rsidRPr="00E31F07" w:rsidRDefault="00E31F07" w:rsidP="00E31F07">
      <w:pPr>
        <w:pStyle w:val="af9"/>
      </w:pPr>
      <w:r w:rsidRPr="00E31F07">
        <w:rPr>
          <w:lang w:eastAsia="ru-RU"/>
        </w:rPr>
        <w:drawing>
          <wp:inline distT="0" distB="0" distL="0" distR="0" wp14:anchorId="594601EF" wp14:editId="6DC504BD">
            <wp:extent cx="5936615" cy="2661425"/>
            <wp:effectExtent l="0" t="0" r="6985" b="18415"/>
            <wp:docPr id="265" name="Диаграмма 2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rsidR="00E31F07" w:rsidRPr="00E31F07" w:rsidRDefault="00E31F07" w:rsidP="00E31F07">
      <w:pPr>
        <w:pStyle w:val="af3"/>
      </w:pPr>
      <w:r w:rsidRPr="00E31F07">
        <w:t xml:space="preserve">Диаграмма 1. Распределение баллов, полученных </w:t>
      </w:r>
      <w:proofErr w:type="gramStart"/>
      <w:r w:rsidRPr="00E31F07">
        <w:t>обучающимися</w:t>
      </w:r>
      <w:proofErr w:type="gramEnd"/>
      <w:r w:rsidRPr="00E31F07">
        <w:t>, в разрезе Приморский район / Санкт-Петербург</w:t>
      </w:r>
    </w:p>
    <w:p w:rsidR="00E31F07" w:rsidRPr="00E31F07" w:rsidRDefault="00E31F07" w:rsidP="00E31F07">
      <w:pPr>
        <w:spacing w:line="240" w:lineRule="auto"/>
        <w:rPr>
          <w:rFonts w:ascii="Times New Roman" w:hAnsi="Times New Roman" w:cs="Times New Roman"/>
        </w:rPr>
      </w:pPr>
    </w:p>
    <w:p w:rsidR="00E31F07" w:rsidRPr="00E31F07" w:rsidRDefault="00E31F07" w:rsidP="00E31F07">
      <w:pPr>
        <w:pStyle w:val="afb"/>
      </w:pPr>
      <w:r w:rsidRPr="00E31F07">
        <w:t>Таблица 5. Результаты выполнения РДР учащимися ОО Приморского района</w:t>
      </w:r>
    </w:p>
    <w:tbl>
      <w:tblPr>
        <w:tblW w:w="5000" w:type="pct"/>
        <w:tblLook w:val="04A0" w:firstRow="1" w:lastRow="0" w:firstColumn="1" w:lastColumn="0" w:noHBand="0" w:noVBand="1"/>
      </w:tblPr>
      <w:tblGrid>
        <w:gridCol w:w="3334"/>
        <w:gridCol w:w="1758"/>
        <w:gridCol w:w="1758"/>
        <w:gridCol w:w="1758"/>
        <w:gridCol w:w="1766"/>
        <w:gridCol w:w="2373"/>
        <w:gridCol w:w="1755"/>
      </w:tblGrid>
      <w:tr w:rsidR="00E31F07" w:rsidRPr="00E31F07" w:rsidTr="007D5ADB">
        <w:trPr>
          <w:trHeight w:val="479"/>
        </w:trPr>
        <w:tc>
          <w:tcPr>
            <w:tcW w:w="115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E31F07" w:rsidRPr="00E31F07" w:rsidRDefault="00E31F07" w:rsidP="00E31F07">
            <w:pPr>
              <w:pStyle w:val="afa"/>
              <w:jc w:val="center"/>
              <w:rPr>
                <w:b/>
                <w:bCs/>
                <w:sz w:val="20"/>
                <w:szCs w:val="20"/>
              </w:rPr>
            </w:pPr>
            <w:r w:rsidRPr="00E31F07">
              <w:rPr>
                <w:b/>
                <w:bCs/>
                <w:sz w:val="20"/>
                <w:szCs w:val="20"/>
              </w:rPr>
              <w:t>Образовательная организация</w:t>
            </w:r>
          </w:p>
        </w:tc>
        <w:tc>
          <w:tcPr>
            <w:tcW w:w="2426" w:type="pct"/>
            <w:gridSpan w:val="4"/>
            <w:tcBorders>
              <w:top w:val="single" w:sz="4" w:space="0" w:color="auto"/>
              <w:left w:val="nil"/>
              <w:bottom w:val="single" w:sz="4" w:space="0" w:color="auto"/>
              <w:right w:val="single" w:sz="4" w:space="0" w:color="auto"/>
            </w:tcBorders>
            <w:shd w:val="clear" w:color="auto" w:fill="auto"/>
            <w:noWrap/>
            <w:vAlign w:val="center"/>
          </w:tcPr>
          <w:p w:rsidR="00E31F07" w:rsidRPr="00E31F07" w:rsidRDefault="00E31F07" w:rsidP="00E31F07">
            <w:pPr>
              <w:pStyle w:val="afa"/>
              <w:jc w:val="center"/>
              <w:rPr>
                <w:b/>
                <w:bCs/>
                <w:sz w:val="20"/>
                <w:szCs w:val="20"/>
              </w:rPr>
            </w:pPr>
            <w:r w:rsidRPr="00E31F07">
              <w:rPr>
                <w:b/>
                <w:bCs/>
                <w:sz w:val="20"/>
                <w:szCs w:val="20"/>
              </w:rPr>
              <w:t>Отметка</w:t>
            </w:r>
          </w:p>
        </w:tc>
        <w:tc>
          <w:tcPr>
            <w:tcW w:w="818" w:type="pct"/>
            <w:tcBorders>
              <w:top w:val="single" w:sz="4" w:space="0" w:color="auto"/>
              <w:left w:val="nil"/>
              <w:bottom w:val="single" w:sz="4" w:space="0" w:color="auto"/>
              <w:right w:val="single" w:sz="4" w:space="0" w:color="auto"/>
            </w:tcBorders>
          </w:tcPr>
          <w:p w:rsidR="00E31F07" w:rsidRPr="00E31F07" w:rsidRDefault="00E31F07" w:rsidP="00E31F07">
            <w:pPr>
              <w:pStyle w:val="afa"/>
              <w:jc w:val="center"/>
              <w:rPr>
                <w:b/>
                <w:bCs/>
                <w:sz w:val="20"/>
                <w:szCs w:val="20"/>
              </w:rPr>
            </w:pPr>
          </w:p>
        </w:tc>
        <w:tc>
          <w:tcPr>
            <w:tcW w:w="606" w:type="pct"/>
            <w:tcBorders>
              <w:top w:val="single" w:sz="4" w:space="0" w:color="auto"/>
              <w:left w:val="nil"/>
              <w:bottom w:val="single" w:sz="4" w:space="0" w:color="auto"/>
              <w:right w:val="single" w:sz="4" w:space="0" w:color="auto"/>
            </w:tcBorders>
          </w:tcPr>
          <w:p w:rsidR="00E31F07" w:rsidRPr="00E31F07" w:rsidRDefault="00E31F07" w:rsidP="00E31F07">
            <w:pPr>
              <w:pStyle w:val="afa"/>
              <w:jc w:val="center"/>
              <w:rPr>
                <w:b/>
                <w:bCs/>
                <w:sz w:val="20"/>
                <w:szCs w:val="20"/>
              </w:rPr>
            </w:pPr>
          </w:p>
        </w:tc>
      </w:tr>
      <w:tr w:rsidR="00E31F07" w:rsidRPr="00E31F07" w:rsidTr="007D5ADB">
        <w:trPr>
          <w:trHeight w:val="415"/>
        </w:trPr>
        <w:tc>
          <w:tcPr>
            <w:tcW w:w="1150" w:type="pct"/>
            <w:tcBorders>
              <w:top w:val="single" w:sz="4" w:space="0" w:color="auto"/>
              <w:left w:val="single" w:sz="4" w:space="0" w:color="auto"/>
              <w:bottom w:val="single" w:sz="4" w:space="0" w:color="auto"/>
              <w:right w:val="single" w:sz="4" w:space="0" w:color="auto"/>
            </w:tcBorders>
            <w:shd w:val="clear" w:color="auto" w:fill="auto"/>
            <w:vAlign w:val="bottom"/>
          </w:tcPr>
          <w:p w:rsidR="00E31F07" w:rsidRPr="00E31F07" w:rsidRDefault="00E31F07" w:rsidP="00E31F07">
            <w:pPr>
              <w:pStyle w:val="afa"/>
              <w:jc w:val="center"/>
              <w:rPr>
                <w:b/>
                <w:bCs/>
                <w:sz w:val="20"/>
                <w:szCs w:val="20"/>
              </w:rPr>
            </w:pPr>
          </w:p>
        </w:tc>
        <w:tc>
          <w:tcPr>
            <w:tcW w:w="606" w:type="pct"/>
            <w:tcBorders>
              <w:top w:val="single" w:sz="4" w:space="0" w:color="auto"/>
              <w:left w:val="nil"/>
              <w:bottom w:val="single" w:sz="4" w:space="0" w:color="auto"/>
              <w:right w:val="single" w:sz="4" w:space="0" w:color="auto"/>
            </w:tcBorders>
            <w:shd w:val="clear" w:color="000000" w:fill="FF0000"/>
            <w:noWrap/>
            <w:vAlign w:val="center"/>
          </w:tcPr>
          <w:p w:rsidR="00E31F07" w:rsidRPr="00E31F07" w:rsidRDefault="00E31F07" w:rsidP="00E31F07">
            <w:pPr>
              <w:pStyle w:val="afa"/>
              <w:jc w:val="center"/>
              <w:rPr>
                <w:b/>
                <w:bCs/>
                <w:sz w:val="20"/>
                <w:szCs w:val="20"/>
              </w:rPr>
            </w:pPr>
            <w:r w:rsidRPr="00E31F07">
              <w:rPr>
                <w:b/>
                <w:bCs/>
                <w:sz w:val="20"/>
                <w:szCs w:val="20"/>
              </w:rPr>
              <w:t>2</w:t>
            </w:r>
          </w:p>
        </w:tc>
        <w:tc>
          <w:tcPr>
            <w:tcW w:w="606" w:type="pct"/>
            <w:tcBorders>
              <w:top w:val="single" w:sz="4" w:space="0" w:color="auto"/>
              <w:left w:val="nil"/>
              <w:bottom w:val="single" w:sz="4" w:space="0" w:color="auto"/>
              <w:right w:val="single" w:sz="4" w:space="0" w:color="auto"/>
            </w:tcBorders>
            <w:shd w:val="clear" w:color="000000" w:fill="FFC000"/>
            <w:noWrap/>
            <w:vAlign w:val="center"/>
          </w:tcPr>
          <w:p w:rsidR="00E31F07" w:rsidRPr="00E31F07" w:rsidRDefault="00E31F07" w:rsidP="00E31F07">
            <w:pPr>
              <w:pStyle w:val="afa"/>
              <w:jc w:val="center"/>
              <w:rPr>
                <w:b/>
                <w:bCs/>
                <w:sz w:val="20"/>
                <w:szCs w:val="20"/>
              </w:rPr>
            </w:pPr>
            <w:r w:rsidRPr="00E31F07">
              <w:rPr>
                <w:b/>
                <w:bCs/>
                <w:sz w:val="20"/>
                <w:szCs w:val="20"/>
              </w:rPr>
              <w:t>3</w:t>
            </w:r>
          </w:p>
        </w:tc>
        <w:tc>
          <w:tcPr>
            <w:tcW w:w="606" w:type="pct"/>
            <w:tcBorders>
              <w:top w:val="single" w:sz="4" w:space="0" w:color="auto"/>
              <w:left w:val="nil"/>
              <w:bottom w:val="single" w:sz="4" w:space="0" w:color="auto"/>
              <w:right w:val="single" w:sz="4" w:space="0" w:color="auto"/>
            </w:tcBorders>
            <w:shd w:val="clear" w:color="000000" w:fill="FFFF00"/>
            <w:noWrap/>
            <w:vAlign w:val="center"/>
          </w:tcPr>
          <w:p w:rsidR="00E31F07" w:rsidRPr="00E31F07" w:rsidRDefault="00E31F07" w:rsidP="00E31F07">
            <w:pPr>
              <w:pStyle w:val="afa"/>
              <w:jc w:val="center"/>
              <w:rPr>
                <w:b/>
                <w:bCs/>
                <w:sz w:val="20"/>
                <w:szCs w:val="20"/>
              </w:rPr>
            </w:pPr>
            <w:r w:rsidRPr="00E31F07">
              <w:rPr>
                <w:b/>
                <w:bCs/>
                <w:sz w:val="20"/>
                <w:szCs w:val="20"/>
              </w:rPr>
              <w:t>4</w:t>
            </w:r>
          </w:p>
        </w:tc>
        <w:tc>
          <w:tcPr>
            <w:tcW w:w="609" w:type="pct"/>
            <w:tcBorders>
              <w:top w:val="single" w:sz="4" w:space="0" w:color="auto"/>
              <w:left w:val="nil"/>
              <w:bottom w:val="single" w:sz="4" w:space="0" w:color="auto"/>
              <w:right w:val="single" w:sz="4" w:space="0" w:color="auto"/>
            </w:tcBorders>
            <w:shd w:val="clear" w:color="000000" w:fill="92D050"/>
            <w:noWrap/>
            <w:vAlign w:val="center"/>
          </w:tcPr>
          <w:p w:rsidR="00E31F07" w:rsidRPr="00E31F07" w:rsidRDefault="00E31F07" w:rsidP="00E31F07">
            <w:pPr>
              <w:pStyle w:val="afa"/>
              <w:jc w:val="center"/>
              <w:rPr>
                <w:b/>
                <w:bCs/>
                <w:sz w:val="20"/>
                <w:szCs w:val="20"/>
              </w:rPr>
            </w:pPr>
            <w:r w:rsidRPr="00E31F07">
              <w:rPr>
                <w:b/>
                <w:bCs/>
                <w:sz w:val="20"/>
                <w:szCs w:val="20"/>
              </w:rPr>
              <w:t>5</w:t>
            </w:r>
          </w:p>
        </w:tc>
        <w:tc>
          <w:tcPr>
            <w:tcW w:w="818" w:type="pct"/>
            <w:tcBorders>
              <w:top w:val="single" w:sz="4" w:space="0" w:color="auto"/>
              <w:left w:val="nil"/>
              <w:bottom w:val="single" w:sz="4" w:space="0" w:color="auto"/>
              <w:right w:val="single" w:sz="4" w:space="0" w:color="auto"/>
            </w:tcBorders>
            <w:shd w:val="clear" w:color="auto" w:fill="FFC000"/>
          </w:tcPr>
          <w:p w:rsidR="00E31F07" w:rsidRPr="00E31F07" w:rsidRDefault="00E31F07" w:rsidP="00E31F07">
            <w:pPr>
              <w:pStyle w:val="afa"/>
              <w:jc w:val="center"/>
              <w:rPr>
                <w:b/>
                <w:bCs/>
                <w:sz w:val="20"/>
                <w:szCs w:val="20"/>
              </w:rPr>
            </w:pPr>
            <w:r w:rsidRPr="00E31F07">
              <w:rPr>
                <w:b/>
                <w:bCs/>
                <w:sz w:val="20"/>
                <w:szCs w:val="20"/>
              </w:rPr>
              <w:t>Успеваемость</w:t>
            </w:r>
          </w:p>
        </w:tc>
        <w:tc>
          <w:tcPr>
            <w:tcW w:w="606" w:type="pct"/>
            <w:tcBorders>
              <w:top w:val="single" w:sz="4" w:space="0" w:color="auto"/>
              <w:left w:val="nil"/>
              <w:bottom w:val="single" w:sz="4" w:space="0" w:color="auto"/>
              <w:right w:val="single" w:sz="4" w:space="0" w:color="auto"/>
            </w:tcBorders>
            <w:shd w:val="clear" w:color="000000" w:fill="92D050"/>
          </w:tcPr>
          <w:p w:rsidR="00E31F07" w:rsidRPr="00E31F07" w:rsidRDefault="00E31F07" w:rsidP="00E31F07">
            <w:pPr>
              <w:pStyle w:val="afa"/>
              <w:jc w:val="center"/>
              <w:rPr>
                <w:b/>
                <w:bCs/>
                <w:sz w:val="20"/>
                <w:szCs w:val="20"/>
              </w:rPr>
            </w:pPr>
            <w:r w:rsidRPr="00E31F07">
              <w:rPr>
                <w:b/>
                <w:bCs/>
                <w:sz w:val="20"/>
                <w:szCs w:val="20"/>
              </w:rPr>
              <w:t>Качество</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№320</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23,1%</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50,0%</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24,1%</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2,8%</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76,9%</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26,9%</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№38</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39,8%</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55,3%</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4,9%</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0,0%</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60,2%</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4,9%</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№440</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41,7%</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41,7%</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16,7%</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0,0%</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58,3%</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16,7%</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№57</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55,7%</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35,4%</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8,9%</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0,0%</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44,3%</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8,9%</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lastRenderedPageBreak/>
              <w:t>ГБОУ СОШ №579</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29,9%</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62,3%</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5,2%</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2,6%</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70,1%</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7,8%</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№58</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61,3%</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30,7%</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5,3%</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2,7%</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38,7%</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8,0%</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№595</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20,4%</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65,3%</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12,2%</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2,0%</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79,6%</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14,3%</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ГБОУ СОШ №635</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49,3%</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40,3%</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7,5%</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3,0%</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50,7%</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10,4%</w:t>
            </w:r>
          </w:p>
        </w:tc>
      </w:tr>
      <w:tr w:rsidR="00E31F07" w:rsidRPr="00E31F07" w:rsidTr="007D5ADB">
        <w:trPr>
          <w:trHeight w:val="320"/>
        </w:trPr>
        <w:tc>
          <w:tcPr>
            <w:tcW w:w="1150" w:type="pct"/>
            <w:tcBorders>
              <w:top w:val="nil"/>
              <w:left w:val="single" w:sz="4" w:space="0" w:color="auto"/>
              <w:bottom w:val="single" w:sz="4" w:space="0" w:color="auto"/>
              <w:right w:val="single" w:sz="4" w:space="0" w:color="auto"/>
            </w:tcBorders>
            <w:shd w:val="clear" w:color="auto" w:fill="auto"/>
            <w:noWrap/>
            <w:vAlign w:val="bottom"/>
            <w:hideMark/>
          </w:tcPr>
          <w:p w:rsidR="00E31F07" w:rsidRPr="00E31F07" w:rsidRDefault="00E31F07" w:rsidP="00E31F07">
            <w:pPr>
              <w:pStyle w:val="afa"/>
              <w:rPr>
                <w:sz w:val="20"/>
                <w:szCs w:val="20"/>
              </w:rPr>
            </w:pPr>
            <w:r w:rsidRPr="00E31F07">
              <w:rPr>
                <w:sz w:val="20"/>
                <w:szCs w:val="20"/>
              </w:rPr>
              <w:t>Приморский район</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38,4%</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49,3%</w:t>
            </w:r>
          </w:p>
        </w:tc>
        <w:tc>
          <w:tcPr>
            <w:tcW w:w="606"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10,6%</w:t>
            </w:r>
          </w:p>
        </w:tc>
        <w:tc>
          <w:tcPr>
            <w:tcW w:w="609" w:type="pct"/>
            <w:tcBorders>
              <w:top w:val="nil"/>
              <w:left w:val="nil"/>
              <w:bottom w:val="single" w:sz="4" w:space="0" w:color="auto"/>
              <w:right w:val="single" w:sz="4" w:space="0" w:color="auto"/>
            </w:tcBorders>
            <w:shd w:val="clear" w:color="auto" w:fill="auto"/>
            <w:noWrap/>
            <w:vAlign w:val="bottom"/>
            <w:hideMark/>
          </w:tcPr>
          <w:p w:rsidR="00E31F07" w:rsidRPr="00E31F07" w:rsidRDefault="00E31F07" w:rsidP="00E31F07">
            <w:pPr>
              <w:pStyle w:val="afa"/>
              <w:jc w:val="center"/>
              <w:rPr>
                <w:sz w:val="20"/>
                <w:szCs w:val="20"/>
              </w:rPr>
            </w:pPr>
            <w:r w:rsidRPr="00E31F07">
              <w:rPr>
                <w:sz w:val="20"/>
                <w:szCs w:val="20"/>
              </w:rPr>
              <w:t>1,7%</w:t>
            </w:r>
          </w:p>
        </w:tc>
        <w:tc>
          <w:tcPr>
            <w:tcW w:w="818"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61,6%</w:t>
            </w:r>
          </w:p>
        </w:tc>
        <w:tc>
          <w:tcPr>
            <w:tcW w:w="606" w:type="pct"/>
            <w:tcBorders>
              <w:top w:val="nil"/>
              <w:left w:val="nil"/>
              <w:bottom w:val="single" w:sz="4" w:space="0" w:color="auto"/>
              <w:right w:val="single" w:sz="4" w:space="0" w:color="auto"/>
            </w:tcBorders>
            <w:vAlign w:val="bottom"/>
          </w:tcPr>
          <w:p w:rsidR="00E31F07" w:rsidRPr="00E31F07" w:rsidRDefault="00E31F07" w:rsidP="00E31F07">
            <w:pPr>
              <w:pStyle w:val="afa"/>
              <w:jc w:val="center"/>
              <w:rPr>
                <w:sz w:val="20"/>
                <w:szCs w:val="20"/>
              </w:rPr>
            </w:pPr>
            <w:r w:rsidRPr="00E31F07">
              <w:rPr>
                <w:sz w:val="20"/>
                <w:szCs w:val="20"/>
              </w:rPr>
              <w:t>12,4%</w:t>
            </w:r>
          </w:p>
        </w:tc>
      </w:tr>
    </w:tbl>
    <w:p w:rsidR="00E31F07" w:rsidRPr="00E31F07" w:rsidRDefault="00E31F07" w:rsidP="00E31F07">
      <w:pPr>
        <w:spacing w:before="120" w:after="120" w:line="240" w:lineRule="auto"/>
        <w:rPr>
          <w:rFonts w:ascii="Times New Roman" w:hAnsi="Times New Roman" w:cs="Times New Roman"/>
        </w:rPr>
      </w:pPr>
      <w:r w:rsidRPr="00E31F07">
        <w:rPr>
          <w:rFonts w:ascii="Times New Roman" w:hAnsi="Times New Roman" w:cs="Times New Roman"/>
        </w:rPr>
        <w:t>Графическое представление распределения соотношения доли обучающихся по результатам РДР в разрезе школ Приморского района показано на диаграмме 2.</w:t>
      </w:r>
    </w:p>
    <w:p w:rsidR="00E31F07" w:rsidRPr="00E31F07" w:rsidRDefault="00E31F07" w:rsidP="00E31F07">
      <w:pPr>
        <w:pStyle w:val="af9"/>
      </w:pPr>
      <w:r w:rsidRPr="00E31F07">
        <w:rPr>
          <w:lang w:eastAsia="ru-RU"/>
        </w:rPr>
        <w:drawing>
          <wp:inline distT="0" distB="0" distL="0" distR="0" wp14:anchorId="3A53BB79" wp14:editId="394BF1B1">
            <wp:extent cx="5905500" cy="2263515"/>
            <wp:effectExtent l="0" t="0" r="12700" b="10160"/>
            <wp:docPr id="266" name="Диаграмма 26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62202C1-40A8-194D-B037-50F89D2D1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p w:rsidR="00E31F07" w:rsidRPr="00E31F07" w:rsidRDefault="00E31F07" w:rsidP="00E31F07">
      <w:pPr>
        <w:pStyle w:val="af3"/>
      </w:pPr>
      <w:r w:rsidRPr="00E31F07">
        <w:t>Диаграмма 2. Распределение результатов выполнения РДР по отметкам</w:t>
      </w:r>
    </w:p>
    <w:p w:rsidR="00E31F07" w:rsidRPr="00E31F07" w:rsidRDefault="00E31F07" w:rsidP="00E31F07">
      <w:pPr>
        <w:pStyle w:val="af9"/>
      </w:pPr>
      <w:r w:rsidRPr="00E31F07">
        <w:rPr>
          <w:lang w:eastAsia="ru-RU"/>
        </w:rPr>
        <w:lastRenderedPageBreak/>
        <w:drawing>
          <wp:inline distT="0" distB="0" distL="0" distR="0" wp14:anchorId="3183D9E2" wp14:editId="2A4A90FD">
            <wp:extent cx="5936615" cy="2543175"/>
            <wp:effectExtent l="0" t="0" r="6985" b="9525"/>
            <wp:docPr id="267" name="Диаграмма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p w:rsidR="00E31F07" w:rsidRPr="00E31F07" w:rsidRDefault="00E31F07" w:rsidP="00E31F07">
      <w:pPr>
        <w:pStyle w:val="af3"/>
      </w:pPr>
      <w:r w:rsidRPr="00E31F07">
        <w:t>Диаграмма 3. Процент выполнения учащимися заданий РДР</w:t>
      </w:r>
    </w:p>
    <w:p w:rsidR="00E31F07" w:rsidRPr="00E31F07" w:rsidRDefault="00E31F07" w:rsidP="00E31F07">
      <w:pPr>
        <w:spacing w:line="240" w:lineRule="auto"/>
        <w:rPr>
          <w:rFonts w:ascii="Times New Roman" w:hAnsi="Times New Roman" w:cs="Times New Roman"/>
        </w:rPr>
      </w:pPr>
      <w:r w:rsidRPr="00E31F07">
        <w:rPr>
          <w:rFonts w:ascii="Times New Roman" w:hAnsi="Times New Roman" w:cs="Times New Roman"/>
        </w:rPr>
        <w:t xml:space="preserve">Диаграмма 3 показывает, что процент выполнения заданий учащимися Приморского района незначительно отличается от среднестатистических значений по всему региону. </w:t>
      </w:r>
    </w:p>
    <w:p w:rsidR="00E31F07" w:rsidRPr="00E31F07" w:rsidRDefault="00E31F07" w:rsidP="00E31F07">
      <w:pPr>
        <w:spacing w:line="240" w:lineRule="auto"/>
        <w:rPr>
          <w:rFonts w:ascii="Times New Roman" w:hAnsi="Times New Roman" w:cs="Times New Roman"/>
          <w:i/>
          <w:iCs/>
          <w:color w:val="000000"/>
        </w:rPr>
      </w:pPr>
    </w:p>
    <w:p w:rsidR="00E31F07" w:rsidRPr="00E31F07" w:rsidRDefault="00E31F07" w:rsidP="00E31F07">
      <w:pPr>
        <w:spacing w:line="240" w:lineRule="auto"/>
        <w:rPr>
          <w:rFonts w:ascii="Times New Roman" w:hAnsi="Times New Roman" w:cs="Times New Roman"/>
          <w:i/>
          <w:iCs/>
          <w:color w:val="000000"/>
        </w:rPr>
      </w:pPr>
      <w:r w:rsidRPr="00E31F07">
        <w:rPr>
          <w:rFonts w:ascii="Times New Roman" w:hAnsi="Times New Roman" w:cs="Times New Roman"/>
          <w:i/>
          <w:iCs/>
          <w:color w:val="000000"/>
        </w:rPr>
        <w:t xml:space="preserve">Задания, уровень выполнения которых учащимися Приморского района ниже 50%: </w:t>
      </w:r>
    </w:p>
    <w:p w:rsidR="00E31F07" w:rsidRPr="00E31F07" w:rsidRDefault="00E31F07" w:rsidP="00E31F07">
      <w:pPr>
        <w:spacing w:line="240" w:lineRule="auto"/>
        <w:rPr>
          <w:rFonts w:ascii="Times New Roman" w:hAnsi="Times New Roman" w:cs="Times New Roman"/>
        </w:rPr>
      </w:pPr>
      <w:r w:rsidRPr="00E31F07">
        <w:rPr>
          <w:rFonts w:ascii="Times New Roman" w:hAnsi="Times New Roman" w:cs="Times New Roman"/>
        </w:rPr>
        <w:t xml:space="preserve">2 (37,6%); 3 (17,7%); 4 (54,5%); 5 (46,6%); 6 (27,9%); 7 (19,7%); 8 (41,0%); 9 (38,4%); 10 (44,7%); 11 (21,4%); 12К3 (36,8%). В приложении 1 приведены элементы содержания, проверяемые в заданиях, и </w:t>
      </w:r>
      <w:proofErr w:type="spellStart"/>
      <w:r w:rsidRPr="00E31F07">
        <w:rPr>
          <w:rFonts w:ascii="Times New Roman" w:hAnsi="Times New Roman" w:cs="Times New Roman"/>
        </w:rPr>
        <w:t>операционализированные</w:t>
      </w:r>
      <w:proofErr w:type="spellEnd"/>
      <w:r w:rsidRPr="00E31F07">
        <w:rPr>
          <w:rFonts w:ascii="Times New Roman" w:hAnsi="Times New Roman" w:cs="Times New Roman"/>
        </w:rPr>
        <w:t xml:space="preserve"> умения.</w:t>
      </w:r>
    </w:p>
    <w:p w:rsidR="00E31F07" w:rsidRPr="00E31F07" w:rsidRDefault="00E31F07" w:rsidP="00E31F07">
      <w:pPr>
        <w:pStyle w:val="af9"/>
      </w:pPr>
      <w:r w:rsidRPr="00E31F07">
        <w:rPr>
          <w:lang w:eastAsia="ru-RU"/>
        </w:rPr>
        <w:lastRenderedPageBreak/>
        <w:drawing>
          <wp:inline distT="0" distB="0" distL="0" distR="0" wp14:anchorId="09A9043E" wp14:editId="34147931">
            <wp:extent cx="5936615" cy="2682240"/>
            <wp:effectExtent l="0" t="0" r="6985" b="3810"/>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rsidR="00E31F07" w:rsidRPr="00E31F07" w:rsidRDefault="00E31F07" w:rsidP="00E31F07">
      <w:pPr>
        <w:pStyle w:val="af3"/>
      </w:pPr>
      <w:r w:rsidRPr="00E31F07">
        <w:t>Диаграмма 4. Процент выполнения учащимися заданий РДР по группам, получивших отметки «2», «3», «4» и «5»</w:t>
      </w:r>
    </w:p>
    <w:p w:rsidR="00E31F07" w:rsidRPr="00E31F07" w:rsidRDefault="00E31F07" w:rsidP="00E31F07">
      <w:pPr>
        <w:spacing w:line="240" w:lineRule="auto"/>
        <w:rPr>
          <w:rFonts w:ascii="Times New Roman" w:hAnsi="Times New Roman" w:cs="Times New Roman"/>
          <w:b/>
          <w:bCs/>
        </w:rPr>
      </w:pPr>
      <w:r w:rsidRPr="00E31F07">
        <w:rPr>
          <w:rFonts w:ascii="Times New Roman" w:hAnsi="Times New Roman" w:cs="Times New Roman"/>
          <w:b/>
          <w:bCs/>
        </w:rPr>
        <w:t>Предложения по результатам РДР</w:t>
      </w:r>
    </w:p>
    <w:p w:rsidR="00E31F07" w:rsidRPr="00E31F07" w:rsidRDefault="00E31F07" w:rsidP="00E31F07">
      <w:pPr>
        <w:pStyle w:val="a5"/>
        <w:widowControl/>
        <w:numPr>
          <w:ilvl w:val="0"/>
          <w:numId w:val="113"/>
        </w:numPr>
        <w:autoSpaceDE/>
        <w:autoSpaceDN/>
        <w:spacing w:after="160"/>
        <w:ind w:left="709" w:hanging="643"/>
        <w:contextualSpacing/>
      </w:pPr>
      <w:r w:rsidRPr="00E31F07">
        <w:t>Скорректировать план работы со школами, демонстрирующими низкие результаты обучения, на основании полученных результатов РДР.</w:t>
      </w:r>
    </w:p>
    <w:p w:rsidR="00E31F07" w:rsidRPr="00E31F07" w:rsidRDefault="00E31F07" w:rsidP="00E31F07">
      <w:pPr>
        <w:pStyle w:val="a5"/>
        <w:widowControl/>
        <w:numPr>
          <w:ilvl w:val="0"/>
          <w:numId w:val="113"/>
        </w:numPr>
        <w:autoSpaceDE/>
        <w:autoSpaceDN/>
        <w:spacing w:after="160"/>
        <w:ind w:left="709" w:hanging="643"/>
        <w:contextualSpacing/>
      </w:pPr>
      <w:r w:rsidRPr="00E31F07">
        <w:t>Методистам ИМЦ по русскому языку необходимо провести дополнительную работу с учителями указанных ОО с целью выявления причин и устранения низких результатов.</w:t>
      </w:r>
    </w:p>
    <w:p w:rsidR="00E31F07" w:rsidRPr="00E31F07" w:rsidRDefault="00E31F07" w:rsidP="00E31F07">
      <w:pPr>
        <w:pStyle w:val="a5"/>
        <w:widowControl/>
        <w:numPr>
          <w:ilvl w:val="0"/>
          <w:numId w:val="113"/>
        </w:numPr>
        <w:autoSpaceDE/>
        <w:autoSpaceDN/>
        <w:spacing w:after="160"/>
        <w:ind w:left="709" w:hanging="643"/>
        <w:contextualSpacing/>
      </w:pPr>
      <w:r w:rsidRPr="00E31F07">
        <w:t>При организации работы районного методического объединения (далее – РМО) по русскому языку необходимо учесть рассмотрение тем, по которым учащиеся по результатам РДР показали менее 50% успешности.</w:t>
      </w:r>
    </w:p>
    <w:p w:rsidR="00E31F07" w:rsidRPr="00E31F07" w:rsidRDefault="00E31F07" w:rsidP="00E31F07">
      <w:pPr>
        <w:pStyle w:val="a5"/>
        <w:widowControl/>
        <w:numPr>
          <w:ilvl w:val="0"/>
          <w:numId w:val="113"/>
        </w:numPr>
        <w:autoSpaceDE/>
        <w:autoSpaceDN/>
        <w:spacing w:after="160"/>
        <w:ind w:left="709" w:hanging="643"/>
        <w:contextualSpacing/>
      </w:pPr>
      <w:r w:rsidRPr="00E31F07">
        <w:t>Привлекать к участию в заседаниях РМО по русскому языку учителей ОО, учащиеся которых показывают высокие результаты с целью распространения лучших практик в районе.</w:t>
      </w:r>
    </w:p>
    <w:p w:rsidR="00E31F07" w:rsidRPr="00E31F07" w:rsidRDefault="00E31F07" w:rsidP="00E31F07">
      <w:pPr>
        <w:pStyle w:val="a5"/>
        <w:widowControl/>
        <w:numPr>
          <w:ilvl w:val="0"/>
          <w:numId w:val="113"/>
        </w:numPr>
        <w:autoSpaceDE/>
        <w:autoSpaceDN/>
        <w:spacing w:after="160"/>
        <w:ind w:left="709" w:hanging="643"/>
        <w:contextualSpacing/>
      </w:pPr>
      <w:r w:rsidRPr="00E31F07">
        <w:t xml:space="preserve">Учителям ОО, организовать (в случае необходимости) дополнительные занятия для учащихся, показавших низкие результаты, с целью корректировки их знаний и умений. </w:t>
      </w:r>
    </w:p>
    <w:p w:rsidR="007D5ADB" w:rsidRDefault="007D5ADB" w:rsidP="007D5ADB"/>
    <w:p w:rsidR="007D5ADB" w:rsidRPr="002D138F" w:rsidRDefault="007D5ADB" w:rsidP="007D5ADB">
      <w:pPr>
        <w:ind w:firstLine="708"/>
        <w:rPr>
          <w:rFonts w:ascii="Times New Roman" w:hAnsi="Times New Roman" w:cs="Times New Roman"/>
          <w:b/>
        </w:rPr>
      </w:pPr>
      <w:r w:rsidRPr="002D138F">
        <w:rPr>
          <w:rFonts w:ascii="Times New Roman" w:hAnsi="Times New Roman" w:cs="Times New Roman"/>
          <w:b/>
        </w:rPr>
        <w:t>Отчёт о результатах участия обучающихся 7-х классов общеобразовательных организаций Приморского района, показывающих низкие образовательные результаты, в региональной диагностической работе по математике в 2020-2021 учебном году</w:t>
      </w:r>
    </w:p>
    <w:p w:rsidR="00B06F5B" w:rsidRPr="003C0893" w:rsidRDefault="00B06F5B" w:rsidP="00B06F5B">
      <w:pPr>
        <w:spacing w:line="240" w:lineRule="auto"/>
        <w:ind w:firstLine="709"/>
        <w:jc w:val="both"/>
        <w:rPr>
          <w:rFonts w:ascii="Times New Roman" w:hAnsi="Times New Roman" w:cs="Times New Roman"/>
        </w:rPr>
      </w:pPr>
      <w:proofErr w:type="gramStart"/>
      <w:r w:rsidRPr="003C0893">
        <w:rPr>
          <w:rFonts w:ascii="Times New Roman" w:hAnsi="Times New Roman" w:cs="Times New Roman"/>
        </w:rPr>
        <w:lastRenderedPageBreak/>
        <w:t>Региональная диагностическая работа (далее – РДР) по математике проведена в соответствии с Распоряжением Комитета по образованию Санкт-Петербурга от 25.12.2020 № 2515-р «Об организации проведения региональных диагностических работ в государственных общеобразовательных организациях Санкт-Петербурга, показавших низкие образовательные результаты по итогам 2019/2020 учебного года» и Распоряжением Комитета по образование от 03.02.2021 No212-р «Об организации проведения региональных диагностических работ в 2020/2021 учебном году в</w:t>
      </w:r>
      <w:proofErr w:type="gramEnd"/>
      <w:r w:rsidRPr="003C0893">
        <w:rPr>
          <w:rFonts w:ascii="Times New Roman" w:hAnsi="Times New Roman" w:cs="Times New Roman"/>
        </w:rPr>
        <w:t xml:space="preserve"> государственных образовательных </w:t>
      </w:r>
      <w:proofErr w:type="gramStart"/>
      <w:r w:rsidRPr="003C0893">
        <w:rPr>
          <w:rFonts w:ascii="Times New Roman" w:hAnsi="Times New Roman" w:cs="Times New Roman"/>
        </w:rPr>
        <w:t>организациях</w:t>
      </w:r>
      <w:proofErr w:type="gramEnd"/>
      <w:r w:rsidRPr="003C0893">
        <w:rPr>
          <w:rFonts w:ascii="Times New Roman" w:hAnsi="Times New Roman" w:cs="Times New Roman"/>
        </w:rPr>
        <w:t xml:space="preserve"> Санкт-Петербурга, реализующих основные общеобразовательные программы». </w:t>
      </w:r>
    </w:p>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РДР проводилась 16, 17 марта 2021 года в компьютерной форме с использованием модуля «Знак» информационной системы «Параграф».</w:t>
      </w:r>
    </w:p>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 xml:space="preserve">Цель проведения работы – диагностика качества подготовки обучающихся образовательных организаций с использованием приложений «Знак» ИС «Параграф» по математике с учетом образовательных дефицитов, выявленных по результатам Всероссийских проверочных работ (далее – ВПР). </w:t>
      </w:r>
    </w:p>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Разработка контрольно-измерительных материалов проведена специалистами ГБУ ДПО СПб АППО. Организационная и технологическая подготовка, информационное сопровождение и проведение работы, проверка работ и сбор отчетных материалов осуществлены сотрудниками ГБУ ДПО «</w:t>
      </w:r>
      <w:proofErr w:type="spellStart"/>
      <w:r w:rsidRPr="003C0893">
        <w:rPr>
          <w:rFonts w:ascii="Times New Roman" w:hAnsi="Times New Roman" w:cs="Times New Roman"/>
        </w:rPr>
        <w:t>СПбЦОКОиИТ</w:t>
      </w:r>
      <w:proofErr w:type="spellEnd"/>
      <w:r w:rsidRPr="003C0893">
        <w:rPr>
          <w:rFonts w:ascii="Times New Roman" w:hAnsi="Times New Roman" w:cs="Times New Roman"/>
        </w:rPr>
        <w:t xml:space="preserve">». </w:t>
      </w:r>
    </w:p>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 xml:space="preserve">В диагностической работе приняли участие 619 образовательных организаций Санкт-Петербурга. В написании работы были задействованы все учащиеся соответствующей параллели за исключением </w:t>
      </w:r>
      <w:proofErr w:type="gramStart"/>
      <w:r w:rsidRPr="003C0893">
        <w:rPr>
          <w:rFonts w:ascii="Times New Roman" w:hAnsi="Times New Roman" w:cs="Times New Roman"/>
        </w:rPr>
        <w:t>обучающихся</w:t>
      </w:r>
      <w:proofErr w:type="gramEnd"/>
      <w:r w:rsidRPr="003C0893">
        <w:rPr>
          <w:rFonts w:ascii="Times New Roman" w:hAnsi="Times New Roman" w:cs="Times New Roman"/>
        </w:rPr>
        <w:t xml:space="preserve"> по адаптированным образовательным программам и обучающихся, находящихся на домашнем обучении. </w:t>
      </w:r>
    </w:p>
    <w:p w:rsidR="00B06F5B" w:rsidRPr="003C0893" w:rsidRDefault="00B06F5B" w:rsidP="00B06F5B">
      <w:pPr>
        <w:pStyle w:val="afb"/>
        <w:rPr>
          <w:sz w:val="22"/>
          <w:szCs w:val="22"/>
        </w:rPr>
      </w:pPr>
      <w:r w:rsidRPr="003C0893">
        <w:rPr>
          <w:sz w:val="22"/>
          <w:szCs w:val="22"/>
        </w:rPr>
        <w:t>Таблица 1. Распределение количества участников РДР по районам</w:t>
      </w:r>
    </w:p>
    <w:tbl>
      <w:tblPr>
        <w:tblW w:w="0" w:type="auto"/>
        <w:tblCellMar>
          <w:top w:w="15" w:type="dxa"/>
          <w:left w:w="15" w:type="dxa"/>
          <w:bottom w:w="15" w:type="dxa"/>
          <w:right w:w="15" w:type="dxa"/>
        </w:tblCellMar>
        <w:tblLook w:val="04A0" w:firstRow="1" w:lastRow="0" w:firstColumn="1" w:lastColumn="0" w:noHBand="0" w:noVBand="1"/>
      </w:tblPr>
      <w:tblGrid>
        <w:gridCol w:w="2122"/>
        <w:gridCol w:w="1559"/>
        <w:gridCol w:w="1764"/>
        <w:gridCol w:w="1950"/>
        <w:gridCol w:w="1950"/>
      </w:tblGrid>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Район</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Количество ОО</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b/>
                <w:bCs/>
              </w:rPr>
            </w:pPr>
            <w:r w:rsidRPr="003C0893">
              <w:rPr>
                <w:rFonts w:ascii="Times New Roman" w:hAnsi="Times New Roman" w:cs="Times New Roman"/>
                <w:b/>
                <w:bCs/>
              </w:rPr>
              <w:t>Количество учащихся в 7-х классах</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b/>
                <w:bCs/>
              </w:rPr>
            </w:pPr>
            <w:r w:rsidRPr="003C0893">
              <w:rPr>
                <w:rFonts w:ascii="Times New Roman" w:hAnsi="Times New Roman" w:cs="Times New Roman"/>
                <w:b/>
                <w:bCs/>
              </w:rPr>
              <w:t>Количество участников РДР</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b/>
                <w:bCs/>
              </w:rPr>
            </w:pPr>
            <w:r w:rsidRPr="003C0893">
              <w:rPr>
                <w:rFonts w:ascii="Times New Roman" w:hAnsi="Times New Roman" w:cs="Times New Roman"/>
                <w:b/>
                <w:bCs/>
              </w:rPr>
              <w:t xml:space="preserve">Доля </w:t>
            </w:r>
            <w:proofErr w:type="gramStart"/>
            <w:r w:rsidRPr="003C0893">
              <w:rPr>
                <w:rFonts w:ascii="Times New Roman" w:hAnsi="Times New Roman" w:cs="Times New Roman"/>
                <w:b/>
                <w:bCs/>
              </w:rPr>
              <w:t>обучающихся</w:t>
            </w:r>
            <w:proofErr w:type="gramEnd"/>
            <w:r w:rsidRPr="003C0893">
              <w:rPr>
                <w:rFonts w:ascii="Times New Roman" w:hAnsi="Times New Roman" w:cs="Times New Roman"/>
                <w:b/>
                <w:bCs/>
              </w:rPr>
              <w:t>, не участвовавших в РДР</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Адмиралтейский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25</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1087</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911</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16,2</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Василеостровский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1459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1209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17,1</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Выборгский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4178</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3427</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18,0</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Калининский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48</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3718</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3063</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17,6</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Кировский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43</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"/var/folders/15/ynspqxh57q79jp45483rsgtw0000gn/T/com.microsoft.Word/WebArchiveCopyPasteTempFiles/page11image28040"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48872E22" wp14:editId="05019C95">
                  <wp:extent cx="14605" cy="14605"/>
                  <wp:effectExtent l="0" t="0" r="0" b="0"/>
                  <wp:docPr id="288" name="Рисунок 288" descr="page11image2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11image2804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2633</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"/var/folders/15/ynspqxh57q79jp45483rsgtw0000gn/T/com.microsoft.Word/WebArchiveCopyPasteTempFiles/page11image29288"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29E0A585" wp14:editId="2A3AAB4C">
                  <wp:extent cx="14605" cy="14605"/>
                  <wp:effectExtent l="0" t="0" r="0" b="0"/>
                  <wp:docPr id="289" name="Рисунок 289" descr="page11image2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1image2928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2200</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16,4</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proofErr w:type="spellStart"/>
            <w:r w:rsidRPr="003C0893">
              <w:rPr>
                <w:rFonts w:ascii="Times New Roman" w:hAnsi="Times New Roman" w:cs="Times New Roman"/>
              </w:rPr>
              <w:t>Колпинский</w:t>
            </w:r>
            <w:proofErr w:type="spellEnd"/>
            <w:r w:rsidRPr="003C0893">
              <w:rPr>
                <w:rFonts w:ascii="Times New Roman" w:hAnsi="Times New Roman" w:cs="Times New Roman"/>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21</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1636</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1296</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20,8</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lastRenderedPageBreak/>
              <w:t xml:space="preserve">Красногвардейский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"/var/folders/15/ynspqxh57q79jp45483rsgtw0000gn/T/com.microsoft.Word/WebArchiveCopyPasteTempFiles/page11image34080"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27CA3D21" wp14:editId="1497EF83">
                  <wp:extent cx="14605" cy="14605"/>
                  <wp:effectExtent l="0" t="0" r="0" b="0"/>
                  <wp:docPr id="290" name="Рисунок 290" descr="page11image3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1image340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2769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2280</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17,7</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proofErr w:type="spellStart"/>
            <w:r w:rsidRPr="003C0893">
              <w:rPr>
                <w:rFonts w:ascii="Times New Roman" w:hAnsi="Times New Roman" w:cs="Times New Roman"/>
              </w:rPr>
              <w:t>Красносельский</w:t>
            </w:r>
            <w:proofErr w:type="spellEnd"/>
            <w:r w:rsidRPr="003C0893">
              <w:rPr>
                <w:rFonts w:ascii="Times New Roman" w:hAnsi="Times New Roman" w:cs="Times New Roman"/>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"/var/folders/15/ynspqxh57q79jp45483rsgtw0000gn/T/com.microsoft.Word/WebArchiveCopyPasteTempFiles/page11image38624"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23CC23DF" wp14:editId="6988ED16">
                  <wp:extent cx="14605" cy="14605"/>
                  <wp:effectExtent l="0" t="0" r="0" b="0"/>
                  <wp:docPr id="291" name="Рисунок 291" descr="page11image3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1image3862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3934</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"/var/folders/15/ynspqxh57q79jp45483rsgtw0000gn/T/com.microsoft.Word/WebArchiveCopyPasteTempFiles/page11image39872"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44FC6558" wp14:editId="21C8C094">
                  <wp:extent cx="14605" cy="14605"/>
                  <wp:effectExtent l="0" t="0" r="0" b="0"/>
                  <wp:docPr id="292" name="Рисунок 292" descr="page11image3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1image3987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3220</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18,1</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Кронштадтский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329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273</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17,0</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Курортный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11</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"/var/folders/15/ynspqxh57q79jp45483rsgtw0000gn/T/com.microsoft.Word/WebArchiveCopyPasteTempFiles/page11image44984"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2D90BEEA" wp14:editId="24F8E5FC">
                  <wp:extent cx="14605" cy="14605"/>
                  <wp:effectExtent l="0" t="0" r="0" b="0"/>
                  <wp:docPr id="293" name="Рисунок 293" descr="page11image4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1image4498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592</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492</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16,9</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Московский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33</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"/var/folders/15/ynspqxh57q79jp45483rsgtw0000gn/T/com.microsoft.Word/WebArchiveCopyPasteTempFiles/page11image48888"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7B9BB941" wp14:editId="201EE21C">
                  <wp:extent cx="14605" cy="14605"/>
                  <wp:effectExtent l="0" t="0" r="0" b="0"/>
                  <wp:docPr id="294" name="Рисунок 294" descr="page11image4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11image488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2564</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"/var/folders/15/ynspqxh57q79jp45483rsgtw0000gn/T/com.microsoft.Word/WebArchiveCopyPasteTempFiles/page11image50456"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5BD50A70" wp14:editId="16FE425B">
                  <wp:extent cx="14605" cy="14605"/>
                  <wp:effectExtent l="0" t="0" r="0" b="0"/>
                  <wp:docPr id="295" name="Рисунок 295" descr="page11image5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1image5045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2119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17,4</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Невский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55</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4267</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3499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18,0</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Петроградский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"/var/folders/15/ynspqxh57q79jp45483rsgtw0000gn/T/com.microsoft.Word/WebArchiveCopyPasteTempFiles/page11image55568"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33446477" wp14:editId="61CF070A">
                  <wp:extent cx="14605" cy="14605"/>
                  <wp:effectExtent l="0" t="0" r="0" b="0"/>
                  <wp:docPr id="296" name="Рисунок 296" descr="page11image5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11image5556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904</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714</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21,0</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proofErr w:type="spellStart"/>
            <w:r w:rsidRPr="003C0893">
              <w:rPr>
                <w:rFonts w:ascii="Times New Roman" w:hAnsi="Times New Roman" w:cs="Times New Roman"/>
              </w:rPr>
              <w:t>Петродворцовый</w:t>
            </w:r>
            <w:proofErr w:type="spellEnd"/>
            <w:r w:rsidRPr="003C0893">
              <w:rPr>
                <w:rFonts w:ascii="Times New Roman" w:hAnsi="Times New Roman" w:cs="Times New Roman"/>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18</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"/var/folders/15/ynspqxh57q79jp45483rsgtw0000gn/T/com.microsoft.Word/WebArchiveCopyPasteTempFiles/page11image58776"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5E4DF45B" wp14:editId="6FA42C36">
                  <wp:extent cx="14605" cy="14605"/>
                  <wp:effectExtent l="0" t="0" r="0" b="0"/>
                  <wp:docPr id="298" name="Рисунок 298" descr="page11image58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1image5877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1098</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900</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18,0</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Приморский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"/var/folders/15/ynspqxh57q79jp45483rsgtw0000gn/T/com.microsoft.Word/WebArchiveCopyPasteTempFiles/page11image62304"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0840F5B4" wp14:editId="3F1EA506">
                  <wp:extent cx="14605" cy="14605"/>
                  <wp:effectExtent l="0" t="0" r="0" b="0"/>
                  <wp:docPr id="299" name="Рисунок 299" descr="page11image6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11image6230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4834</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3978</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17,7</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Пушкинский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29</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"/var/folders/15/ynspqxh57q79jp45483rsgtw0000gn/T/com.microsoft.Word/WebArchiveCopyPasteTempFiles/page11image66528"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15ADBE95" wp14:editId="45752715">
                  <wp:extent cx="14605" cy="14605"/>
                  <wp:effectExtent l="0" t="0" r="0" b="0"/>
                  <wp:docPr id="300" name="Рисунок 300" descr="page11image6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1image665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2443</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1988</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18,6</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proofErr w:type="spellStart"/>
            <w:r w:rsidRPr="003C0893">
              <w:rPr>
                <w:rFonts w:ascii="Times New Roman" w:hAnsi="Times New Roman" w:cs="Times New Roman"/>
              </w:rPr>
              <w:t>Фрунзенский</w:t>
            </w:r>
            <w:proofErr w:type="spellEnd"/>
            <w:r w:rsidRPr="003C0893">
              <w:rPr>
                <w:rFonts w:ascii="Times New Roman" w:hAnsi="Times New Roman" w:cs="Times New Roman"/>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46</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2991</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2527</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15,5</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Центральный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"/var/folders/15/ynspqxh57q79jp45483rsgtw0000gn/T/com.microsoft.Word/WebArchiveCopyPasteTempFiles/page11image73584"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3A691903" wp14:editId="6CF14D65">
                  <wp:extent cx="14605" cy="14605"/>
                  <wp:effectExtent l="0" t="0" r="0" b="0"/>
                  <wp:docPr id="301" name="Рисунок 301" descr="page11image7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11image735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1634</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"/var/folders/15/ynspqxh57q79jp45483rsgtw0000gn/T/com.microsoft.Word/WebArchiveCopyPasteTempFiles/page11image74832"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00331C93" wp14:editId="43DBD0B3">
                  <wp:extent cx="14605" cy="14605"/>
                  <wp:effectExtent l="0" t="0" r="0" b="0"/>
                  <wp:docPr id="302" name="Рисунок 302" descr="page11image7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1image7483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1322</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19,1</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b/>
                <w:bCs/>
              </w:rPr>
              <w:t xml:space="preserve">Санкт-Петербург (без ЧОУ, школ городского и федерального подчинения)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595</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43070</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b/>
                <w:bCs/>
              </w:rPr>
            </w:pPr>
            <w:r w:rsidRPr="003C0893">
              <w:rPr>
                <w:rFonts w:ascii="Times New Roman" w:hAnsi="Times New Roman" w:cs="Times New Roman"/>
                <w:b/>
                <w:bCs/>
              </w:rPr>
              <w:t>35418</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b/>
                <w:bCs/>
              </w:rPr>
            </w:pPr>
            <w:r w:rsidRPr="003C0893">
              <w:rPr>
                <w:rFonts w:ascii="Times New Roman" w:hAnsi="Times New Roman" w:cs="Times New Roman"/>
                <w:b/>
                <w:bCs/>
              </w:rPr>
              <w:t>17,8</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ЧОУ/НОУ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"/var/folders/15/ynspqxh57q79jp45483rsgtw0000gn/T/com.microsoft.Word/WebArchiveCopyPasteTempFiles/page11image81336"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62E23DB1" wp14:editId="1C658F49">
                  <wp:extent cx="14605" cy="14605"/>
                  <wp:effectExtent l="0" t="0" r="0" b="0"/>
                  <wp:docPr id="303" name="Рисунок 303" descr="page11image8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11image813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147</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"/var/folders/15/ynspqxh57q79jp45483rsgtw0000gn/T/com.microsoft.Word/WebArchiveCopyPasteTempFiles/page11image82584"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7F36B124" wp14:editId="7036B92C">
                  <wp:extent cx="14605" cy="14605"/>
                  <wp:effectExtent l="0" t="0" r="0" b="0"/>
                  <wp:docPr id="304" name="Рисунок 304" descr="page11image8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11image825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115</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21,8</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Школы городского подчинения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10</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479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370</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22,8</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Федеральное подчинение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81</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79</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2,5</w:t>
            </w:r>
          </w:p>
        </w:tc>
      </w:tr>
      <w:tr w:rsidR="00B06F5B" w:rsidRPr="003C0893"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b/>
                <w:bCs/>
              </w:rPr>
              <w:t xml:space="preserve">Санкт-Петербург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619</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43798</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b/>
                <w:bCs/>
              </w:rPr>
            </w:pPr>
            <w:r w:rsidRPr="003C0893">
              <w:rPr>
                <w:rFonts w:ascii="Times New Roman" w:hAnsi="Times New Roman" w:cs="Times New Roman"/>
                <w:b/>
                <w:bCs/>
              </w:rPr>
              <w:t>35992</w:t>
            </w:r>
          </w:p>
        </w:tc>
        <w:tc>
          <w:tcPr>
            <w:tcW w:w="1950" w:type="dxa"/>
            <w:tcBorders>
              <w:top w:val="single" w:sz="4" w:space="0" w:color="000000"/>
              <w:left w:val="single" w:sz="4" w:space="0" w:color="000000"/>
              <w:bottom w:val="single" w:sz="4" w:space="0" w:color="000000"/>
              <w:right w:val="single" w:sz="4" w:space="0" w:color="000000"/>
            </w:tcBorders>
          </w:tcPr>
          <w:p w:rsidR="00B06F5B" w:rsidRPr="003C0893" w:rsidRDefault="00B06F5B" w:rsidP="00102711">
            <w:pPr>
              <w:spacing w:before="100" w:beforeAutospacing="1" w:after="100" w:afterAutospacing="1" w:line="240" w:lineRule="auto"/>
              <w:jc w:val="center"/>
              <w:rPr>
                <w:rFonts w:ascii="Times New Roman" w:hAnsi="Times New Roman" w:cs="Times New Roman"/>
                <w:b/>
                <w:bCs/>
              </w:rPr>
            </w:pPr>
            <w:r w:rsidRPr="003C0893">
              <w:rPr>
                <w:rFonts w:ascii="Times New Roman" w:hAnsi="Times New Roman" w:cs="Times New Roman"/>
                <w:b/>
                <w:bCs/>
              </w:rPr>
              <w:t>17,8</w:t>
            </w:r>
          </w:p>
        </w:tc>
      </w:tr>
    </w:tbl>
    <w:p w:rsidR="00B06F5B" w:rsidRPr="003C0893" w:rsidRDefault="00B06F5B" w:rsidP="00B06F5B">
      <w:pPr>
        <w:spacing w:line="240" w:lineRule="auto"/>
        <w:rPr>
          <w:rFonts w:ascii="Times New Roman" w:hAnsi="Times New Roman" w:cs="Times New Roman"/>
        </w:rPr>
      </w:pPr>
    </w:p>
    <w:p w:rsidR="00B06F5B" w:rsidRPr="003C0893" w:rsidRDefault="00B06F5B" w:rsidP="00B06F5B">
      <w:pPr>
        <w:spacing w:line="240" w:lineRule="auto"/>
        <w:ind w:firstLine="709"/>
        <w:jc w:val="both"/>
        <w:rPr>
          <w:rFonts w:ascii="Times New Roman" w:hAnsi="Times New Roman" w:cs="Times New Roman"/>
          <w:color w:val="000000"/>
        </w:rPr>
      </w:pPr>
      <w:r w:rsidRPr="003C0893">
        <w:rPr>
          <w:rFonts w:ascii="Times New Roman" w:hAnsi="Times New Roman" w:cs="Times New Roman"/>
        </w:rPr>
        <w:lastRenderedPageBreak/>
        <w:t xml:space="preserve">В Приморском районе в РДР приняли участие 4078 учащихся из 180 классов </w:t>
      </w:r>
      <w:r w:rsidRPr="003C0893">
        <w:rPr>
          <w:rFonts w:ascii="Times New Roman" w:hAnsi="Times New Roman" w:cs="Times New Roman"/>
        </w:rPr>
        <w:br/>
        <w:t>59 общеобразовательных организаций. Однако в четырех организациях (</w:t>
      </w:r>
      <w:r w:rsidRPr="003C0893">
        <w:rPr>
          <w:rFonts w:ascii="Times New Roman" w:hAnsi="Times New Roman" w:cs="Times New Roman"/>
          <w:color w:val="000000"/>
        </w:rPr>
        <w:t>ГБОУ ИТШ № 777, СПб ГБПОУ "Олимпийские надежды", СПБ ГБПОУ «Академия ледовых видов спорта «Динамо Санкт-Петербург», Специальная общеобразовательная школа №2 (открытого типа), ГБОУ СОШ №660) доля</w:t>
      </w:r>
      <w:r w:rsidRPr="003C0893">
        <w:rPr>
          <w:rFonts w:ascii="Times New Roman" w:hAnsi="Times New Roman" w:cs="Times New Roman"/>
        </w:rPr>
        <w:t xml:space="preserve"> обучающихся, принявших участие в РДР, ниже статистически значимой и их результаты не учитывались в общей статистике по району.</w:t>
      </w:r>
    </w:p>
    <w:p w:rsidR="00B06F5B" w:rsidRPr="003C0893" w:rsidRDefault="00B06F5B" w:rsidP="00B06F5B">
      <w:pPr>
        <w:spacing w:line="240" w:lineRule="auto"/>
        <w:ind w:firstLine="709"/>
        <w:jc w:val="both"/>
        <w:rPr>
          <w:rFonts w:ascii="Times New Roman" w:hAnsi="Times New Roman" w:cs="Times New Roman"/>
        </w:rPr>
      </w:pPr>
    </w:p>
    <w:p w:rsidR="00B06F5B" w:rsidRPr="003C0893" w:rsidRDefault="00B06F5B" w:rsidP="00B06F5B">
      <w:pPr>
        <w:pStyle w:val="afb"/>
        <w:rPr>
          <w:sz w:val="22"/>
          <w:szCs w:val="22"/>
        </w:rPr>
      </w:pPr>
      <w:r w:rsidRPr="003C0893">
        <w:rPr>
          <w:sz w:val="22"/>
          <w:szCs w:val="22"/>
        </w:rPr>
        <w:t>Таблица 2. Распределение количества участников РДР по образовательным организациям Приморского района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984"/>
        <w:gridCol w:w="2126"/>
        <w:gridCol w:w="1985"/>
      </w:tblGrid>
      <w:tr w:rsidR="00B06F5B" w:rsidRPr="003C0893" w:rsidTr="00102711">
        <w:trPr>
          <w:trHeight w:val="1192"/>
        </w:trPr>
        <w:tc>
          <w:tcPr>
            <w:tcW w:w="3256" w:type="dxa"/>
            <w:shd w:val="clear" w:color="auto" w:fill="auto"/>
            <w:vAlign w:val="center"/>
            <w:hideMark/>
          </w:tcPr>
          <w:p w:rsidR="00B06F5B" w:rsidRPr="003C0893" w:rsidRDefault="00B06F5B" w:rsidP="00102711">
            <w:pPr>
              <w:pStyle w:val="afa"/>
              <w:jc w:val="center"/>
              <w:rPr>
                <w:b/>
                <w:bCs/>
                <w:sz w:val="22"/>
                <w:szCs w:val="22"/>
              </w:rPr>
            </w:pPr>
            <w:r w:rsidRPr="003C0893">
              <w:rPr>
                <w:b/>
                <w:bCs/>
                <w:sz w:val="22"/>
                <w:szCs w:val="22"/>
              </w:rPr>
              <w:t>Краткое наименование образовательной организации</w:t>
            </w:r>
          </w:p>
        </w:tc>
        <w:tc>
          <w:tcPr>
            <w:tcW w:w="1984" w:type="dxa"/>
            <w:shd w:val="clear" w:color="auto" w:fill="auto"/>
            <w:vAlign w:val="center"/>
            <w:hideMark/>
          </w:tcPr>
          <w:p w:rsidR="00B06F5B" w:rsidRPr="003C0893" w:rsidRDefault="00B06F5B" w:rsidP="00102711">
            <w:pPr>
              <w:pStyle w:val="afa"/>
              <w:jc w:val="center"/>
              <w:rPr>
                <w:b/>
                <w:bCs/>
                <w:sz w:val="22"/>
                <w:szCs w:val="22"/>
              </w:rPr>
            </w:pPr>
            <w:r w:rsidRPr="003C0893">
              <w:rPr>
                <w:b/>
                <w:bCs/>
                <w:sz w:val="22"/>
                <w:szCs w:val="22"/>
              </w:rPr>
              <w:t xml:space="preserve">Общее количество учащихся </w:t>
            </w:r>
            <w:r w:rsidRPr="003C0893">
              <w:rPr>
                <w:b/>
                <w:bCs/>
                <w:sz w:val="22"/>
                <w:szCs w:val="22"/>
              </w:rPr>
              <w:br/>
              <w:t>по списку</w:t>
            </w:r>
          </w:p>
        </w:tc>
        <w:tc>
          <w:tcPr>
            <w:tcW w:w="2126" w:type="dxa"/>
            <w:shd w:val="clear" w:color="auto" w:fill="auto"/>
            <w:vAlign w:val="center"/>
            <w:hideMark/>
          </w:tcPr>
          <w:p w:rsidR="00B06F5B" w:rsidRPr="003C0893" w:rsidRDefault="00B06F5B" w:rsidP="00102711">
            <w:pPr>
              <w:pStyle w:val="afa"/>
              <w:jc w:val="center"/>
              <w:rPr>
                <w:b/>
                <w:bCs/>
                <w:sz w:val="22"/>
                <w:szCs w:val="22"/>
              </w:rPr>
            </w:pPr>
            <w:r w:rsidRPr="003C0893">
              <w:rPr>
                <w:b/>
                <w:bCs/>
                <w:sz w:val="22"/>
                <w:szCs w:val="22"/>
              </w:rPr>
              <w:t>Количество участников РДР</w:t>
            </w:r>
          </w:p>
        </w:tc>
        <w:tc>
          <w:tcPr>
            <w:tcW w:w="1985" w:type="dxa"/>
            <w:shd w:val="clear" w:color="auto" w:fill="auto"/>
            <w:vAlign w:val="center"/>
            <w:hideMark/>
          </w:tcPr>
          <w:p w:rsidR="00B06F5B" w:rsidRPr="003C0893" w:rsidRDefault="00B06F5B" w:rsidP="00102711">
            <w:pPr>
              <w:pStyle w:val="afa"/>
              <w:jc w:val="center"/>
              <w:rPr>
                <w:b/>
                <w:bCs/>
                <w:sz w:val="22"/>
                <w:szCs w:val="22"/>
              </w:rPr>
            </w:pPr>
            <w:r w:rsidRPr="003C0893">
              <w:rPr>
                <w:b/>
                <w:bCs/>
                <w:sz w:val="22"/>
                <w:szCs w:val="22"/>
              </w:rPr>
              <w:t xml:space="preserve">Доля учащихся, </w:t>
            </w:r>
            <w:r w:rsidRPr="003C0893">
              <w:rPr>
                <w:b/>
                <w:bCs/>
                <w:sz w:val="22"/>
                <w:szCs w:val="22"/>
              </w:rPr>
              <w:br/>
              <w:t xml:space="preserve">не участвовавших </w:t>
            </w:r>
            <w:r w:rsidRPr="003C0893">
              <w:rPr>
                <w:b/>
                <w:bCs/>
                <w:sz w:val="22"/>
                <w:szCs w:val="22"/>
              </w:rPr>
              <w:br/>
              <w:t>в РДР</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№440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24</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33,3%</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93</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32,3%</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№253</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59</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31,4%</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Лицей №597</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57</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41</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28,1%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№578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110</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27,3%</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№57</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63</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27,0%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№581</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34</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26,1%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№596</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25,8%</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№438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32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24</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25,0%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№599</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42</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25,0%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№632</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32</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23,8%</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№43</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127</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98</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22,8%</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№618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119</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92</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22,7%</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№582</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48</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22,6%</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№428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70</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55</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21,4%</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№246</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188</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148</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21,3%</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гимназия №52</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100</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79</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21,0%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№683</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81</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64</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21,0%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№655</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156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125</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19,9%</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lastRenderedPageBreak/>
              <w:t>ГБОУ гимназия №66</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19,5%</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№579</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95</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77</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18,9%</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№45</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49</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18,4%</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№630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216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177</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18,1%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№595</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117</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17,9%</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№617</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107</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88</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17,8%</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№113</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51</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17,7%</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№583</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85</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17,6%</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№573</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103</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85</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17,5%</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гимназия №41</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17,4%</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Лицей №40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94</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78</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№634</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100</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17,0%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№644</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91</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16,5%</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гимназия №540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155</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130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16,1%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№320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147</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124</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15,6%</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№661</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65</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55</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15,4%</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№53</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15,2%</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№48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81</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69</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14,8%</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№106</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83</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71</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14,5%</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№580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13,5%</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Лицей №554</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92</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13,0%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№555</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118</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12,7%</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лицей №64</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164</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144</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12,2%</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гимназия №42</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77</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68</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11,7%</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гимназия №49</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78</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69</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11,5%</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№601</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71</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11,3%</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№635</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81</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72</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№600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63</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№109</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28</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25</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10,7%</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lastRenderedPageBreak/>
              <w:t>ГБОУ СОШ №640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10,7%</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гимназия №631</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104</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10,6%</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№46</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59</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10,2%</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гимназия №116</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88</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9,1%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№38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84</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77</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8,3%</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rPr>
                <w:sz w:val="22"/>
                <w:szCs w:val="22"/>
              </w:rPr>
            </w:pPr>
            <w:r w:rsidRPr="003C0893">
              <w:rPr>
                <w:sz w:val="22"/>
                <w:szCs w:val="22"/>
              </w:rPr>
              <w:t>ГБОУ СОШ №598</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111</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102</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8,1%</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jc w:val="left"/>
              <w:rPr>
                <w:sz w:val="22"/>
                <w:szCs w:val="22"/>
              </w:rPr>
            </w:pPr>
            <w:r w:rsidRPr="003C0893">
              <w:rPr>
                <w:sz w:val="22"/>
                <w:szCs w:val="22"/>
              </w:rPr>
              <w:t>СПб ГБПОУ "Олимпийские надежды"</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21</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52,4%</w:t>
            </w:r>
          </w:p>
        </w:tc>
      </w:tr>
      <w:tr w:rsidR="00B06F5B" w:rsidRPr="003C0893" w:rsidTr="00102711">
        <w:trPr>
          <w:trHeight w:val="300"/>
        </w:trPr>
        <w:tc>
          <w:tcPr>
            <w:tcW w:w="3256" w:type="dxa"/>
            <w:shd w:val="clear" w:color="auto" w:fill="auto"/>
            <w:noWrap/>
            <w:vAlign w:val="bottom"/>
          </w:tcPr>
          <w:p w:rsidR="00B06F5B" w:rsidRPr="003C0893" w:rsidRDefault="00B06F5B" w:rsidP="00102711">
            <w:pPr>
              <w:pStyle w:val="afa"/>
              <w:jc w:val="left"/>
              <w:rPr>
                <w:sz w:val="22"/>
                <w:szCs w:val="22"/>
              </w:rPr>
            </w:pPr>
            <w:r w:rsidRPr="003C0893">
              <w:rPr>
                <w:sz w:val="22"/>
                <w:szCs w:val="22"/>
              </w:rPr>
              <w:t>СПБ ГБПОУ «Академия ледовых видов спорта «Динамо Санкт-Петербург»</w:t>
            </w:r>
          </w:p>
        </w:tc>
        <w:tc>
          <w:tcPr>
            <w:tcW w:w="1984" w:type="dxa"/>
            <w:shd w:val="clear" w:color="auto" w:fill="auto"/>
            <w:noWrap/>
            <w:vAlign w:val="bottom"/>
          </w:tcPr>
          <w:p w:rsidR="00B06F5B" w:rsidRPr="003C0893" w:rsidRDefault="00B06F5B" w:rsidP="00102711">
            <w:pPr>
              <w:pStyle w:val="afa"/>
              <w:jc w:val="center"/>
              <w:rPr>
                <w:sz w:val="22"/>
                <w:szCs w:val="22"/>
              </w:rPr>
            </w:pPr>
            <w:r w:rsidRPr="003C0893">
              <w:rPr>
                <w:sz w:val="22"/>
                <w:szCs w:val="22"/>
              </w:rPr>
              <w:t>11</w:t>
            </w:r>
          </w:p>
        </w:tc>
        <w:tc>
          <w:tcPr>
            <w:tcW w:w="2126" w:type="dxa"/>
            <w:shd w:val="clear" w:color="auto" w:fill="auto"/>
            <w:noWrap/>
            <w:vAlign w:val="bottom"/>
          </w:tcPr>
          <w:p w:rsidR="00B06F5B" w:rsidRPr="003C0893" w:rsidRDefault="00B06F5B" w:rsidP="00102711">
            <w:pPr>
              <w:pStyle w:val="afa"/>
              <w:jc w:val="center"/>
              <w:rPr>
                <w:sz w:val="22"/>
                <w:szCs w:val="22"/>
              </w:rPr>
            </w:pPr>
            <w:r w:rsidRPr="003C0893">
              <w:rPr>
                <w:sz w:val="22"/>
                <w:szCs w:val="22"/>
              </w:rPr>
              <w:t>10</w:t>
            </w:r>
          </w:p>
        </w:tc>
        <w:tc>
          <w:tcPr>
            <w:tcW w:w="1985" w:type="dxa"/>
            <w:shd w:val="clear" w:color="auto" w:fill="auto"/>
            <w:noWrap/>
            <w:vAlign w:val="bottom"/>
          </w:tcPr>
          <w:p w:rsidR="00B06F5B" w:rsidRPr="003C0893" w:rsidRDefault="00B06F5B" w:rsidP="00102711">
            <w:pPr>
              <w:pStyle w:val="afa"/>
              <w:jc w:val="center"/>
              <w:rPr>
                <w:sz w:val="22"/>
                <w:szCs w:val="22"/>
              </w:rPr>
            </w:pPr>
            <w:r w:rsidRPr="003C0893">
              <w:rPr>
                <w:sz w:val="22"/>
                <w:szCs w:val="22"/>
              </w:rPr>
              <w:t>9,0%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jc w:val="left"/>
              <w:rPr>
                <w:sz w:val="22"/>
                <w:szCs w:val="22"/>
              </w:rPr>
            </w:pPr>
            <w:r w:rsidRPr="003C0893">
              <w:rPr>
                <w:sz w:val="22"/>
                <w:szCs w:val="22"/>
              </w:rPr>
              <w:t>Специальная общеобразовательная школа №2 (открытого типа)</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25</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13</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48,0%</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jc w:val="left"/>
              <w:rPr>
                <w:sz w:val="22"/>
                <w:szCs w:val="22"/>
              </w:rPr>
            </w:pPr>
            <w:r w:rsidRPr="003C0893">
              <w:rPr>
                <w:sz w:val="22"/>
                <w:szCs w:val="22"/>
              </w:rPr>
              <w:t>ГБОУ ИТШ № 777</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107</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67</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37,4%</w:t>
            </w:r>
          </w:p>
        </w:tc>
      </w:tr>
      <w:tr w:rsidR="00B06F5B" w:rsidRPr="003C0893" w:rsidTr="00102711">
        <w:trPr>
          <w:trHeight w:val="300"/>
        </w:trPr>
        <w:tc>
          <w:tcPr>
            <w:tcW w:w="3256" w:type="dxa"/>
            <w:shd w:val="clear" w:color="auto" w:fill="auto"/>
            <w:noWrap/>
            <w:vAlign w:val="bottom"/>
            <w:hideMark/>
          </w:tcPr>
          <w:p w:rsidR="00B06F5B" w:rsidRPr="003C0893" w:rsidRDefault="00B06F5B" w:rsidP="00102711">
            <w:pPr>
              <w:pStyle w:val="afa"/>
              <w:jc w:val="left"/>
              <w:rPr>
                <w:sz w:val="22"/>
                <w:szCs w:val="22"/>
              </w:rPr>
            </w:pPr>
            <w:r w:rsidRPr="003C0893">
              <w:rPr>
                <w:sz w:val="22"/>
                <w:szCs w:val="22"/>
              </w:rPr>
              <w:t>ГБОУ СОШ №660</w:t>
            </w:r>
          </w:p>
        </w:tc>
        <w:tc>
          <w:tcPr>
            <w:tcW w:w="1984"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w:t>
            </w:r>
          </w:p>
        </w:tc>
        <w:tc>
          <w:tcPr>
            <w:tcW w:w="2126"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6</w:t>
            </w:r>
          </w:p>
        </w:tc>
        <w:tc>
          <w:tcPr>
            <w:tcW w:w="1985" w:type="dxa"/>
            <w:shd w:val="clear" w:color="auto" w:fill="auto"/>
            <w:noWrap/>
            <w:vAlign w:val="bottom"/>
            <w:hideMark/>
          </w:tcPr>
          <w:p w:rsidR="00B06F5B" w:rsidRPr="003C0893" w:rsidRDefault="00B06F5B" w:rsidP="00102711">
            <w:pPr>
              <w:pStyle w:val="afa"/>
              <w:jc w:val="center"/>
              <w:rPr>
                <w:sz w:val="22"/>
                <w:szCs w:val="22"/>
              </w:rPr>
            </w:pPr>
            <w:r w:rsidRPr="003C0893">
              <w:rPr>
                <w:sz w:val="22"/>
                <w:szCs w:val="22"/>
              </w:rPr>
              <w:t>0,0%</w:t>
            </w:r>
          </w:p>
        </w:tc>
      </w:tr>
    </w:tbl>
    <w:p w:rsidR="00B06F5B" w:rsidRPr="003C0893" w:rsidRDefault="00B06F5B" w:rsidP="00B06F5B">
      <w:pPr>
        <w:spacing w:after="160" w:line="240" w:lineRule="auto"/>
        <w:rPr>
          <w:rFonts w:ascii="Times New Roman" w:hAnsi="Times New Roman" w:cs="Times New Roman"/>
          <w:b/>
          <w:bCs/>
        </w:rPr>
      </w:pPr>
    </w:p>
    <w:p w:rsidR="00B06F5B" w:rsidRPr="003C0893" w:rsidRDefault="00B06F5B" w:rsidP="00B06F5B">
      <w:pPr>
        <w:spacing w:before="120" w:after="120" w:line="240" w:lineRule="auto"/>
        <w:rPr>
          <w:rFonts w:ascii="Times New Roman" w:hAnsi="Times New Roman" w:cs="Times New Roman"/>
          <w:b/>
          <w:bCs/>
        </w:rPr>
      </w:pPr>
      <w:r w:rsidRPr="003C0893">
        <w:rPr>
          <w:rFonts w:ascii="Times New Roman" w:hAnsi="Times New Roman" w:cs="Times New Roman"/>
          <w:b/>
          <w:bCs/>
        </w:rPr>
        <w:t>Основные результаты выполнения РДР</w:t>
      </w:r>
    </w:p>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За выполнение 11 заданий диагностической работы учащиеся могли получить максимально 17 баллов. В таблице 3 представлено соответствие первичных баллов отметкам в 5-балльной системе.</w:t>
      </w:r>
    </w:p>
    <w:p w:rsidR="00B06F5B" w:rsidRPr="003C0893" w:rsidRDefault="00B06F5B" w:rsidP="00B06F5B">
      <w:pPr>
        <w:pStyle w:val="afb"/>
        <w:rPr>
          <w:sz w:val="22"/>
          <w:szCs w:val="22"/>
        </w:rPr>
      </w:pPr>
      <w:r w:rsidRPr="003C0893">
        <w:rPr>
          <w:sz w:val="22"/>
          <w:szCs w:val="22"/>
        </w:rPr>
        <w:t xml:space="preserve">Таблица 3. Шкала перевода первичных баллов в 5-балльную систему </w:t>
      </w:r>
    </w:p>
    <w:tbl>
      <w:tblPr>
        <w:tblW w:w="5000" w:type="pct"/>
        <w:tblCellMar>
          <w:top w:w="15" w:type="dxa"/>
          <w:left w:w="15" w:type="dxa"/>
          <w:bottom w:w="15" w:type="dxa"/>
          <w:right w:w="15" w:type="dxa"/>
        </w:tblCellMar>
        <w:tblLook w:val="04A0" w:firstRow="1" w:lastRow="0" w:firstColumn="1" w:lastColumn="0" w:noHBand="0" w:noVBand="1"/>
      </w:tblPr>
      <w:tblGrid>
        <w:gridCol w:w="5096"/>
        <w:gridCol w:w="2053"/>
        <w:gridCol w:w="2053"/>
        <w:gridCol w:w="1635"/>
        <w:gridCol w:w="3479"/>
      </w:tblGrid>
      <w:tr w:rsidR="00B06F5B" w:rsidRPr="003C0893"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b/>
                <w:bCs/>
                <w:sz w:val="22"/>
                <w:szCs w:val="22"/>
              </w:rPr>
            </w:pPr>
            <w:r w:rsidRPr="003C0893">
              <w:rPr>
                <w:b/>
                <w:bCs/>
                <w:sz w:val="22"/>
                <w:szCs w:val="22"/>
              </w:rPr>
              <w:t>Количество баллов</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b/>
                <w:bCs/>
                <w:sz w:val="22"/>
                <w:szCs w:val="22"/>
              </w:rPr>
            </w:pPr>
            <w:r w:rsidRPr="003C0893">
              <w:rPr>
                <w:b/>
                <w:bCs/>
                <w:sz w:val="22"/>
                <w:szCs w:val="22"/>
              </w:rPr>
              <w:t>14-17</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b/>
                <w:bCs/>
                <w:sz w:val="22"/>
                <w:szCs w:val="22"/>
              </w:rPr>
            </w:pPr>
            <w:r w:rsidRPr="003C0893">
              <w:rPr>
                <w:b/>
                <w:bCs/>
                <w:sz w:val="22"/>
                <w:szCs w:val="22"/>
              </w:rPr>
              <w:t>9-13</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b/>
                <w:bCs/>
                <w:sz w:val="22"/>
                <w:szCs w:val="22"/>
              </w:rPr>
            </w:pPr>
            <w:r w:rsidRPr="003C0893">
              <w:rPr>
                <w:b/>
                <w:bCs/>
                <w:sz w:val="22"/>
                <w:szCs w:val="22"/>
              </w:rPr>
              <w:t>4-8</w:t>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b/>
                <w:bCs/>
                <w:sz w:val="22"/>
                <w:szCs w:val="22"/>
              </w:rPr>
            </w:pPr>
            <w:r w:rsidRPr="003C0893">
              <w:rPr>
                <w:b/>
                <w:bCs/>
                <w:sz w:val="22"/>
                <w:szCs w:val="22"/>
              </w:rPr>
              <w:t>0-3</w:t>
            </w:r>
          </w:p>
        </w:tc>
      </w:tr>
      <w:tr w:rsidR="00B06F5B" w:rsidRPr="003C0893"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sz w:val="22"/>
                <w:szCs w:val="22"/>
              </w:rPr>
            </w:pPr>
            <w:r w:rsidRPr="003C0893">
              <w:rPr>
                <w:sz w:val="22"/>
                <w:szCs w:val="22"/>
              </w:rPr>
              <w:t>Отметка</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sz w:val="22"/>
                <w:szCs w:val="22"/>
              </w:rPr>
            </w:pPr>
            <w:r w:rsidRPr="003C0893">
              <w:rPr>
                <w:sz w:val="22"/>
                <w:szCs w:val="22"/>
              </w:rPr>
              <w:t xml:space="preserve">5 </w:t>
            </w:r>
            <w:r w:rsidRPr="003C0893">
              <w:rPr>
                <w:sz w:val="22"/>
                <w:szCs w:val="22"/>
              </w:rPr>
              <w:fldChar w:fldCharType="begin"/>
            </w:r>
            <w:r w:rsidRPr="003C0893">
              <w:rPr>
                <w:sz w:val="22"/>
                <w:szCs w:val="22"/>
              </w:rPr>
              <w:instrText xml:space="preserve"> INCLUDEPICTURE "/var/folders/15/ynspqxh57q79jp45483rsgtw0000gn/T/com.microsoft.Word/WebArchiveCopyPasteTempFiles/page34image44072" \* MERGEFORMATINET </w:instrText>
            </w:r>
            <w:r w:rsidRPr="003C0893">
              <w:rPr>
                <w:sz w:val="22"/>
                <w:szCs w:val="22"/>
              </w:rPr>
              <w:fldChar w:fldCharType="separate"/>
            </w:r>
            <w:r w:rsidRPr="003C0893">
              <w:rPr>
                <w:noProof/>
                <w:sz w:val="22"/>
                <w:szCs w:val="22"/>
                <w:lang w:eastAsia="ru-RU"/>
              </w:rPr>
              <w:drawing>
                <wp:inline distT="0" distB="0" distL="0" distR="0" wp14:anchorId="7E6ABA00" wp14:editId="5F6E9D4A">
                  <wp:extent cx="15875" cy="15875"/>
                  <wp:effectExtent l="0" t="0" r="0" b="0"/>
                  <wp:docPr id="305" name="Рисунок 305" descr="page34image4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4image440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3C0893">
              <w:rPr>
                <w:sz w:val="22"/>
                <w:szCs w:val="22"/>
              </w:rPr>
              <w:fldChar w:fldCharType="end"/>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sz w:val="22"/>
                <w:szCs w:val="22"/>
              </w:rPr>
            </w:pPr>
            <w:r w:rsidRPr="003C0893">
              <w:rPr>
                <w:sz w:val="22"/>
                <w:szCs w:val="22"/>
              </w:rPr>
              <w:t>4</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sz w:val="22"/>
                <w:szCs w:val="22"/>
              </w:rPr>
            </w:pPr>
            <w:r w:rsidRPr="003C0893">
              <w:rPr>
                <w:sz w:val="22"/>
                <w:szCs w:val="22"/>
              </w:rPr>
              <w:t xml:space="preserve">3 </w:t>
            </w:r>
            <w:r w:rsidRPr="003C0893">
              <w:rPr>
                <w:sz w:val="22"/>
                <w:szCs w:val="22"/>
              </w:rPr>
              <w:fldChar w:fldCharType="begin"/>
            </w:r>
            <w:r w:rsidRPr="003C0893">
              <w:rPr>
                <w:sz w:val="22"/>
                <w:szCs w:val="22"/>
              </w:rPr>
              <w:instrText xml:space="preserve"> INCLUDEPICTURE "/var/folders/15/ynspqxh57q79jp45483rsgtw0000gn/T/com.microsoft.Word/WebArchiveCopyPasteTempFiles/page34image46296" \* MERGEFORMATINET </w:instrText>
            </w:r>
            <w:r w:rsidRPr="003C0893">
              <w:rPr>
                <w:sz w:val="22"/>
                <w:szCs w:val="22"/>
              </w:rPr>
              <w:fldChar w:fldCharType="separate"/>
            </w:r>
            <w:r w:rsidRPr="003C0893">
              <w:rPr>
                <w:noProof/>
                <w:sz w:val="22"/>
                <w:szCs w:val="22"/>
                <w:lang w:eastAsia="ru-RU"/>
              </w:rPr>
              <w:drawing>
                <wp:inline distT="0" distB="0" distL="0" distR="0" wp14:anchorId="31951380" wp14:editId="3F19D364">
                  <wp:extent cx="15875" cy="15875"/>
                  <wp:effectExtent l="0" t="0" r="0" b="0"/>
                  <wp:docPr id="306" name="Рисунок 306" descr="page34image4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4image462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3C0893">
              <w:rPr>
                <w:sz w:val="22"/>
                <w:szCs w:val="22"/>
              </w:rPr>
              <w:fldChar w:fldCharType="end"/>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B06F5B" w:rsidRPr="003C0893" w:rsidRDefault="00B06F5B" w:rsidP="00102711">
            <w:pPr>
              <w:pStyle w:val="afa"/>
              <w:jc w:val="center"/>
              <w:rPr>
                <w:sz w:val="22"/>
                <w:szCs w:val="22"/>
              </w:rPr>
            </w:pPr>
            <w:r w:rsidRPr="003C0893">
              <w:rPr>
                <w:sz w:val="22"/>
                <w:szCs w:val="22"/>
              </w:rPr>
              <w:t>2</w:t>
            </w:r>
          </w:p>
        </w:tc>
      </w:tr>
    </w:tbl>
    <w:p w:rsidR="00B06F5B" w:rsidRPr="003C0893" w:rsidRDefault="00B06F5B" w:rsidP="00B06F5B">
      <w:pPr>
        <w:spacing w:before="120" w:after="120" w:line="240" w:lineRule="auto"/>
        <w:rPr>
          <w:rFonts w:ascii="Times New Roman" w:hAnsi="Times New Roman" w:cs="Times New Roman"/>
          <w:b/>
          <w:bCs/>
        </w:rPr>
      </w:pPr>
      <w:r w:rsidRPr="003C0893">
        <w:rPr>
          <w:rFonts w:ascii="Times New Roman" w:hAnsi="Times New Roman" w:cs="Times New Roman"/>
          <w:b/>
          <w:bCs/>
        </w:rPr>
        <w:t>Результаты выполнения РДР по ОО Приморского района</w:t>
      </w:r>
    </w:p>
    <w:p w:rsidR="00B06F5B" w:rsidRPr="003C0893" w:rsidRDefault="00B06F5B" w:rsidP="00B06F5B">
      <w:pPr>
        <w:pStyle w:val="afb"/>
        <w:rPr>
          <w:sz w:val="22"/>
          <w:szCs w:val="22"/>
        </w:rPr>
      </w:pPr>
      <w:bookmarkStart w:id="22" w:name="OLE_LINK3"/>
      <w:r w:rsidRPr="003C0893">
        <w:rPr>
          <w:sz w:val="22"/>
          <w:szCs w:val="22"/>
        </w:rPr>
        <w:t xml:space="preserve">Таблица 4. ОО, не </w:t>
      </w:r>
      <w:proofErr w:type="gramStart"/>
      <w:r w:rsidRPr="003C0893">
        <w:rPr>
          <w:sz w:val="22"/>
          <w:szCs w:val="22"/>
        </w:rPr>
        <w:t>попавшие</w:t>
      </w:r>
      <w:proofErr w:type="gramEnd"/>
      <w:r w:rsidRPr="003C0893">
        <w:rPr>
          <w:sz w:val="22"/>
          <w:szCs w:val="22"/>
        </w:rPr>
        <w:t xml:space="preserve"> в доверительный интервал, с результатами выше</w:t>
      </w:r>
    </w:p>
    <w:tbl>
      <w:tblPr>
        <w:tblW w:w="5000" w:type="pct"/>
        <w:tblLook w:val="04A0" w:firstRow="1" w:lastRow="0" w:firstColumn="1" w:lastColumn="0" w:noHBand="0" w:noVBand="1"/>
      </w:tblPr>
      <w:tblGrid>
        <w:gridCol w:w="4264"/>
        <w:gridCol w:w="1958"/>
        <w:gridCol w:w="1958"/>
        <w:gridCol w:w="2784"/>
        <w:gridCol w:w="3538"/>
      </w:tblGrid>
      <w:tr w:rsidR="00B06F5B" w:rsidRPr="003C0893" w:rsidTr="00102711">
        <w:trPr>
          <w:trHeight w:val="722"/>
          <w:tblHeader/>
        </w:trPr>
        <w:tc>
          <w:tcPr>
            <w:tcW w:w="1470"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22"/>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ОО</w:t>
            </w:r>
          </w:p>
        </w:tc>
        <w:tc>
          <w:tcPr>
            <w:tcW w:w="675"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Средний балл</w:t>
            </w:r>
          </w:p>
        </w:tc>
        <w:tc>
          <w:tcPr>
            <w:tcW w:w="675"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Медиана</w:t>
            </w:r>
          </w:p>
        </w:tc>
        <w:tc>
          <w:tcPr>
            <w:tcW w:w="960"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Стандартное отклонение</w:t>
            </w:r>
          </w:p>
        </w:tc>
        <w:tc>
          <w:tcPr>
            <w:tcW w:w="1220"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Доверительный интервал</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№253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9,97</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0,68</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lastRenderedPageBreak/>
              <w:t>ГБОУ Лицей №597</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10,39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1,07</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№596</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10,20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3,23</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0,93</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9,73</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0,34</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№617</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10,07</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4,23</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0,88</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№113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10,76</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0,88</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№41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10,18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3,84</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№644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11,66</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3,85</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№540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10,58</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3,09</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0,53</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№320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9,95</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3,30</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0,58</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№661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9,44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2,41</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0,64</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№106</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11,85</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0,62</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Лицей №554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10,63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3,76</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0,82</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лицей №64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11,89</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12,5</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3,35</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0,55</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№600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12,39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0,69</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№116</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12,48</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13</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3,06</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0,67</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9,72</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4,09</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0,79</w:t>
            </w:r>
          </w:p>
        </w:tc>
      </w:tr>
    </w:tbl>
    <w:p w:rsidR="00B06F5B" w:rsidRPr="003C0893" w:rsidRDefault="00B06F5B" w:rsidP="00B06F5B">
      <w:pPr>
        <w:pStyle w:val="afb"/>
        <w:rPr>
          <w:sz w:val="22"/>
          <w:szCs w:val="22"/>
        </w:rPr>
      </w:pPr>
      <w:r w:rsidRPr="003C0893">
        <w:rPr>
          <w:sz w:val="22"/>
          <w:szCs w:val="22"/>
        </w:rPr>
        <w:t xml:space="preserve">Таблица 5. ОО, </w:t>
      </w:r>
      <w:proofErr w:type="gramStart"/>
      <w:r w:rsidRPr="003C0893">
        <w:rPr>
          <w:sz w:val="22"/>
          <w:szCs w:val="22"/>
        </w:rPr>
        <w:t>попавшие</w:t>
      </w:r>
      <w:proofErr w:type="gramEnd"/>
      <w:r w:rsidRPr="003C0893">
        <w:rPr>
          <w:sz w:val="22"/>
          <w:szCs w:val="22"/>
        </w:rPr>
        <w:t xml:space="preserve"> в доверительный интервал</w:t>
      </w:r>
    </w:p>
    <w:tbl>
      <w:tblPr>
        <w:tblW w:w="5000" w:type="pct"/>
        <w:tblLook w:val="04A0" w:firstRow="1" w:lastRow="0" w:firstColumn="1" w:lastColumn="0" w:noHBand="0" w:noVBand="1"/>
      </w:tblPr>
      <w:tblGrid>
        <w:gridCol w:w="4264"/>
        <w:gridCol w:w="1958"/>
        <w:gridCol w:w="1958"/>
        <w:gridCol w:w="2784"/>
        <w:gridCol w:w="3538"/>
      </w:tblGrid>
      <w:tr w:rsidR="00B06F5B" w:rsidRPr="003C0893" w:rsidTr="00102711">
        <w:trPr>
          <w:trHeight w:val="880"/>
          <w:tblHeader/>
        </w:trPr>
        <w:tc>
          <w:tcPr>
            <w:tcW w:w="1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lastRenderedPageBreak/>
              <w:t>ОО</w:t>
            </w:r>
          </w:p>
        </w:tc>
        <w:tc>
          <w:tcPr>
            <w:tcW w:w="675"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Средний балл</w:t>
            </w:r>
          </w:p>
        </w:tc>
        <w:tc>
          <w:tcPr>
            <w:tcW w:w="675"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Медиана</w:t>
            </w:r>
          </w:p>
        </w:tc>
        <w:tc>
          <w:tcPr>
            <w:tcW w:w="960"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Стандартное отклонение</w:t>
            </w:r>
          </w:p>
        </w:tc>
        <w:tc>
          <w:tcPr>
            <w:tcW w:w="1220"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Доверительный интервал</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№438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9,63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2,87</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1,15</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№632</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8,19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2,84</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0,99</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№582</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9,40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3,34</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0,95</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№428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8,53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3,65</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0,96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№246</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8,83</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3,60</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0,58</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№52</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9,11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3,45</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№579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7,95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3,72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0,83</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8,48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4,46</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1,38</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8,99</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4,09</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0,60</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8,68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3,56</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0,71</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Лицей №40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8,96</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3,99</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0,89</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9,10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4,04</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0,87</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9,14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3,26</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0,85</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8,93</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2,72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0,64</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8,02</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3,52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№555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8,51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3,92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№42</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8,28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3,43</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0,82</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lastRenderedPageBreak/>
              <w:t>ГБОУ гимназия №49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8,33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3,70</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0,87</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№109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9,52</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2,92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1,14</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№640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8,10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3,46</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0,96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№631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8,65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4,04</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0,82</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№46</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9,34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4,03</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1,08</w:t>
            </w:r>
          </w:p>
        </w:tc>
      </w:tr>
    </w:tbl>
    <w:p w:rsidR="00B06F5B" w:rsidRPr="003C0893" w:rsidRDefault="00B06F5B" w:rsidP="00B06F5B">
      <w:pPr>
        <w:pStyle w:val="afb"/>
        <w:rPr>
          <w:sz w:val="22"/>
          <w:szCs w:val="22"/>
        </w:rPr>
      </w:pPr>
    </w:p>
    <w:p w:rsidR="00B06F5B" w:rsidRPr="003C0893" w:rsidRDefault="00B06F5B" w:rsidP="00B06F5B">
      <w:pPr>
        <w:pStyle w:val="afb"/>
        <w:rPr>
          <w:sz w:val="22"/>
          <w:szCs w:val="22"/>
        </w:rPr>
      </w:pPr>
      <w:r w:rsidRPr="003C0893">
        <w:rPr>
          <w:sz w:val="22"/>
          <w:szCs w:val="22"/>
        </w:rPr>
        <w:t xml:space="preserve">Таблица 6. ОО, не </w:t>
      </w:r>
      <w:proofErr w:type="gramStart"/>
      <w:r w:rsidRPr="003C0893">
        <w:rPr>
          <w:sz w:val="22"/>
          <w:szCs w:val="22"/>
        </w:rPr>
        <w:t>попавшие</w:t>
      </w:r>
      <w:proofErr w:type="gramEnd"/>
      <w:r w:rsidRPr="003C0893">
        <w:rPr>
          <w:sz w:val="22"/>
          <w:szCs w:val="22"/>
        </w:rPr>
        <w:t xml:space="preserve"> в доверительный интервал, с результатами ниже</w:t>
      </w:r>
    </w:p>
    <w:tbl>
      <w:tblPr>
        <w:tblW w:w="5000" w:type="pct"/>
        <w:tblLook w:val="04A0" w:firstRow="1" w:lastRow="0" w:firstColumn="1" w:lastColumn="0" w:noHBand="0" w:noVBand="1"/>
      </w:tblPr>
      <w:tblGrid>
        <w:gridCol w:w="4264"/>
        <w:gridCol w:w="1958"/>
        <w:gridCol w:w="1958"/>
        <w:gridCol w:w="2784"/>
        <w:gridCol w:w="3538"/>
      </w:tblGrid>
      <w:tr w:rsidR="00B06F5B" w:rsidRPr="003C0893" w:rsidTr="00102711">
        <w:trPr>
          <w:trHeight w:val="871"/>
          <w:tblHeader/>
        </w:trPr>
        <w:tc>
          <w:tcPr>
            <w:tcW w:w="14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ОО</w:t>
            </w:r>
          </w:p>
        </w:tc>
        <w:tc>
          <w:tcPr>
            <w:tcW w:w="675"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Средний балл</w:t>
            </w:r>
          </w:p>
        </w:tc>
        <w:tc>
          <w:tcPr>
            <w:tcW w:w="675"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Медиана</w:t>
            </w:r>
          </w:p>
        </w:tc>
        <w:tc>
          <w:tcPr>
            <w:tcW w:w="960"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Стандартное отклонение</w:t>
            </w:r>
          </w:p>
        </w:tc>
        <w:tc>
          <w:tcPr>
            <w:tcW w:w="1220" w:type="pct"/>
            <w:tcBorders>
              <w:top w:val="single" w:sz="4" w:space="0" w:color="auto"/>
              <w:left w:val="nil"/>
              <w:bottom w:val="single" w:sz="4" w:space="0" w:color="auto"/>
              <w:right w:val="single" w:sz="4" w:space="0" w:color="auto"/>
            </w:tcBorders>
            <w:shd w:val="clear" w:color="auto" w:fill="auto"/>
            <w:vAlign w:val="center"/>
            <w:hideMark/>
          </w:tcPr>
          <w:p w:rsidR="00B06F5B" w:rsidRPr="003C0893" w:rsidRDefault="00B06F5B" w:rsidP="00102711">
            <w:pPr>
              <w:spacing w:line="240" w:lineRule="auto"/>
              <w:jc w:val="center"/>
              <w:rPr>
                <w:rFonts w:ascii="Times New Roman" w:hAnsi="Times New Roman" w:cs="Times New Roman"/>
                <w:b/>
                <w:bCs/>
                <w:color w:val="000000"/>
              </w:rPr>
            </w:pPr>
            <w:r w:rsidRPr="003C0893">
              <w:rPr>
                <w:rFonts w:ascii="Times New Roman" w:hAnsi="Times New Roman" w:cs="Times New Roman"/>
                <w:b/>
                <w:bCs/>
                <w:color w:val="000000"/>
              </w:rPr>
              <w:t>Доверительный интервал</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№440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6,25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3,02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1,48</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6,37</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0,91</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№578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6,03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5,5</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3,03</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№57</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6,89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6,5</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3,90</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1,13</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7,65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2,40</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0,81</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№599</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3,39</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1,03</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№618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7,43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3,43</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0,70</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№683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6,94</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0,85</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№655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7,96</w:t>
            </w:r>
          </w:p>
        </w:tc>
        <w:tc>
          <w:tcPr>
            <w:tcW w:w="675" w:type="pct"/>
            <w:tcBorders>
              <w:top w:val="nil"/>
              <w:left w:val="nil"/>
              <w:bottom w:val="single" w:sz="4" w:space="0" w:color="auto"/>
              <w:right w:val="single" w:sz="4" w:space="0" w:color="auto"/>
            </w:tcBorders>
            <w:shd w:val="clear" w:color="auto" w:fill="FBD4B4" w:themeFill="accent6" w:themeFillTint="66"/>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3,74</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0,66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lastRenderedPageBreak/>
              <w:t>ГБОУ гимназия №66</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7,71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3,29</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0,79</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6,83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3,42</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0,80</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№573</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7,16</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3,38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0,72</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№601</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7,08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3,88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0,96</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№635</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6,40</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3,26</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0,75</w:t>
            </w:r>
          </w:p>
        </w:tc>
      </w:tr>
      <w:tr w:rsidR="00B06F5B" w:rsidRPr="003C0893" w:rsidTr="00102711">
        <w:trPr>
          <w:trHeight w:val="300"/>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№38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7,08</w:t>
            </w:r>
          </w:p>
        </w:tc>
        <w:tc>
          <w:tcPr>
            <w:tcW w:w="675"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w:t>
            </w:r>
          </w:p>
        </w:tc>
        <w:tc>
          <w:tcPr>
            <w:tcW w:w="96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3,38</w:t>
            </w:r>
          </w:p>
        </w:tc>
        <w:tc>
          <w:tcPr>
            <w:tcW w:w="1220" w:type="pct"/>
            <w:tcBorders>
              <w:top w:val="nil"/>
              <w:left w:val="nil"/>
              <w:bottom w:val="single" w:sz="4" w:space="0" w:color="auto"/>
              <w:right w:val="single" w:sz="4" w:space="0" w:color="auto"/>
            </w:tcBorders>
            <w:shd w:val="clear" w:color="auto" w:fill="auto"/>
            <w:noWrap/>
            <w:vAlign w:val="bottom"/>
            <w:hideMark/>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0,75</w:t>
            </w:r>
          </w:p>
        </w:tc>
      </w:tr>
    </w:tbl>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Данные, представленные в таблицах 4-6, показывают, что в 15 школах значение медианы превышает значение среднего балла (ячейки выделены зеленым цветом). Данный факт свидетельствует о том, что баллы выше среднего получили более половины учащихся. Большая часть указанных школ имеет высокие и средние результаты.</w:t>
      </w:r>
    </w:p>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 xml:space="preserve">Диаграмма 1 отражает распределение доли обучающихся школ Приморского района, набравших определенное количество баллов. График распределения баллов близок к </w:t>
      </w:r>
      <w:proofErr w:type="gramStart"/>
      <w:r w:rsidRPr="003C0893">
        <w:rPr>
          <w:rFonts w:ascii="Times New Roman" w:hAnsi="Times New Roman" w:cs="Times New Roman"/>
        </w:rPr>
        <w:t>нормальному</w:t>
      </w:r>
      <w:proofErr w:type="gramEnd"/>
      <w:r w:rsidRPr="003C0893">
        <w:rPr>
          <w:rFonts w:ascii="Times New Roman" w:hAnsi="Times New Roman" w:cs="Times New Roman"/>
        </w:rPr>
        <w:t>, не имеет скачков в области перехода от одной отметки к другой, что свидетельствует о достаточной степени объективности результатов.</w:t>
      </w:r>
    </w:p>
    <w:p w:rsidR="00B06F5B" w:rsidRPr="003C0893" w:rsidRDefault="00B06F5B" w:rsidP="00B06F5B">
      <w:pPr>
        <w:spacing w:line="240" w:lineRule="auto"/>
        <w:rPr>
          <w:rFonts w:ascii="Times New Roman" w:hAnsi="Times New Roman" w:cs="Times New Roman"/>
        </w:rPr>
      </w:pPr>
    </w:p>
    <w:p w:rsidR="00B06F5B" w:rsidRPr="003C0893" w:rsidRDefault="00B06F5B" w:rsidP="00B06F5B">
      <w:pPr>
        <w:pStyle w:val="af9"/>
        <w:rPr>
          <w:sz w:val="22"/>
          <w:szCs w:val="22"/>
        </w:rPr>
      </w:pPr>
      <w:r w:rsidRPr="003C0893">
        <w:rPr>
          <w:sz w:val="22"/>
          <w:szCs w:val="22"/>
          <w:lang w:eastAsia="ru-RU"/>
        </w:rPr>
        <w:lastRenderedPageBreak/>
        <w:drawing>
          <wp:inline distT="0" distB="0" distL="0" distR="0" wp14:anchorId="5CCF7E84" wp14:editId="1F3569F8">
            <wp:extent cx="5940425" cy="2758068"/>
            <wp:effectExtent l="0" t="0" r="15875" b="10795"/>
            <wp:docPr id="307" name="Диаграмма 30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26F140D7-7250-6744-812A-143E9701E8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rsidR="00B06F5B" w:rsidRPr="003C0893" w:rsidRDefault="00B06F5B" w:rsidP="00B06F5B">
      <w:pPr>
        <w:pStyle w:val="af3"/>
        <w:rPr>
          <w:sz w:val="22"/>
          <w:szCs w:val="22"/>
        </w:rPr>
      </w:pPr>
      <w:r w:rsidRPr="003C0893">
        <w:rPr>
          <w:sz w:val="22"/>
          <w:szCs w:val="22"/>
        </w:rPr>
        <w:t xml:space="preserve">Диаграмма 1. Распределение баллов, полученных </w:t>
      </w:r>
      <w:proofErr w:type="gramStart"/>
      <w:r w:rsidRPr="003C0893">
        <w:rPr>
          <w:sz w:val="22"/>
          <w:szCs w:val="22"/>
        </w:rPr>
        <w:t>обучающимися</w:t>
      </w:r>
      <w:proofErr w:type="gramEnd"/>
      <w:r w:rsidRPr="003C0893">
        <w:rPr>
          <w:sz w:val="22"/>
          <w:szCs w:val="22"/>
        </w:rPr>
        <w:t xml:space="preserve"> Приморского района.</w:t>
      </w:r>
    </w:p>
    <w:p w:rsidR="00B06F5B" w:rsidRPr="003C0893" w:rsidRDefault="00B06F5B" w:rsidP="00B06F5B">
      <w:pPr>
        <w:spacing w:after="160" w:line="240" w:lineRule="auto"/>
        <w:rPr>
          <w:rFonts w:ascii="Times New Roman" w:hAnsi="Times New Roman" w:cs="Times New Roman"/>
          <w:b/>
          <w:bCs/>
        </w:rPr>
      </w:pPr>
      <w:r w:rsidRPr="003C0893">
        <w:rPr>
          <w:rFonts w:ascii="Times New Roman" w:hAnsi="Times New Roman" w:cs="Times New Roman"/>
          <w:b/>
          <w:bCs/>
        </w:rPr>
        <w:br w:type="page"/>
      </w:r>
    </w:p>
    <w:p w:rsidR="00B06F5B" w:rsidRPr="003C0893" w:rsidRDefault="00B06F5B" w:rsidP="00B06F5B">
      <w:pPr>
        <w:pStyle w:val="afb"/>
        <w:rPr>
          <w:b/>
          <w:bCs/>
          <w:sz w:val="22"/>
          <w:szCs w:val="22"/>
        </w:rPr>
      </w:pPr>
      <w:r w:rsidRPr="003C0893">
        <w:rPr>
          <w:b/>
          <w:bCs/>
          <w:sz w:val="22"/>
          <w:szCs w:val="22"/>
        </w:rPr>
        <w:lastRenderedPageBreak/>
        <w:t>Результаты выполнения РДР учащимися по группам ОО Приморского района</w:t>
      </w:r>
    </w:p>
    <w:p w:rsidR="00B06F5B" w:rsidRPr="003C0893" w:rsidRDefault="00B06F5B" w:rsidP="00B06F5B">
      <w:pPr>
        <w:pStyle w:val="afb"/>
        <w:rPr>
          <w:sz w:val="22"/>
          <w:szCs w:val="22"/>
        </w:rPr>
      </w:pPr>
      <w:r w:rsidRPr="003C0893">
        <w:rPr>
          <w:sz w:val="22"/>
          <w:szCs w:val="22"/>
        </w:rPr>
        <w:t>Таблица 7. Результаты выполнения РДР учащимися гимназий и лицеев</w:t>
      </w:r>
    </w:p>
    <w:tbl>
      <w:tblPr>
        <w:tblW w:w="5000" w:type="pct"/>
        <w:tblLook w:val="04A0" w:firstRow="1" w:lastRow="0" w:firstColumn="1" w:lastColumn="0" w:noHBand="0" w:noVBand="1"/>
      </w:tblPr>
      <w:tblGrid>
        <w:gridCol w:w="3113"/>
        <w:gridCol w:w="1743"/>
        <w:gridCol w:w="1743"/>
        <w:gridCol w:w="1743"/>
        <w:gridCol w:w="1772"/>
        <w:gridCol w:w="2561"/>
        <w:gridCol w:w="1827"/>
      </w:tblGrid>
      <w:tr w:rsidR="00B06F5B" w:rsidRPr="003C0893" w:rsidTr="00102711">
        <w:trPr>
          <w:trHeight w:val="479"/>
        </w:trPr>
        <w:tc>
          <w:tcPr>
            <w:tcW w:w="107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06F5B" w:rsidRPr="003C0893" w:rsidRDefault="00B06F5B" w:rsidP="00102711">
            <w:pPr>
              <w:pStyle w:val="afa"/>
              <w:jc w:val="center"/>
              <w:rPr>
                <w:b/>
                <w:bCs/>
                <w:sz w:val="22"/>
                <w:szCs w:val="22"/>
              </w:rPr>
            </w:pPr>
            <w:r w:rsidRPr="003C0893">
              <w:rPr>
                <w:b/>
                <w:bCs/>
                <w:sz w:val="22"/>
                <w:szCs w:val="22"/>
              </w:rPr>
              <w:t>Образовательная организация</w:t>
            </w:r>
          </w:p>
        </w:tc>
        <w:tc>
          <w:tcPr>
            <w:tcW w:w="2414" w:type="pct"/>
            <w:gridSpan w:val="4"/>
            <w:tcBorders>
              <w:top w:val="single" w:sz="4" w:space="0" w:color="auto"/>
              <w:left w:val="nil"/>
              <w:bottom w:val="single" w:sz="4" w:space="0" w:color="auto"/>
              <w:right w:val="single" w:sz="4" w:space="0" w:color="auto"/>
            </w:tcBorders>
            <w:shd w:val="clear" w:color="auto" w:fill="auto"/>
            <w:noWrap/>
            <w:vAlign w:val="center"/>
          </w:tcPr>
          <w:p w:rsidR="00B06F5B" w:rsidRPr="003C0893" w:rsidRDefault="00B06F5B" w:rsidP="00102711">
            <w:pPr>
              <w:pStyle w:val="afa"/>
              <w:jc w:val="center"/>
              <w:rPr>
                <w:b/>
                <w:bCs/>
                <w:sz w:val="22"/>
                <w:szCs w:val="22"/>
              </w:rPr>
            </w:pPr>
            <w:r w:rsidRPr="003C0893">
              <w:rPr>
                <w:b/>
                <w:bCs/>
                <w:sz w:val="22"/>
                <w:szCs w:val="22"/>
              </w:rPr>
              <w:t xml:space="preserve">Доля </w:t>
            </w:r>
            <w:proofErr w:type="gramStart"/>
            <w:r w:rsidRPr="003C0893">
              <w:rPr>
                <w:b/>
                <w:bCs/>
                <w:sz w:val="22"/>
                <w:szCs w:val="22"/>
              </w:rPr>
              <w:t>обучающихся</w:t>
            </w:r>
            <w:proofErr w:type="gramEnd"/>
            <w:r w:rsidRPr="003C0893">
              <w:rPr>
                <w:b/>
                <w:bCs/>
                <w:sz w:val="22"/>
                <w:szCs w:val="22"/>
              </w:rPr>
              <w:t>, получивших отметку</w:t>
            </w:r>
          </w:p>
        </w:tc>
        <w:tc>
          <w:tcPr>
            <w:tcW w:w="883" w:type="pct"/>
            <w:tcBorders>
              <w:top w:val="single" w:sz="4" w:space="0" w:color="auto"/>
              <w:left w:val="nil"/>
              <w:bottom w:val="single" w:sz="4" w:space="0" w:color="auto"/>
              <w:right w:val="single" w:sz="4" w:space="0" w:color="auto"/>
            </w:tcBorders>
          </w:tcPr>
          <w:p w:rsidR="00B06F5B" w:rsidRPr="003C0893" w:rsidRDefault="00B06F5B" w:rsidP="00102711">
            <w:pPr>
              <w:pStyle w:val="afa"/>
              <w:jc w:val="center"/>
              <w:rPr>
                <w:b/>
                <w:bCs/>
                <w:sz w:val="22"/>
                <w:szCs w:val="22"/>
              </w:rPr>
            </w:pPr>
          </w:p>
        </w:tc>
        <w:tc>
          <w:tcPr>
            <w:tcW w:w="630" w:type="pct"/>
            <w:tcBorders>
              <w:top w:val="single" w:sz="4" w:space="0" w:color="auto"/>
              <w:left w:val="nil"/>
              <w:bottom w:val="single" w:sz="4" w:space="0" w:color="auto"/>
              <w:right w:val="single" w:sz="4" w:space="0" w:color="auto"/>
            </w:tcBorders>
          </w:tcPr>
          <w:p w:rsidR="00B06F5B" w:rsidRPr="003C0893" w:rsidRDefault="00B06F5B" w:rsidP="00102711">
            <w:pPr>
              <w:pStyle w:val="afa"/>
              <w:jc w:val="center"/>
              <w:rPr>
                <w:b/>
                <w:bCs/>
                <w:sz w:val="22"/>
                <w:szCs w:val="22"/>
              </w:rPr>
            </w:pPr>
          </w:p>
        </w:tc>
      </w:tr>
      <w:tr w:rsidR="00B06F5B" w:rsidRPr="003C0893" w:rsidTr="00102711">
        <w:trPr>
          <w:trHeight w:val="415"/>
        </w:trPr>
        <w:tc>
          <w:tcPr>
            <w:tcW w:w="1073" w:type="pct"/>
            <w:tcBorders>
              <w:top w:val="single" w:sz="4" w:space="0" w:color="auto"/>
              <w:left w:val="single" w:sz="4" w:space="0" w:color="auto"/>
              <w:bottom w:val="single" w:sz="4" w:space="0" w:color="auto"/>
              <w:right w:val="single" w:sz="4" w:space="0" w:color="auto"/>
            </w:tcBorders>
            <w:shd w:val="clear" w:color="auto" w:fill="auto"/>
            <w:vAlign w:val="bottom"/>
          </w:tcPr>
          <w:p w:rsidR="00B06F5B" w:rsidRPr="003C0893" w:rsidRDefault="00B06F5B" w:rsidP="00102711">
            <w:pPr>
              <w:pStyle w:val="afa"/>
              <w:jc w:val="center"/>
              <w:rPr>
                <w:b/>
                <w:bCs/>
                <w:sz w:val="22"/>
                <w:szCs w:val="22"/>
              </w:rPr>
            </w:pPr>
          </w:p>
        </w:tc>
        <w:tc>
          <w:tcPr>
            <w:tcW w:w="601" w:type="pct"/>
            <w:tcBorders>
              <w:top w:val="single" w:sz="4" w:space="0" w:color="auto"/>
              <w:left w:val="nil"/>
              <w:bottom w:val="single" w:sz="4" w:space="0" w:color="auto"/>
              <w:right w:val="single" w:sz="4" w:space="0" w:color="auto"/>
            </w:tcBorders>
            <w:shd w:val="clear" w:color="000000" w:fill="FF0000"/>
            <w:noWrap/>
            <w:vAlign w:val="center"/>
          </w:tcPr>
          <w:p w:rsidR="00B06F5B" w:rsidRPr="003C0893" w:rsidRDefault="00B06F5B" w:rsidP="00102711">
            <w:pPr>
              <w:pStyle w:val="afa"/>
              <w:jc w:val="center"/>
              <w:rPr>
                <w:b/>
                <w:bCs/>
                <w:sz w:val="22"/>
                <w:szCs w:val="22"/>
              </w:rPr>
            </w:pPr>
            <w:r w:rsidRPr="003C0893">
              <w:rPr>
                <w:b/>
                <w:bCs/>
                <w:sz w:val="22"/>
                <w:szCs w:val="22"/>
              </w:rPr>
              <w:t>2</w:t>
            </w:r>
          </w:p>
        </w:tc>
        <w:tc>
          <w:tcPr>
            <w:tcW w:w="601" w:type="pct"/>
            <w:tcBorders>
              <w:top w:val="single" w:sz="4" w:space="0" w:color="auto"/>
              <w:left w:val="nil"/>
              <w:bottom w:val="single" w:sz="4" w:space="0" w:color="auto"/>
              <w:right w:val="single" w:sz="4" w:space="0" w:color="auto"/>
            </w:tcBorders>
            <w:shd w:val="clear" w:color="000000" w:fill="FFC000"/>
            <w:noWrap/>
            <w:vAlign w:val="center"/>
          </w:tcPr>
          <w:p w:rsidR="00B06F5B" w:rsidRPr="003C0893" w:rsidRDefault="00B06F5B" w:rsidP="00102711">
            <w:pPr>
              <w:pStyle w:val="afa"/>
              <w:jc w:val="center"/>
              <w:rPr>
                <w:b/>
                <w:bCs/>
                <w:sz w:val="22"/>
                <w:szCs w:val="22"/>
              </w:rPr>
            </w:pPr>
            <w:r w:rsidRPr="003C0893">
              <w:rPr>
                <w:b/>
                <w:bCs/>
                <w:sz w:val="22"/>
                <w:szCs w:val="22"/>
              </w:rPr>
              <w:t>3</w:t>
            </w:r>
          </w:p>
        </w:tc>
        <w:tc>
          <w:tcPr>
            <w:tcW w:w="601" w:type="pct"/>
            <w:tcBorders>
              <w:top w:val="single" w:sz="4" w:space="0" w:color="auto"/>
              <w:left w:val="nil"/>
              <w:bottom w:val="single" w:sz="4" w:space="0" w:color="auto"/>
              <w:right w:val="single" w:sz="4" w:space="0" w:color="auto"/>
            </w:tcBorders>
            <w:shd w:val="clear" w:color="000000" w:fill="FFFF00"/>
            <w:noWrap/>
            <w:vAlign w:val="center"/>
          </w:tcPr>
          <w:p w:rsidR="00B06F5B" w:rsidRPr="003C0893" w:rsidRDefault="00B06F5B" w:rsidP="00102711">
            <w:pPr>
              <w:pStyle w:val="afa"/>
              <w:jc w:val="center"/>
              <w:rPr>
                <w:b/>
                <w:bCs/>
                <w:sz w:val="22"/>
                <w:szCs w:val="22"/>
              </w:rPr>
            </w:pPr>
            <w:r w:rsidRPr="003C0893">
              <w:rPr>
                <w:b/>
                <w:bCs/>
                <w:sz w:val="22"/>
                <w:szCs w:val="22"/>
              </w:rPr>
              <w:t>4</w:t>
            </w:r>
          </w:p>
        </w:tc>
        <w:tc>
          <w:tcPr>
            <w:tcW w:w="610" w:type="pct"/>
            <w:tcBorders>
              <w:top w:val="single" w:sz="4" w:space="0" w:color="auto"/>
              <w:left w:val="nil"/>
              <w:bottom w:val="single" w:sz="4" w:space="0" w:color="auto"/>
              <w:right w:val="single" w:sz="4" w:space="0" w:color="auto"/>
            </w:tcBorders>
            <w:shd w:val="clear" w:color="000000" w:fill="92D050"/>
            <w:noWrap/>
            <w:vAlign w:val="center"/>
          </w:tcPr>
          <w:p w:rsidR="00B06F5B" w:rsidRPr="003C0893" w:rsidRDefault="00B06F5B" w:rsidP="00102711">
            <w:pPr>
              <w:pStyle w:val="afa"/>
              <w:jc w:val="center"/>
              <w:rPr>
                <w:b/>
                <w:bCs/>
                <w:sz w:val="22"/>
                <w:szCs w:val="22"/>
              </w:rPr>
            </w:pPr>
            <w:r w:rsidRPr="003C0893">
              <w:rPr>
                <w:b/>
                <w:bCs/>
                <w:sz w:val="22"/>
                <w:szCs w:val="22"/>
              </w:rPr>
              <w:t>5</w:t>
            </w:r>
          </w:p>
        </w:tc>
        <w:tc>
          <w:tcPr>
            <w:tcW w:w="883" w:type="pct"/>
            <w:tcBorders>
              <w:top w:val="single" w:sz="4" w:space="0" w:color="auto"/>
              <w:left w:val="nil"/>
              <w:bottom w:val="single" w:sz="4" w:space="0" w:color="auto"/>
              <w:right w:val="single" w:sz="4" w:space="0" w:color="auto"/>
            </w:tcBorders>
            <w:shd w:val="clear" w:color="auto" w:fill="FFC000"/>
          </w:tcPr>
          <w:p w:rsidR="00B06F5B" w:rsidRPr="003C0893" w:rsidRDefault="00B06F5B" w:rsidP="00102711">
            <w:pPr>
              <w:pStyle w:val="afa"/>
              <w:jc w:val="center"/>
              <w:rPr>
                <w:b/>
                <w:bCs/>
                <w:sz w:val="22"/>
                <w:szCs w:val="22"/>
              </w:rPr>
            </w:pPr>
            <w:r w:rsidRPr="003C0893">
              <w:rPr>
                <w:b/>
                <w:bCs/>
                <w:sz w:val="22"/>
                <w:szCs w:val="22"/>
              </w:rPr>
              <w:t>Успеваемость</w:t>
            </w:r>
          </w:p>
        </w:tc>
        <w:tc>
          <w:tcPr>
            <w:tcW w:w="630" w:type="pct"/>
            <w:tcBorders>
              <w:top w:val="single" w:sz="4" w:space="0" w:color="auto"/>
              <w:left w:val="nil"/>
              <w:bottom w:val="single" w:sz="4" w:space="0" w:color="auto"/>
              <w:right w:val="single" w:sz="4" w:space="0" w:color="auto"/>
            </w:tcBorders>
            <w:shd w:val="clear" w:color="000000" w:fill="92D050"/>
          </w:tcPr>
          <w:p w:rsidR="00B06F5B" w:rsidRPr="003C0893" w:rsidRDefault="00B06F5B" w:rsidP="00102711">
            <w:pPr>
              <w:pStyle w:val="afa"/>
              <w:jc w:val="center"/>
              <w:rPr>
                <w:b/>
                <w:bCs/>
                <w:sz w:val="22"/>
                <w:szCs w:val="22"/>
              </w:rPr>
            </w:pPr>
            <w:r w:rsidRPr="003C0893">
              <w:rPr>
                <w:b/>
                <w:bCs/>
                <w:sz w:val="22"/>
                <w:szCs w:val="22"/>
              </w:rPr>
              <w:t>Качество</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№116</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0,0%</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8,8%</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48,8%</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42,5%</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100,0%</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91,3%</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№41</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6,6%</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27,6%</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43,4%</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22,4%</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93,4%</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65,8%</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№42</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7,4%</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44,1%</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44,1%</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4,4%</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92,6%</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48,5%</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№49</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5,8%</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53,6%</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30,4%</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10,1%</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94,2%</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40,6%</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№52</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5,1%</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40,5%</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44,3%</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10,1%</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94,9%</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54,4%</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№540</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0,8%</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24,6%</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56,9%</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17,7%</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99,2%</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74,6%</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№631</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10,8%</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40,9%</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32,3%</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16,1%</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89,2%</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48,4%</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гимназия №66</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9,1%</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48,5%</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36,4%</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6,1%</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90,9%</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42,4%</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Лицей №40</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12,8%</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30,8%</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38,5%</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17,9%</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87,2%</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56,4%</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Лицей №554</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5,0%</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22,5%</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45,0%</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27,5%</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95,0%</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72,5%</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Лицей №597</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0,0%</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31,7%</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48,8%</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19,5%</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100,0%</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68,3%</w:t>
            </w:r>
          </w:p>
        </w:tc>
      </w:tr>
      <w:tr w:rsidR="00B06F5B" w:rsidRPr="003C0893" w:rsidTr="00102711">
        <w:trPr>
          <w:trHeight w:val="320"/>
        </w:trPr>
        <w:tc>
          <w:tcPr>
            <w:tcW w:w="1073"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лицей №64</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2,1%</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16,0%</w:t>
            </w:r>
          </w:p>
        </w:tc>
        <w:tc>
          <w:tcPr>
            <w:tcW w:w="601"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46,5%</w:t>
            </w:r>
          </w:p>
        </w:tc>
        <w:tc>
          <w:tcPr>
            <w:tcW w:w="610"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pStyle w:val="afa"/>
              <w:jc w:val="center"/>
              <w:rPr>
                <w:sz w:val="22"/>
                <w:szCs w:val="22"/>
              </w:rPr>
            </w:pPr>
            <w:r w:rsidRPr="003C0893">
              <w:rPr>
                <w:sz w:val="22"/>
                <w:szCs w:val="22"/>
              </w:rPr>
              <w:t>35,4%</w:t>
            </w:r>
          </w:p>
        </w:tc>
        <w:tc>
          <w:tcPr>
            <w:tcW w:w="883"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97,9%</w:t>
            </w:r>
          </w:p>
        </w:tc>
        <w:tc>
          <w:tcPr>
            <w:tcW w:w="630" w:type="pct"/>
            <w:tcBorders>
              <w:top w:val="nil"/>
              <w:left w:val="nil"/>
              <w:bottom w:val="single" w:sz="4" w:space="0" w:color="auto"/>
              <w:right w:val="single" w:sz="4" w:space="0" w:color="auto"/>
            </w:tcBorders>
            <w:vAlign w:val="bottom"/>
          </w:tcPr>
          <w:p w:rsidR="00B06F5B" w:rsidRPr="003C0893" w:rsidRDefault="00B06F5B" w:rsidP="00102711">
            <w:pPr>
              <w:pStyle w:val="afa"/>
              <w:jc w:val="center"/>
              <w:rPr>
                <w:sz w:val="22"/>
                <w:szCs w:val="22"/>
              </w:rPr>
            </w:pPr>
            <w:r w:rsidRPr="003C0893">
              <w:rPr>
                <w:sz w:val="22"/>
                <w:szCs w:val="22"/>
              </w:rPr>
              <w:t>81,9%</w:t>
            </w:r>
          </w:p>
        </w:tc>
      </w:tr>
    </w:tbl>
    <w:p w:rsidR="00B06F5B" w:rsidRPr="003C0893" w:rsidRDefault="00B06F5B" w:rsidP="00B06F5B">
      <w:pPr>
        <w:pStyle w:val="afb"/>
        <w:rPr>
          <w:sz w:val="22"/>
          <w:szCs w:val="22"/>
        </w:rPr>
      </w:pPr>
      <w:bookmarkStart w:id="23" w:name="OLE_LINK4"/>
      <w:r w:rsidRPr="003C0893">
        <w:rPr>
          <w:sz w:val="22"/>
          <w:szCs w:val="22"/>
        </w:rPr>
        <w:t>Таблица 8. Результаты выполнения РДР учащимися общеобразовательных организаций</w:t>
      </w:r>
    </w:p>
    <w:tbl>
      <w:tblPr>
        <w:tblW w:w="5000" w:type="pct"/>
        <w:tblLook w:val="04A0" w:firstRow="1" w:lastRow="0" w:firstColumn="1" w:lastColumn="0" w:noHBand="0" w:noVBand="1"/>
      </w:tblPr>
      <w:tblGrid>
        <w:gridCol w:w="3329"/>
        <w:gridCol w:w="1757"/>
        <w:gridCol w:w="1758"/>
        <w:gridCol w:w="1758"/>
        <w:gridCol w:w="1784"/>
        <w:gridCol w:w="2373"/>
        <w:gridCol w:w="1743"/>
      </w:tblGrid>
      <w:tr w:rsidR="00B06F5B" w:rsidRPr="003C0893" w:rsidTr="00102711">
        <w:trPr>
          <w:trHeight w:val="479"/>
        </w:trPr>
        <w:tc>
          <w:tcPr>
            <w:tcW w:w="114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06F5B" w:rsidRPr="003C0893" w:rsidRDefault="00B06F5B" w:rsidP="00102711">
            <w:pPr>
              <w:pStyle w:val="afa"/>
              <w:jc w:val="center"/>
              <w:rPr>
                <w:b/>
                <w:bCs/>
                <w:sz w:val="22"/>
                <w:szCs w:val="22"/>
              </w:rPr>
            </w:pPr>
            <w:r w:rsidRPr="003C0893">
              <w:rPr>
                <w:b/>
                <w:bCs/>
                <w:sz w:val="22"/>
                <w:szCs w:val="22"/>
              </w:rPr>
              <w:t>Образовательная организация</w:t>
            </w:r>
          </w:p>
        </w:tc>
        <w:tc>
          <w:tcPr>
            <w:tcW w:w="2433" w:type="pct"/>
            <w:gridSpan w:val="4"/>
            <w:tcBorders>
              <w:top w:val="single" w:sz="4" w:space="0" w:color="auto"/>
              <w:left w:val="nil"/>
              <w:bottom w:val="single" w:sz="4" w:space="0" w:color="auto"/>
              <w:right w:val="single" w:sz="4" w:space="0" w:color="auto"/>
            </w:tcBorders>
            <w:shd w:val="clear" w:color="auto" w:fill="auto"/>
            <w:noWrap/>
            <w:vAlign w:val="center"/>
          </w:tcPr>
          <w:p w:rsidR="00B06F5B" w:rsidRPr="003C0893" w:rsidRDefault="00B06F5B" w:rsidP="00102711">
            <w:pPr>
              <w:pStyle w:val="afa"/>
              <w:jc w:val="center"/>
              <w:rPr>
                <w:b/>
                <w:bCs/>
                <w:sz w:val="22"/>
                <w:szCs w:val="22"/>
              </w:rPr>
            </w:pPr>
            <w:r w:rsidRPr="003C0893">
              <w:rPr>
                <w:b/>
                <w:bCs/>
                <w:sz w:val="22"/>
                <w:szCs w:val="22"/>
              </w:rPr>
              <w:t>Отметка</w:t>
            </w:r>
          </w:p>
        </w:tc>
        <w:tc>
          <w:tcPr>
            <w:tcW w:w="818" w:type="pct"/>
            <w:tcBorders>
              <w:top w:val="single" w:sz="4" w:space="0" w:color="auto"/>
              <w:left w:val="nil"/>
              <w:bottom w:val="single" w:sz="4" w:space="0" w:color="auto"/>
              <w:right w:val="single" w:sz="4" w:space="0" w:color="auto"/>
            </w:tcBorders>
          </w:tcPr>
          <w:p w:rsidR="00B06F5B" w:rsidRPr="003C0893" w:rsidRDefault="00B06F5B" w:rsidP="00102711">
            <w:pPr>
              <w:pStyle w:val="afa"/>
              <w:jc w:val="center"/>
              <w:rPr>
                <w:b/>
                <w:bCs/>
                <w:sz w:val="22"/>
                <w:szCs w:val="22"/>
              </w:rPr>
            </w:pPr>
          </w:p>
        </w:tc>
        <w:tc>
          <w:tcPr>
            <w:tcW w:w="601" w:type="pct"/>
            <w:tcBorders>
              <w:top w:val="single" w:sz="4" w:space="0" w:color="auto"/>
              <w:left w:val="nil"/>
              <w:bottom w:val="single" w:sz="4" w:space="0" w:color="auto"/>
              <w:right w:val="single" w:sz="4" w:space="0" w:color="auto"/>
            </w:tcBorders>
          </w:tcPr>
          <w:p w:rsidR="00B06F5B" w:rsidRPr="003C0893" w:rsidRDefault="00B06F5B" w:rsidP="00102711">
            <w:pPr>
              <w:pStyle w:val="afa"/>
              <w:jc w:val="center"/>
              <w:rPr>
                <w:b/>
                <w:bCs/>
                <w:sz w:val="22"/>
                <w:szCs w:val="22"/>
              </w:rPr>
            </w:pPr>
          </w:p>
        </w:tc>
      </w:tr>
      <w:tr w:rsidR="00B06F5B" w:rsidRPr="003C0893" w:rsidTr="00102711">
        <w:trPr>
          <w:trHeight w:val="415"/>
        </w:trPr>
        <w:tc>
          <w:tcPr>
            <w:tcW w:w="1148" w:type="pct"/>
            <w:tcBorders>
              <w:top w:val="single" w:sz="4" w:space="0" w:color="auto"/>
              <w:left w:val="single" w:sz="4" w:space="0" w:color="auto"/>
              <w:bottom w:val="single" w:sz="4" w:space="0" w:color="auto"/>
              <w:right w:val="single" w:sz="4" w:space="0" w:color="auto"/>
            </w:tcBorders>
            <w:shd w:val="clear" w:color="auto" w:fill="auto"/>
            <w:vAlign w:val="bottom"/>
          </w:tcPr>
          <w:p w:rsidR="00B06F5B" w:rsidRPr="003C0893" w:rsidRDefault="00B06F5B" w:rsidP="00102711">
            <w:pPr>
              <w:pStyle w:val="afa"/>
              <w:ind w:left="360" w:firstLine="0"/>
              <w:jc w:val="center"/>
              <w:rPr>
                <w:b/>
                <w:bCs/>
                <w:sz w:val="22"/>
                <w:szCs w:val="22"/>
              </w:rPr>
            </w:pPr>
          </w:p>
        </w:tc>
        <w:tc>
          <w:tcPr>
            <w:tcW w:w="606" w:type="pct"/>
            <w:tcBorders>
              <w:top w:val="single" w:sz="4" w:space="0" w:color="auto"/>
              <w:left w:val="nil"/>
              <w:bottom w:val="single" w:sz="4" w:space="0" w:color="auto"/>
              <w:right w:val="single" w:sz="4" w:space="0" w:color="auto"/>
            </w:tcBorders>
            <w:shd w:val="clear" w:color="000000" w:fill="FF0000"/>
            <w:noWrap/>
            <w:vAlign w:val="center"/>
          </w:tcPr>
          <w:p w:rsidR="00B06F5B" w:rsidRPr="003C0893" w:rsidRDefault="00B06F5B" w:rsidP="00102711">
            <w:pPr>
              <w:pStyle w:val="afa"/>
              <w:jc w:val="center"/>
              <w:rPr>
                <w:b/>
                <w:bCs/>
                <w:sz w:val="22"/>
                <w:szCs w:val="22"/>
              </w:rPr>
            </w:pPr>
            <w:r w:rsidRPr="003C0893">
              <w:rPr>
                <w:b/>
                <w:bCs/>
                <w:sz w:val="22"/>
                <w:szCs w:val="22"/>
              </w:rPr>
              <w:t>2</w:t>
            </w:r>
          </w:p>
        </w:tc>
        <w:tc>
          <w:tcPr>
            <w:tcW w:w="606" w:type="pct"/>
            <w:tcBorders>
              <w:top w:val="single" w:sz="4" w:space="0" w:color="auto"/>
              <w:left w:val="nil"/>
              <w:bottom w:val="single" w:sz="4" w:space="0" w:color="auto"/>
              <w:right w:val="single" w:sz="4" w:space="0" w:color="auto"/>
            </w:tcBorders>
            <w:shd w:val="clear" w:color="000000" w:fill="FFC000"/>
            <w:noWrap/>
            <w:vAlign w:val="center"/>
          </w:tcPr>
          <w:p w:rsidR="00B06F5B" w:rsidRPr="003C0893" w:rsidRDefault="00B06F5B" w:rsidP="00102711">
            <w:pPr>
              <w:pStyle w:val="afa"/>
              <w:jc w:val="center"/>
              <w:rPr>
                <w:b/>
                <w:bCs/>
                <w:sz w:val="22"/>
                <w:szCs w:val="22"/>
              </w:rPr>
            </w:pPr>
            <w:r w:rsidRPr="003C0893">
              <w:rPr>
                <w:b/>
                <w:bCs/>
                <w:sz w:val="22"/>
                <w:szCs w:val="22"/>
              </w:rPr>
              <w:t>3</w:t>
            </w:r>
          </w:p>
        </w:tc>
        <w:tc>
          <w:tcPr>
            <w:tcW w:w="606" w:type="pct"/>
            <w:tcBorders>
              <w:top w:val="single" w:sz="4" w:space="0" w:color="auto"/>
              <w:left w:val="nil"/>
              <w:bottom w:val="single" w:sz="4" w:space="0" w:color="auto"/>
              <w:right w:val="single" w:sz="4" w:space="0" w:color="auto"/>
            </w:tcBorders>
            <w:shd w:val="clear" w:color="000000" w:fill="FFFF00"/>
            <w:noWrap/>
            <w:vAlign w:val="center"/>
          </w:tcPr>
          <w:p w:rsidR="00B06F5B" w:rsidRPr="003C0893" w:rsidRDefault="00B06F5B" w:rsidP="00102711">
            <w:pPr>
              <w:pStyle w:val="afa"/>
              <w:jc w:val="center"/>
              <w:rPr>
                <w:b/>
                <w:bCs/>
                <w:sz w:val="22"/>
                <w:szCs w:val="22"/>
              </w:rPr>
            </w:pPr>
            <w:r w:rsidRPr="003C0893">
              <w:rPr>
                <w:b/>
                <w:bCs/>
                <w:sz w:val="22"/>
                <w:szCs w:val="22"/>
              </w:rPr>
              <w:t>4</w:t>
            </w:r>
          </w:p>
        </w:tc>
        <w:tc>
          <w:tcPr>
            <w:tcW w:w="615" w:type="pct"/>
            <w:tcBorders>
              <w:top w:val="single" w:sz="4" w:space="0" w:color="auto"/>
              <w:left w:val="nil"/>
              <w:bottom w:val="single" w:sz="4" w:space="0" w:color="auto"/>
              <w:right w:val="single" w:sz="4" w:space="0" w:color="auto"/>
            </w:tcBorders>
            <w:shd w:val="clear" w:color="000000" w:fill="92D050"/>
            <w:noWrap/>
            <w:vAlign w:val="center"/>
          </w:tcPr>
          <w:p w:rsidR="00B06F5B" w:rsidRPr="003C0893" w:rsidRDefault="00B06F5B" w:rsidP="00102711">
            <w:pPr>
              <w:pStyle w:val="afa"/>
              <w:jc w:val="center"/>
              <w:rPr>
                <w:b/>
                <w:bCs/>
                <w:sz w:val="22"/>
                <w:szCs w:val="22"/>
              </w:rPr>
            </w:pPr>
            <w:r w:rsidRPr="003C0893">
              <w:rPr>
                <w:b/>
                <w:bCs/>
                <w:sz w:val="22"/>
                <w:szCs w:val="22"/>
              </w:rPr>
              <w:t>5</w:t>
            </w:r>
          </w:p>
        </w:tc>
        <w:tc>
          <w:tcPr>
            <w:tcW w:w="818" w:type="pct"/>
            <w:tcBorders>
              <w:top w:val="single" w:sz="4" w:space="0" w:color="auto"/>
              <w:left w:val="nil"/>
              <w:bottom w:val="single" w:sz="4" w:space="0" w:color="auto"/>
              <w:right w:val="single" w:sz="4" w:space="0" w:color="auto"/>
            </w:tcBorders>
            <w:shd w:val="clear" w:color="auto" w:fill="FFC000"/>
          </w:tcPr>
          <w:p w:rsidR="00B06F5B" w:rsidRPr="003C0893" w:rsidRDefault="00B06F5B" w:rsidP="00102711">
            <w:pPr>
              <w:pStyle w:val="afa"/>
              <w:jc w:val="center"/>
              <w:rPr>
                <w:b/>
                <w:bCs/>
                <w:sz w:val="22"/>
                <w:szCs w:val="22"/>
              </w:rPr>
            </w:pPr>
            <w:r w:rsidRPr="003C0893">
              <w:rPr>
                <w:b/>
                <w:bCs/>
                <w:sz w:val="22"/>
                <w:szCs w:val="22"/>
              </w:rPr>
              <w:t>Успеваемость</w:t>
            </w:r>
          </w:p>
        </w:tc>
        <w:tc>
          <w:tcPr>
            <w:tcW w:w="601" w:type="pct"/>
            <w:tcBorders>
              <w:top w:val="single" w:sz="4" w:space="0" w:color="auto"/>
              <w:left w:val="nil"/>
              <w:bottom w:val="single" w:sz="4" w:space="0" w:color="auto"/>
              <w:right w:val="single" w:sz="4" w:space="0" w:color="auto"/>
            </w:tcBorders>
            <w:shd w:val="clear" w:color="000000" w:fill="92D050"/>
          </w:tcPr>
          <w:p w:rsidR="00B06F5B" w:rsidRPr="003C0893" w:rsidRDefault="00B06F5B" w:rsidP="00102711">
            <w:pPr>
              <w:pStyle w:val="afa"/>
              <w:jc w:val="center"/>
              <w:rPr>
                <w:b/>
                <w:bCs/>
                <w:sz w:val="22"/>
                <w:szCs w:val="22"/>
              </w:rPr>
            </w:pPr>
            <w:r w:rsidRPr="003C0893">
              <w:rPr>
                <w:b/>
                <w:bCs/>
                <w:sz w:val="22"/>
                <w:szCs w:val="22"/>
              </w:rPr>
              <w:t>Качество</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№38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19,5%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45,5%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32,5%</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80,5%</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35,1%</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lastRenderedPageBreak/>
              <w:t>ГБОУ СОШ №43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24,5%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75,5%</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75,5%</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35,0%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32,5%</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15,0%</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82,5%</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47,5%</w:t>
            </w:r>
          </w:p>
        </w:tc>
      </w:tr>
      <w:bookmarkEnd w:id="23"/>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43,4%</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18,9%</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96,2%</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52,8%</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44,9%</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8,7%</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97,1%</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53,6%</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39,3%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46,4%</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10,7%</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96,4%</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57,1%</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39,1%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26,1%</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8,7%</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73,9%</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34,8%</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22,2%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55,6%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17,5%</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4,8%</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77,8%</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22,2%</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№106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63,4%</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28,2%</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91,5%</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№109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52,0%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12,0%</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64,0%</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№113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54,9%</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25,5%</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98,0%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80,4%</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№246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43,2%</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9,5%</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95,9%</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52,7%</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№253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22,0%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62,7%</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15,3%</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78,0%</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№320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28,2%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52,4%</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16,1%</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96,8%</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68,5%</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№428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52,7%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34,5%</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9,1%</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96,4%</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43,6%</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№438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45,8%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45,8%</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8,3%</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54,2%</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№440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25,0%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31,3%</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75,0%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31,3%</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№555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44,7%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35,0%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11,7%</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91,3%</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46,6%</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№573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56,5%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24,7%</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5,9%</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87,1%</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30,6%</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№578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17,5%</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2,5%</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20,0%</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lastRenderedPageBreak/>
              <w:t>ГБОУ СОШ №579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13,0%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50,6%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27,3%</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9,1%</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87,0%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36,4%</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47,0%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38,6%</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7,2%</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92,8%</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45,8%</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64,7%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29,4%</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2,9%</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97,1%</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32,4%</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41,7%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39,6%</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14,6%</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95,8%</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54,2%</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№583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11,4%</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54,3%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30,0%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88,6%</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34,3%</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51,0%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31,3%</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12,5%</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94,8%</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43,8%</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28,3%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54,3%</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17,4%</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71,7%</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36,3%</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21,6%</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92,2%</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57,8%</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№599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57,1%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31,0%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4,8%</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92,9%</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35,7%</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73,2%</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26,8%</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№601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19,0%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55,6%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14,3%</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11,1%</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81,0%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25,4%</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№617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28,4%</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37,5%</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26,1%</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92,0%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63,6%</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№618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58,7%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22,8%</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7,6%</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89,1%</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30,4%</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39,5%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35,0%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17,5%</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92,1%</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52,5%</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№632</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53,1%</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40,6%</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3,1%</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96,9%</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43,8%</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№634</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4,8%</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43,4%</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34,9%</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16,9%</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95,2%</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51,8%</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№635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16,7%</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56,9%</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25,0%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1,4%</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83,3%</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26,4%</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№640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12,0%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42,0%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6,0%</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88,0%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46,0%</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№644</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26,3%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32,9%</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40,8%</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73,7%</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lastRenderedPageBreak/>
              <w:t>ГБОУ СОШ №655</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10,4%</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45,6%</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36,8%</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7,2%</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89,6%</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44,0%</w:t>
            </w:r>
          </w:p>
        </w:tc>
      </w:tr>
      <w:tr w:rsidR="00B06F5B" w:rsidRPr="003C0893"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№660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33,3%</w:t>
            </w:r>
          </w:p>
        </w:tc>
        <w:tc>
          <w:tcPr>
            <w:tcW w:w="606"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50,0%</w:t>
            </w:r>
          </w:p>
        </w:tc>
        <w:tc>
          <w:tcPr>
            <w:tcW w:w="615" w:type="pct"/>
            <w:tcBorders>
              <w:top w:val="nil"/>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16,7%</w:t>
            </w:r>
          </w:p>
        </w:tc>
        <w:tc>
          <w:tcPr>
            <w:tcW w:w="818"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nil"/>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66,7%</w:t>
            </w:r>
          </w:p>
        </w:tc>
      </w:tr>
      <w:tr w:rsidR="00B06F5B" w:rsidRPr="003C0893" w:rsidTr="00102711">
        <w:trPr>
          <w:trHeight w:val="320"/>
        </w:trPr>
        <w:tc>
          <w:tcPr>
            <w:tcW w:w="1148"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№661</w:t>
            </w:r>
          </w:p>
        </w:tc>
        <w:tc>
          <w:tcPr>
            <w:tcW w:w="606"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0,0%</w:t>
            </w:r>
          </w:p>
        </w:tc>
        <w:tc>
          <w:tcPr>
            <w:tcW w:w="606"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38,2%</w:t>
            </w:r>
          </w:p>
        </w:tc>
        <w:tc>
          <w:tcPr>
            <w:tcW w:w="606"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56,4%</w:t>
            </w:r>
          </w:p>
        </w:tc>
        <w:tc>
          <w:tcPr>
            <w:tcW w:w="615"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5,5%</w:t>
            </w:r>
          </w:p>
        </w:tc>
        <w:tc>
          <w:tcPr>
            <w:tcW w:w="818" w:type="pct"/>
            <w:tcBorders>
              <w:top w:val="single" w:sz="4" w:space="0" w:color="auto"/>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100,0%</w:t>
            </w:r>
          </w:p>
        </w:tc>
        <w:tc>
          <w:tcPr>
            <w:tcW w:w="601" w:type="pct"/>
            <w:tcBorders>
              <w:top w:val="single" w:sz="4" w:space="0" w:color="auto"/>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61,8%</w:t>
            </w:r>
          </w:p>
        </w:tc>
      </w:tr>
      <w:tr w:rsidR="00B06F5B" w:rsidRPr="003C0893" w:rsidTr="00102711">
        <w:trPr>
          <w:trHeight w:val="320"/>
        </w:trPr>
        <w:tc>
          <w:tcPr>
            <w:tcW w:w="1148"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6F5B" w:rsidRPr="003C0893" w:rsidRDefault="00B06F5B" w:rsidP="00102711">
            <w:pPr>
              <w:spacing w:line="240" w:lineRule="auto"/>
              <w:rPr>
                <w:rFonts w:ascii="Times New Roman" w:hAnsi="Times New Roman" w:cs="Times New Roman"/>
                <w:color w:val="000000"/>
              </w:rPr>
            </w:pPr>
            <w:r w:rsidRPr="003C0893">
              <w:rPr>
                <w:rFonts w:ascii="Times New Roman" w:hAnsi="Times New Roman" w:cs="Times New Roman"/>
                <w:color w:val="000000"/>
              </w:rPr>
              <w:t>ГБОУ СОШ №683</w:t>
            </w:r>
          </w:p>
        </w:tc>
        <w:tc>
          <w:tcPr>
            <w:tcW w:w="606"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17,2%</w:t>
            </w:r>
          </w:p>
        </w:tc>
        <w:tc>
          <w:tcPr>
            <w:tcW w:w="606"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50,0%</w:t>
            </w:r>
          </w:p>
        </w:tc>
        <w:tc>
          <w:tcPr>
            <w:tcW w:w="606"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29,7%</w:t>
            </w:r>
          </w:p>
        </w:tc>
        <w:tc>
          <w:tcPr>
            <w:tcW w:w="615" w:type="pct"/>
            <w:tcBorders>
              <w:top w:val="single" w:sz="4" w:space="0" w:color="auto"/>
              <w:left w:val="nil"/>
              <w:bottom w:val="single" w:sz="4" w:space="0" w:color="auto"/>
              <w:right w:val="single" w:sz="4" w:space="0" w:color="auto"/>
            </w:tcBorders>
            <w:shd w:val="clear" w:color="auto" w:fill="auto"/>
            <w:noWrap/>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3,1%</w:t>
            </w:r>
          </w:p>
        </w:tc>
        <w:tc>
          <w:tcPr>
            <w:tcW w:w="818" w:type="pct"/>
            <w:tcBorders>
              <w:top w:val="single" w:sz="4" w:space="0" w:color="auto"/>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82,8%</w:t>
            </w:r>
          </w:p>
        </w:tc>
        <w:tc>
          <w:tcPr>
            <w:tcW w:w="601" w:type="pct"/>
            <w:tcBorders>
              <w:top w:val="single" w:sz="4" w:space="0" w:color="auto"/>
              <w:left w:val="nil"/>
              <w:bottom w:val="single" w:sz="4" w:space="0" w:color="auto"/>
              <w:right w:val="single" w:sz="4" w:space="0" w:color="auto"/>
            </w:tcBorders>
            <w:vAlign w:val="bottom"/>
          </w:tcPr>
          <w:p w:rsidR="00B06F5B" w:rsidRPr="003C0893" w:rsidRDefault="00B06F5B" w:rsidP="00102711">
            <w:pPr>
              <w:spacing w:line="240" w:lineRule="auto"/>
              <w:jc w:val="center"/>
              <w:rPr>
                <w:rFonts w:ascii="Times New Roman" w:hAnsi="Times New Roman" w:cs="Times New Roman"/>
                <w:color w:val="000000"/>
              </w:rPr>
            </w:pPr>
            <w:r w:rsidRPr="003C0893">
              <w:rPr>
                <w:rFonts w:ascii="Times New Roman" w:hAnsi="Times New Roman" w:cs="Times New Roman"/>
                <w:color w:val="000000"/>
              </w:rPr>
              <w:t>32,8%</w:t>
            </w:r>
          </w:p>
        </w:tc>
      </w:tr>
    </w:tbl>
    <w:p w:rsidR="00B06F5B" w:rsidRPr="003C0893" w:rsidRDefault="00B06F5B" w:rsidP="00B06F5B">
      <w:pPr>
        <w:spacing w:before="120" w:after="120" w:line="240" w:lineRule="auto"/>
        <w:ind w:firstLine="709"/>
        <w:jc w:val="both"/>
        <w:rPr>
          <w:rFonts w:ascii="Times New Roman" w:hAnsi="Times New Roman" w:cs="Times New Roman"/>
        </w:rPr>
      </w:pPr>
      <w:r w:rsidRPr="003C0893">
        <w:rPr>
          <w:rFonts w:ascii="Times New Roman" w:hAnsi="Times New Roman" w:cs="Times New Roman"/>
        </w:rPr>
        <w:t>Графическое представление распределения соотношения доли обучающихся по результатам РДР школ, показывающих низкие результаты, и средних показателей по Приморскому району отражено на диаграмме 2.</w:t>
      </w:r>
    </w:p>
    <w:p w:rsidR="00B06F5B" w:rsidRPr="003C0893" w:rsidRDefault="00B06F5B" w:rsidP="00B06F5B">
      <w:pPr>
        <w:pStyle w:val="af9"/>
        <w:rPr>
          <w:sz w:val="22"/>
          <w:szCs w:val="22"/>
        </w:rPr>
      </w:pPr>
      <w:r w:rsidRPr="003C0893">
        <w:rPr>
          <w:sz w:val="22"/>
          <w:szCs w:val="22"/>
          <w:lang w:eastAsia="ru-RU"/>
        </w:rPr>
        <w:drawing>
          <wp:inline distT="0" distB="0" distL="0" distR="0" wp14:anchorId="5F2F04AA" wp14:editId="29D2E917">
            <wp:extent cx="5895278" cy="1947747"/>
            <wp:effectExtent l="0" t="0" r="10795" b="8255"/>
            <wp:docPr id="308" name="Диаграмма 30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04A4B132-E9A8-924D-B819-912A9BE5C6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rsidR="00B06F5B" w:rsidRPr="003C0893" w:rsidRDefault="00B06F5B" w:rsidP="00B06F5B">
      <w:pPr>
        <w:pStyle w:val="af3"/>
        <w:rPr>
          <w:sz w:val="22"/>
          <w:szCs w:val="22"/>
        </w:rPr>
      </w:pPr>
      <w:r w:rsidRPr="003C0893">
        <w:rPr>
          <w:sz w:val="22"/>
          <w:szCs w:val="22"/>
        </w:rPr>
        <w:t>Диаграмма 2. Распределение результатов выполнения РДР по отметкам</w:t>
      </w:r>
    </w:p>
    <w:p w:rsidR="00B06F5B" w:rsidRPr="003C0893" w:rsidRDefault="00B06F5B" w:rsidP="00B06F5B">
      <w:pPr>
        <w:spacing w:line="240" w:lineRule="auto"/>
        <w:ind w:firstLine="709"/>
        <w:jc w:val="both"/>
        <w:rPr>
          <w:rFonts w:ascii="Times New Roman" w:hAnsi="Times New Roman" w:cs="Times New Roman"/>
        </w:rPr>
      </w:pPr>
      <w:r w:rsidRPr="003C0893">
        <w:rPr>
          <w:rFonts w:ascii="Times New Roman" w:hAnsi="Times New Roman" w:cs="Times New Roman"/>
        </w:rPr>
        <w:t>В школах с низкими образовательными результатами доля обучающихся, получивших отметки «2» на 8,4% выше, чем в среднем по образовательным организациям Приморского района. Соответственно, качество обучения в данных школах на 15,1% ниже.</w:t>
      </w:r>
    </w:p>
    <w:p w:rsidR="00B06F5B" w:rsidRPr="003C0893" w:rsidRDefault="00B06F5B" w:rsidP="00B06F5B">
      <w:pPr>
        <w:pStyle w:val="af9"/>
        <w:rPr>
          <w:sz w:val="22"/>
          <w:szCs w:val="22"/>
        </w:rPr>
      </w:pPr>
      <w:r w:rsidRPr="003C0893">
        <w:rPr>
          <w:sz w:val="22"/>
          <w:szCs w:val="22"/>
          <w:lang w:eastAsia="ru-RU"/>
        </w:rPr>
        <w:lastRenderedPageBreak/>
        <w:drawing>
          <wp:inline distT="0" distB="0" distL="0" distR="0" wp14:anchorId="1B44F073" wp14:editId="3EC91E21">
            <wp:extent cx="5940425" cy="2386361"/>
            <wp:effectExtent l="0" t="0" r="15875" b="13970"/>
            <wp:docPr id="309" name="Диаграмма 30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113FE82-B320-3041-A60A-74F46EF09B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rsidR="00B06F5B" w:rsidRPr="003C0893" w:rsidRDefault="00B06F5B" w:rsidP="00B06F5B">
      <w:pPr>
        <w:pStyle w:val="af3"/>
        <w:rPr>
          <w:sz w:val="22"/>
          <w:szCs w:val="22"/>
        </w:rPr>
      </w:pPr>
      <w:r w:rsidRPr="003C0893">
        <w:rPr>
          <w:sz w:val="22"/>
          <w:szCs w:val="22"/>
        </w:rPr>
        <w:t>Диаграмма 3. Процент выполнения учащимися заданий РДР</w:t>
      </w:r>
    </w:p>
    <w:p w:rsidR="00B06F5B" w:rsidRPr="003C0893" w:rsidRDefault="00B06F5B" w:rsidP="00B06F5B">
      <w:pPr>
        <w:spacing w:line="240" w:lineRule="auto"/>
        <w:ind w:firstLine="709"/>
        <w:jc w:val="both"/>
        <w:rPr>
          <w:rFonts w:ascii="Times New Roman" w:hAnsi="Times New Roman" w:cs="Times New Roman"/>
          <w:i/>
          <w:iCs/>
          <w:color w:val="000000"/>
        </w:rPr>
      </w:pPr>
      <w:r w:rsidRPr="003C0893">
        <w:rPr>
          <w:rFonts w:ascii="Times New Roman" w:hAnsi="Times New Roman" w:cs="Times New Roman"/>
        </w:rPr>
        <w:t>Диаграмма 3 показывает, что процент выполнения заданий учащимися Приморского района незначительно отличается от среднестатистических значений по всему региону. Однако, успешность выполнения заданий учащимися школ с низкими результатами в среднем на 10-15% ниже, чем в целом по району.</w:t>
      </w:r>
    </w:p>
    <w:p w:rsidR="00B06F5B" w:rsidRPr="003C0893" w:rsidRDefault="00B06F5B" w:rsidP="00B06F5B">
      <w:pPr>
        <w:spacing w:line="240" w:lineRule="auto"/>
        <w:ind w:firstLine="709"/>
        <w:rPr>
          <w:rFonts w:ascii="Times New Roman" w:hAnsi="Times New Roman" w:cs="Times New Roman"/>
          <w:i/>
          <w:iCs/>
          <w:color w:val="000000"/>
        </w:rPr>
      </w:pPr>
      <w:r w:rsidRPr="003C0893">
        <w:rPr>
          <w:rFonts w:ascii="Times New Roman" w:hAnsi="Times New Roman" w:cs="Times New Roman"/>
          <w:i/>
          <w:iCs/>
          <w:color w:val="000000"/>
        </w:rPr>
        <w:t xml:space="preserve">Задания, уровень выполнения которых учащимися Приморского района ниже 50%: </w:t>
      </w:r>
    </w:p>
    <w:p w:rsidR="00B06F5B" w:rsidRPr="003C0893" w:rsidRDefault="00B06F5B" w:rsidP="00B06F5B">
      <w:pPr>
        <w:spacing w:line="240" w:lineRule="auto"/>
        <w:rPr>
          <w:rFonts w:ascii="Times New Roman" w:hAnsi="Times New Roman" w:cs="Times New Roman"/>
        </w:rPr>
      </w:pPr>
      <w:r w:rsidRPr="003C0893">
        <w:rPr>
          <w:rFonts w:ascii="Times New Roman" w:hAnsi="Times New Roman" w:cs="Times New Roman"/>
        </w:rPr>
        <w:t xml:space="preserve">2 (37,6%); 3 (17,7%); 4 (54,5%); 5 (46,6%); 6 (27,9%); 7 (19,7%); 8 (41,0%); 9 (38,4%); 10 (44,7%); 11 (21,4%); 12К3 (36,8%). В приложении 1 приведены элементы содержания, проверяемые в заданиях, и </w:t>
      </w:r>
      <w:proofErr w:type="spellStart"/>
      <w:r w:rsidRPr="003C0893">
        <w:rPr>
          <w:rFonts w:ascii="Times New Roman" w:hAnsi="Times New Roman" w:cs="Times New Roman"/>
        </w:rPr>
        <w:t>операционализированные</w:t>
      </w:r>
      <w:proofErr w:type="spellEnd"/>
      <w:r w:rsidRPr="003C0893">
        <w:rPr>
          <w:rFonts w:ascii="Times New Roman" w:hAnsi="Times New Roman" w:cs="Times New Roman"/>
        </w:rPr>
        <w:t xml:space="preserve"> умения.</w:t>
      </w:r>
    </w:p>
    <w:p w:rsidR="00B06F5B" w:rsidRPr="003C0893" w:rsidRDefault="00B06F5B" w:rsidP="00B06F5B">
      <w:pPr>
        <w:spacing w:line="240" w:lineRule="auto"/>
        <w:rPr>
          <w:rFonts w:ascii="Times New Roman" w:hAnsi="Times New Roman" w:cs="Times New Roman"/>
          <w:b/>
          <w:bCs/>
        </w:rPr>
      </w:pPr>
    </w:p>
    <w:p w:rsidR="00B06F5B" w:rsidRPr="003C0893" w:rsidRDefault="00B06F5B" w:rsidP="00B06F5B">
      <w:pPr>
        <w:spacing w:line="240" w:lineRule="auto"/>
        <w:rPr>
          <w:rFonts w:ascii="Times New Roman" w:hAnsi="Times New Roman" w:cs="Times New Roman"/>
          <w:b/>
          <w:bCs/>
        </w:rPr>
      </w:pPr>
      <w:r w:rsidRPr="003C0893">
        <w:rPr>
          <w:rFonts w:ascii="Times New Roman" w:hAnsi="Times New Roman" w:cs="Times New Roman"/>
          <w:b/>
          <w:bCs/>
        </w:rPr>
        <w:t>Предложения по результатам РДР</w:t>
      </w:r>
    </w:p>
    <w:p w:rsidR="00B06F5B" w:rsidRPr="003C0893" w:rsidRDefault="00B06F5B" w:rsidP="00B06F5B">
      <w:pPr>
        <w:spacing w:line="240" w:lineRule="auto"/>
        <w:rPr>
          <w:rFonts w:ascii="Times New Roman" w:hAnsi="Times New Roman" w:cs="Times New Roman"/>
        </w:rPr>
      </w:pPr>
    </w:p>
    <w:p w:rsidR="00B06F5B" w:rsidRPr="003C0893" w:rsidRDefault="00B06F5B" w:rsidP="00A55568">
      <w:pPr>
        <w:pStyle w:val="a5"/>
        <w:widowControl/>
        <w:numPr>
          <w:ilvl w:val="0"/>
          <w:numId w:val="137"/>
        </w:numPr>
        <w:autoSpaceDE/>
        <w:autoSpaceDN/>
        <w:spacing w:after="160"/>
        <w:ind w:left="709" w:hanging="709"/>
        <w:contextualSpacing/>
      </w:pPr>
      <w:r w:rsidRPr="003C0893">
        <w:t>Скорректировать план работы со школами, демонстрирующими низкие результаты обучения, на основании полученных результатов РДР.</w:t>
      </w:r>
    </w:p>
    <w:p w:rsidR="00B06F5B" w:rsidRPr="003C0893" w:rsidRDefault="00B06F5B" w:rsidP="00A55568">
      <w:pPr>
        <w:pStyle w:val="a5"/>
        <w:widowControl/>
        <w:numPr>
          <w:ilvl w:val="0"/>
          <w:numId w:val="137"/>
        </w:numPr>
        <w:autoSpaceDE/>
        <w:autoSpaceDN/>
        <w:spacing w:after="160"/>
        <w:ind w:left="709" w:hanging="643"/>
        <w:contextualSpacing/>
      </w:pPr>
      <w:r w:rsidRPr="003C0893">
        <w:t>Методистам ИМЦ по математике необходимо провести дополнительную работу с учителями указанных ОО с целью выявления причин и устранения низких результатов.</w:t>
      </w:r>
    </w:p>
    <w:p w:rsidR="00B06F5B" w:rsidRPr="003C0893" w:rsidRDefault="00B06F5B" w:rsidP="00A55568">
      <w:pPr>
        <w:pStyle w:val="a5"/>
        <w:widowControl/>
        <w:numPr>
          <w:ilvl w:val="0"/>
          <w:numId w:val="137"/>
        </w:numPr>
        <w:autoSpaceDE/>
        <w:autoSpaceDN/>
        <w:spacing w:after="160"/>
        <w:ind w:left="709" w:hanging="643"/>
        <w:contextualSpacing/>
      </w:pPr>
      <w:r w:rsidRPr="003C0893">
        <w:t>При организации работы районного методического объединения (далее – РМО) по математике необходимо учесть рассмотрение тем, по которым учащиеся по результатам РДР показали менее 50% успешности.</w:t>
      </w:r>
    </w:p>
    <w:p w:rsidR="00B06F5B" w:rsidRPr="003C0893" w:rsidRDefault="00B06F5B" w:rsidP="00A55568">
      <w:pPr>
        <w:pStyle w:val="a5"/>
        <w:widowControl/>
        <w:numPr>
          <w:ilvl w:val="0"/>
          <w:numId w:val="137"/>
        </w:numPr>
        <w:autoSpaceDE/>
        <w:autoSpaceDN/>
        <w:spacing w:after="160"/>
        <w:ind w:left="709" w:hanging="643"/>
        <w:contextualSpacing/>
      </w:pPr>
      <w:r w:rsidRPr="003C0893">
        <w:lastRenderedPageBreak/>
        <w:t>Привлекать к участию в заседаниях РМО по математике учителей ОО, учащиеся которых показывают высокие результаты с целью распространения лучших практик в районе.</w:t>
      </w:r>
    </w:p>
    <w:p w:rsidR="00B06F5B" w:rsidRPr="003C0893" w:rsidRDefault="00B06F5B" w:rsidP="00A55568">
      <w:pPr>
        <w:pStyle w:val="a5"/>
        <w:widowControl/>
        <w:numPr>
          <w:ilvl w:val="0"/>
          <w:numId w:val="137"/>
        </w:numPr>
        <w:autoSpaceDE/>
        <w:autoSpaceDN/>
        <w:spacing w:after="160"/>
        <w:ind w:left="709" w:hanging="643"/>
        <w:contextualSpacing/>
      </w:pPr>
      <w:r w:rsidRPr="003C0893">
        <w:t xml:space="preserve">Учителям ОО, организовать (в случае необходимости) дополнительные занятия для учащихся, показавших низкие результаты, с целью корректировки их знаний и умений. </w:t>
      </w:r>
    </w:p>
    <w:p w:rsidR="00B06F5B" w:rsidRPr="003C0893" w:rsidRDefault="00B06F5B" w:rsidP="00B06F5B">
      <w:pPr>
        <w:spacing w:after="160" w:line="240" w:lineRule="auto"/>
        <w:rPr>
          <w:rFonts w:ascii="Times New Roman" w:hAnsi="Times New Roman" w:cs="Times New Roman"/>
        </w:rPr>
      </w:pPr>
    </w:p>
    <w:p w:rsidR="00B06F5B" w:rsidRPr="003C0893" w:rsidRDefault="00B06F5B" w:rsidP="00B06F5B">
      <w:pPr>
        <w:pStyle w:val="a5"/>
        <w:ind w:left="709" w:firstLine="0"/>
        <w:jc w:val="right"/>
      </w:pPr>
      <w:r w:rsidRPr="003C0893">
        <w:t>Приложение 1</w:t>
      </w:r>
    </w:p>
    <w:p w:rsidR="00B06F5B" w:rsidRPr="003C0893" w:rsidRDefault="00B06F5B" w:rsidP="00B06F5B">
      <w:pPr>
        <w:spacing w:before="100" w:beforeAutospacing="1" w:after="100" w:afterAutospacing="1" w:line="240" w:lineRule="auto"/>
        <w:ind w:left="360"/>
        <w:jc w:val="center"/>
        <w:rPr>
          <w:rFonts w:ascii="Times New Roman" w:hAnsi="Times New Roman" w:cs="Times New Roman"/>
          <w:b/>
          <w:bCs/>
        </w:rPr>
      </w:pPr>
      <w:r w:rsidRPr="003C0893">
        <w:rPr>
          <w:rFonts w:ascii="Times New Roman" w:hAnsi="Times New Roman" w:cs="Times New Roman"/>
          <w:b/>
          <w:bCs/>
        </w:rPr>
        <w:t>Распределение заданий по основным элементам содержания, проверяемым умениям, уровням сложности и типам заданий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96"/>
        <w:gridCol w:w="5462"/>
        <w:gridCol w:w="3559"/>
        <w:gridCol w:w="2569"/>
        <w:gridCol w:w="1730"/>
      </w:tblGrid>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 задания</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Тип задания</w:t>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"/var/folders/15/ynspqxh57q79jp45483rsgtw0000gn/T/com.microsoft.Word/WebArchiveCopyPasteTempFiles/page3image10440"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2E6292AC" wp14:editId="16A1A4EE">
                  <wp:extent cx="14605" cy="14605"/>
                  <wp:effectExtent l="0" t="0" r="0" b="0"/>
                  <wp:docPr id="310" name="Рисунок 310" descr="page3image1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ge3image104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b/>
                <w:bCs/>
              </w:rPr>
              <w:t xml:space="preserve">Элементы содержания, проверяемые в задании </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"/var/folders/15/ynspqxh57q79jp45483rsgtw0000gn/T/com.microsoft.Word/WebArchiveCopyPasteTempFiles/page3image12000"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52410D23" wp14:editId="24A1C6EB">
                  <wp:extent cx="14605" cy="14605"/>
                  <wp:effectExtent l="0" t="0" r="0" b="0"/>
                  <wp:docPr id="311" name="Рисунок 311" descr="page3image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ge3image1200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b/>
                <w:bCs/>
              </w:rPr>
              <w:t>Умения, проверяемые в задании</w:t>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b/>
                <w:bCs/>
              </w:rPr>
              <w:t>Уровень сложности</w:t>
            </w:r>
          </w:p>
        </w:tc>
      </w:tr>
      <w:tr w:rsidR="00B06F5B" w:rsidRPr="003C0893" w:rsidTr="00102711">
        <w:tc>
          <w:tcPr>
            <w:tcW w:w="0" w:type="auto"/>
            <w:gridSpan w:val="5"/>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Часть 1</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Сюжетная задача на работу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"/var/folders/15/ynspqxh57q79jp45483rsgtw0000gn/T/com.microsoft.Word/WebArchiveCopyPasteTempFiles/page3image20832"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6D58D89F" wp14:editId="047B2EE5">
                  <wp:extent cx="14605" cy="14605"/>
                  <wp:effectExtent l="0" t="0" r="0" b="0"/>
                  <wp:docPr id="312" name="Рисунок 312" descr="page3image2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age3image208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2.1, 1.7</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1.1, 1.4</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2.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Сюжетная задача на движение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"/var/folders/15/ynspqxh57q79jp45483rsgtw0000gn/T/com.microsoft.Word/WebArchiveCopyPasteTempFiles/page3image26976"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04C2C6A9" wp14:editId="3F4BEF1A">
                  <wp:extent cx="14605" cy="14605"/>
                  <wp:effectExtent l="0" t="0" r="0" b="0"/>
                  <wp:docPr id="313" name="Рисунок 313" descr="page3image2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3image2697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2.2</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1.1, 1.4</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3.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Модуль числа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"/var/folders/15/ynspqxh57q79jp45483rsgtw0000gn/T/com.microsoft.Word/WebArchiveCopyPasteTempFiles/page3image33000"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5F208AA4" wp14:editId="7E739961">
                  <wp:extent cx="14605" cy="14605"/>
                  <wp:effectExtent l="0" t="0" r="0" b="0"/>
                  <wp:docPr id="314" name="Рисунок 314" descr="page3image3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ge3image3300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1.8</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3.1</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повышенный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4.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Задача на проценты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"/var/folders/15/ynspqxh57q79jp45483rsgtw0000gn/T/com.microsoft.Word/WebArchiveCopyPasteTempFiles/page3image39024"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33D01C58" wp14:editId="51DC2A6B">
                  <wp:extent cx="14605" cy="14605"/>
                  <wp:effectExtent l="0" t="0" r="0" b="0"/>
                  <wp:docPr id="315" name="Рисунок 315" descr="page3image3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3image390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2.3, 1.6</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1.3, 1.4</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5.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Задача на пропорции </w:t>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"/var/folders/15/ynspqxh57q79jp45483rsgtw0000gn/T/com.microsoft.Word/WebArchiveCopyPasteTempFiles/page3image45912"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06542B88" wp14:editId="6616C005">
                  <wp:extent cx="14605" cy="14605"/>
                  <wp:effectExtent l="0" t="0" r="0" b="0"/>
                  <wp:docPr id="316" name="Рисунок 316" descr="page3image4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age3image459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 xml:space="preserve">1.7 </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"/var/folders/15/ynspqxh57q79jp45483rsgtw0000gn/T/com.microsoft.Word/WebArchiveCopyPasteTempFiles/page3image46840"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11D161D3" wp14:editId="28A2A59C">
                  <wp:extent cx="14605" cy="14605"/>
                  <wp:effectExtent l="0" t="0" r="0" b="0"/>
                  <wp:docPr id="317" name="Рисунок 317" descr="page3image4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3image468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2.1; 1.4</w:t>
            </w:r>
          </w:p>
        </w:tc>
        <w:tc>
          <w:tcPr>
            <w:tcW w:w="0" w:type="auto"/>
            <w:vAlign w:val="center"/>
            <w:hideMark/>
          </w:tcPr>
          <w:p w:rsidR="00B06F5B" w:rsidRPr="003C0893" w:rsidRDefault="00B06F5B" w:rsidP="00102711">
            <w:pPr>
              <w:spacing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6.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Прямоугольный параллелепипед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3.1</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4.1</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7.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Практико-ориентированная задача на покупки </w:t>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 xml:space="preserve">2.4 </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"/var/folders/15/ynspqxh57q79jp45483rsgtw0000gn/T/com.microsoft.Word/WebArchiveCopyPasteTempFiles/page3image60064"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02B80FDE" wp14:editId="6A4561FB">
                  <wp:extent cx="14605" cy="14605"/>
                  <wp:effectExtent l="0" t="0" r="0" b="0"/>
                  <wp:docPr id="318" name="Рисунок 318" descr="page3image6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3image600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1.2; 1.4</w:t>
            </w:r>
          </w:p>
        </w:tc>
        <w:tc>
          <w:tcPr>
            <w:tcW w:w="0" w:type="auto"/>
            <w:vAlign w:val="center"/>
            <w:hideMark/>
          </w:tcPr>
          <w:p w:rsidR="00B06F5B" w:rsidRPr="003C0893" w:rsidRDefault="00B06F5B" w:rsidP="00102711">
            <w:pPr>
              <w:spacing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8.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Выбор верных геометрических утверждений (углы) </w:t>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 xml:space="preserve">4.1 </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"/var/folders/15/ynspqxh57q79jp45483rsgtw0000gn/T/com.microsoft.Word/WebArchiveCopyPasteTempFiles/page3image66312"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02CCCC15" wp14:editId="05BDE958">
                  <wp:extent cx="14605" cy="14605"/>
                  <wp:effectExtent l="0" t="0" r="0" b="0"/>
                  <wp:docPr id="319" name="Рисунок 319" descr="page3image6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ge3image663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0" w:type="auto"/>
            <w:vAlign w:val="center"/>
            <w:hideMark/>
          </w:tcPr>
          <w:p w:rsidR="00B06F5B" w:rsidRPr="003C0893" w:rsidRDefault="00B06F5B" w:rsidP="00102711">
            <w:pPr>
              <w:spacing w:line="240" w:lineRule="auto"/>
              <w:jc w:val="center"/>
              <w:rPr>
                <w:rFonts w:ascii="Times New Roman" w:hAnsi="Times New Roman" w:cs="Times New Roman"/>
              </w:rPr>
            </w:pPr>
            <w:r w:rsidRPr="003C0893">
              <w:rPr>
                <w:rFonts w:ascii="Times New Roman" w:hAnsi="Times New Roman" w:cs="Times New Roman"/>
              </w:rPr>
              <w:t>6.1</w:t>
            </w:r>
          </w:p>
        </w:tc>
        <w:tc>
          <w:tcPr>
            <w:tcW w:w="0" w:type="auto"/>
            <w:vAlign w:val="center"/>
            <w:hideMark/>
          </w:tcPr>
          <w:p w:rsidR="00B06F5B" w:rsidRPr="003C0893" w:rsidRDefault="00B06F5B" w:rsidP="00102711">
            <w:pPr>
              <w:spacing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9.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Выбор верных геометрических утверждений (медиана, биссектриса, высота)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4.2</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6.1</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10.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Выбор верных геометрических утверждений (признаки равенства треугольников)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"/var/folders/15/ynspqxh57q79jp45483rsgtw0000gn/T/com.microsoft.Word/WebArchiveCopyPasteTempFiles/page3image76968"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61AD92C9" wp14:editId="5AE5143C">
                  <wp:extent cx="14605" cy="14605"/>
                  <wp:effectExtent l="0" t="0" r="0" b="0"/>
                  <wp:docPr id="204" name="Рисунок 204" descr="page3image7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3image7696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t>4.3</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6.1</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базовый </w:t>
            </w:r>
          </w:p>
        </w:tc>
      </w:tr>
      <w:tr w:rsidR="00B06F5B" w:rsidRPr="003C0893" w:rsidTr="00102711">
        <w:tc>
          <w:tcPr>
            <w:tcW w:w="0" w:type="auto"/>
            <w:gridSpan w:val="5"/>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b/>
                <w:bCs/>
              </w:rPr>
              <w:t>Часть 2</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11.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Действия с рациональными числами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1.1-1.5</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5.1; 2.2; 1.4</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высокий </w:t>
            </w: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11.1.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Сложение обыкновенных дробей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1.1</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5.1</w:t>
            </w:r>
          </w:p>
        </w:tc>
        <w:tc>
          <w:tcPr>
            <w:tcW w:w="0" w:type="auto"/>
            <w:vAlign w:val="center"/>
            <w:hideMark/>
          </w:tcPr>
          <w:p w:rsidR="00B06F5B" w:rsidRPr="003C0893" w:rsidRDefault="00B06F5B" w:rsidP="00102711">
            <w:pPr>
              <w:spacing w:line="240" w:lineRule="auto"/>
              <w:rPr>
                <w:rFonts w:ascii="Times New Roman" w:hAnsi="Times New Roman" w:cs="Times New Roman"/>
              </w:rPr>
            </w:pP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lastRenderedPageBreak/>
              <w:t xml:space="preserve">11.2.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Вычитание обыкновенных дробей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1.1</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5.1</w:t>
            </w:r>
          </w:p>
        </w:tc>
        <w:tc>
          <w:tcPr>
            <w:tcW w:w="0" w:type="auto"/>
            <w:vAlign w:val="center"/>
            <w:hideMark/>
          </w:tcPr>
          <w:p w:rsidR="00B06F5B" w:rsidRPr="003C0893" w:rsidRDefault="00B06F5B" w:rsidP="00102711">
            <w:pPr>
              <w:spacing w:line="240" w:lineRule="auto"/>
              <w:rPr>
                <w:rFonts w:ascii="Times New Roman" w:hAnsi="Times New Roman" w:cs="Times New Roman"/>
              </w:rPr>
            </w:pP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11.3.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Умножение или деление обыкновенных дробей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1.2</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5.1</w:t>
            </w:r>
          </w:p>
        </w:tc>
        <w:tc>
          <w:tcPr>
            <w:tcW w:w="0" w:type="auto"/>
            <w:vAlign w:val="center"/>
            <w:hideMark/>
          </w:tcPr>
          <w:p w:rsidR="00B06F5B" w:rsidRPr="003C0893" w:rsidRDefault="00B06F5B" w:rsidP="00102711">
            <w:pPr>
              <w:spacing w:line="240" w:lineRule="auto"/>
              <w:rPr>
                <w:rFonts w:ascii="Times New Roman" w:hAnsi="Times New Roman" w:cs="Times New Roman"/>
              </w:rPr>
            </w:pP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11.4.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Умножение или деление десятичных дробей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1.4</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5.1</w:t>
            </w:r>
          </w:p>
        </w:tc>
        <w:tc>
          <w:tcPr>
            <w:tcW w:w="0" w:type="auto"/>
            <w:vAlign w:val="center"/>
            <w:hideMark/>
          </w:tcPr>
          <w:p w:rsidR="00B06F5B" w:rsidRPr="003C0893" w:rsidRDefault="00B06F5B" w:rsidP="00102711">
            <w:pPr>
              <w:spacing w:line="240" w:lineRule="auto"/>
              <w:rPr>
                <w:rFonts w:ascii="Times New Roman" w:hAnsi="Times New Roman" w:cs="Times New Roman"/>
              </w:rPr>
            </w:pP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11.5 </w:t>
            </w:r>
          </w:p>
        </w:tc>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Сложение или вычитание десятичных дробей </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1.3</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5.1</w:t>
            </w:r>
          </w:p>
        </w:tc>
        <w:tc>
          <w:tcPr>
            <w:tcW w:w="0" w:type="auto"/>
            <w:vAlign w:val="center"/>
            <w:hideMark/>
          </w:tcPr>
          <w:p w:rsidR="00B06F5B" w:rsidRPr="003C0893" w:rsidRDefault="00B06F5B" w:rsidP="00102711">
            <w:pPr>
              <w:spacing w:line="240" w:lineRule="auto"/>
              <w:rPr>
                <w:rFonts w:ascii="Times New Roman" w:hAnsi="Times New Roman" w:cs="Times New Roman"/>
              </w:rPr>
            </w:pPr>
          </w:p>
        </w:tc>
      </w:tr>
      <w:tr w:rsidR="00B06F5B" w:rsidRPr="003C0893" w:rsidTr="00102711">
        <w:tc>
          <w:tcPr>
            <w:tcW w:w="0" w:type="auto"/>
            <w:vAlign w:val="center"/>
            <w:hideMark/>
          </w:tcPr>
          <w:p w:rsidR="00B06F5B" w:rsidRPr="003C0893" w:rsidRDefault="00B06F5B" w:rsidP="00102711">
            <w:pPr>
              <w:spacing w:before="100" w:beforeAutospacing="1" w:after="100" w:afterAutospacing="1" w:line="240" w:lineRule="auto"/>
              <w:rPr>
                <w:rFonts w:ascii="Times New Roman" w:hAnsi="Times New Roman" w:cs="Times New Roman"/>
              </w:rPr>
            </w:pPr>
            <w:r w:rsidRPr="003C0893">
              <w:rPr>
                <w:rFonts w:ascii="Times New Roman" w:hAnsi="Times New Roman" w:cs="Times New Roman"/>
              </w:rPr>
              <w:t xml:space="preserve">11.6. </w:t>
            </w:r>
          </w:p>
        </w:tc>
        <w:tc>
          <w:tcPr>
            <w:tcW w:w="0" w:type="auto"/>
            <w:vAlign w:val="center"/>
            <w:hideMark/>
          </w:tcPr>
          <w:p w:rsidR="00B06F5B" w:rsidRPr="003C0893" w:rsidRDefault="00B06F5B" w:rsidP="00102711">
            <w:pPr>
              <w:spacing w:line="240" w:lineRule="auto"/>
              <w:rPr>
                <w:rFonts w:ascii="Times New Roman" w:hAnsi="Times New Roman" w:cs="Times New Roman"/>
              </w:rPr>
            </w:pPr>
            <w:r w:rsidRPr="003C0893">
              <w:rPr>
                <w:rFonts w:ascii="Times New Roman" w:hAnsi="Times New Roman" w:cs="Times New Roman"/>
              </w:rPr>
              <w:t xml:space="preserve">Сравнение рациональных чисел десятичных дробей </w:t>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"/var/folders/15/ynspqxh57q79jp45483rsgtw0000gn/T/com.microsoft.Word/WebArchiveCopyPasteTempFiles/page3image122832"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21463796" wp14:editId="1DCF3DA7">
                  <wp:extent cx="14605" cy="14605"/>
                  <wp:effectExtent l="0" t="0" r="0" b="0"/>
                  <wp:docPr id="205" name="Рисунок 205" descr="page3image12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ge3image1228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r w:rsidRPr="003C0893">
              <w:rPr>
                <w:rFonts w:ascii="Times New Roman" w:hAnsi="Times New Roman" w:cs="Times New Roman"/>
              </w:rPr>
              <w:fldChar w:fldCharType="begin"/>
            </w:r>
            <w:r w:rsidRPr="003C0893">
              <w:rPr>
                <w:rFonts w:ascii="Times New Roman" w:hAnsi="Times New Roman" w:cs="Times New Roman"/>
              </w:rPr>
              <w:instrText xml:space="preserve"> INCLUDEPICTURE "/var/folders/15/ynspqxh57q79jp45483rsgtw0000gn/T/com.microsoft.Word/WebArchiveCopyPasteTempFiles/page3image122992" \* MERGEFORMATINET </w:instrText>
            </w:r>
            <w:r w:rsidRPr="003C0893">
              <w:rPr>
                <w:rFonts w:ascii="Times New Roman" w:hAnsi="Times New Roman" w:cs="Times New Roman"/>
              </w:rPr>
              <w:fldChar w:fldCharType="separate"/>
            </w:r>
            <w:r w:rsidRPr="003C0893">
              <w:rPr>
                <w:rFonts w:ascii="Times New Roman" w:hAnsi="Times New Roman" w:cs="Times New Roman"/>
                <w:noProof/>
                <w:lang w:eastAsia="ru-RU"/>
              </w:rPr>
              <w:drawing>
                <wp:inline distT="0" distB="0" distL="0" distR="0" wp14:anchorId="327CE013" wp14:editId="7BACF96A">
                  <wp:extent cx="14605" cy="14605"/>
                  <wp:effectExtent l="0" t="0" r="0" b="0"/>
                  <wp:docPr id="206" name="Рисунок 206" descr="page3image12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age3image12299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3C0893">
              <w:rPr>
                <w:rFonts w:ascii="Times New Roman" w:hAnsi="Times New Roman" w:cs="Times New Roman"/>
              </w:rPr>
              <w:fldChar w:fldCharType="end"/>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1.5</w:t>
            </w:r>
          </w:p>
        </w:tc>
        <w:tc>
          <w:tcPr>
            <w:tcW w:w="0" w:type="auto"/>
            <w:vAlign w:val="center"/>
            <w:hideMark/>
          </w:tcPr>
          <w:p w:rsidR="00B06F5B" w:rsidRPr="003C0893" w:rsidRDefault="00B06F5B" w:rsidP="00102711">
            <w:pPr>
              <w:spacing w:before="100" w:beforeAutospacing="1" w:after="100" w:afterAutospacing="1" w:line="240" w:lineRule="auto"/>
              <w:jc w:val="center"/>
              <w:rPr>
                <w:rFonts w:ascii="Times New Roman" w:hAnsi="Times New Roman" w:cs="Times New Roman"/>
              </w:rPr>
            </w:pPr>
            <w:r w:rsidRPr="003C0893">
              <w:rPr>
                <w:rFonts w:ascii="Times New Roman" w:hAnsi="Times New Roman" w:cs="Times New Roman"/>
              </w:rPr>
              <w:t>2.2</w:t>
            </w:r>
          </w:p>
        </w:tc>
        <w:tc>
          <w:tcPr>
            <w:tcW w:w="0" w:type="auto"/>
            <w:vAlign w:val="center"/>
            <w:hideMark/>
          </w:tcPr>
          <w:p w:rsidR="00B06F5B" w:rsidRPr="003C0893" w:rsidRDefault="00B06F5B" w:rsidP="00102711">
            <w:pPr>
              <w:spacing w:line="240" w:lineRule="auto"/>
              <w:rPr>
                <w:rFonts w:ascii="Times New Roman" w:hAnsi="Times New Roman" w:cs="Times New Roman"/>
              </w:rPr>
            </w:pPr>
          </w:p>
        </w:tc>
      </w:tr>
    </w:tbl>
    <w:p w:rsidR="00E33E3A" w:rsidRDefault="00E33E3A" w:rsidP="007D5ADB">
      <w:pPr>
        <w:spacing w:line="240" w:lineRule="auto"/>
        <w:jc w:val="both"/>
        <w:rPr>
          <w:rFonts w:ascii="Times New Roman" w:hAnsi="Times New Roman" w:cs="Times New Roman"/>
        </w:rPr>
      </w:pPr>
    </w:p>
    <w:p w:rsidR="00B06F5B" w:rsidRPr="00B06F5B" w:rsidRDefault="00B06F5B" w:rsidP="00B06F5B">
      <w:pPr>
        <w:jc w:val="both"/>
        <w:rPr>
          <w:rFonts w:ascii="Times New Roman" w:hAnsi="Times New Roman" w:cs="Times New Roman"/>
          <w:b/>
        </w:rPr>
      </w:pPr>
      <w:r w:rsidRPr="00B06F5B">
        <w:rPr>
          <w:rFonts w:ascii="Times New Roman" w:hAnsi="Times New Roman" w:cs="Times New Roman"/>
          <w:b/>
        </w:rPr>
        <w:t>Отчёт о результатах участия обучающихся 10-х классов общеобразовательных организаций Приморского района в региональной диагностической работе по истории в 2020-2021 учебном году</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 xml:space="preserve">Региональная диагностическая работа (далее – РДР) по истории проведена в соответствии с Распоряжением Комитета по образованию от 03.02.2021 № 212-р «Об организации проведения региональных диагностических работ в 2020/2021 учебном году в государственных образовательных организациях Санкт-Петербурга, реализующих основные общеобразовательные программы». </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 xml:space="preserve">РДР проводилась 21-22 апреля 2021 года в компьютерной форме с использованием модуля «Знак» информационной системы «Параграф». </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 xml:space="preserve">Цель проведения работы – диагностика качества подготовки обучающихся образовательных организаций с использованием приложений «Знак» ИС «Параграф» по истории с учетом образовательных дефицитов, выявленных по результатам Всероссийских проверочных работ (далее – ВПР). </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Разработка контрольно-измерительных материалов проведена специалистами ГБУ ДПО СПб АППО. Организационная и технологическая подготовка, информационное сопровождение и проведение работы, проверка работ и сбор отчетных материалов осуществлены сотрудниками ГБУ ДПО «</w:t>
      </w:r>
      <w:proofErr w:type="spellStart"/>
      <w:r w:rsidRPr="00B06F5B">
        <w:rPr>
          <w:rFonts w:ascii="Times New Roman" w:hAnsi="Times New Roman" w:cs="Times New Roman"/>
        </w:rPr>
        <w:t>СПбЦОКОиИТ</w:t>
      </w:r>
      <w:proofErr w:type="spellEnd"/>
      <w:r w:rsidRPr="00B06F5B">
        <w:rPr>
          <w:rFonts w:ascii="Times New Roman" w:hAnsi="Times New Roman" w:cs="Times New Roman"/>
        </w:rPr>
        <w:t xml:space="preserve">». </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 xml:space="preserve">В диагностической работе приняли участие 593 образовательные организации Санкт-Петербурга. В написании работы были задействованы все учащиеся соответствующей параллели за исключением </w:t>
      </w:r>
      <w:proofErr w:type="gramStart"/>
      <w:r w:rsidRPr="00B06F5B">
        <w:rPr>
          <w:rFonts w:ascii="Times New Roman" w:hAnsi="Times New Roman" w:cs="Times New Roman"/>
        </w:rPr>
        <w:t>обучающихся</w:t>
      </w:r>
      <w:proofErr w:type="gramEnd"/>
      <w:r w:rsidRPr="00B06F5B">
        <w:rPr>
          <w:rFonts w:ascii="Times New Roman" w:hAnsi="Times New Roman" w:cs="Times New Roman"/>
        </w:rPr>
        <w:t xml:space="preserve"> по адаптированным образовательным программам и обучающихся, находящихся на домашнем обучении. </w:t>
      </w:r>
    </w:p>
    <w:p w:rsidR="00B06F5B" w:rsidRPr="00B06F5B" w:rsidRDefault="00B06F5B" w:rsidP="00B06F5B">
      <w:pPr>
        <w:pStyle w:val="afb"/>
        <w:rPr>
          <w:sz w:val="22"/>
          <w:szCs w:val="22"/>
        </w:rPr>
      </w:pPr>
      <w:r w:rsidRPr="00B06F5B">
        <w:rPr>
          <w:sz w:val="22"/>
          <w:szCs w:val="22"/>
        </w:rPr>
        <w:t>Таблица 1. Распределение количества участников РДР по районам</w:t>
      </w:r>
    </w:p>
    <w:tbl>
      <w:tblPr>
        <w:tblW w:w="0" w:type="auto"/>
        <w:tblCellMar>
          <w:top w:w="15" w:type="dxa"/>
          <w:left w:w="15" w:type="dxa"/>
          <w:bottom w:w="15" w:type="dxa"/>
          <w:right w:w="15" w:type="dxa"/>
        </w:tblCellMar>
        <w:tblLook w:val="04A0" w:firstRow="1" w:lastRow="0" w:firstColumn="1" w:lastColumn="0" w:noHBand="0" w:noVBand="1"/>
      </w:tblPr>
      <w:tblGrid>
        <w:gridCol w:w="2122"/>
        <w:gridCol w:w="1559"/>
        <w:gridCol w:w="1764"/>
        <w:gridCol w:w="1950"/>
        <w:gridCol w:w="1950"/>
      </w:tblGrid>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Район</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Количество ОО</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Количество учащихся в 7-х классах</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b/>
                <w:bCs/>
                <w:sz w:val="22"/>
                <w:szCs w:val="22"/>
              </w:rPr>
            </w:pPr>
            <w:r w:rsidRPr="00B06F5B">
              <w:rPr>
                <w:b/>
                <w:bCs/>
                <w:sz w:val="22"/>
                <w:szCs w:val="22"/>
              </w:rPr>
              <w:t>Количество участников РДР</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b/>
                <w:bCs/>
                <w:sz w:val="22"/>
                <w:szCs w:val="22"/>
              </w:rPr>
            </w:pPr>
            <w:r w:rsidRPr="00B06F5B">
              <w:rPr>
                <w:b/>
                <w:bCs/>
                <w:sz w:val="22"/>
                <w:szCs w:val="22"/>
              </w:rPr>
              <w:t xml:space="preserve">Доля </w:t>
            </w:r>
            <w:proofErr w:type="gramStart"/>
            <w:r w:rsidRPr="00B06F5B">
              <w:rPr>
                <w:b/>
                <w:bCs/>
                <w:sz w:val="22"/>
                <w:szCs w:val="22"/>
              </w:rPr>
              <w:t>обучающихся</w:t>
            </w:r>
            <w:proofErr w:type="gramEnd"/>
            <w:r w:rsidRPr="00B06F5B">
              <w:rPr>
                <w:b/>
                <w:bCs/>
                <w:sz w:val="22"/>
                <w:szCs w:val="22"/>
              </w:rPr>
              <w:t xml:space="preserve">, не участвовавших </w:t>
            </w:r>
            <w:r w:rsidRPr="00B06F5B">
              <w:rPr>
                <w:b/>
                <w:bCs/>
                <w:sz w:val="22"/>
                <w:szCs w:val="22"/>
              </w:rPr>
              <w:br/>
              <w:t>в РДР (%)</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lastRenderedPageBreak/>
              <w:t xml:space="preserve">Адмиралтейский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30</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1249</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992</w:t>
            </w:r>
            <w:r w:rsidRPr="00B06F5B">
              <w:rPr>
                <w:noProof/>
                <w:sz w:val="22"/>
                <w:szCs w:val="22"/>
                <w:lang w:eastAsia="ru-RU"/>
              </w:rPr>
              <w:drawing>
                <wp:inline distT="0" distB="0" distL="0" distR="0" wp14:anchorId="215C12BD" wp14:editId="6447AC88">
                  <wp:extent cx="19050" cy="19050"/>
                  <wp:effectExtent l="0" t="0" r="0" b="0"/>
                  <wp:docPr id="374" name="Рисунок 374" descr="page10image2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0image2010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inline>
              </w:drawing>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21</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Василеостровский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21</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987</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795</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19</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Выборгский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50</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2399</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1901</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21</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Калининский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44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2105</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1691</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20</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Кировский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44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1678</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1399</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17</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rPr>
                <w:sz w:val="22"/>
                <w:szCs w:val="22"/>
              </w:rPr>
            </w:pPr>
            <w:proofErr w:type="spellStart"/>
            <w:r w:rsidRPr="00B06F5B">
              <w:rPr>
                <w:sz w:val="22"/>
                <w:szCs w:val="22"/>
              </w:rPr>
              <w:t>Колпинский</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20</w:t>
            </w:r>
          </w:p>
        </w:tc>
        <w:tc>
          <w:tcPr>
            <w:tcW w:w="1764"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892</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711</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20</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Красногвардейский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1462</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1166</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20</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roofErr w:type="spellStart"/>
            <w:r w:rsidRPr="00B06F5B">
              <w:rPr>
                <w:sz w:val="22"/>
                <w:szCs w:val="22"/>
              </w:rPr>
              <w:t>Красносельский</w:t>
            </w:r>
            <w:proofErr w:type="spellEnd"/>
            <w:r w:rsidRPr="00B06F5B">
              <w:rPr>
                <w:sz w:val="22"/>
                <w:szCs w:val="22"/>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44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2049</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1668</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19</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Кронштадтский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5</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201</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171</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15</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Курортный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306</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243</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21</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Московский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33</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1698</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1418</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16</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Невский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53</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2345</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1958</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17</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Петроградский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16</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675</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556</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18</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roofErr w:type="spellStart"/>
            <w:r w:rsidRPr="00B06F5B">
              <w:rPr>
                <w:sz w:val="22"/>
                <w:szCs w:val="22"/>
              </w:rPr>
              <w:t>Петродворцовый</w:t>
            </w:r>
            <w:proofErr w:type="spellEnd"/>
            <w:r w:rsidRPr="00B06F5B">
              <w:rPr>
                <w:sz w:val="22"/>
                <w:szCs w:val="22"/>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658</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524</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20</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Приморский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52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2822</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2341</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17</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Пушкинский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1251</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1046</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16</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roofErr w:type="spellStart"/>
            <w:r w:rsidRPr="00B06F5B">
              <w:rPr>
                <w:sz w:val="22"/>
                <w:szCs w:val="22"/>
              </w:rPr>
              <w:t>Фрунзенский</w:t>
            </w:r>
            <w:proofErr w:type="spellEnd"/>
            <w:r w:rsidRPr="00B06F5B">
              <w:rPr>
                <w:sz w:val="22"/>
                <w:szCs w:val="22"/>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44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1839</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1510</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18</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rPr>
                <w:sz w:val="22"/>
                <w:szCs w:val="22"/>
              </w:rPr>
            </w:pPr>
            <w:r w:rsidRPr="00B06F5B">
              <w:rPr>
                <w:sz w:val="22"/>
                <w:szCs w:val="22"/>
              </w:rPr>
              <w:t>Центральный</w:t>
            </w:r>
          </w:p>
        </w:tc>
        <w:tc>
          <w:tcPr>
            <w:tcW w:w="1559"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39</w:t>
            </w:r>
          </w:p>
        </w:tc>
        <w:tc>
          <w:tcPr>
            <w:tcW w:w="1764"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1797</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1403</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22</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left"/>
              <w:rPr>
                <w:b/>
                <w:bCs/>
                <w:sz w:val="22"/>
                <w:szCs w:val="22"/>
              </w:rPr>
            </w:pPr>
            <w:bookmarkStart w:id="24" w:name="OLE_LINK5"/>
            <w:r w:rsidRPr="00B06F5B">
              <w:rPr>
                <w:b/>
                <w:bCs/>
                <w:sz w:val="22"/>
                <w:szCs w:val="22"/>
              </w:rPr>
              <w:t xml:space="preserve">Санкт-Петербург </w:t>
            </w:r>
            <w:bookmarkEnd w:id="24"/>
            <w:r w:rsidRPr="00B06F5B">
              <w:rPr>
                <w:b/>
                <w:bCs/>
                <w:sz w:val="22"/>
                <w:szCs w:val="22"/>
              </w:rPr>
              <w:t xml:space="preserve">(без школ городского подчинения)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588</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26413</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b/>
                <w:bCs/>
                <w:sz w:val="22"/>
                <w:szCs w:val="22"/>
              </w:rPr>
            </w:pPr>
            <w:r w:rsidRPr="00B06F5B">
              <w:rPr>
                <w:b/>
                <w:bCs/>
                <w:sz w:val="22"/>
                <w:szCs w:val="22"/>
              </w:rPr>
              <w:t>21493</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b/>
                <w:bCs/>
                <w:sz w:val="22"/>
                <w:szCs w:val="22"/>
              </w:rPr>
            </w:pPr>
            <w:r w:rsidRPr="00B06F5B">
              <w:rPr>
                <w:b/>
                <w:bCs/>
                <w:sz w:val="22"/>
                <w:szCs w:val="22"/>
              </w:rPr>
              <w:t>19</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left"/>
              <w:rPr>
                <w:sz w:val="22"/>
                <w:szCs w:val="22"/>
              </w:rPr>
            </w:pPr>
            <w:r w:rsidRPr="00B06F5B">
              <w:rPr>
                <w:sz w:val="22"/>
                <w:szCs w:val="22"/>
              </w:rPr>
              <w:t>Школы городского подчинения</w:t>
            </w:r>
          </w:p>
        </w:tc>
        <w:tc>
          <w:tcPr>
            <w:tcW w:w="1559"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5</w:t>
            </w:r>
          </w:p>
        </w:tc>
        <w:tc>
          <w:tcPr>
            <w:tcW w:w="1764"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371</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317</w:t>
            </w:r>
          </w:p>
        </w:tc>
        <w:tc>
          <w:tcPr>
            <w:tcW w:w="1950" w:type="dxa"/>
            <w:tcBorders>
              <w:top w:val="single" w:sz="4" w:space="0" w:color="000000"/>
              <w:left w:val="single" w:sz="4" w:space="0" w:color="000000"/>
              <w:bottom w:val="single" w:sz="4" w:space="0" w:color="000000"/>
              <w:right w:val="single" w:sz="4" w:space="0" w:color="000000"/>
            </w:tcBorders>
            <w:vAlign w:val="center"/>
          </w:tcPr>
          <w:p w:rsidR="00B06F5B" w:rsidRPr="00B06F5B" w:rsidRDefault="00B06F5B" w:rsidP="00B06F5B">
            <w:pPr>
              <w:pStyle w:val="afa"/>
              <w:jc w:val="center"/>
              <w:rPr>
                <w:sz w:val="22"/>
                <w:szCs w:val="22"/>
              </w:rPr>
            </w:pPr>
            <w:r w:rsidRPr="00B06F5B">
              <w:rPr>
                <w:sz w:val="22"/>
                <w:szCs w:val="22"/>
              </w:rPr>
              <w:t>15</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b/>
                <w:bCs/>
                <w:sz w:val="22"/>
                <w:szCs w:val="22"/>
              </w:rPr>
              <w:t>Санкт-Петербург всего</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593</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26784</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21810</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19</w:t>
            </w:r>
          </w:p>
        </w:tc>
      </w:tr>
      <w:tr w:rsidR="00B06F5B" w:rsidRPr="00B06F5B"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Контрольная группа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66</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2276</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1834</w:t>
            </w:r>
          </w:p>
        </w:tc>
        <w:tc>
          <w:tcPr>
            <w:tcW w:w="1950" w:type="dxa"/>
            <w:tcBorders>
              <w:top w:val="single" w:sz="4" w:space="0" w:color="000000"/>
              <w:left w:val="single" w:sz="4" w:space="0" w:color="000000"/>
              <w:bottom w:val="single" w:sz="4" w:space="0" w:color="000000"/>
              <w:right w:val="single" w:sz="4" w:space="0" w:color="000000"/>
            </w:tcBorders>
          </w:tcPr>
          <w:p w:rsidR="00B06F5B" w:rsidRPr="00B06F5B" w:rsidRDefault="00B06F5B" w:rsidP="00B06F5B">
            <w:pPr>
              <w:pStyle w:val="afa"/>
              <w:jc w:val="center"/>
              <w:rPr>
                <w:sz w:val="22"/>
                <w:szCs w:val="22"/>
              </w:rPr>
            </w:pPr>
            <w:r w:rsidRPr="00B06F5B">
              <w:rPr>
                <w:sz w:val="22"/>
                <w:szCs w:val="22"/>
              </w:rPr>
              <w:t>19</w:t>
            </w:r>
          </w:p>
        </w:tc>
      </w:tr>
    </w:tbl>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 xml:space="preserve">В Приморском районе в РДР принял участие 2341 учащийся 52 общеобразовательных организаций. </w:t>
      </w:r>
    </w:p>
    <w:p w:rsidR="00B06F5B" w:rsidRPr="00B06F5B" w:rsidRDefault="00B06F5B" w:rsidP="00B06F5B">
      <w:pPr>
        <w:pStyle w:val="afb"/>
        <w:rPr>
          <w:sz w:val="22"/>
          <w:szCs w:val="22"/>
        </w:rPr>
      </w:pPr>
      <w:r w:rsidRPr="00B06F5B">
        <w:rPr>
          <w:sz w:val="22"/>
          <w:szCs w:val="22"/>
        </w:rPr>
        <w:t>Таблица 2. Распределение количества участников РДР по образовательным организациям Приморского района.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984"/>
        <w:gridCol w:w="2126"/>
        <w:gridCol w:w="1985"/>
      </w:tblGrid>
      <w:tr w:rsidR="00B06F5B" w:rsidRPr="00B06F5B" w:rsidTr="00102711">
        <w:trPr>
          <w:trHeight w:val="1192"/>
        </w:trPr>
        <w:tc>
          <w:tcPr>
            <w:tcW w:w="3256" w:type="dxa"/>
            <w:shd w:val="clear" w:color="auto" w:fill="auto"/>
            <w:vAlign w:val="center"/>
            <w:hideMark/>
          </w:tcPr>
          <w:p w:rsidR="00B06F5B" w:rsidRPr="00B06F5B" w:rsidRDefault="00B06F5B" w:rsidP="00B06F5B">
            <w:pPr>
              <w:pStyle w:val="afa"/>
              <w:ind w:left="360" w:firstLine="0"/>
              <w:jc w:val="center"/>
              <w:rPr>
                <w:b/>
                <w:bCs/>
                <w:sz w:val="22"/>
                <w:szCs w:val="22"/>
              </w:rPr>
            </w:pPr>
            <w:r w:rsidRPr="00B06F5B">
              <w:rPr>
                <w:b/>
                <w:bCs/>
                <w:sz w:val="22"/>
                <w:szCs w:val="22"/>
              </w:rPr>
              <w:lastRenderedPageBreak/>
              <w:t>Краткое наименование образовательной организации</w:t>
            </w:r>
          </w:p>
        </w:tc>
        <w:tc>
          <w:tcPr>
            <w:tcW w:w="1984" w:type="dxa"/>
            <w:shd w:val="clear" w:color="auto" w:fill="auto"/>
            <w:vAlign w:val="center"/>
            <w:hideMark/>
          </w:tcPr>
          <w:p w:rsidR="00B06F5B" w:rsidRPr="00B06F5B" w:rsidRDefault="00B06F5B" w:rsidP="00B06F5B">
            <w:pPr>
              <w:pStyle w:val="afa"/>
              <w:jc w:val="center"/>
              <w:rPr>
                <w:b/>
                <w:bCs/>
                <w:sz w:val="22"/>
                <w:szCs w:val="22"/>
              </w:rPr>
            </w:pPr>
            <w:r w:rsidRPr="00B06F5B">
              <w:rPr>
                <w:b/>
                <w:bCs/>
                <w:sz w:val="22"/>
                <w:szCs w:val="22"/>
              </w:rPr>
              <w:t xml:space="preserve">Общее количество учащихся </w:t>
            </w:r>
            <w:r w:rsidRPr="00B06F5B">
              <w:rPr>
                <w:b/>
                <w:bCs/>
                <w:sz w:val="22"/>
                <w:szCs w:val="22"/>
              </w:rPr>
              <w:br/>
              <w:t>по списку</w:t>
            </w:r>
          </w:p>
        </w:tc>
        <w:tc>
          <w:tcPr>
            <w:tcW w:w="2126" w:type="dxa"/>
            <w:shd w:val="clear" w:color="auto" w:fill="auto"/>
            <w:vAlign w:val="center"/>
            <w:hideMark/>
          </w:tcPr>
          <w:p w:rsidR="00B06F5B" w:rsidRPr="00B06F5B" w:rsidRDefault="00B06F5B" w:rsidP="00B06F5B">
            <w:pPr>
              <w:pStyle w:val="afa"/>
              <w:jc w:val="center"/>
              <w:rPr>
                <w:b/>
                <w:bCs/>
                <w:sz w:val="22"/>
                <w:szCs w:val="22"/>
              </w:rPr>
            </w:pPr>
            <w:r w:rsidRPr="00B06F5B">
              <w:rPr>
                <w:b/>
                <w:bCs/>
                <w:sz w:val="22"/>
                <w:szCs w:val="22"/>
              </w:rPr>
              <w:t>Количество участников РДР</w:t>
            </w:r>
          </w:p>
        </w:tc>
        <w:tc>
          <w:tcPr>
            <w:tcW w:w="1985" w:type="dxa"/>
            <w:shd w:val="clear" w:color="auto" w:fill="auto"/>
            <w:vAlign w:val="center"/>
            <w:hideMark/>
          </w:tcPr>
          <w:p w:rsidR="00B06F5B" w:rsidRPr="00B06F5B" w:rsidRDefault="00B06F5B" w:rsidP="00B06F5B">
            <w:pPr>
              <w:pStyle w:val="afa"/>
              <w:jc w:val="center"/>
              <w:rPr>
                <w:b/>
                <w:bCs/>
                <w:sz w:val="22"/>
                <w:szCs w:val="22"/>
              </w:rPr>
            </w:pPr>
            <w:r w:rsidRPr="00B06F5B">
              <w:rPr>
                <w:b/>
                <w:bCs/>
                <w:sz w:val="22"/>
                <w:szCs w:val="22"/>
              </w:rPr>
              <w:t xml:space="preserve">Доля учащихся, </w:t>
            </w:r>
            <w:r w:rsidRPr="00B06F5B">
              <w:rPr>
                <w:b/>
                <w:bCs/>
                <w:sz w:val="22"/>
                <w:szCs w:val="22"/>
              </w:rPr>
              <w:br/>
              <w:t xml:space="preserve">не участвовавших </w:t>
            </w:r>
            <w:r w:rsidRPr="00B06F5B">
              <w:rPr>
                <w:b/>
                <w:bCs/>
                <w:sz w:val="22"/>
                <w:szCs w:val="22"/>
              </w:rPr>
              <w:br/>
              <w:t>в РДР</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№116</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57</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50</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12,3%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№41</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53</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46</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13,2%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№42</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65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58</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10,8%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№49</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№52</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68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57</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16,2%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№540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73</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59</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19,2%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№631</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86</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75</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12,8%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гимназия №66</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28</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26,3%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Лицей №40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41</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32</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22,0%</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Лицей №554</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85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70</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17,6%</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Лицей №597</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44</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39</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11,4%</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лицей №64</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118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98</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16,9%</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№106</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45</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18,2%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№109</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53</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46</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13,2%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№113</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18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15</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16,7%</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№246</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103</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81</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21,4%</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№253</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25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25</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№320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66</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52</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21,2%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№38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31</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31,1%</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№428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29</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25</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13,8%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№43</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60</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51</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15,0%</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№438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25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23</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8,0%</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№440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24</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19</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20,8%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№45</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60</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50</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16,7%</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№46</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39</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18,8%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lastRenderedPageBreak/>
              <w:t>ГБОУ СОШ №48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36</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34,5%</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№53</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30</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26</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13,3%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№555</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57</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№57</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26</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18,8%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№578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65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55</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15,4%</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№579</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54</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49</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9,3%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51</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39</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23,5%</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№580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88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74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15,9%</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№581</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30</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23</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23,3%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№582</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70</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62</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11,4%</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№583</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59</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51</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13,6%</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№595</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32</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23,8%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№596</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39</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13,3%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№598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62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54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12,9%</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№599</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31</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22,6%</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№600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50</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40</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20,0%</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№601</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19,0%</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№617</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48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38</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20,8%</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№618</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34,6%</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№630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99</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82</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17,2%</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№634</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58</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44</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24,1%</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№635</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43</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17,3%</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№640</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39</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32</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17,9%</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№644</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26</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25,7%</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№655</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102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95</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6,9%</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№661</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35</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31</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11,4%</w:t>
            </w:r>
          </w:p>
        </w:tc>
      </w:tr>
      <w:tr w:rsidR="00B06F5B" w:rsidRPr="00B06F5B" w:rsidTr="00102711">
        <w:trPr>
          <w:trHeight w:val="300"/>
        </w:trPr>
        <w:tc>
          <w:tcPr>
            <w:tcW w:w="3256" w:type="dxa"/>
            <w:shd w:val="clear" w:color="auto" w:fill="auto"/>
            <w:noWrap/>
            <w:vAlign w:val="center"/>
          </w:tcPr>
          <w:p w:rsidR="00B06F5B" w:rsidRPr="00B06F5B" w:rsidRDefault="00B06F5B" w:rsidP="00B06F5B">
            <w:pPr>
              <w:pStyle w:val="afa"/>
              <w:rPr>
                <w:sz w:val="22"/>
                <w:szCs w:val="22"/>
              </w:rPr>
            </w:pPr>
            <w:r w:rsidRPr="00B06F5B">
              <w:rPr>
                <w:sz w:val="22"/>
                <w:szCs w:val="22"/>
              </w:rPr>
              <w:t>ГБОУ СОШ №683</w:t>
            </w:r>
          </w:p>
        </w:tc>
        <w:tc>
          <w:tcPr>
            <w:tcW w:w="1984" w:type="dxa"/>
            <w:shd w:val="clear" w:color="auto" w:fill="auto"/>
            <w:noWrap/>
            <w:vAlign w:val="bottom"/>
          </w:tcPr>
          <w:p w:rsidR="00B06F5B" w:rsidRPr="00B06F5B" w:rsidRDefault="00B06F5B" w:rsidP="00B06F5B">
            <w:pPr>
              <w:pStyle w:val="afa"/>
              <w:jc w:val="center"/>
              <w:rPr>
                <w:sz w:val="22"/>
                <w:szCs w:val="22"/>
                <w:lang w:val="en-US"/>
              </w:rPr>
            </w:pPr>
            <w:r w:rsidRPr="00B06F5B">
              <w:rPr>
                <w:sz w:val="22"/>
                <w:szCs w:val="22"/>
                <w:lang w:val="en-US"/>
              </w:rPr>
              <w:t>52</w:t>
            </w:r>
          </w:p>
        </w:tc>
        <w:tc>
          <w:tcPr>
            <w:tcW w:w="2126"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40</w:t>
            </w:r>
          </w:p>
        </w:tc>
        <w:tc>
          <w:tcPr>
            <w:tcW w:w="1985" w:type="dxa"/>
            <w:shd w:val="clear" w:color="auto" w:fill="auto"/>
            <w:noWrap/>
            <w:vAlign w:val="bottom"/>
          </w:tcPr>
          <w:p w:rsidR="00B06F5B" w:rsidRPr="00B06F5B" w:rsidRDefault="00B06F5B" w:rsidP="00B06F5B">
            <w:pPr>
              <w:pStyle w:val="afa"/>
              <w:jc w:val="center"/>
              <w:rPr>
                <w:sz w:val="22"/>
                <w:szCs w:val="22"/>
              </w:rPr>
            </w:pPr>
            <w:r w:rsidRPr="00B06F5B">
              <w:rPr>
                <w:sz w:val="22"/>
                <w:szCs w:val="22"/>
              </w:rPr>
              <w:t>23,1%</w:t>
            </w:r>
          </w:p>
        </w:tc>
      </w:tr>
    </w:tbl>
    <w:p w:rsidR="00B06F5B" w:rsidRPr="00B06F5B" w:rsidRDefault="00B06F5B" w:rsidP="00B06F5B">
      <w:pPr>
        <w:spacing w:line="240" w:lineRule="auto"/>
        <w:rPr>
          <w:rFonts w:ascii="Times New Roman" w:hAnsi="Times New Roman" w:cs="Times New Roman"/>
        </w:rPr>
      </w:pPr>
    </w:p>
    <w:p w:rsidR="00B06F5B" w:rsidRPr="00B06F5B" w:rsidRDefault="00B06F5B" w:rsidP="00B06F5B">
      <w:pPr>
        <w:spacing w:line="240" w:lineRule="auto"/>
        <w:rPr>
          <w:rFonts w:ascii="Times New Roman" w:hAnsi="Times New Roman" w:cs="Times New Roman"/>
          <w:b/>
          <w:bCs/>
        </w:rPr>
      </w:pPr>
      <w:r w:rsidRPr="00B06F5B">
        <w:rPr>
          <w:rFonts w:ascii="Times New Roman" w:hAnsi="Times New Roman" w:cs="Times New Roman"/>
          <w:b/>
          <w:bCs/>
        </w:rPr>
        <w:t>Основные результаты выполнения РДР</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lastRenderedPageBreak/>
        <w:t>За выполнение 15 заданий диагностической работы учащиеся могли получить максимально 26 баллов. В таблице 3 представлено соответствие первичных баллов отметкам в 5-балльной системе.</w:t>
      </w:r>
    </w:p>
    <w:p w:rsidR="00B06F5B" w:rsidRPr="00B06F5B" w:rsidRDefault="00B06F5B" w:rsidP="00B06F5B">
      <w:pPr>
        <w:pStyle w:val="afb"/>
        <w:rPr>
          <w:sz w:val="22"/>
          <w:szCs w:val="22"/>
        </w:rPr>
      </w:pPr>
      <w:r w:rsidRPr="00B06F5B">
        <w:rPr>
          <w:sz w:val="22"/>
          <w:szCs w:val="22"/>
        </w:rPr>
        <w:t xml:space="preserve">Таблица 3. Шкала перевода первичных баллов в 5-балльную систему </w:t>
      </w:r>
    </w:p>
    <w:tbl>
      <w:tblPr>
        <w:tblW w:w="5000" w:type="pct"/>
        <w:tblCellMar>
          <w:top w:w="15" w:type="dxa"/>
          <w:left w:w="15" w:type="dxa"/>
          <w:bottom w:w="15" w:type="dxa"/>
          <w:right w:w="15" w:type="dxa"/>
        </w:tblCellMar>
        <w:tblLook w:val="04A0" w:firstRow="1" w:lastRow="0" w:firstColumn="1" w:lastColumn="0" w:noHBand="0" w:noVBand="1"/>
      </w:tblPr>
      <w:tblGrid>
        <w:gridCol w:w="5096"/>
        <w:gridCol w:w="2053"/>
        <w:gridCol w:w="2053"/>
        <w:gridCol w:w="1635"/>
        <w:gridCol w:w="3479"/>
      </w:tblGrid>
      <w:tr w:rsidR="00B06F5B" w:rsidRPr="00B06F5B"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Количество баллов</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22-26</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14-21</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10-13</w:t>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0-9</w:t>
            </w:r>
          </w:p>
        </w:tc>
      </w:tr>
      <w:tr w:rsidR="00B06F5B" w:rsidRPr="00B06F5B"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Отметка</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 xml:space="preserve">5 </w:t>
            </w:r>
            <w:r w:rsidRPr="00B06F5B">
              <w:rPr>
                <w:sz w:val="22"/>
                <w:szCs w:val="22"/>
              </w:rPr>
              <w:fldChar w:fldCharType="begin"/>
            </w:r>
            <w:r w:rsidRPr="00B06F5B">
              <w:rPr>
                <w:sz w:val="22"/>
                <w:szCs w:val="22"/>
              </w:rPr>
              <w:instrText xml:space="preserve"> INCLUDEPICTURE "/var/folders/15/ynspqxh57q79jp45483rsgtw0000gn/T/com.microsoft.Word/WebArchiveCopyPasteTempFiles/page34image44072" \* MERGEFORMATINET </w:instrText>
            </w:r>
            <w:r w:rsidRPr="00B06F5B">
              <w:rPr>
                <w:sz w:val="22"/>
                <w:szCs w:val="22"/>
              </w:rPr>
              <w:fldChar w:fldCharType="separate"/>
            </w:r>
            <w:r w:rsidRPr="00B06F5B">
              <w:rPr>
                <w:noProof/>
                <w:sz w:val="22"/>
                <w:szCs w:val="22"/>
                <w:lang w:eastAsia="ru-RU"/>
              </w:rPr>
              <w:drawing>
                <wp:inline distT="0" distB="0" distL="0" distR="0" wp14:anchorId="2CB2CF60" wp14:editId="62CA53EA">
                  <wp:extent cx="15875" cy="15875"/>
                  <wp:effectExtent l="0" t="0" r="0" b="0"/>
                  <wp:docPr id="320" name="Рисунок 320" descr="page34image4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4image440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B06F5B">
              <w:rPr>
                <w:sz w:val="22"/>
                <w:szCs w:val="22"/>
              </w:rPr>
              <w:fldChar w:fldCharType="end"/>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4</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 xml:space="preserve">3 </w:t>
            </w:r>
            <w:r w:rsidRPr="00B06F5B">
              <w:rPr>
                <w:sz w:val="22"/>
                <w:szCs w:val="22"/>
              </w:rPr>
              <w:fldChar w:fldCharType="begin"/>
            </w:r>
            <w:r w:rsidRPr="00B06F5B">
              <w:rPr>
                <w:sz w:val="22"/>
                <w:szCs w:val="22"/>
              </w:rPr>
              <w:instrText xml:space="preserve"> INCLUDEPICTURE "/var/folders/15/ynspqxh57q79jp45483rsgtw0000gn/T/com.microsoft.Word/WebArchiveCopyPasteTempFiles/page34image46296" \* MERGEFORMATINET </w:instrText>
            </w:r>
            <w:r w:rsidRPr="00B06F5B">
              <w:rPr>
                <w:sz w:val="22"/>
                <w:szCs w:val="22"/>
              </w:rPr>
              <w:fldChar w:fldCharType="separate"/>
            </w:r>
            <w:r w:rsidRPr="00B06F5B">
              <w:rPr>
                <w:noProof/>
                <w:sz w:val="22"/>
                <w:szCs w:val="22"/>
                <w:lang w:eastAsia="ru-RU"/>
              </w:rPr>
              <w:drawing>
                <wp:inline distT="0" distB="0" distL="0" distR="0" wp14:anchorId="07022123" wp14:editId="77BDE91E">
                  <wp:extent cx="15875" cy="15875"/>
                  <wp:effectExtent l="0" t="0" r="0" b="0"/>
                  <wp:docPr id="321" name="Рисунок 321" descr="page34image4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4image462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B06F5B">
              <w:rPr>
                <w:sz w:val="22"/>
                <w:szCs w:val="22"/>
              </w:rPr>
              <w:fldChar w:fldCharType="end"/>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w:t>
            </w:r>
          </w:p>
        </w:tc>
      </w:tr>
    </w:tbl>
    <w:p w:rsidR="00B06F5B" w:rsidRPr="00B06F5B" w:rsidRDefault="00B06F5B" w:rsidP="00B06F5B">
      <w:pPr>
        <w:spacing w:line="240" w:lineRule="auto"/>
        <w:rPr>
          <w:rFonts w:ascii="Times New Roman" w:hAnsi="Times New Roman" w:cs="Times New Roman"/>
        </w:rPr>
      </w:pPr>
    </w:p>
    <w:p w:rsidR="00B06F5B" w:rsidRPr="00B06F5B" w:rsidRDefault="00B06F5B" w:rsidP="00B06F5B">
      <w:pPr>
        <w:spacing w:line="240" w:lineRule="auto"/>
        <w:rPr>
          <w:rFonts w:ascii="Times New Roman" w:hAnsi="Times New Roman" w:cs="Times New Roman"/>
          <w:b/>
          <w:bCs/>
        </w:rPr>
      </w:pPr>
      <w:r w:rsidRPr="00B06F5B">
        <w:rPr>
          <w:rFonts w:ascii="Times New Roman" w:hAnsi="Times New Roman" w:cs="Times New Roman"/>
          <w:b/>
          <w:bCs/>
        </w:rPr>
        <w:t>Результаты выполнения РДР по ОО Приморского района</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 xml:space="preserve">Диаграмма 1 отражает распределение доли обучающихся школ Приморского района, набравших определенное количество баллов. График распределения баллов близок к </w:t>
      </w:r>
      <w:proofErr w:type="gramStart"/>
      <w:r w:rsidRPr="00B06F5B">
        <w:rPr>
          <w:rFonts w:ascii="Times New Roman" w:hAnsi="Times New Roman" w:cs="Times New Roman"/>
        </w:rPr>
        <w:t>нормальному</w:t>
      </w:r>
      <w:proofErr w:type="gramEnd"/>
      <w:r w:rsidRPr="00B06F5B">
        <w:rPr>
          <w:rFonts w:ascii="Times New Roman" w:hAnsi="Times New Roman" w:cs="Times New Roman"/>
        </w:rPr>
        <w:t>, однако, имеет небольшие скачки в области перехода от одной отметки к другой, что свидетельствует о недостаточной степени объективности результатов.</w:t>
      </w:r>
    </w:p>
    <w:p w:rsidR="00B06F5B" w:rsidRPr="00B06F5B" w:rsidRDefault="00B06F5B" w:rsidP="00B06F5B">
      <w:pPr>
        <w:pStyle w:val="af9"/>
        <w:rPr>
          <w:sz w:val="22"/>
          <w:szCs w:val="22"/>
        </w:rPr>
      </w:pPr>
      <w:r w:rsidRPr="00B06F5B">
        <w:rPr>
          <w:sz w:val="22"/>
          <w:szCs w:val="22"/>
          <w:lang w:eastAsia="ru-RU"/>
        </w:rPr>
        <w:drawing>
          <wp:inline distT="0" distB="0" distL="0" distR="0" wp14:anchorId="4BA526F3" wp14:editId="19D40648">
            <wp:extent cx="5940276" cy="3226419"/>
            <wp:effectExtent l="0" t="0" r="381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61453" cy="3237921"/>
                    </a:xfrm>
                    <a:prstGeom prst="rect">
                      <a:avLst/>
                    </a:prstGeom>
                  </pic:spPr>
                </pic:pic>
              </a:graphicData>
            </a:graphic>
          </wp:inline>
        </w:drawing>
      </w:r>
    </w:p>
    <w:p w:rsidR="00B06F5B" w:rsidRPr="00B06F5B" w:rsidRDefault="00B06F5B" w:rsidP="00B06F5B">
      <w:pPr>
        <w:pStyle w:val="af3"/>
        <w:rPr>
          <w:sz w:val="22"/>
          <w:szCs w:val="22"/>
        </w:rPr>
      </w:pPr>
      <w:r w:rsidRPr="00B06F5B">
        <w:rPr>
          <w:sz w:val="22"/>
          <w:szCs w:val="22"/>
        </w:rPr>
        <w:lastRenderedPageBreak/>
        <w:t xml:space="preserve">Диаграмма 1. </w:t>
      </w:r>
      <w:proofErr w:type="gramStart"/>
      <w:r w:rsidRPr="00B06F5B">
        <w:rPr>
          <w:sz w:val="22"/>
          <w:szCs w:val="22"/>
        </w:rPr>
        <w:t>Распределение баллов, полученных обучающимися Приморского района, в сравнении с показателями по региону и контрольной группой.</w:t>
      </w:r>
      <w:proofErr w:type="gramEnd"/>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В контрольную группу вошли школы Санкт-Петербурга, показывающие низкие образовательные результаты.</w:t>
      </w:r>
    </w:p>
    <w:p w:rsidR="00B06F5B" w:rsidRPr="00B06F5B" w:rsidRDefault="00B06F5B" w:rsidP="00B06F5B">
      <w:pPr>
        <w:pStyle w:val="afb"/>
        <w:rPr>
          <w:sz w:val="22"/>
          <w:szCs w:val="22"/>
        </w:rPr>
      </w:pPr>
    </w:p>
    <w:p w:rsidR="00B06F5B" w:rsidRPr="00B06F5B" w:rsidRDefault="00B06F5B" w:rsidP="00B06F5B">
      <w:pPr>
        <w:pStyle w:val="afb"/>
        <w:rPr>
          <w:b/>
          <w:bCs/>
          <w:sz w:val="22"/>
          <w:szCs w:val="22"/>
        </w:rPr>
      </w:pPr>
      <w:r w:rsidRPr="00B06F5B">
        <w:rPr>
          <w:b/>
          <w:bCs/>
          <w:sz w:val="22"/>
          <w:szCs w:val="22"/>
        </w:rPr>
        <w:t>Результаты выполнения РДР учащимися по группам ОО Приморского района</w:t>
      </w:r>
    </w:p>
    <w:p w:rsidR="00B06F5B" w:rsidRPr="00B06F5B" w:rsidRDefault="00B06F5B" w:rsidP="00B06F5B">
      <w:pPr>
        <w:pStyle w:val="afb"/>
        <w:rPr>
          <w:sz w:val="22"/>
          <w:szCs w:val="22"/>
        </w:rPr>
      </w:pPr>
      <w:r w:rsidRPr="00B06F5B">
        <w:rPr>
          <w:sz w:val="22"/>
          <w:szCs w:val="22"/>
        </w:rPr>
        <w:t>Таблица 4. Результаты выполнения РДР учащимися гимназий и лицеев</w:t>
      </w:r>
    </w:p>
    <w:tbl>
      <w:tblPr>
        <w:tblW w:w="5000" w:type="pct"/>
        <w:tblLook w:val="04A0" w:firstRow="1" w:lastRow="0" w:firstColumn="1" w:lastColumn="0" w:noHBand="0" w:noVBand="1"/>
      </w:tblPr>
      <w:tblGrid>
        <w:gridCol w:w="3329"/>
        <w:gridCol w:w="1757"/>
        <w:gridCol w:w="1758"/>
        <w:gridCol w:w="1758"/>
        <w:gridCol w:w="1784"/>
        <w:gridCol w:w="2373"/>
        <w:gridCol w:w="1743"/>
      </w:tblGrid>
      <w:tr w:rsidR="00B06F5B" w:rsidRPr="00B06F5B" w:rsidTr="00102711">
        <w:trPr>
          <w:trHeight w:val="479"/>
        </w:trPr>
        <w:tc>
          <w:tcPr>
            <w:tcW w:w="114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06F5B" w:rsidRPr="00B06F5B" w:rsidRDefault="00B06F5B" w:rsidP="00B06F5B">
            <w:pPr>
              <w:pStyle w:val="afa"/>
              <w:jc w:val="center"/>
              <w:rPr>
                <w:b/>
                <w:bCs/>
                <w:sz w:val="22"/>
                <w:szCs w:val="22"/>
              </w:rPr>
            </w:pPr>
            <w:r w:rsidRPr="00B06F5B">
              <w:rPr>
                <w:b/>
                <w:bCs/>
                <w:sz w:val="22"/>
                <w:szCs w:val="22"/>
              </w:rPr>
              <w:t>Образовательная организация</w:t>
            </w:r>
          </w:p>
        </w:tc>
        <w:tc>
          <w:tcPr>
            <w:tcW w:w="2433" w:type="pct"/>
            <w:gridSpan w:val="4"/>
            <w:tcBorders>
              <w:top w:val="single" w:sz="4" w:space="0" w:color="auto"/>
              <w:left w:val="nil"/>
              <w:bottom w:val="single" w:sz="4" w:space="0" w:color="auto"/>
              <w:right w:val="single" w:sz="4" w:space="0" w:color="auto"/>
            </w:tcBorders>
            <w:shd w:val="clear" w:color="auto" w:fill="auto"/>
            <w:noWrap/>
            <w:vAlign w:val="center"/>
          </w:tcPr>
          <w:p w:rsidR="00B06F5B" w:rsidRPr="00B06F5B" w:rsidRDefault="00B06F5B" w:rsidP="00B06F5B">
            <w:pPr>
              <w:pStyle w:val="afa"/>
              <w:jc w:val="center"/>
              <w:rPr>
                <w:b/>
                <w:bCs/>
                <w:sz w:val="22"/>
                <w:szCs w:val="22"/>
              </w:rPr>
            </w:pPr>
            <w:bookmarkStart w:id="25" w:name="OLE_LINK6"/>
            <w:r w:rsidRPr="00B06F5B">
              <w:rPr>
                <w:b/>
                <w:bCs/>
                <w:sz w:val="22"/>
                <w:szCs w:val="22"/>
              </w:rPr>
              <w:t xml:space="preserve">Доля </w:t>
            </w:r>
            <w:proofErr w:type="gramStart"/>
            <w:r w:rsidRPr="00B06F5B">
              <w:rPr>
                <w:b/>
                <w:bCs/>
                <w:sz w:val="22"/>
                <w:szCs w:val="22"/>
              </w:rPr>
              <w:t>обучающихся</w:t>
            </w:r>
            <w:proofErr w:type="gramEnd"/>
            <w:r w:rsidRPr="00B06F5B">
              <w:rPr>
                <w:b/>
                <w:bCs/>
                <w:sz w:val="22"/>
                <w:szCs w:val="22"/>
              </w:rPr>
              <w:t>, получивших отметку</w:t>
            </w:r>
            <w:bookmarkEnd w:id="25"/>
          </w:p>
        </w:tc>
        <w:tc>
          <w:tcPr>
            <w:tcW w:w="818" w:type="pct"/>
            <w:tcBorders>
              <w:top w:val="single" w:sz="4" w:space="0" w:color="auto"/>
              <w:left w:val="nil"/>
              <w:bottom w:val="single" w:sz="4" w:space="0" w:color="auto"/>
              <w:right w:val="single" w:sz="4" w:space="0" w:color="auto"/>
            </w:tcBorders>
          </w:tcPr>
          <w:p w:rsidR="00B06F5B" w:rsidRPr="00B06F5B" w:rsidRDefault="00B06F5B" w:rsidP="00B06F5B">
            <w:pPr>
              <w:pStyle w:val="afa"/>
              <w:jc w:val="center"/>
              <w:rPr>
                <w:b/>
                <w:bCs/>
                <w:sz w:val="22"/>
                <w:szCs w:val="22"/>
              </w:rPr>
            </w:pPr>
          </w:p>
        </w:tc>
        <w:tc>
          <w:tcPr>
            <w:tcW w:w="601" w:type="pct"/>
            <w:tcBorders>
              <w:top w:val="single" w:sz="4" w:space="0" w:color="auto"/>
              <w:left w:val="nil"/>
              <w:bottom w:val="single" w:sz="4" w:space="0" w:color="auto"/>
              <w:right w:val="single" w:sz="4" w:space="0" w:color="auto"/>
            </w:tcBorders>
          </w:tcPr>
          <w:p w:rsidR="00B06F5B" w:rsidRPr="00B06F5B" w:rsidRDefault="00B06F5B" w:rsidP="00B06F5B">
            <w:pPr>
              <w:pStyle w:val="afa"/>
              <w:jc w:val="center"/>
              <w:rPr>
                <w:b/>
                <w:bCs/>
                <w:sz w:val="22"/>
                <w:szCs w:val="22"/>
              </w:rPr>
            </w:pPr>
          </w:p>
        </w:tc>
      </w:tr>
      <w:tr w:rsidR="00B06F5B" w:rsidRPr="00B06F5B" w:rsidTr="00102711">
        <w:trPr>
          <w:trHeight w:val="415"/>
        </w:trPr>
        <w:tc>
          <w:tcPr>
            <w:tcW w:w="1148" w:type="pct"/>
            <w:tcBorders>
              <w:top w:val="single" w:sz="4" w:space="0" w:color="auto"/>
              <w:left w:val="single" w:sz="4" w:space="0" w:color="auto"/>
              <w:bottom w:val="single" w:sz="4" w:space="0" w:color="auto"/>
              <w:right w:val="single" w:sz="4" w:space="0" w:color="auto"/>
            </w:tcBorders>
            <w:shd w:val="clear" w:color="auto" w:fill="auto"/>
            <w:vAlign w:val="bottom"/>
          </w:tcPr>
          <w:p w:rsidR="00B06F5B" w:rsidRPr="00B06F5B" w:rsidRDefault="00B06F5B" w:rsidP="00B06F5B">
            <w:pPr>
              <w:pStyle w:val="afa"/>
              <w:jc w:val="center"/>
              <w:rPr>
                <w:b/>
                <w:bCs/>
                <w:sz w:val="22"/>
                <w:szCs w:val="22"/>
              </w:rPr>
            </w:pPr>
          </w:p>
        </w:tc>
        <w:tc>
          <w:tcPr>
            <w:tcW w:w="606" w:type="pct"/>
            <w:tcBorders>
              <w:top w:val="single" w:sz="4" w:space="0" w:color="auto"/>
              <w:left w:val="nil"/>
              <w:bottom w:val="single" w:sz="4" w:space="0" w:color="auto"/>
              <w:right w:val="single" w:sz="4" w:space="0" w:color="auto"/>
            </w:tcBorders>
            <w:shd w:val="clear" w:color="000000" w:fill="FF0000"/>
            <w:noWrap/>
            <w:vAlign w:val="center"/>
          </w:tcPr>
          <w:p w:rsidR="00B06F5B" w:rsidRPr="00B06F5B" w:rsidRDefault="00B06F5B" w:rsidP="00B06F5B">
            <w:pPr>
              <w:pStyle w:val="afa"/>
              <w:jc w:val="center"/>
              <w:rPr>
                <w:b/>
                <w:bCs/>
                <w:sz w:val="22"/>
                <w:szCs w:val="22"/>
              </w:rPr>
            </w:pPr>
            <w:r w:rsidRPr="00B06F5B">
              <w:rPr>
                <w:b/>
                <w:bCs/>
                <w:sz w:val="22"/>
                <w:szCs w:val="22"/>
              </w:rPr>
              <w:t>2</w:t>
            </w:r>
          </w:p>
        </w:tc>
        <w:tc>
          <w:tcPr>
            <w:tcW w:w="606" w:type="pct"/>
            <w:tcBorders>
              <w:top w:val="single" w:sz="4" w:space="0" w:color="auto"/>
              <w:left w:val="nil"/>
              <w:bottom w:val="single" w:sz="4" w:space="0" w:color="auto"/>
              <w:right w:val="single" w:sz="4" w:space="0" w:color="auto"/>
            </w:tcBorders>
            <w:shd w:val="clear" w:color="000000" w:fill="FFC000"/>
            <w:noWrap/>
            <w:vAlign w:val="center"/>
          </w:tcPr>
          <w:p w:rsidR="00B06F5B" w:rsidRPr="00B06F5B" w:rsidRDefault="00B06F5B" w:rsidP="00B06F5B">
            <w:pPr>
              <w:pStyle w:val="afa"/>
              <w:jc w:val="center"/>
              <w:rPr>
                <w:b/>
                <w:bCs/>
                <w:sz w:val="22"/>
                <w:szCs w:val="22"/>
              </w:rPr>
            </w:pPr>
            <w:r w:rsidRPr="00B06F5B">
              <w:rPr>
                <w:b/>
                <w:bCs/>
                <w:sz w:val="22"/>
                <w:szCs w:val="22"/>
              </w:rPr>
              <w:t>3</w:t>
            </w:r>
          </w:p>
        </w:tc>
        <w:tc>
          <w:tcPr>
            <w:tcW w:w="606" w:type="pct"/>
            <w:tcBorders>
              <w:top w:val="single" w:sz="4" w:space="0" w:color="auto"/>
              <w:left w:val="nil"/>
              <w:bottom w:val="single" w:sz="4" w:space="0" w:color="auto"/>
              <w:right w:val="single" w:sz="4" w:space="0" w:color="auto"/>
            </w:tcBorders>
            <w:shd w:val="clear" w:color="000000" w:fill="FFFF00"/>
            <w:noWrap/>
            <w:vAlign w:val="center"/>
          </w:tcPr>
          <w:p w:rsidR="00B06F5B" w:rsidRPr="00B06F5B" w:rsidRDefault="00B06F5B" w:rsidP="00B06F5B">
            <w:pPr>
              <w:pStyle w:val="afa"/>
              <w:jc w:val="center"/>
              <w:rPr>
                <w:b/>
                <w:bCs/>
                <w:sz w:val="22"/>
                <w:szCs w:val="22"/>
              </w:rPr>
            </w:pPr>
            <w:r w:rsidRPr="00B06F5B">
              <w:rPr>
                <w:b/>
                <w:bCs/>
                <w:sz w:val="22"/>
                <w:szCs w:val="22"/>
              </w:rPr>
              <w:t>4</w:t>
            </w:r>
          </w:p>
        </w:tc>
        <w:tc>
          <w:tcPr>
            <w:tcW w:w="615" w:type="pct"/>
            <w:tcBorders>
              <w:top w:val="single" w:sz="4" w:space="0" w:color="auto"/>
              <w:left w:val="nil"/>
              <w:bottom w:val="single" w:sz="4" w:space="0" w:color="auto"/>
              <w:right w:val="single" w:sz="4" w:space="0" w:color="auto"/>
            </w:tcBorders>
            <w:shd w:val="clear" w:color="000000" w:fill="92D050"/>
            <w:noWrap/>
            <w:vAlign w:val="center"/>
          </w:tcPr>
          <w:p w:rsidR="00B06F5B" w:rsidRPr="00B06F5B" w:rsidRDefault="00B06F5B" w:rsidP="00B06F5B">
            <w:pPr>
              <w:pStyle w:val="afa"/>
              <w:jc w:val="center"/>
              <w:rPr>
                <w:b/>
                <w:bCs/>
                <w:sz w:val="22"/>
                <w:szCs w:val="22"/>
              </w:rPr>
            </w:pPr>
            <w:r w:rsidRPr="00B06F5B">
              <w:rPr>
                <w:b/>
                <w:bCs/>
                <w:sz w:val="22"/>
                <w:szCs w:val="22"/>
              </w:rPr>
              <w:t>5</w:t>
            </w:r>
          </w:p>
        </w:tc>
        <w:tc>
          <w:tcPr>
            <w:tcW w:w="818" w:type="pct"/>
            <w:tcBorders>
              <w:top w:val="single" w:sz="4" w:space="0" w:color="auto"/>
              <w:left w:val="nil"/>
              <w:bottom w:val="single" w:sz="4" w:space="0" w:color="auto"/>
              <w:right w:val="single" w:sz="4" w:space="0" w:color="auto"/>
            </w:tcBorders>
            <w:shd w:val="clear" w:color="auto" w:fill="FFC000"/>
          </w:tcPr>
          <w:p w:rsidR="00B06F5B" w:rsidRPr="00B06F5B" w:rsidRDefault="00B06F5B" w:rsidP="00B06F5B">
            <w:pPr>
              <w:pStyle w:val="afa"/>
              <w:jc w:val="center"/>
              <w:rPr>
                <w:b/>
                <w:bCs/>
                <w:sz w:val="22"/>
                <w:szCs w:val="22"/>
              </w:rPr>
            </w:pPr>
            <w:r w:rsidRPr="00B06F5B">
              <w:rPr>
                <w:b/>
                <w:bCs/>
                <w:sz w:val="22"/>
                <w:szCs w:val="22"/>
              </w:rPr>
              <w:t>Успеваемость</w:t>
            </w:r>
          </w:p>
        </w:tc>
        <w:tc>
          <w:tcPr>
            <w:tcW w:w="601" w:type="pct"/>
            <w:tcBorders>
              <w:top w:val="single" w:sz="4" w:space="0" w:color="auto"/>
              <w:left w:val="nil"/>
              <w:bottom w:val="single" w:sz="4" w:space="0" w:color="auto"/>
              <w:right w:val="single" w:sz="4" w:space="0" w:color="auto"/>
            </w:tcBorders>
            <w:shd w:val="clear" w:color="000000" w:fill="92D050"/>
          </w:tcPr>
          <w:p w:rsidR="00B06F5B" w:rsidRPr="00B06F5B" w:rsidRDefault="00B06F5B" w:rsidP="00B06F5B">
            <w:pPr>
              <w:pStyle w:val="afa"/>
              <w:jc w:val="center"/>
              <w:rPr>
                <w:b/>
                <w:bCs/>
                <w:sz w:val="22"/>
                <w:szCs w:val="22"/>
              </w:rPr>
            </w:pPr>
            <w:r w:rsidRPr="00B06F5B">
              <w:rPr>
                <w:b/>
                <w:bCs/>
                <w:sz w:val="22"/>
                <w:szCs w:val="22"/>
              </w:rPr>
              <w:t>Качество</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№116</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8,0%</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82,0%</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100,0%</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92,0%</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№41</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10,9%</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19,6%</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63,0%</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6,5%</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89,1%</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69,6%</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№42</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19,0%</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29,3%</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50,0%</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1,7%</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81,0%</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51,7%</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№49</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4,5%</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11,4%</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77,3%</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6,8%</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95,5%</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84,1%</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№52</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29,8%</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70,2%</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100,0%</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70,2%</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№540</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13,6%</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40,7%</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45,8%</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86,4%</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45,8%</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№631</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37,3%</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28,0%</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34,7%</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62,7%</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34,7%</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гимназия №66</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32,1%</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46,4%</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21,4%</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67,9%</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21,4%</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Лицей №40</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21,9%</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37,5%</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40,6%</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78,1%</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40,6%</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Лицей №554</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37,1%</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27,1%</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35,7%</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62,9%</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35,7%</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Лицей №597</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17,9%</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30,8%</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51,3%</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82,1%</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51,3%</w:t>
            </w:r>
          </w:p>
        </w:tc>
      </w:tr>
      <w:tr w:rsidR="00B06F5B" w:rsidRPr="00B06F5B" w:rsidTr="00102711">
        <w:trPr>
          <w:trHeight w:val="320"/>
        </w:trPr>
        <w:tc>
          <w:tcPr>
            <w:tcW w:w="1148" w:type="pct"/>
            <w:tcBorders>
              <w:top w:val="nil"/>
              <w:left w:val="single" w:sz="4" w:space="0" w:color="auto"/>
              <w:bottom w:val="single" w:sz="4" w:space="0" w:color="auto"/>
              <w:right w:val="single" w:sz="4" w:space="0" w:color="auto"/>
            </w:tcBorders>
            <w:shd w:val="clear" w:color="auto" w:fill="auto"/>
            <w:noWrap/>
            <w:vAlign w:val="bottom"/>
          </w:tcPr>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ГБОУ лицей №64</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12,2%</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28,6%</w:t>
            </w:r>
          </w:p>
        </w:tc>
        <w:tc>
          <w:tcPr>
            <w:tcW w:w="606"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53,1%</w:t>
            </w:r>
          </w:p>
        </w:tc>
        <w:tc>
          <w:tcPr>
            <w:tcW w:w="615"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6,1%</w:t>
            </w:r>
          </w:p>
        </w:tc>
        <w:tc>
          <w:tcPr>
            <w:tcW w:w="818"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87,8%</w:t>
            </w:r>
          </w:p>
        </w:tc>
        <w:tc>
          <w:tcPr>
            <w:tcW w:w="601"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59,2%</w:t>
            </w:r>
          </w:p>
        </w:tc>
      </w:tr>
    </w:tbl>
    <w:p w:rsidR="00B06F5B" w:rsidRPr="00B06F5B" w:rsidRDefault="00B06F5B" w:rsidP="00B06F5B">
      <w:pPr>
        <w:pStyle w:val="afb"/>
        <w:rPr>
          <w:sz w:val="22"/>
          <w:szCs w:val="22"/>
        </w:rPr>
      </w:pPr>
    </w:p>
    <w:p w:rsidR="00B06F5B" w:rsidRPr="00B06F5B" w:rsidRDefault="00B06F5B" w:rsidP="00B06F5B">
      <w:pPr>
        <w:pStyle w:val="afb"/>
        <w:rPr>
          <w:sz w:val="22"/>
          <w:szCs w:val="22"/>
        </w:rPr>
      </w:pPr>
      <w:r w:rsidRPr="00B06F5B">
        <w:rPr>
          <w:sz w:val="22"/>
          <w:szCs w:val="22"/>
        </w:rPr>
        <w:lastRenderedPageBreak/>
        <w:t>Таблица 5. Результаты выполнения РДР учащимися общеобразовательных организаций</w:t>
      </w:r>
    </w:p>
    <w:tbl>
      <w:tblPr>
        <w:tblW w:w="5000" w:type="pct"/>
        <w:tblLook w:val="04A0" w:firstRow="1" w:lastRow="0" w:firstColumn="1" w:lastColumn="0" w:noHBand="0" w:noVBand="1"/>
      </w:tblPr>
      <w:tblGrid>
        <w:gridCol w:w="4969"/>
        <w:gridCol w:w="1370"/>
        <w:gridCol w:w="1373"/>
        <w:gridCol w:w="1375"/>
        <w:gridCol w:w="1398"/>
        <w:gridCol w:w="2338"/>
        <w:gridCol w:w="1679"/>
      </w:tblGrid>
      <w:tr w:rsidR="00B06F5B" w:rsidRPr="00B06F5B" w:rsidTr="00102711">
        <w:trPr>
          <w:trHeight w:val="479"/>
        </w:trPr>
        <w:tc>
          <w:tcPr>
            <w:tcW w:w="171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06F5B" w:rsidRPr="00B06F5B" w:rsidRDefault="00B06F5B" w:rsidP="00B06F5B">
            <w:pPr>
              <w:pStyle w:val="afa"/>
              <w:jc w:val="center"/>
              <w:rPr>
                <w:b/>
                <w:bCs/>
                <w:sz w:val="22"/>
                <w:szCs w:val="22"/>
              </w:rPr>
            </w:pPr>
          </w:p>
        </w:tc>
        <w:tc>
          <w:tcPr>
            <w:tcW w:w="1901" w:type="pct"/>
            <w:gridSpan w:val="4"/>
            <w:tcBorders>
              <w:top w:val="single" w:sz="4" w:space="0" w:color="auto"/>
              <w:left w:val="nil"/>
              <w:bottom w:val="single" w:sz="4" w:space="0" w:color="auto"/>
              <w:right w:val="single" w:sz="4" w:space="0" w:color="auto"/>
            </w:tcBorders>
            <w:shd w:val="clear" w:color="auto" w:fill="auto"/>
            <w:noWrap/>
            <w:vAlign w:val="center"/>
          </w:tcPr>
          <w:p w:rsidR="00B06F5B" w:rsidRPr="00B06F5B" w:rsidRDefault="00B06F5B" w:rsidP="00B06F5B">
            <w:pPr>
              <w:pStyle w:val="afa"/>
              <w:jc w:val="center"/>
              <w:rPr>
                <w:b/>
                <w:bCs/>
                <w:sz w:val="22"/>
                <w:szCs w:val="22"/>
              </w:rPr>
            </w:pPr>
            <w:r w:rsidRPr="00B06F5B">
              <w:rPr>
                <w:b/>
                <w:bCs/>
                <w:sz w:val="22"/>
                <w:szCs w:val="22"/>
              </w:rPr>
              <w:t xml:space="preserve">Доля </w:t>
            </w:r>
            <w:proofErr w:type="gramStart"/>
            <w:r w:rsidRPr="00B06F5B">
              <w:rPr>
                <w:b/>
                <w:bCs/>
                <w:sz w:val="22"/>
                <w:szCs w:val="22"/>
              </w:rPr>
              <w:t>обучающихся</w:t>
            </w:r>
            <w:proofErr w:type="gramEnd"/>
            <w:r w:rsidRPr="00B06F5B">
              <w:rPr>
                <w:b/>
                <w:bCs/>
                <w:sz w:val="22"/>
                <w:szCs w:val="22"/>
              </w:rPr>
              <w:t>, получивших отметку</w:t>
            </w:r>
          </w:p>
        </w:tc>
        <w:tc>
          <w:tcPr>
            <w:tcW w:w="806" w:type="pct"/>
            <w:tcBorders>
              <w:top w:val="single" w:sz="4" w:space="0" w:color="auto"/>
              <w:left w:val="nil"/>
              <w:bottom w:val="single" w:sz="4" w:space="0" w:color="auto"/>
              <w:right w:val="single" w:sz="4" w:space="0" w:color="auto"/>
            </w:tcBorders>
          </w:tcPr>
          <w:p w:rsidR="00B06F5B" w:rsidRPr="00B06F5B" w:rsidRDefault="00B06F5B" w:rsidP="00B06F5B">
            <w:pPr>
              <w:pStyle w:val="afa"/>
              <w:jc w:val="center"/>
              <w:rPr>
                <w:b/>
                <w:bCs/>
                <w:sz w:val="22"/>
                <w:szCs w:val="22"/>
              </w:rPr>
            </w:pPr>
          </w:p>
        </w:tc>
        <w:tc>
          <w:tcPr>
            <w:tcW w:w="579" w:type="pct"/>
            <w:tcBorders>
              <w:top w:val="single" w:sz="4" w:space="0" w:color="auto"/>
              <w:left w:val="nil"/>
              <w:bottom w:val="single" w:sz="4" w:space="0" w:color="auto"/>
              <w:right w:val="single" w:sz="4" w:space="0" w:color="auto"/>
            </w:tcBorders>
          </w:tcPr>
          <w:p w:rsidR="00B06F5B" w:rsidRPr="00B06F5B" w:rsidRDefault="00B06F5B" w:rsidP="00B06F5B">
            <w:pPr>
              <w:pStyle w:val="afa"/>
              <w:jc w:val="center"/>
              <w:rPr>
                <w:b/>
                <w:bCs/>
                <w:sz w:val="22"/>
                <w:szCs w:val="22"/>
              </w:rPr>
            </w:pPr>
          </w:p>
        </w:tc>
      </w:tr>
      <w:tr w:rsidR="00B06F5B" w:rsidRPr="00B06F5B" w:rsidTr="00102711">
        <w:trPr>
          <w:trHeight w:val="415"/>
        </w:trPr>
        <w:tc>
          <w:tcPr>
            <w:tcW w:w="1713" w:type="pct"/>
            <w:tcBorders>
              <w:top w:val="single" w:sz="4" w:space="0" w:color="auto"/>
              <w:left w:val="single" w:sz="4" w:space="0" w:color="auto"/>
              <w:bottom w:val="single" w:sz="4" w:space="0" w:color="auto"/>
              <w:right w:val="single" w:sz="4" w:space="0" w:color="auto"/>
            </w:tcBorders>
            <w:shd w:val="clear" w:color="auto" w:fill="auto"/>
            <w:vAlign w:val="bottom"/>
          </w:tcPr>
          <w:p w:rsidR="00B06F5B" w:rsidRPr="00B06F5B" w:rsidRDefault="00B06F5B" w:rsidP="00B06F5B">
            <w:pPr>
              <w:pStyle w:val="afa"/>
              <w:ind w:left="360" w:firstLine="0"/>
              <w:jc w:val="center"/>
              <w:rPr>
                <w:b/>
                <w:bCs/>
                <w:sz w:val="22"/>
                <w:szCs w:val="22"/>
              </w:rPr>
            </w:pPr>
            <w:r w:rsidRPr="00B06F5B">
              <w:rPr>
                <w:b/>
                <w:bCs/>
                <w:sz w:val="22"/>
                <w:szCs w:val="22"/>
              </w:rPr>
              <w:t>Образовательная организация</w:t>
            </w:r>
          </w:p>
        </w:tc>
        <w:tc>
          <w:tcPr>
            <w:tcW w:w="472" w:type="pct"/>
            <w:tcBorders>
              <w:top w:val="single" w:sz="4" w:space="0" w:color="auto"/>
              <w:left w:val="nil"/>
              <w:bottom w:val="single" w:sz="4" w:space="0" w:color="auto"/>
              <w:right w:val="single" w:sz="4" w:space="0" w:color="auto"/>
            </w:tcBorders>
            <w:shd w:val="clear" w:color="000000" w:fill="FF0000"/>
            <w:noWrap/>
            <w:vAlign w:val="center"/>
          </w:tcPr>
          <w:p w:rsidR="00B06F5B" w:rsidRPr="00B06F5B" w:rsidRDefault="00B06F5B" w:rsidP="00B06F5B">
            <w:pPr>
              <w:pStyle w:val="afa"/>
              <w:jc w:val="center"/>
              <w:rPr>
                <w:b/>
                <w:bCs/>
                <w:sz w:val="22"/>
                <w:szCs w:val="22"/>
              </w:rPr>
            </w:pPr>
            <w:r w:rsidRPr="00B06F5B">
              <w:rPr>
                <w:b/>
                <w:bCs/>
                <w:sz w:val="22"/>
                <w:szCs w:val="22"/>
              </w:rPr>
              <w:t>2</w:t>
            </w:r>
          </w:p>
        </w:tc>
        <w:tc>
          <w:tcPr>
            <w:tcW w:w="473" w:type="pct"/>
            <w:tcBorders>
              <w:top w:val="single" w:sz="4" w:space="0" w:color="auto"/>
              <w:left w:val="nil"/>
              <w:bottom w:val="single" w:sz="4" w:space="0" w:color="auto"/>
              <w:right w:val="single" w:sz="4" w:space="0" w:color="auto"/>
            </w:tcBorders>
            <w:shd w:val="clear" w:color="000000" w:fill="FFC000"/>
            <w:noWrap/>
            <w:vAlign w:val="center"/>
          </w:tcPr>
          <w:p w:rsidR="00B06F5B" w:rsidRPr="00B06F5B" w:rsidRDefault="00B06F5B" w:rsidP="00B06F5B">
            <w:pPr>
              <w:pStyle w:val="afa"/>
              <w:jc w:val="center"/>
              <w:rPr>
                <w:b/>
                <w:bCs/>
                <w:sz w:val="22"/>
                <w:szCs w:val="22"/>
              </w:rPr>
            </w:pPr>
            <w:r w:rsidRPr="00B06F5B">
              <w:rPr>
                <w:b/>
                <w:bCs/>
                <w:sz w:val="22"/>
                <w:szCs w:val="22"/>
              </w:rPr>
              <w:t>3</w:t>
            </w:r>
          </w:p>
        </w:tc>
        <w:tc>
          <w:tcPr>
            <w:tcW w:w="474" w:type="pct"/>
            <w:tcBorders>
              <w:top w:val="single" w:sz="4" w:space="0" w:color="auto"/>
              <w:left w:val="nil"/>
              <w:bottom w:val="single" w:sz="4" w:space="0" w:color="auto"/>
              <w:right w:val="single" w:sz="4" w:space="0" w:color="auto"/>
            </w:tcBorders>
            <w:shd w:val="clear" w:color="000000" w:fill="FFFF00"/>
            <w:noWrap/>
            <w:vAlign w:val="center"/>
          </w:tcPr>
          <w:p w:rsidR="00B06F5B" w:rsidRPr="00B06F5B" w:rsidRDefault="00B06F5B" w:rsidP="00B06F5B">
            <w:pPr>
              <w:pStyle w:val="afa"/>
              <w:jc w:val="center"/>
              <w:rPr>
                <w:b/>
                <w:bCs/>
                <w:sz w:val="22"/>
                <w:szCs w:val="22"/>
              </w:rPr>
            </w:pPr>
            <w:r w:rsidRPr="00B06F5B">
              <w:rPr>
                <w:b/>
                <w:bCs/>
                <w:sz w:val="22"/>
                <w:szCs w:val="22"/>
              </w:rPr>
              <w:t>4</w:t>
            </w:r>
          </w:p>
        </w:tc>
        <w:tc>
          <w:tcPr>
            <w:tcW w:w="482" w:type="pct"/>
            <w:tcBorders>
              <w:top w:val="single" w:sz="4" w:space="0" w:color="auto"/>
              <w:left w:val="nil"/>
              <w:bottom w:val="single" w:sz="4" w:space="0" w:color="auto"/>
              <w:right w:val="single" w:sz="4" w:space="0" w:color="auto"/>
            </w:tcBorders>
            <w:shd w:val="clear" w:color="000000" w:fill="92D050"/>
            <w:noWrap/>
            <w:vAlign w:val="center"/>
          </w:tcPr>
          <w:p w:rsidR="00B06F5B" w:rsidRPr="00B06F5B" w:rsidRDefault="00B06F5B" w:rsidP="00B06F5B">
            <w:pPr>
              <w:pStyle w:val="afa"/>
              <w:jc w:val="center"/>
              <w:rPr>
                <w:b/>
                <w:bCs/>
                <w:sz w:val="22"/>
                <w:szCs w:val="22"/>
              </w:rPr>
            </w:pPr>
            <w:r w:rsidRPr="00B06F5B">
              <w:rPr>
                <w:b/>
                <w:bCs/>
                <w:sz w:val="22"/>
                <w:szCs w:val="22"/>
              </w:rPr>
              <w:t>5</w:t>
            </w:r>
          </w:p>
        </w:tc>
        <w:tc>
          <w:tcPr>
            <w:tcW w:w="806" w:type="pct"/>
            <w:tcBorders>
              <w:top w:val="single" w:sz="4" w:space="0" w:color="auto"/>
              <w:left w:val="nil"/>
              <w:bottom w:val="single" w:sz="4" w:space="0" w:color="auto"/>
              <w:right w:val="single" w:sz="4" w:space="0" w:color="auto"/>
            </w:tcBorders>
            <w:shd w:val="clear" w:color="auto" w:fill="FFC000"/>
          </w:tcPr>
          <w:p w:rsidR="00B06F5B" w:rsidRPr="00B06F5B" w:rsidRDefault="00B06F5B" w:rsidP="00B06F5B">
            <w:pPr>
              <w:pStyle w:val="afa"/>
              <w:jc w:val="center"/>
              <w:rPr>
                <w:b/>
                <w:bCs/>
                <w:sz w:val="22"/>
                <w:szCs w:val="22"/>
              </w:rPr>
            </w:pPr>
            <w:r w:rsidRPr="00B06F5B">
              <w:rPr>
                <w:b/>
                <w:bCs/>
                <w:sz w:val="22"/>
                <w:szCs w:val="22"/>
              </w:rPr>
              <w:t>Успеваемость</w:t>
            </w:r>
          </w:p>
        </w:tc>
        <w:tc>
          <w:tcPr>
            <w:tcW w:w="579" w:type="pct"/>
            <w:tcBorders>
              <w:top w:val="single" w:sz="4" w:space="0" w:color="auto"/>
              <w:left w:val="nil"/>
              <w:bottom w:val="single" w:sz="4" w:space="0" w:color="auto"/>
              <w:right w:val="single" w:sz="4" w:space="0" w:color="auto"/>
            </w:tcBorders>
            <w:shd w:val="clear" w:color="000000" w:fill="92D050"/>
          </w:tcPr>
          <w:p w:rsidR="00B06F5B" w:rsidRPr="00B06F5B" w:rsidRDefault="00B06F5B" w:rsidP="00B06F5B">
            <w:pPr>
              <w:pStyle w:val="afa"/>
              <w:jc w:val="center"/>
              <w:rPr>
                <w:b/>
                <w:bCs/>
                <w:sz w:val="22"/>
                <w:szCs w:val="22"/>
              </w:rPr>
            </w:pPr>
            <w:r w:rsidRPr="00B06F5B">
              <w:rPr>
                <w:b/>
                <w:bCs/>
                <w:sz w:val="22"/>
                <w:szCs w:val="22"/>
              </w:rPr>
              <w:t>Качество</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№106</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13,3%</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26,7%</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53,3%</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6,7%</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86,7%</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60,0%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№109</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15,2%</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28,3%</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56,5%</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84,8%</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56,5%</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№113</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13,3%</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33,3%</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46,7%</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6,7%</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86,7%</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53,3%</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№246</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19,8%</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28,4%</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51,9%</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80,2%</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51,9%</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№253</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24,0%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40,0%</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36,0%</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76,0%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36,0%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№320</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9,6%</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32,7%</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57,7%</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90,4%</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57,7%</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№38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74,2%</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22,6%</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3,2%</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25,8%</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3,2%</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№428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8,0%</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88,0%</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92,0%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№43</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3,9%</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15,7%</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64,7%</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15,7%</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96,1%</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80,4%</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№438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43,5%</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17,4%</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39,1%</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56,5%</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39,1%</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№440</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36,8%</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36,8%</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26,3%</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63,2%</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26,3%</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№45</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30,0%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38,0%</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30,0%</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70,0%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32,0%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№46</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30,8%</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38,5%</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30,8%</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69,2%</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30,8%</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№48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2,8%</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16,7%</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66,7%</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13,9%</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97,2%</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80,6%</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№53</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11,5%</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26,9%</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61,5%</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88,5%</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61,5%</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№555</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33,3%</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33,3%</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33,3%</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66,7%</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33,3%</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№57</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69,2%</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19,2%</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11,5%</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30,8%</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11,5%</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№578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70,9%</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9,1%</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20,0%</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29,1%</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20,0%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№579</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32,7%</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36,7%</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30,6%</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67,3%</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30,6%</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56,4%</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25,6%</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17,9%</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43,6%</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17,9%</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№580</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10,8%</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27,0%</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56,8%</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5,4%</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89,2%</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62,2%</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№581</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26,1%</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69,6%</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4,3%</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73,9%</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№582</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4,8%</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22,6%</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58,1%</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14,5%</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95,2%</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72,6%</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№583</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17,6%</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31,4%</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47,1%</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3,9%</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82,4%</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51,0%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lastRenderedPageBreak/>
              <w:t>ГБОУ СОШ №595</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62,5%</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25,0%</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12,5%</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37,5%</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12,5%</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№596</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10,3%</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30,8%</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51,3%</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7,7%</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89,7%</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59,0%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№598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25,9%</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42,6%</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31,5%</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74,1%</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31,5%</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№599</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50,0%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29,2%</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16,7%</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4,2%</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50,0%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20,8%</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№600</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50,0%</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100,0%</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№601</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32,4%</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47,1%</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20,6%</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67,6%</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20,6%</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№617</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7,9%</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13,2%</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63,2%</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15,8%</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92,1%</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78,9%</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№618</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58,8%</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26,5%</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14,7%</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41,2%</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14,7%</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№630</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34,1%</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34,1%</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29,3%</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2,4%</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65,9%</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31,7%</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№634</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18,2%</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27,3%</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40,9%</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13,6%</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81,8%</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54,5%</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№635</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27,9%</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39,5%</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27,9%</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4,7%</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72,1%</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32,6%</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№640</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50,0%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34,4%</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15,6%</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50,0%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15,6%</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№644</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19,2%</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69,2%</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11,5%</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100,0%</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80,8%</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№655</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49,5%</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23,2%</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27,4%</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50,5%</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27,4%</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№661</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3,2%</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16,1%</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74,2%</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6,5%</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96,8%</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80,6%</w:t>
            </w:r>
          </w:p>
        </w:tc>
      </w:tr>
      <w:tr w:rsidR="00B06F5B" w:rsidRPr="00B06F5B" w:rsidTr="00102711">
        <w:trPr>
          <w:trHeight w:val="320"/>
        </w:trPr>
        <w:tc>
          <w:tcPr>
            <w:tcW w:w="1713" w:type="pct"/>
            <w:tcBorders>
              <w:top w:val="nil"/>
              <w:left w:val="single" w:sz="4" w:space="0" w:color="auto"/>
              <w:bottom w:val="single" w:sz="4" w:space="0" w:color="auto"/>
              <w:right w:val="single" w:sz="4" w:space="0" w:color="auto"/>
            </w:tcBorders>
            <w:shd w:val="clear" w:color="auto" w:fill="auto"/>
            <w:noWrap/>
            <w:vAlign w:val="center"/>
          </w:tcPr>
          <w:p w:rsidR="00B06F5B" w:rsidRPr="00B06F5B" w:rsidRDefault="00B06F5B" w:rsidP="00B06F5B">
            <w:pPr>
              <w:pStyle w:val="afa"/>
              <w:rPr>
                <w:sz w:val="22"/>
                <w:szCs w:val="22"/>
              </w:rPr>
            </w:pPr>
            <w:r w:rsidRPr="00B06F5B">
              <w:rPr>
                <w:sz w:val="22"/>
                <w:szCs w:val="22"/>
              </w:rPr>
              <w:t>ГБОУ СОШ №683</w:t>
            </w:r>
          </w:p>
        </w:tc>
        <w:tc>
          <w:tcPr>
            <w:tcW w:w="47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52,5%</w:t>
            </w:r>
          </w:p>
        </w:tc>
        <w:tc>
          <w:tcPr>
            <w:tcW w:w="473"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37,5%</w:t>
            </w:r>
          </w:p>
        </w:tc>
        <w:tc>
          <w:tcPr>
            <w:tcW w:w="474"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10,0%</w:t>
            </w:r>
          </w:p>
        </w:tc>
        <w:tc>
          <w:tcPr>
            <w:tcW w:w="482" w:type="pct"/>
            <w:tcBorders>
              <w:top w:val="nil"/>
              <w:left w:val="nil"/>
              <w:bottom w:val="single" w:sz="4" w:space="0" w:color="auto"/>
              <w:right w:val="single" w:sz="4" w:space="0" w:color="auto"/>
            </w:tcBorders>
            <w:shd w:val="clear" w:color="auto" w:fill="auto"/>
            <w:noWrap/>
            <w:vAlign w:val="bottom"/>
          </w:tcPr>
          <w:p w:rsidR="00B06F5B" w:rsidRPr="00B06F5B" w:rsidRDefault="00B06F5B" w:rsidP="00B06F5B">
            <w:pPr>
              <w:pStyle w:val="afa"/>
              <w:jc w:val="center"/>
              <w:rPr>
                <w:sz w:val="22"/>
                <w:szCs w:val="22"/>
              </w:rPr>
            </w:pPr>
            <w:r w:rsidRPr="00B06F5B">
              <w:rPr>
                <w:sz w:val="22"/>
                <w:szCs w:val="22"/>
              </w:rPr>
              <w:t>0,0%</w:t>
            </w:r>
          </w:p>
        </w:tc>
        <w:tc>
          <w:tcPr>
            <w:tcW w:w="806"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47,5%</w:t>
            </w:r>
          </w:p>
        </w:tc>
        <w:tc>
          <w:tcPr>
            <w:tcW w:w="579" w:type="pct"/>
            <w:tcBorders>
              <w:top w:val="nil"/>
              <w:left w:val="nil"/>
              <w:bottom w:val="single" w:sz="4" w:space="0" w:color="auto"/>
              <w:right w:val="single" w:sz="4" w:space="0" w:color="auto"/>
            </w:tcBorders>
            <w:vAlign w:val="bottom"/>
          </w:tcPr>
          <w:p w:rsidR="00B06F5B" w:rsidRPr="00B06F5B" w:rsidRDefault="00B06F5B" w:rsidP="00B06F5B">
            <w:pPr>
              <w:pStyle w:val="afa"/>
              <w:jc w:val="center"/>
              <w:rPr>
                <w:sz w:val="22"/>
                <w:szCs w:val="22"/>
              </w:rPr>
            </w:pPr>
            <w:r w:rsidRPr="00B06F5B">
              <w:rPr>
                <w:sz w:val="22"/>
                <w:szCs w:val="22"/>
              </w:rPr>
              <w:t>10,0%</w:t>
            </w:r>
          </w:p>
        </w:tc>
      </w:tr>
    </w:tbl>
    <w:p w:rsidR="00B06F5B" w:rsidRPr="00B06F5B" w:rsidRDefault="00B06F5B" w:rsidP="00B06F5B">
      <w:pPr>
        <w:spacing w:line="240" w:lineRule="auto"/>
        <w:rPr>
          <w:rFonts w:ascii="Times New Roman" w:hAnsi="Times New Roman" w:cs="Times New Roman"/>
          <w:lang w:val="en-US"/>
        </w:rPr>
      </w:pP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Графическое представление распределения соотношения доли обучающихся по результатам РДР школ, показывающих низкие результаты, и средних показателей по Приморскому району отражено на диаграмме 2.</w:t>
      </w:r>
    </w:p>
    <w:p w:rsidR="00B06F5B" w:rsidRPr="00B06F5B" w:rsidRDefault="00B06F5B" w:rsidP="00B06F5B">
      <w:pPr>
        <w:pStyle w:val="af9"/>
        <w:rPr>
          <w:sz w:val="22"/>
          <w:szCs w:val="22"/>
        </w:rPr>
      </w:pPr>
      <w:r w:rsidRPr="00B06F5B">
        <w:rPr>
          <w:sz w:val="22"/>
          <w:szCs w:val="22"/>
          <w:lang w:eastAsia="ru-RU"/>
        </w:rPr>
        <w:lastRenderedPageBreak/>
        <w:drawing>
          <wp:inline distT="0" distB="0" distL="0" distR="0" wp14:anchorId="7601AF00" wp14:editId="39A391B4">
            <wp:extent cx="5946775" cy="2460702"/>
            <wp:effectExtent l="0" t="0" r="9525" b="15875"/>
            <wp:docPr id="323" name="Диаграмма 3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A5DAE9C-555E-EF4D-851F-3577FE110E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p>
    <w:p w:rsidR="00B06F5B" w:rsidRPr="00B06F5B" w:rsidRDefault="00B06F5B" w:rsidP="00B06F5B">
      <w:pPr>
        <w:pStyle w:val="af3"/>
        <w:rPr>
          <w:sz w:val="22"/>
          <w:szCs w:val="22"/>
        </w:rPr>
      </w:pPr>
      <w:r w:rsidRPr="00B06F5B">
        <w:rPr>
          <w:sz w:val="22"/>
          <w:szCs w:val="22"/>
        </w:rPr>
        <w:t>Диаграмма 2. Распределение результатов выполнения РДР по отметкам</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В школах с низкими образовательными результатами доля обучающихся, получивших отметки «2», на 23,9% выше, чем в среднем по образовательным организациям Приморского района. Соответственно, качество обучения в данных школах на 26,6% ниже.</w:t>
      </w:r>
    </w:p>
    <w:p w:rsidR="00B06F5B" w:rsidRPr="00B06F5B" w:rsidRDefault="00B06F5B" w:rsidP="00B06F5B">
      <w:pPr>
        <w:pStyle w:val="af9"/>
        <w:rPr>
          <w:sz w:val="22"/>
          <w:szCs w:val="22"/>
        </w:rPr>
      </w:pPr>
      <w:r w:rsidRPr="00B06F5B">
        <w:rPr>
          <w:sz w:val="22"/>
          <w:szCs w:val="22"/>
          <w:lang w:eastAsia="ru-RU"/>
        </w:rPr>
        <w:drawing>
          <wp:inline distT="0" distB="0" distL="0" distR="0" wp14:anchorId="53198639" wp14:editId="153F1EC3">
            <wp:extent cx="5940425" cy="2248535"/>
            <wp:effectExtent l="0" t="0" r="15875" b="12065"/>
            <wp:docPr id="324" name="Диаграмма 3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4759052-D18E-9040-A699-23A87E6AE5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7"/>
              </a:graphicData>
            </a:graphic>
          </wp:inline>
        </w:drawing>
      </w:r>
    </w:p>
    <w:p w:rsidR="00B06F5B" w:rsidRPr="00B06F5B" w:rsidRDefault="00B06F5B" w:rsidP="00B06F5B">
      <w:pPr>
        <w:pStyle w:val="af3"/>
        <w:rPr>
          <w:sz w:val="22"/>
          <w:szCs w:val="22"/>
        </w:rPr>
      </w:pPr>
      <w:r w:rsidRPr="00B06F5B">
        <w:rPr>
          <w:sz w:val="22"/>
          <w:szCs w:val="22"/>
        </w:rPr>
        <w:t>Диаграмма 3. Процент выполнения учащимися заданий РДР</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lastRenderedPageBreak/>
        <w:t>Диаграмма 3 показывает, что процент выполнения заданий учащимися Приморского района незначительно отличается от среднестатистических значений по всему региону. Однако, успешность выполнения заданий учащимися школ с низкими результатами в среднем на 10% ниже, чем в целом по району.</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i/>
          <w:iCs/>
        </w:rPr>
        <w:t>Задания, уровень выполнения которых учащимися Приморского района ниже 50%:</w:t>
      </w:r>
      <w:r w:rsidRPr="00B06F5B">
        <w:rPr>
          <w:rFonts w:ascii="Times New Roman" w:hAnsi="Times New Roman" w:cs="Times New Roman"/>
        </w:rPr>
        <w:t xml:space="preserve"> </w:t>
      </w:r>
    </w:p>
    <w:p w:rsidR="00B06F5B" w:rsidRPr="00B06F5B" w:rsidRDefault="00B06F5B" w:rsidP="00B06F5B">
      <w:pPr>
        <w:spacing w:line="240" w:lineRule="auto"/>
        <w:rPr>
          <w:rFonts w:ascii="Times New Roman" w:hAnsi="Times New Roman" w:cs="Times New Roman"/>
          <w:color w:val="000000"/>
        </w:rPr>
      </w:pPr>
      <w:r w:rsidRPr="00B06F5B">
        <w:rPr>
          <w:rFonts w:ascii="Times New Roman" w:hAnsi="Times New Roman" w:cs="Times New Roman"/>
          <w:color w:val="000000"/>
        </w:rPr>
        <w:t>11 (38</w:t>
      </w:r>
      <w:r w:rsidRPr="00B06F5B">
        <w:rPr>
          <w:rFonts w:ascii="Times New Roman" w:hAnsi="Times New Roman" w:cs="Times New Roman"/>
        </w:rPr>
        <w:t xml:space="preserve">%); </w:t>
      </w:r>
      <w:r w:rsidRPr="00B06F5B">
        <w:rPr>
          <w:rFonts w:ascii="Times New Roman" w:hAnsi="Times New Roman" w:cs="Times New Roman"/>
          <w:color w:val="000000"/>
        </w:rPr>
        <w:t>12 (38</w:t>
      </w:r>
      <w:r w:rsidRPr="00B06F5B">
        <w:rPr>
          <w:rFonts w:ascii="Times New Roman" w:hAnsi="Times New Roman" w:cs="Times New Roman"/>
        </w:rPr>
        <w:t xml:space="preserve">%); </w:t>
      </w:r>
      <w:r w:rsidRPr="00B06F5B">
        <w:rPr>
          <w:rFonts w:ascii="Times New Roman" w:hAnsi="Times New Roman" w:cs="Times New Roman"/>
          <w:color w:val="000000"/>
        </w:rPr>
        <w:t>13 (27</w:t>
      </w:r>
      <w:r w:rsidRPr="00B06F5B">
        <w:rPr>
          <w:rFonts w:ascii="Times New Roman" w:hAnsi="Times New Roman" w:cs="Times New Roman"/>
        </w:rPr>
        <w:t xml:space="preserve">%); </w:t>
      </w:r>
      <w:r w:rsidRPr="00B06F5B">
        <w:rPr>
          <w:rFonts w:ascii="Times New Roman" w:hAnsi="Times New Roman" w:cs="Times New Roman"/>
          <w:color w:val="000000"/>
        </w:rPr>
        <w:t>14 (24</w:t>
      </w:r>
      <w:r w:rsidRPr="00B06F5B">
        <w:rPr>
          <w:rFonts w:ascii="Times New Roman" w:hAnsi="Times New Roman" w:cs="Times New Roman"/>
        </w:rPr>
        <w:t xml:space="preserve">%); </w:t>
      </w:r>
      <w:r w:rsidRPr="00B06F5B">
        <w:rPr>
          <w:rFonts w:ascii="Times New Roman" w:hAnsi="Times New Roman" w:cs="Times New Roman"/>
          <w:color w:val="000000"/>
        </w:rPr>
        <w:t>15_1 (49</w:t>
      </w:r>
      <w:r w:rsidRPr="00B06F5B">
        <w:rPr>
          <w:rFonts w:ascii="Times New Roman" w:hAnsi="Times New Roman" w:cs="Times New Roman"/>
        </w:rPr>
        <w:t xml:space="preserve">%); </w:t>
      </w:r>
      <w:r w:rsidRPr="00B06F5B">
        <w:rPr>
          <w:rFonts w:ascii="Times New Roman" w:hAnsi="Times New Roman" w:cs="Times New Roman"/>
          <w:color w:val="000000"/>
        </w:rPr>
        <w:t>15_3 (36</w:t>
      </w:r>
      <w:r w:rsidRPr="00B06F5B">
        <w:rPr>
          <w:rFonts w:ascii="Times New Roman" w:hAnsi="Times New Roman" w:cs="Times New Roman"/>
        </w:rPr>
        <w:t>%).</w:t>
      </w:r>
    </w:p>
    <w:p w:rsidR="00B06F5B" w:rsidRPr="00B06F5B" w:rsidRDefault="00B06F5B" w:rsidP="00B06F5B">
      <w:pPr>
        <w:spacing w:line="240" w:lineRule="auto"/>
        <w:rPr>
          <w:rFonts w:ascii="Times New Roman" w:hAnsi="Times New Roman" w:cs="Times New Roman"/>
        </w:rPr>
      </w:pPr>
      <w:r w:rsidRPr="00B06F5B">
        <w:rPr>
          <w:rFonts w:ascii="Times New Roman" w:hAnsi="Times New Roman" w:cs="Times New Roman"/>
        </w:rPr>
        <w:t xml:space="preserve">В приложении 1 приведены элементы содержания и </w:t>
      </w:r>
      <w:proofErr w:type="spellStart"/>
      <w:r w:rsidRPr="00B06F5B">
        <w:rPr>
          <w:rFonts w:ascii="Times New Roman" w:hAnsi="Times New Roman" w:cs="Times New Roman"/>
        </w:rPr>
        <w:t>операционализированные</w:t>
      </w:r>
      <w:proofErr w:type="spellEnd"/>
      <w:r w:rsidRPr="00B06F5B">
        <w:rPr>
          <w:rFonts w:ascii="Times New Roman" w:hAnsi="Times New Roman" w:cs="Times New Roman"/>
        </w:rPr>
        <w:t xml:space="preserve"> умения, проверяемые в указанных заданиях.</w:t>
      </w:r>
    </w:p>
    <w:p w:rsidR="00B06F5B" w:rsidRPr="00B06F5B" w:rsidRDefault="00B06F5B" w:rsidP="00B06F5B">
      <w:pPr>
        <w:spacing w:before="240" w:line="240" w:lineRule="auto"/>
        <w:rPr>
          <w:rFonts w:ascii="Times New Roman" w:hAnsi="Times New Roman" w:cs="Times New Roman"/>
          <w:b/>
          <w:bCs/>
        </w:rPr>
      </w:pPr>
      <w:r w:rsidRPr="00B06F5B">
        <w:rPr>
          <w:rFonts w:ascii="Times New Roman" w:hAnsi="Times New Roman" w:cs="Times New Roman"/>
          <w:b/>
          <w:bCs/>
        </w:rPr>
        <w:t>Предложения по результатам РДР</w:t>
      </w:r>
    </w:p>
    <w:p w:rsidR="00B06F5B" w:rsidRPr="00B06F5B" w:rsidRDefault="00B06F5B" w:rsidP="00A55568">
      <w:pPr>
        <w:pStyle w:val="a5"/>
        <w:widowControl/>
        <w:numPr>
          <w:ilvl w:val="0"/>
          <w:numId w:val="138"/>
        </w:numPr>
        <w:autoSpaceDE/>
        <w:autoSpaceDN/>
        <w:spacing w:after="160"/>
        <w:ind w:left="709" w:hanging="709"/>
        <w:contextualSpacing/>
      </w:pPr>
      <w:r w:rsidRPr="00B06F5B">
        <w:t>Скорректировать план работы со школами, демонстрирующими низкие результаты обучения, на основании полученных результатов РДР по истории.</w:t>
      </w:r>
    </w:p>
    <w:p w:rsidR="00B06F5B" w:rsidRPr="00B06F5B" w:rsidRDefault="00B06F5B" w:rsidP="00A55568">
      <w:pPr>
        <w:pStyle w:val="a5"/>
        <w:widowControl/>
        <w:numPr>
          <w:ilvl w:val="0"/>
          <w:numId w:val="138"/>
        </w:numPr>
        <w:autoSpaceDE/>
        <w:autoSpaceDN/>
        <w:spacing w:after="160"/>
        <w:ind w:left="709" w:hanging="643"/>
        <w:contextualSpacing/>
      </w:pPr>
      <w:r w:rsidRPr="00B06F5B">
        <w:t>Методистам ИМЦ по истории провести дополнительную работу с учителями с целью выявления причин и устранения низких результатов.</w:t>
      </w:r>
    </w:p>
    <w:p w:rsidR="00B06F5B" w:rsidRPr="00B06F5B" w:rsidRDefault="00B06F5B" w:rsidP="00A55568">
      <w:pPr>
        <w:pStyle w:val="a5"/>
        <w:widowControl/>
        <w:numPr>
          <w:ilvl w:val="0"/>
          <w:numId w:val="138"/>
        </w:numPr>
        <w:autoSpaceDE/>
        <w:autoSpaceDN/>
        <w:spacing w:after="160"/>
        <w:ind w:left="709" w:hanging="643"/>
        <w:contextualSpacing/>
      </w:pPr>
      <w:r w:rsidRPr="00B06F5B">
        <w:t>При организации работы районного методического объединения (далее – РМО) по истории учесть рассмотрение тем, по которым учащиеся по результатам РДР показали менее 50% успешности.</w:t>
      </w:r>
    </w:p>
    <w:p w:rsidR="00B06F5B" w:rsidRPr="00B06F5B" w:rsidRDefault="00B06F5B" w:rsidP="00A55568">
      <w:pPr>
        <w:pStyle w:val="a5"/>
        <w:widowControl/>
        <w:numPr>
          <w:ilvl w:val="0"/>
          <w:numId w:val="138"/>
        </w:numPr>
        <w:autoSpaceDE/>
        <w:autoSpaceDN/>
        <w:spacing w:after="160"/>
        <w:ind w:left="709" w:hanging="643"/>
        <w:contextualSpacing/>
      </w:pPr>
      <w:r w:rsidRPr="00B06F5B">
        <w:t>Привлекать к участию в заседаниях РМО по истории учителей ОО, учащиеся которых показывают высокие результаты с целью распространения лучших практик в районе.</w:t>
      </w:r>
    </w:p>
    <w:p w:rsidR="00B06F5B" w:rsidRPr="00B06F5B" w:rsidRDefault="00B06F5B" w:rsidP="00A55568">
      <w:pPr>
        <w:pStyle w:val="a5"/>
        <w:widowControl/>
        <w:numPr>
          <w:ilvl w:val="0"/>
          <w:numId w:val="138"/>
        </w:numPr>
        <w:autoSpaceDE/>
        <w:autoSpaceDN/>
        <w:spacing w:after="160"/>
        <w:ind w:left="709" w:hanging="643"/>
        <w:contextualSpacing/>
      </w:pPr>
      <w:r w:rsidRPr="00B06F5B">
        <w:t xml:space="preserve">При проведении в очередной раз РДР предпринять более действенные меры </w:t>
      </w:r>
      <w:r w:rsidRPr="00B06F5B">
        <w:br/>
        <w:t>по обеспечению объективности результатов работы.</w:t>
      </w:r>
    </w:p>
    <w:p w:rsidR="00B06F5B" w:rsidRPr="00B06F5B" w:rsidRDefault="00B06F5B" w:rsidP="00A55568">
      <w:pPr>
        <w:pStyle w:val="a5"/>
        <w:widowControl/>
        <w:numPr>
          <w:ilvl w:val="0"/>
          <w:numId w:val="138"/>
        </w:numPr>
        <w:autoSpaceDE/>
        <w:autoSpaceDN/>
        <w:spacing w:after="160"/>
        <w:ind w:left="709" w:hanging="643"/>
        <w:contextualSpacing/>
      </w:pPr>
      <w:r w:rsidRPr="00B06F5B">
        <w:t xml:space="preserve">Учителям ОО, организовать (в случае необходимости) дополнительные занятия для учащихся, показавших низкие результаты, с целью корректировки их знаний и умений. </w:t>
      </w:r>
    </w:p>
    <w:p w:rsidR="00B06F5B" w:rsidRPr="00B06F5B" w:rsidRDefault="00B06F5B" w:rsidP="00B06F5B">
      <w:pPr>
        <w:spacing w:line="240" w:lineRule="auto"/>
        <w:ind w:left="66"/>
        <w:jc w:val="right"/>
        <w:rPr>
          <w:rFonts w:ascii="Times New Roman" w:hAnsi="Times New Roman" w:cs="Times New Roman"/>
          <w:b/>
          <w:bCs/>
        </w:rPr>
      </w:pPr>
      <w:r w:rsidRPr="00B06F5B">
        <w:rPr>
          <w:rFonts w:ascii="Times New Roman" w:hAnsi="Times New Roman" w:cs="Times New Roman"/>
          <w:b/>
          <w:bCs/>
        </w:rPr>
        <w:t>Приложение 1</w:t>
      </w:r>
    </w:p>
    <w:p w:rsidR="00B06F5B" w:rsidRPr="00B06F5B" w:rsidRDefault="00B06F5B" w:rsidP="00B06F5B">
      <w:pPr>
        <w:spacing w:before="100" w:beforeAutospacing="1" w:after="100" w:afterAutospacing="1" w:line="240" w:lineRule="auto"/>
        <w:jc w:val="center"/>
        <w:rPr>
          <w:rFonts w:ascii="Times New Roman" w:hAnsi="Times New Roman" w:cs="Times New Roman"/>
        </w:rPr>
      </w:pPr>
      <w:r w:rsidRPr="00B06F5B">
        <w:rPr>
          <w:rFonts w:ascii="Times New Roman" w:hAnsi="Times New Roman" w:cs="Times New Roman"/>
          <w:b/>
          <w:bCs/>
        </w:rPr>
        <w:t>Проверяемые элементы содержания</w:t>
      </w:r>
    </w:p>
    <w:tbl>
      <w:tblPr>
        <w:tblW w:w="0" w:type="auto"/>
        <w:tblCellMar>
          <w:top w:w="15" w:type="dxa"/>
          <w:left w:w="15" w:type="dxa"/>
          <w:bottom w:w="15" w:type="dxa"/>
          <w:right w:w="15" w:type="dxa"/>
        </w:tblCellMar>
        <w:tblLook w:val="04A0" w:firstRow="1" w:lastRow="0" w:firstColumn="1" w:lastColumn="0" w:noHBand="0" w:noVBand="1"/>
      </w:tblPr>
      <w:tblGrid>
        <w:gridCol w:w="687"/>
        <w:gridCol w:w="9109"/>
        <w:gridCol w:w="4394"/>
      </w:tblGrid>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w:t>
            </w:r>
          </w:p>
        </w:tc>
        <w:tc>
          <w:tcPr>
            <w:tcW w:w="13503" w:type="dxa"/>
            <w:gridSpan w:val="2"/>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Первая мировая война. Страны мира в </w:t>
            </w:r>
            <w:proofErr w:type="spellStart"/>
            <w:r w:rsidRPr="00B06F5B">
              <w:rPr>
                <w:sz w:val="22"/>
                <w:szCs w:val="22"/>
              </w:rPr>
              <w:t>межвоенный</w:t>
            </w:r>
            <w:proofErr w:type="spellEnd"/>
            <w:r w:rsidRPr="00B06F5B">
              <w:rPr>
                <w:sz w:val="22"/>
                <w:szCs w:val="22"/>
              </w:rPr>
              <w:t xml:space="preserve"> период 1919-1939 гг. </w:t>
            </w: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1.1.</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Первая мировая война и её итоги, последствия. </w:t>
            </w:r>
          </w:p>
        </w:tc>
        <w:tc>
          <w:tcPr>
            <w:tcW w:w="4394" w:type="dxa"/>
            <w:vMerge w:val="restar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Остаточные опорные знания </w:t>
            </w:r>
          </w:p>
          <w:p w:rsidR="00B06F5B" w:rsidRPr="00B06F5B" w:rsidRDefault="00B06F5B" w:rsidP="00B06F5B">
            <w:pPr>
              <w:pStyle w:val="afa"/>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"/var/folders/15/ynspqxh57q79jp45483rsgtw0000gn/T/com.microsoft.Word/WebArchiveCopyPasteTempFiles/page1image26600" \* MERGEFORMATINET </w:instrText>
            </w:r>
            <w:r w:rsidRPr="00B06F5B">
              <w:rPr>
                <w:sz w:val="22"/>
                <w:szCs w:val="22"/>
              </w:rPr>
              <w:fldChar w:fldCharType="separate"/>
            </w:r>
            <w:r w:rsidRPr="00B06F5B">
              <w:rPr>
                <w:noProof/>
                <w:sz w:val="22"/>
                <w:szCs w:val="22"/>
                <w:lang w:eastAsia="ru-RU"/>
              </w:rPr>
              <w:drawing>
                <wp:inline distT="0" distB="0" distL="0" distR="0" wp14:anchorId="318BE174" wp14:editId="5E54E4F9">
                  <wp:extent cx="14605" cy="14605"/>
                  <wp:effectExtent l="0" t="0" r="0" b="0"/>
                  <wp:docPr id="325" name="Рисунок 325" descr="page1image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ge1image2660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"/var/folders/15/ynspqxh57q79jp45483rsgtw0000gn/T/com.microsoft.Word/WebArchiveCopyPasteTempFiles/page1image27080" \* MERGEFORMATINET </w:instrText>
            </w:r>
            <w:r w:rsidRPr="00B06F5B">
              <w:rPr>
                <w:sz w:val="22"/>
                <w:szCs w:val="22"/>
              </w:rPr>
              <w:fldChar w:fldCharType="separate"/>
            </w:r>
            <w:r w:rsidRPr="00B06F5B">
              <w:rPr>
                <w:noProof/>
                <w:sz w:val="22"/>
                <w:szCs w:val="22"/>
                <w:lang w:eastAsia="ru-RU"/>
              </w:rPr>
              <w:drawing>
                <wp:inline distT="0" distB="0" distL="0" distR="0" wp14:anchorId="79E10962" wp14:editId="4931E824">
                  <wp:extent cx="14605" cy="14605"/>
                  <wp:effectExtent l="0" t="0" r="0" b="0"/>
                  <wp:docPr id="326" name="Рисунок 326" descr="page1image2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age1image270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1.2.</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США и страны Европы в </w:t>
            </w:r>
            <w:proofErr w:type="spellStart"/>
            <w:r w:rsidRPr="00B06F5B">
              <w:rPr>
                <w:sz w:val="22"/>
                <w:szCs w:val="22"/>
              </w:rPr>
              <w:t>межвоенный</w:t>
            </w:r>
            <w:proofErr w:type="spellEnd"/>
            <w:r w:rsidRPr="00B06F5B">
              <w:rPr>
                <w:sz w:val="22"/>
                <w:szCs w:val="22"/>
              </w:rPr>
              <w:t xml:space="preserve"> период 1919-1939 гг. Страны Азии на путях модернизации </w:t>
            </w:r>
          </w:p>
        </w:tc>
        <w:tc>
          <w:tcPr>
            <w:tcW w:w="4394" w:type="dxa"/>
            <w:vMerge/>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1.3.</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Международные отношения в 1920-1930-х гг. </w:t>
            </w:r>
          </w:p>
        </w:tc>
        <w:tc>
          <w:tcPr>
            <w:tcW w:w="4394" w:type="dxa"/>
            <w:vMerge/>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w:t>
            </w:r>
          </w:p>
        </w:tc>
        <w:tc>
          <w:tcPr>
            <w:tcW w:w="13503" w:type="dxa"/>
            <w:gridSpan w:val="2"/>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Россия в Первой мировой войне. Революция и Гражданская война в России </w:t>
            </w: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2.1.</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Россия в Первой мировой войне. Влияние войны на российское общество </w:t>
            </w:r>
          </w:p>
        </w:tc>
        <w:tc>
          <w:tcPr>
            <w:tcW w:w="4394" w:type="dxa"/>
            <w:vMerge w:val="restar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Остаточные опорные знания </w:t>
            </w:r>
          </w:p>
          <w:p w:rsidR="00B06F5B" w:rsidRPr="00B06F5B" w:rsidRDefault="00B06F5B" w:rsidP="00B06F5B">
            <w:pPr>
              <w:pStyle w:val="afa"/>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"/var/folders/15/ynspqxh57q79jp45483rsgtw0000gn/T/com.microsoft.Word/WebArchiveCopyPasteTempFiles/page1image40752" \* MERGEFORMATINET </w:instrText>
            </w:r>
            <w:r w:rsidRPr="00B06F5B">
              <w:rPr>
                <w:sz w:val="22"/>
                <w:szCs w:val="22"/>
              </w:rPr>
              <w:fldChar w:fldCharType="separate"/>
            </w:r>
            <w:r w:rsidRPr="00B06F5B">
              <w:rPr>
                <w:noProof/>
                <w:sz w:val="22"/>
                <w:szCs w:val="22"/>
                <w:lang w:eastAsia="ru-RU"/>
              </w:rPr>
              <w:drawing>
                <wp:inline distT="0" distB="0" distL="0" distR="0" wp14:anchorId="1AA38A5E" wp14:editId="0EFFF119">
                  <wp:extent cx="14605" cy="14605"/>
                  <wp:effectExtent l="0" t="0" r="0" b="0"/>
                  <wp:docPr id="327" name="Рисунок 327" descr="page1image4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age1image4075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2.2.</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Великая российская революция: февраль 1917 г. Временное правительство и Советы. </w:t>
            </w:r>
          </w:p>
        </w:tc>
        <w:tc>
          <w:tcPr>
            <w:tcW w:w="4394" w:type="dxa"/>
            <w:vMerge/>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lastRenderedPageBreak/>
              <w:t>2.3.</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Великая российская революция: октябрь 1917 г. </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2.4.</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Гражданская война и иностранная интервенция. Политика «военного коммунизма». </w:t>
            </w:r>
          </w:p>
        </w:tc>
        <w:tc>
          <w:tcPr>
            <w:tcW w:w="4394" w:type="dxa"/>
            <w:vMerge w:val="restar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Вновь изученный материал </w:t>
            </w:r>
          </w:p>
          <w:p w:rsidR="00B06F5B" w:rsidRPr="00B06F5B" w:rsidRDefault="00B06F5B" w:rsidP="00B06F5B">
            <w:pPr>
              <w:pStyle w:val="afa"/>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"/var/folders/15/ynspqxh57q79jp45483rsgtw0000gn/T/com.microsoft.Word/WebArchiveCopyPasteTempFiles/page2image8976" \* MERGEFORMATINET </w:instrText>
            </w:r>
            <w:r w:rsidRPr="00B06F5B">
              <w:rPr>
                <w:sz w:val="22"/>
                <w:szCs w:val="22"/>
              </w:rPr>
              <w:fldChar w:fldCharType="separate"/>
            </w:r>
            <w:r w:rsidRPr="00B06F5B">
              <w:rPr>
                <w:noProof/>
                <w:sz w:val="22"/>
                <w:szCs w:val="22"/>
                <w:lang w:eastAsia="ru-RU"/>
              </w:rPr>
              <w:drawing>
                <wp:inline distT="0" distB="0" distL="0" distR="0" wp14:anchorId="0BD1015C" wp14:editId="6C2DDF84">
                  <wp:extent cx="14605" cy="14605"/>
                  <wp:effectExtent l="0" t="0" r="0" b="0"/>
                  <wp:docPr id="328" name="Рисунок 328" descr="page2image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age2image897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2.5.</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Переход к новой экономической политике. </w:t>
            </w:r>
          </w:p>
        </w:tc>
        <w:tc>
          <w:tcPr>
            <w:tcW w:w="4394" w:type="dxa"/>
            <w:vMerge/>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w:t>
            </w:r>
          </w:p>
        </w:tc>
        <w:tc>
          <w:tcPr>
            <w:tcW w:w="13503" w:type="dxa"/>
            <w:gridSpan w:val="2"/>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СССР в 1922–1930 –е гг. </w:t>
            </w: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3.1.</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Образование СССР. Национально-государственное строительство. </w:t>
            </w:r>
          </w:p>
        </w:tc>
        <w:tc>
          <w:tcPr>
            <w:tcW w:w="4394" w:type="dxa"/>
            <w:vMerge w:val="restart"/>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Вновь изученный материал </w:t>
            </w:r>
          </w:p>
          <w:p w:rsidR="00B06F5B" w:rsidRPr="00B06F5B" w:rsidRDefault="00B06F5B" w:rsidP="00B06F5B">
            <w:pPr>
              <w:pStyle w:val="afa"/>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"/var/folders/15/ynspqxh57q79jp45483rsgtw0000gn/T/com.microsoft.Word/WebArchiveCopyPasteTempFiles/page2image19240" \* MERGEFORMATINET </w:instrText>
            </w:r>
            <w:r w:rsidRPr="00B06F5B">
              <w:rPr>
                <w:sz w:val="22"/>
                <w:szCs w:val="22"/>
              </w:rPr>
              <w:fldChar w:fldCharType="separate"/>
            </w:r>
            <w:r w:rsidRPr="00B06F5B">
              <w:rPr>
                <w:noProof/>
                <w:sz w:val="22"/>
                <w:szCs w:val="22"/>
                <w:lang w:eastAsia="ru-RU"/>
              </w:rPr>
              <w:drawing>
                <wp:inline distT="0" distB="0" distL="0" distR="0" wp14:anchorId="36E4B487" wp14:editId="7EEE7655">
                  <wp:extent cx="14605" cy="14605"/>
                  <wp:effectExtent l="0" t="0" r="0" b="0"/>
                  <wp:docPr id="329" name="Рисунок 329" descr="page2image1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age2image1924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"/var/folders/15/ynspqxh57q79jp45483rsgtw0000gn/T/com.microsoft.Word/WebArchiveCopyPasteTempFiles/page2image19560" \* MERGEFORMATINET </w:instrText>
            </w:r>
            <w:r w:rsidRPr="00B06F5B">
              <w:rPr>
                <w:sz w:val="22"/>
                <w:szCs w:val="22"/>
              </w:rPr>
              <w:fldChar w:fldCharType="separate"/>
            </w:r>
            <w:r w:rsidRPr="00B06F5B">
              <w:rPr>
                <w:noProof/>
                <w:sz w:val="22"/>
                <w:szCs w:val="22"/>
                <w:lang w:eastAsia="ru-RU"/>
              </w:rPr>
              <w:drawing>
                <wp:inline distT="0" distB="0" distL="0" distR="0" wp14:anchorId="1D3E8C2C" wp14:editId="0394400A">
                  <wp:extent cx="14605" cy="14605"/>
                  <wp:effectExtent l="0" t="0" r="0" b="0"/>
                  <wp:docPr id="330" name="Рисунок 330" descr="page2image1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age2image1956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"/var/folders/15/ynspqxh57q79jp45483rsgtw0000gn/T/com.microsoft.Word/WebArchiveCopyPasteTempFiles/page2image19880" \* MERGEFORMATINET </w:instrText>
            </w:r>
            <w:r w:rsidRPr="00B06F5B">
              <w:rPr>
                <w:sz w:val="22"/>
                <w:szCs w:val="22"/>
              </w:rPr>
              <w:fldChar w:fldCharType="separate"/>
            </w:r>
            <w:r w:rsidRPr="00B06F5B">
              <w:rPr>
                <w:noProof/>
                <w:sz w:val="22"/>
                <w:szCs w:val="22"/>
                <w:lang w:eastAsia="ru-RU"/>
              </w:rPr>
              <w:drawing>
                <wp:inline distT="0" distB="0" distL="0" distR="0" wp14:anchorId="6969811E" wp14:editId="0F8B52AA">
                  <wp:extent cx="14605" cy="14605"/>
                  <wp:effectExtent l="0" t="0" r="0" b="0"/>
                  <wp:docPr id="331" name="Рисунок 331" descr="page2image19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age2image1988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3.2.</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Политическое развитие страны в 1920-1930 -е гг. </w:t>
            </w:r>
          </w:p>
        </w:tc>
        <w:tc>
          <w:tcPr>
            <w:tcW w:w="4394" w:type="dxa"/>
            <w:vMerge/>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3.3.</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Сталинская модернизация </w:t>
            </w:r>
          </w:p>
        </w:tc>
        <w:tc>
          <w:tcPr>
            <w:tcW w:w="4394" w:type="dxa"/>
            <w:vMerge/>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r w:rsidR="00B06F5B" w:rsidRPr="00B06F5B" w:rsidTr="00B06F5B">
        <w:tc>
          <w:tcPr>
            <w:tcW w:w="687"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3.4.</w:t>
            </w:r>
          </w:p>
        </w:tc>
        <w:tc>
          <w:tcPr>
            <w:tcW w:w="9109" w:type="dxa"/>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Культура, идеология и духовная жизнь советского общества в 1917-1930-е гг. </w:t>
            </w:r>
          </w:p>
        </w:tc>
        <w:tc>
          <w:tcPr>
            <w:tcW w:w="4394" w:type="dxa"/>
            <w:vMerge/>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r>
    </w:tbl>
    <w:p w:rsidR="00B06F5B" w:rsidRPr="00B06F5B" w:rsidRDefault="00B06F5B" w:rsidP="00B06F5B">
      <w:pPr>
        <w:spacing w:before="100" w:beforeAutospacing="1" w:after="100" w:afterAutospacing="1" w:line="240" w:lineRule="auto"/>
        <w:jc w:val="center"/>
        <w:rPr>
          <w:rFonts w:ascii="Times New Roman" w:hAnsi="Times New Roman" w:cs="Times New Roman"/>
        </w:rPr>
      </w:pPr>
      <w:r w:rsidRPr="00B06F5B">
        <w:rPr>
          <w:rFonts w:ascii="Times New Roman" w:hAnsi="Times New Roman" w:cs="Times New Roman"/>
          <w:b/>
          <w:bCs/>
        </w:rPr>
        <w:t>Проверяемые предметные умения</w:t>
      </w:r>
    </w:p>
    <w:tbl>
      <w:tblPr>
        <w:tblW w:w="0" w:type="auto"/>
        <w:tblCellMar>
          <w:top w:w="15" w:type="dxa"/>
          <w:left w:w="15" w:type="dxa"/>
          <w:bottom w:w="15" w:type="dxa"/>
          <w:right w:w="15" w:type="dxa"/>
        </w:tblCellMar>
        <w:tblLook w:val="04A0" w:firstRow="1" w:lastRow="0" w:firstColumn="1" w:lastColumn="0" w:noHBand="0" w:noVBand="1"/>
      </w:tblPr>
      <w:tblGrid>
        <w:gridCol w:w="850"/>
        <w:gridCol w:w="733"/>
        <w:gridCol w:w="12733"/>
      </w:tblGrid>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Код </w:t>
            </w:r>
            <w:proofErr w:type="gramStart"/>
            <w:r w:rsidRPr="00B06F5B">
              <w:rPr>
                <w:sz w:val="22"/>
                <w:szCs w:val="22"/>
              </w:rPr>
              <w:t>ПРО</w:t>
            </w:r>
            <w:proofErr w:type="gramEnd"/>
            <w:r w:rsidRPr="00B06F5B">
              <w:rPr>
                <w:sz w:val="22"/>
                <w:szCs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"/var/folders/15/ynspqxh57q79jp45483rsgtw0000gn/T/com.microsoft.Word/WebArchiveCopyPasteTempFiles/page2image34304" \* MERGEFORMATINET </w:instrText>
            </w:r>
            <w:r w:rsidRPr="00B06F5B">
              <w:rPr>
                <w:sz w:val="22"/>
                <w:szCs w:val="22"/>
              </w:rPr>
              <w:fldChar w:fldCharType="separate"/>
            </w:r>
            <w:r w:rsidRPr="00B06F5B">
              <w:rPr>
                <w:noProof/>
                <w:sz w:val="22"/>
                <w:szCs w:val="22"/>
                <w:lang w:eastAsia="ru-RU"/>
              </w:rPr>
              <w:drawing>
                <wp:inline distT="0" distB="0" distL="0" distR="0" wp14:anchorId="6EEEF369" wp14:editId="5FFCF110">
                  <wp:extent cx="14605" cy="14605"/>
                  <wp:effectExtent l="0" t="0" r="0" b="0"/>
                  <wp:docPr id="332" name="Рисунок 332" descr="page2image3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ge2image3430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p w:rsidR="00B06F5B" w:rsidRPr="00B06F5B" w:rsidRDefault="00B06F5B" w:rsidP="00B06F5B">
            <w:pPr>
              <w:pStyle w:val="afa"/>
              <w:jc w:val="center"/>
              <w:rPr>
                <w:sz w:val="22"/>
                <w:szCs w:val="22"/>
              </w:rPr>
            </w:pPr>
            <w:r w:rsidRPr="00B06F5B">
              <w:rPr>
                <w:sz w:val="22"/>
                <w:szCs w:val="22"/>
              </w:rPr>
              <w:t>Код ОУ</w:t>
            </w:r>
          </w:p>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"/var/folders/15/ynspqxh57q79jp45483rsgtw0000gn/T/com.microsoft.Word/WebArchiveCopyPasteTempFiles/page2image35376" \* MERGEFORMATINET </w:instrText>
            </w:r>
            <w:r w:rsidRPr="00B06F5B">
              <w:rPr>
                <w:sz w:val="22"/>
                <w:szCs w:val="22"/>
              </w:rPr>
              <w:fldChar w:fldCharType="separate"/>
            </w:r>
            <w:r w:rsidRPr="00B06F5B">
              <w:rPr>
                <w:noProof/>
                <w:sz w:val="22"/>
                <w:szCs w:val="22"/>
                <w:lang w:eastAsia="ru-RU"/>
              </w:rPr>
              <w:drawing>
                <wp:inline distT="0" distB="0" distL="0" distR="0" wp14:anchorId="05B8DEA3" wp14:editId="2041D54E">
                  <wp:extent cx="14605" cy="14605"/>
                  <wp:effectExtent l="0" t="0" r="0" b="0"/>
                  <wp:docPr id="333" name="Рисунок 333" descr="page2image3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ge2image3537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Предметные результаты обучения (</w:t>
            </w:r>
            <w:proofErr w:type="gramStart"/>
            <w:r w:rsidRPr="00B06F5B">
              <w:rPr>
                <w:sz w:val="22"/>
                <w:szCs w:val="22"/>
              </w:rPr>
              <w:t>ПР</w:t>
            </w:r>
            <w:proofErr w:type="gramEnd"/>
            <w:r w:rsidRPr="00B06F5B">
              <w:rPr>
                <w:sz w:val="22"/>
                <w:szCs w:val="22"/>
              </w:rPr>
              <w:t xml:space="preserve">) Операционные умения (ОУ)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1. </w:t>
            </w:r>
          </w:p>
        </w:tc>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proofErr w:type="spellStart"/>
            <w:r w:rsidRPr="00B06F5B">
              <w:rPr>
                <w:sz w:val="22"/>
                <w:szCs w:val="22"/>
              </w:rPr>
              <w:t>Метапредметные</w:t>
            </w:r>
            <w:proofErr w:type="spellEnd"/>
            <w:r w:rsidRPr="00B06F5B">
              <w:rPr>
                <w:sz w:val="22"/>
                <w:szCs w:val="22"/>
              </w:rPr>
              <w:t xml:space="preserve"> умения</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"/var/folders/15/ynspqxh57q79jp45483rsgtw0000gn/T/com.microsoft.Word/WebArchiveCopyPasteTempFiles/page2image41480" \* MERGEFORMATINET </w:instrText>
            </w:r>
            <w:r w:rsidRPr="00B06F5B">
              <w:rPr>
                <w:sz w:val="22"/>
                <w:szCs w:val="22"/>
              </w:rPr>
              <w:fldChar w:fldCharType="separate"/>
            </w:r>
            <w:r w:rsidRPr="00B06F5B">
              <w:rPr>
                <w:noProof/>
                <w:sz w:val="22"/>
                <w:szCs w:val="22"/>
                <w:lang w:eastAsia="ru-RU"/>
              </w:rPr>
              <w:drawing>
                <wp:inline distT="0" distB="0" distL="0" distR="0" wp14:anchorId="18A0CCC2" wp14:editId="6BDBE386">
                  <wp:extent cx="14605" cy="14605"/>
                  <wp:effectExtent l="0" t="0" r="0" b="0"/>
                  <wp:docPr id="334" name="Рисунок 334" descr="page2image4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age2image4148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p w:rsidR="00B06F5B" w:rsidRPr="00B06F5B" w:rsidRDefault="00B06F5B" w:rsidP="00B06F5B">
            <w:pPr>
              <w:pStyle w:val="afa"/>
              <w:jc w:val="center"/>
              <w:rPr>
                <w:sz w:val="22"/>
                <w:szCs w:val="22"/>
              </w:rPr>
            </w:pPr>
            <w:r w:rsidRPr="00B06F5B">
              <w:rPr>
                <w:sz w:val="22"/>
                <w:szCs w:val="22"/>
              </w:rPr>
              <w:t>1.1.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Определять понятие, классифицировать его по заданным параметрам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"/var/folders/15/ynspqxh57q79jp45483rsgtw0000gn/T/com.microsoft.Word/WebArchiveCopyPasteTempFiles/page2image45272" \* MERGEFORMATINET </w:instrText>
            </w:r>
            <w:r w:rsidRPr="00B06F5B">
              <w:rPr>
                <w:sz w:val="22"/>
                <w:szCs w:val="22"/>
              </w:rPr>
              <w:fldChar w:fldCharType="separate"/>
            </w:r>
            <w:r w:rsidRPr="00B06F5B">
              <w:rPr>
                <w:noProof/>
                <w:sz w:val="22"/>
                <w:szCs w:val="22"/>
                <w:lang w:eastAsia="ru-RU"/>
              </w:rPr>
              <w:drawing>
                <wp:inline distT="0" distB="0" distL="0" distR="0" wp14:anchorId="6DB47C98" wp14:editId="401CC93B">
                  <wp:extent cx="14605" cy="14605"/>
                  <wp:effectExtent l="0" t="0" r="0" b="0"/>
                  <wp:docPr id="335" name="Рисунок 335" descr="page2image4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age2image4527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p w:rsidR="00B06F5B" w:rsidRPr="00B06F5B" w:rsidRDefault="00B06F5B" w:rsidP="00B06F5B">
            <w:pPr>
              <w:pStyle w:val="afa"/>
              <w:jc w:val="center"/>
              <w:rPr>
                <w:sz w:val="22"/>
                <w:szCs w:val="22"/>
              </w:rPr>
            </w:pPr>
            <w:r w:rsidRPr="00B06F5B">
              <w:rPr>
                <w:sz w:val="22"/>
                <w:szCs w:val="22"/>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Использовать элементы </w:t>
            </w:r>
            <w:proofErr w:type="spellStart"/>
            <w:r w:rsidRPr="00B06F5B">
              <w:rPr>
                <w:sz w:val="22"/>
                <w:szCs w:val="22"/>
              </w:rPr>
              <w:t>причинно</w:t>
            </w:r>
            <w:proofErr w:type="spellEnd"/>
            <w:r w:rsidRPr="00B06F5B">
              <w:rPr>
                <w:sz w:val="22"/>
                <w:szCs w:val="22"/>
              </w:rPr>
              <w:t xml:space="preserve">–следственные анализа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Строить </w:t>
            </w:r>
            <w:proofErr w:type="gramStart"/>
            <w:r w:rsidRPr="00B06F5B">
              <w:rPr>
                <w:sz w:val="22"/>
                <w:szCs w:val="22"/>
              </w:rPr>
              <w:t>логическое рассуждение</w:t>
            </w:r>
            <w:proofErr w:type="gramEnd"/>
            <w:r w:rsidRPr="00B06F5B">
              <w:rPr>
                <w:sz w:val="22"/>
                <w:szCs w:val="22"/>
              </w:rPr>
              <w:t xml:space="preserve">, умозаключение (индуктивное, дедуктивное и по аналогии)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"/var/folders/15/ynspqxh57q79jp45483rsgtw0000gn/T/com.microsoft.Word/WebArchiveCopyPasteTempFiles/page2image52152" \* MERGEFORMATINET </w:instrText>
            </w:r>
            <w:r w:rsidRPr="00B06F5B">
              <w:rPr>
                <w:sz w:val="22"/>
                <w:szCs w:val="22"/>
              </w:rPr>
              <w:fldChar w:fldCharType="separate"/>
            </w:r>
            <w:r w:rsidRPr="00B06F5B">
              <w:rPr>
                <w:noProof/>
                <w:sz w:val="22"/>
                <w:szCs w:val="22"/>
                <w:lang w:eastAsia="ru-RU"/>
              </w:rPr>
              <w:drawing>
                <wp:inline distT="0" distB="0" distL="0" distR="0" wp14:anchorId="2B60B992" wp14:editId="38BBE769">
                  <wp:extent cx="14605" cy="14605"/>
                  <wp:effectExtent l="0" t="0" r="0" b="0"/>
                  <wp:docPr id="336" name="Рисунок 336" descr="page2image5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age2image5215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p w:rsidR="00B06F5B" w:rsidRPr="00B06F5B" w:rsidRDefault="00B06F5B" w:rsidP="00B06F5B">
            <w:pPr>
              <w:pStyle w:val="afa"/>
              <w:jc w:val="center"/>
              <w:rPr>
                <w:sz w:val="22"/>
                <w:szCs w:val="22"/>
              </w:rPr>
            </w:pPr>
            <w:r w:rsidRPr="00B06F5B">
              <w:rPr>
                <w:sz w:val="22"/>
                <w:szCs w:val="22"/>
              </w:rPr>
              <w:t>1.4</w:t>
            </w:r>
          </w:p>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"/var/folders/15/ynspqxh57q79jp45483rsgtw0000gn/T/com.microsoft.Word/WebArchiveCopyPasteTempFiles/page2image53080" \* MERGEFORMATINET </w:instrText>
            </w:r>
            <w:r w:rsidRPr="00B06F5B">
              <w:rPr>
                <w:sz w:val="22"/>
                <w:szCs w:val="22"/>
              </w:rPr>
              <w:fldChar w:fldCharType="separate"/>
            </w:r>
            <w:r w:rsidRPr="00B06F5B">
              <w:rPr>
                <w:noProof/>
                <w:sz w:val="22"/>
                <w:szCs w:val="22"/>
                <w:lang w:eastAsia="ru-RU"/>
              </w:rPr>
              <w:drawing>
                <wp:inline distT="0" distB="0" distL="0" distR="0" wp14:anchorId="1BA98B07" wp14:editId="524743E3">
                  <wp:extent cx="14605" cy="14605"/>
                  <wp:effectExtent l="0" t="0" r="0" b="0"/>
                  <wp:docPr id="337" name="Рисунок 337" descr="page2image5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ge2image5308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Анализировать разные виды визуальной информации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Произвольно выстраивать речевое высказывание в письменной форме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Смысловое чтение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2 </w:t>
            </w:r>
          </w:p>
        </w:tc>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Предметные умения</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Применять знание основных дат, ключевых событий, выдающихся деятелей, важнейшие достижения культуры в практической работе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"/var/folders/15/ynspqxh57q79jp45483rsgtw0000gn/T/com.microsoft.Word/WebArchiveCopyPasteTempFiles/page2image68416" \* MERGEFORMATINET </w:instrText>
            </w:r>
            <w:r w:rsidRPr="00B06F5B">
              <w:rPr>
                <w:sz w:val="22"/>
                <w:szCs w:val="22"/>
              </w:rPr>
              <w:fldChar w:fldCharType="separate"/>
            </w:r>
            <w:r w:rsidRPr="00B06F5B">
              <w:rPr>
                <w:noProof/>
                <w:sz w:val="22"/>
                <w:szCs w:val="22"/>
                <w:lang w:eastAsia="ru-RU"/>
              </w:rPr>
              <w:drawing>
                <wp:inline distT="0" distB="0" distL="0" distR="0" wp14:anchorId="13044C16" wp14:editId="26E79BB2">
                  <wp:extent cx="14605" cy="14605"/>
                  <wp:effectExtent l="0" t="0" r="0" b="0"/>
                  <wp:docPr id="338" name="Рисунок 338" descr="page2image6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age2image6841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p w:rsidR="00B06F5B" w:rsidRPr="00B06F5B" w:rsidRDefault="00B06F5B" w:rsidP="00B06F5B">
            <w:pPr>
              <w:pStyle w:val="afa"/>
              <w:jc w:val="center"/>
              <w:rPr>
                <w:sz w:val="22"/>
                <w:szCs w:val="22"/>
              </w:rPr>
            </w:pPr>
            <w:r w:rsidRPr="00B06F5B">
              <w:rPr>
                <w:sz w:val="22"/>
                <w:szCs w:val="22"/>
              </w:rPr>
              <w:t>2.3.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Определять последовательность и длительность важнейших процессов, явлений истории;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Выявлять существенные черты, исторических событий, явлений, процессов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Группировать исторические события и явления, понятия по заданному признаку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Систематизировать разнообразную историческую информацию на основе своих представлений об общих закономерностях исторического процесса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Проводить поиск исторической информации в письменных источниках разного типа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2.8.</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Использовать контекстные знания при работе с историческим источником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2.9</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Использовать карту как исторический источник </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2.10</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Использовать иллюстративный материал </w:t>
            </w:r>
          </w:p>
        </w:tc>
      </w:tr>
    </w:tbl>
    <w:p w:rsidR="00B06F5B" w:rsidRPr="00B06F5B" w:rsidRDefault="00B06F5B" w:rsidP="00B06F5B">
      <w:pPr>
        <w:spacing w:line="240" w:lineRule="auto"/>
        <w:ind w:left="66"/>
        <w:jc w:val="right"/>
        <w:rPr>
          <w:rFonts w:ascii="Times New Roman" w:hAnsi="Times New Roman" w:cs="Times New Roman"/>
          <w:b/>
          <w:bCs/>
        </w:rPr>
      </w:pPr>
    </w:p>
    <w:p w:rsidR="00B06F5B" w:rsidRPr="00B06F5B" w:rsidRDefault="00B06F5B" w:rsidP="00B06F5B">
      <w:pPr>
        <w:spacing w:line="240" w:lineRule="auto"/>
        <w:ind w:left="66"/>
        <w:jc w:val="right"/>
        <w:rPr>
          <w:rFonts w:ascii="Times New Roman" w:hAnsi="Times New Roman" w:cs="Times New Roman"/>
          <w:b/>
          <w:bCs/>
        </w:rPr>
      </w:pPr>
    </w:p>
    <w:p w:rsidR="00B06F5B" w:rsidRPr="00B06F5B" w:rsidRDefault="00B06F5B" w:rsidP="00B06F5B">
      <w:pPr>
        <w:spacing w:before="100" w:beforeAutospacing="1" w:after="100" w:afterAutospacing="1" w:line="240" w:lineRule="auto"/>
        <w:ind w:left="360"/>
        <w:jc w:val="center"/>
        <w:rPr>
          <w:rFonts w:ascii="Times New Roman" w:hAnsi="Times New Roman" w:cs="Times New Roman"/>
        </w:rPr>
      </w:pPr>
      <w:r w:rsidRPr="00B06F5B">
        <w:rPr>
          <w:rFonts w:ascii="Times New Roman" w:hAnsi="Times New Roman" w:cs="Times New Roman"/>
          <w:b/>
          <w:bCs/>
        </w:rPr>
        <w:t>Распределение заданий по основным элементам содержания, проверяемым умениям, уровням сложности и типам заданий</w:t>
      </w:r>
    </w:p>
    <w:tbl>
      <w:tblPr>
        <w:tblW w:w="0" w:type="auto"/>
        <w:tblCellMar>
          <w:top w:w="15" w:type="dxa"/>
          <w:left w:w="15" w:type="dxa"/>
          <w:bottom w:w="15" w:type="dxa"/>
          <w:right w:w="15" w:type="dxa"/>
        </w:tblCellMar>
        <w:tblLook w:val="04A0" w:firstRow="1" w:lastRow="0" w:firstColumn="1" w:lastColumn="0" w:noHBand="0" w:noVBand="1"/>
      </w:tblPr>
      <w:tblGrid>
        <w:gridCol w:w="1040"/>
        <w:gridCol w:w="7636"/>
        <w:gridCol w:w="2335"/>
        <w:gridCol w:w="1530"/>
        <w:gridCol w:w="1775"/>
      </w:tblGrid>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 задания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Тип задания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 xml:space="preserve">Элементы </w:t>
            </w:r>
            <w:r w:rsidRPr="00B06F5B">
              <w:rPr>
                <w:b/>
                <w:bCs/>
                <w:sz w:val="22"/>
                <w:szCs w:val="22"/>
              </w:rPr>
              <w:br/>
            </w:r>
            <w:proofErr w:type="gramStart"/>
            <w:r w:rsidRPr="00B06F5B">
              <w:rPr>
                <w:b/>
                <w:bCs/>
                <w:sz w:val="22"/>
                <w:szCs w:val="22"/>
              </w:rPr>
              <w:t>содержания</w:t>
            </w:r>
            <w:proofErr w:type="gramEnd"/>
            <w:r w:rsidRPr="00B06F5B">
              <w:rPr>
                <w:b/>
                <w:bCs/>
                <w:sz w:val="22"/>
                <w:szCs w:val="22"/>
              </w:rPr>
              <w:t xml:space="preserve"> проверяемые </w:t>
            </w:r>
            <w:r w:rsidRPr="00B06F5B">
              <w:rPr>
                <w:b/>
                <w:bCs/>
                <w:sz w:val="22"/>
                <w:szCs w:val="22"/>
              </w:rPr>
              <w:br/>
              <w:t>в задании</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fldChar w:fldCharType="begin"/>
            </w:r>
            <w:r w:rsidRPr="00B06F5B">
              <w:rPr>
                <w:b/>
                <w:bCs/>
                <w:sz w:val="22"/>
                <w:szCs w:val="22"/>
              </w:rPr>
              <w:instrText xml:space="preserve"> INCLUDEPICTURE "/var/folders/15/ynspqxh57q79jp45483rsgtw0000gn/T/com.microsoft.Word/WebArchiveCopyPasteTempFiles/page3image20496" \* MERGEFORMATINET </w:instrText>
            </w:r>
            <w:r w:rsidRPr="00B06F5B">
              <w:rPr>
                <w:b/>
                <w:bCs/>
                <w:sz w:val="22"/>
                <w:szCs w:val="22"/>
              </w:rPr>
              <w:fldChar w:fldCharType="separate"/>
            </w:r>
            <w:r w:rsidRPr="00B06F5B">
              <w:rPr>
                <w:b/>
                <w:bCs/>
                <w:noProof/>
                <w:sz w:val="22"/>
                <w:szCs w:val="22"/>
                <w:lang w:eastAsia="ru-RU"/>
              </w:rPr>
              <w:drawing>
                <wp:inline distT="0" distB="0" distL="0" distR="0" wp14:anchorId="1E4CBBE1" wp14:editId="00D073C5">
                  <wp:extent cx="14605" cy="14605"/>
                  <wp:effectExtent l="0" t="0" r="0" b="0"/>
                  <wp:docPr id="339" name="Рисунок 339" descr="page3image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age3image204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b/>
                <w:bCs/>
                <w:sz w:val="22"/>
                <w:szCs w:val="22"/>
              </w:rPr>
              <w:fldChar w:fldCharType="end"/>
            </w:r>
            <w:r w:rsidRPr="00B06F5B">
              <w:rPr>
                <w:b/>
                <w:bCs/>
                <w:sz w:val="22"/>
                <w:szCs w:val="22"/>
              </w:rPr>
              <w:fldChar w:fldCharType="begin"/>
            </w:r>
            <w:r w:rsidRPr="00B06F5B">
              <w:rPr>
                <w:b/>
                <w:bCs/>
                <w:sz w:val="22"/>
                <w:szCs w:val="22"/>
              </w:rPr>
              <w:instrText xml:space="preserve"> INCLUDEPICTURE "/var/folders/15/ynspqxh57q79jp45483rsgtw0000gn/T/com.microsoft.Word/WebArchiveCopyPasteTempFiles/page3image20816" \* MERGEFORMATINET </w:instrText>
            </w:r>
            <w:r w:rsidRPr="00B06F5B">
              <w:rPr>
                <w:b/>
                <w:bCs/>
                <w:sz w:val="22"/>
                <w:szCs w:val="22"/>
              </w:rPr>
              <w:fldChar w:fldCharType="separate"/>
            </w:r>
            <w:r w:rsidRPr="00B06F5B">
              <w:rPr>
                <w:b/>
                <w:bCs/>
                <w:noProof/>
                <w:sz w:val="22"/>
                <w:szCs w:val="22"/>
                <w:lang w:eastAsia="ru-RU"/>
              </w:rPr>
              <w:drawing>
                <wp:inline distT="0" distB="0" distL="0" distR="0" wp14:anchorId="57F5F58D" wp14:editId="11DA09C7">
                  <wp:extent cx="14605" cy="14605"/>
                  <wp:effectExtent l="0" t="0" r="0" b="0"/>
                  <wp:docPr id="340" name="Рисунок 340" descr="page3image2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age3image208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b/>
                <w:bCs/>
                <w:sz w:val="22"/>
                <w:szCs w:val="22"/>
              </w:rPr>
              <w:fldChar w:fldCharType="end"/>
            </w:r>
          </w:p>
          <w:p w:rsidR="00B06F5B" w:rsidRPr="00B06F5B" w:rsidRDefault="00B06F5B" w:rsidP="00B06F5B">
            <w:pPr>
              <w:pStyle w:val="afa"/>
              <w:jc w:val="center"/>
              <w:rPr>
                <w:b/>
                <w:bCs/>
                <w:sz w:val="22"/>
                <w:szCs w:val="22"/>
              </w:rPr>
            </w:pPr>
            <w:r w:rsidRPr="00B06F5B">
              <w:rPr>
                <w:b/>
                <w:bCs/>
                <w:sz w:val="22"/>
                <w:szCs w:val="22"/>
              </w:rPr>
              <w:t>Умения</w:t>
            </w:r>
          </w:p>
          <w:p w:rsidR="00B06F5B" w:rsidRPr="00B06F5B" w:rsidRDefault="00B06F5B" w:rsidP="00B06F5B">
            <w:pPr>
              <w:pStyle w:val="afa"/>
              <w:jc w:val="center"/>
              <w:rPr>
                <w:b/>
                <w:bCs/>
                <w:sz w:val="22"/>
                <w:szCs w:val="22"/>
              </w:rPr>
            </w:pPr>
            <w:r w:rsidRPr="00B06F5B">
              <w:rPr>
                <w:b/>
                <w:bCs/>
                <w:sz w:val="22"/>
                <w:szCs w:val="22"/>
              </w:rPr>
              <w:fldChar w:fldCharType="begin"/>
            </w:r>
            <w:r w:rsidRPr="00B06F5B">
              <w:rPr>
                <w:b/>
                <w:bCs/>
                <w:sz w:val="22"/>
                <w:szCs w:val="22"/>
              </w:rPr>
              <w:instrText xml:space="preserve"> INCLUDEPICTURE "/var/folders/15/ynspqxh57q79jp45483rsgtw0000gn/T/com.microsoft.Word/WebArchiveCopyPasteTempFiles/page3image21744" \* MERGEFORMATINET </w:instrText>
            </w:r>
            <w:r w:rsidRPr="00B06F5B">
              <w:rPr>
                <w:b/>
                <w:bCs/>
                <w:sz w:val="22"/>
                <w:szCs w:val="22"/>
              </w:rPr>
              <w:fldChar w:fldCharType="separate"/>
            </w:r>
            <w:r w:rsidRPr="00B06F5B">
              <w:rPr>
                <w:b/>
                <w:bCs/>
                <w:noProof/>
                <w:sz w:val="22"/>
                <w:szCs w:val="22"/>
                <w:lang w:eastAsia="ru-RU"/>
              </w:rPr>
              <w:drawing>
                <wp:inline distT="0" distB="0" distL="0" distR="0" wp14:anchorId="74B5D747" wp14:editId="7F10C3A3">
                  <wp:extent cx="14605" cy="14605"/>
                  <wp:effectExtent l="0" t="0" r="0" b="0"/>
                  <wp:docPr id="341" name="Рисунок 341" descr="page3image2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age3image217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b/>
                <w:bCs/>
                <w:sz w:val="22"/>
                <w:szCs w:val="22"/>
              </w:rPr>
              <w:fldChar w:fldCharType="end"/>
            </w:r>
            <w:r w:rsidRPr="00B06F5B">
              <w:rPr>
                <w:b/>
                <w:bCs/>
                <w:sz w:val="22"/>
                <w:szCs w:val="22"/>
              </w:rPr>
              <w:fldChar w:fldCharType="begin"/>
            </w:r>
            <w:r w:rsidRPr="00B06F5B">
              <w:rPr>
                <w:b/>
                <w:bCs/>
                <w:sz w:val="22"/>
                <w:szCs w:val="22"/>
              </w:rPr>
              <w:instrText xml:space="preserve"> INCLUDEPICTURE "/var/folders/15/ynspqxh57q79jp45483rsgtw0000gn/T/com.microsoft.Word/WebArchiveCopyPasteTempFiles/page3image22064" \* MERGEFORMATINET </w:instrText>
            </w:r>
            <w:r w:rsidRPr="00B06F5B">
              <w:rPr>
                <w:b/>
                <w:bCs/>
                <w:sz w:val="22"/>
                <w:szCs w:val="22"/>
              </w:rPr>
              <w:fldChar w:fldCharType="separate"/>
            </w:r>
            <w:r w:rsidRPr="00B06F5B">
              <w:rPr>
                <w:b/>
                <w:bCs/>
                <w:noProof/>
                <w:sz w:val="22"/>
                <w:szCs w:val="22"/>
                <w:lang w:eastAsia="ru-RU"/>
              </w:rPr>
              <w:drawing>
                <wp:inline distT="0" distB="0" distL="0" distR="0" wp14:anchorId="412E465E" wp14:editId="274E4B42">
                  <wp:extent cx="14605" cy="14605"/>
                  <wp:effectExtent l="0" t="0" r="0" b="0"/>
                  <wp:docPr id="342" name="Рисунок 342" descr="page3image2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age3image220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b/>
                <w:bCs/>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b/>
                <w:bCs/>
                <w:sz w:val="22"/>
                <w:szCs w:val="22"/>
              </w:rPr>
            </w:pPr>
            <w:r w:rsidRPr="00B06F5B">
              <w:rPr>
                <w:b/>
                <w:bCs/>
                <w:sz w:val="22"/>
                <w:szCs w:val="22"/>
              </w:rPr>
              <w:t>Уровни сложности</w:t>
            </w:r>
          </w:p>
        </w:tc>
      </w:tr>
      <w:tr w:rsidR="00B06F5B" w:rsidRPr="00B06F5B" w:rsidTr="00102711">
        <w:tc>
          <w:tcPr>
            <w:tcW w:w="0" w:type="auto"/>
            <w:gridSpan w:val="5"/>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Часть 1</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1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выбором ответа об исторической личности Новейшего времени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1.2, 1.3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2.1. 2.5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2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w:t>
            </w:r>
            <w:proofErr w:type="gramStart"/>
            <w:r w:rsidRPr="00B06F5B">
              <w:rPr>
                <w:sz w:val="22"/>
                <w:szCs w:val="22"/>
              </w:rPr>
              <w:t>с</w:t>
            </w:r>
            <w:proofErr w:type="gramEnd"/>
            <w:r w:rsidRPr="00B06F5B">
              <w:rPr>
                <w:sz w:val="22"/>
                <w:szCs w:val="22"/>
              </w:rPr>
              <w:t xml:space="preserve"> </w:t>
            </w:r>
            <w:proofErr w:type="gramStart"/>
            <w:r w:rsidRPr="00B06F5B">
              <w:rPr>
                <w:sz w:val="22"/>
                <w:szCs w:val="22"/>
              </w:rPr>
              <w:t>на</w:t>
            </w:r>
            <w:proofErr w:type="gramEnd"/>
            <w:r w:rsidRPr="00B06F5B">
              <w:rPr>
                <w:sz w:val="22"/>
                <w:szCs w:val="22"/>
              </w:rPr>
              <w:t xml:space="preserve"> умение определять последовательность важнейших исторических явлений, событий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2., 3.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2.3. 2.5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3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выбором ответа: событие Новейшего времени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1.1, 1.2., 1.3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"/var/folders/15/ynspqxh57q79jp45483rsgtw0000gn/T/com.microsoft.Word/WebArchiveCopyPasteTempFiles/page3image42256" \* MERGEFORMATINET </w:instrText>
            </w:r>
            <w:r w:rsidRPr="00B06F5B">
              <w:rPr>
                <w:sz w:val="22"/>
                <w:szCs w:val="22"/>
              </w:rPr>
              <w:fldChar w:fldCharType="separate"/>
            </w:r>
            <w:r w:rsidRPr="00B06F5B">
              <w:rPr>
                <w:noProof/>
                <w:sz w:val="22"/>
                <w:szCs w:val="22"/>
                <w:lang w:eastAsia="ru-RU"/>
              </w:rPr>
              <w:drawing>
                <wp:inline distT="0" distB="0" distL="0" distR="0" wp14:anchorId="01A9E4EB" wp14:editId="6DBFB8DA">
                  <wp:extent cx="14605" cy="14605"/>
                  <wp:effectExtent l="0" t="0" r="0" b="0"/>
                  <wp:docPr id="343" name="Рисунок 343" descr="page3image4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age3image422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"/var/folders/15/ynspqxh57q79jp45483rsgtw0000gn/T/com.microsoft.Word/WebArchiveCopyPasteTempFiles/page3image42576" \* MERGEFORMATINET </w:instrText>
            </w:r>
            <w:r w:rsidRPr="00B06F5B">
              <w:rPr>
                <w:sz w:val="22"/>
                <w:szCs w:val="22"/>
              </w:rPr>
              <w:fldChar w:fldCharType="separate"/>
            </w:r>
            <w:r w:rsidRPr="00B06F5B">
              <w:rPr>
                <w:noProof/>
                <w:sz w:val="22"/>
                <w:szCs w:val="22"/>
                <w:lang w:eastAsia="ru-RU"/>
              </w:rPr>
              <w:drawing>
                <wp:inline distT="0" distB="0" distL="0" distR="0" wp14:anchorId="6F2366D9" wp14:editId="3C2D8E8A">
                  <wp:extent cx="14605" cy="14605"/>
                  <wp:effectExtent l="0" t="0" r="0" b="0"/>
                  <wp:docPr id="344" name="Рисунок 344" descr="page3image4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age3image4257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2.1 2.6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4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на определение лишнего элемента: понятие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2.4, 2.5, 3.2, 3.3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"/var/folders/15/ynspqxh57q79jp45483rsgtw0000gn/T/com.microsoft.Word/WebArchiveCopyPasteTempFiles/page3image48568" \* MERGEFORMATINET </w:instrText>
            </w:r>
            <w:r w:rsidRPr="00B06F5B">
              <w:rPr>
                <w:sz w:val="22"/>
                <w:szCs w:val="22"/>
              </w:rPr>
              <w:fldChar w:fldCharType="separate"/>
            </w:r>
            <w:r w:rsidRPr="00B06F5B">
              <w:rPr>
                <w:noProof/>
                <w:sz w:val="22"/>
                <w:szCs w:val="22"/>
                <w:lang w:eastAsia="ru-RU"/>
              </w:rPr>
              <w:drawing>
                <wp:inline distT="0" distB="0" distL="0" distR="0" wp14:anchorId="3AC219C7" wp14:editId="4363B25F">
                  <wp:extent cx="14605" cy="14605"/>
                  <wp:effectExtent l="0" t="0" r="0" b="0"/>
                  <wp:docPr id="154" name="Рисунок 154" descr="page3image4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age3image485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"/var/folders/15/ynspqxh57q79jp45483rsgtw0000gn/T/com.microsoft.Word/WebArchiveCopyPasteTempFiles/page3image48888" \* MERGEFORMATINET </w:instrText>
            </w:r>
            <w:r w:rsidRPr="00B06F5B">
              <w:rPr>
                <w:sz w:val="22"/>
                <w:szCs w:val="22"/>
              </w:rPr>
              <w:fldChar w:fldCharType="separate"/>
            </w:r>
            <w:r w:rsidRPr="00B06F5B">
              <w:rPr>
                <w:noProof/>
                <w:sz w:val="22"/>
                <w:szCs w:val="22"/>
                <w:lang w:eastAsia="ru-RU"/>
              </w:rPr>
              <w:drawing>
                <wp:inline distT="0" distB="0" distL="0" distR="0" wp14:anchorId="62BEC080" wp14:editId="4AEBCE1C">
                  <wp:extent cx="14605" cy="14605"/>
                  <wp:effectExtent l="0" t="0" r="0" b="0"/>
                  <wp:docPr id="345" name="Рисунок 345" descr="page3image4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age3image488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1.1 1.3 2.5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5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выбором ответа: характерная черта события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2.4, 2.5, 3.2, 3.3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1.3 2.4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6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Задание с выбором ответа: атрибуция исторического источника</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2.2., 3.1, 3.2, 3.3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1.7 2.1 2.7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7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выбором ответа: указание дат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 xml:space="preserve">2.4., 2.5, 3.2, 3.3.,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"/var/folders/15/ynspqxh57q79jp45483rsgtw0000gn/T/com.microsoft.Word/WebArchiveCopyPasteTempFiles/page4image10680" \* MERGEFORMATINET </w:instrText>
            </w:r>
            <w:r w:rsidRPr="00B06F5B">
              <w:rPr>
                <w:sz w:val="22"/>
                <w:szCs w:val="22"/>
              </w:rPr>
              <w:fldChar w:fldCharType="separate"/>
            </w:r>
            <w:r w:rsidRPr="00B06F5B">
              <w:rPr>
                <w:noProof/>
                <w:sz w:val="22"/>
                <w:szCs w:val="22"/>
                <w:lang w:eastAsia="ru-RU"/>
              </w:rPr>
              <w:drawing>
                <wp:inline distT="0" distB="0" distL="0" distR="0" wp14:anchorId="534ED952" wp14:editId="12F3EDC4">
                  <wp:extent cx="14605" cy="14605"/>
                  <wp:effectExtent l="0" t="0" r="0" b="0"/>
                  <wp:docPr id="346" name="Рисунок 346" descr="page4image1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age4image106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 xml:space="preserve">1.3. 2.3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"/var/folders/15/ynspqxh57q79jp45483rsgtw0000gn/T/com.microsoft.Word/WebArchiveCopyPasteTempFiles/page4image11960" \* MERGEFORMATINET </w:instrText>
            </w:r>
            <w:r w:rsidRPr="00B06F5B">
              <w:rPr>
                <w:sz w:val="22"/>
                <w:szCs w:val="22"/>
              </w:rPr>
              <w:fldChar w:fldCharType="separate"/>
            </w:r>
            <w:r w:rsidRPr="00B06F5B">
              <w:rPr>
                <w:noProof/>
                <w:sz w:val="22"/>
                <w:szCs w:val="22"/>
                <w:lang w:eastAsia="ru-RU"/>
              </w:rPr>
              <w:drawing>
                <wp:inline distT="0" distB="0" distL="0" distR="0" wp14:anchorId="32F53CEA" wp14:editId="052EA624">
                  <wp:extent cx="14605" cy="14605"/>
                  <wp:effectExtent l="0" t="0" r="0" b="0"/>
                  <wp:docPr id="347" name="Рисунок 347" descr="page4image1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age4image119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"/var/folders/15/ynspqxh57q79jp45483rsgtw0000gn/T/com.microsoft.Word/WebArchiveCopyPasteTempFiles/page4image12280" \* MERGEFORMATINET </w:instrText>
            </w:r>
            <w:r w:rsidRPr="00B06F5B">
              <w:rPr>
                <w:sz w:val="22"/>
                <w:szCs w:val="22"/>
              </w:rPr>
              <w:fldChar w:fldCharType="separate"/>
            </w:r>
            <w:r w:rsidRPr="00B06F5B">
              <w:rPr>
                <w:noProof/>
                <w:sz w:val="22"/>
                <w:szCs w:val="22"/>
                <w:lang w:eastAsia="ru-RU"/>
              </w:rPr>
              <w:drawing>
                <wp:inline distT="0" distB="0" distL="0" distR="0" wp14:anchorId="69A87157" wp14:editId="7E1114A2">
                  <wp:extent cx="14605" cy="14605"/>
                  <wp:effectExtent l="0" t="0" r="0" b="0"/>
                  <wp:docPr id="348" name="Рисунок 348" descr="page4image1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ge4image122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 xml:space="preserve">базовый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"/var/folders/15/ynspqxh57q79jp45483rsgtw0000gn/T/com.microsoft.Word/WebArchiveCopyPasteTempFiles/page4image13344" \* MERGEFORMATINET </w:instrText>
            </w:r>
            <w:r w:rsidRPr="00B06F5B">
              <w:rPr>
                <w:sz w:val="22"/>
                <w:szCs w:val="22"/>
              </w:rPr>
              <w:fldChar w:fldCharType="separate"/>
            </w:r>
            <w:r w:rsidRPr="00B06F5B">
              <w:rPr>
                <w:noProof/>
                <w:sz w:val="22"/>
                <w:szCs w:val="22"/>
                <w:lang w:eastAsia="ru-RU"/>
              </w:rPr>
              <w:drawing>
                <wp:inline distT="0" distB="0" distL="0" distR="0" wp14:anchorId="7051789E" wp14:editId="008D49A7">
                  <wp:extent cx="14605" cy="14605"/>
                  <wp:effectExtent l="0" t="0" r="0" b="0"/>
                  <wp:docPr id="349" name="Рисунок 349" descr="page4image1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4image133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8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w:t>
            </w:r>
            <w:proofErr w:type="gramStart"/>
            <w:r w:rsidRPr="00B06F5B">
              <w:rPr>
                <w:sz w:val="22"/>
                <w:szCs w:val="22"/>
              </w:rPr>
              <w:t>открытом</w:t>
            </w:r>
            <w:proofErr w:type="gramEnd"/>
            <w:r w:rsidRPr="00B06F5B">
              <w:rPr>
                <w:sz w:val="22"/>
                <w:szCs w:val="22"/>
              </w:rPr>
              <w:t xml:space="preserve"> ответом: определять понятие по заданному параметру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2.2, 2.4, 3.2, 3.3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1.1. 1.6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9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выбором ответа: причинно-следственные связи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"/var/folders/15/ynspqxh57q79jp45483rsgtw0000gn/T/com.microsoft.Word/WebArchiveCopyPasteTempFiles/page4image20664" \* MERGEFORMATINET </w:instrText>
            </w:r>
            <w:r w:rsidRPr="00B06F5B">
              <w:rPr>
                <w:sz w:val="22"/>
                <w:szCs w:val="22"/>
              </w:rPr>
              <w:fldChar w:fldCharType="separate"/>
            </w:r>
            <w:r w:rsidRPr="00B06F5B">
              <w:rPr>
                <w:noProof/>
                <w:sz w:val="22"/>
                <w:szCs w:val="22"/>
                <w:lang w:eastAsia="ru-RU"/>
              </w:rPr>
              <w:drawing>
                <wp:inline distT="0" distB="0" distL="0" distR="0" wp14:anchorId="474F2FB5" wp14:editId="43E61AC1">
                  <wp:extent cx="14605" cy="14605"/>
                  <wp:effectExtent l="0" t="0" r="0" b="0"/>
                  <wp:docPr id="350" name="Рисунок 350" descr="page4image2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age4image206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2.2, 2.4., 2.5, 3.2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"/var/folders/15/ynspqxh57q79jp45483rsgtw0000gn/T/com.microsoft.Word/WebArchiveCopyPasteTempFiles/page4image21864" \* MERGEFORMATINET </w:instrText>
            </w:r>
            <w:r w:rsidRPr="00B06F5B">
              <w:rPr>
                <w:sz w:val="22"/>
                <w:szCs w:val="22"/>
              </w:rPr>
              <w:fldChar w:fldCharType="separate"/>
            </w:r>
            <w:r w:rsidRPr="00B06F5B">
              <w:rPr>
                <w:noProof/>
                <w:sz w:val="22"/>
                <w:szCs w:val="22"/>
                <w:lang w:eastAsia="ru-RU"/>
              </w:rPr>
              <w:drawing>
                <wp:inline distT="0" distB="0" distL="0" distR="0" wp14:anchorId="6D9D47E9" wp14:editId="45DCA1C4">
                  <wp:extent cx="14605" cy="14605"/>
                  <wp:effectExtent l="0" t="0" r="0" b="0"/>
                  <wp:docPr id="351" name="Рисунок 351" descr="page4image2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ge4image218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"/var/folders/15/ynspqxh57q79jp45483rsgtw0000gn/T/com.microsoft.Word/WebArchiveCopyPasteTempFiles/page4image22184" \* MERGEFORMATINET </w:instrText>
            </w:r>
            <w:r w:rsidRPr="00B06F5B">
              <w:rPr>
                <w:sz w:val="22"/>
                <w:szCs w:val="22"/>
              </w:rPr>
              <w:fldChar w:fldCharType="separate"/>
            </w:r>
            <w:r w:rsidRPr="00B06F5B">
              <w:rPr>
                <w:noProof/>
                <w:sz w:val="22"/>
                <w:szCs w:val="22"/>
                <w:lang w:eastAsia="ru-RU"/>
              </w:rPr>
              <w:drawing>
                <wp:inline distT="0" distB="0" distL="0" distR="0" wp14:anchorId="3C36BA3D" wp14:editId="1A938E6E">
                  <wp:extent cx="14605" cy="14605"/>
                  <wp:effectExtent l="0" t="0" r="0" b="0"/>
                  <wp:docPr id="352" name="Рисунок 352" descr="page4image2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age4image221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1.2. 1.3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"/var/folders/15/ynspqxh57q79jp45483rsgtw0000gn/T/com.microsoft.Word/WebArchiveCopyPasteTempFiles/page4image23448" \* MERGEFORMATINET </w:instrText>
            </w:r>
            <w:r w:rsidRPr="00B06F5B">
              <w:rPr>
                <w:sz w:val="22"/>
                <w:szCs w:val="22"/>
              </w:rPr>
              <w:fldChar w:fldCharType="separate"/>
            </w:r>
            <w:r w:rsidRPr="00B06F5B">
              <w:rPr>
                <w:noProof/>
                <w:sz w:val="22"/>
                <w:szCs w:val="22"/>
                <w:lang w:eastAsia="ru-RU"/>
              </w:rPr>
              <w:drawing>
                <wp:inline distT="0" distB="0" distL="0" distR="0" wp14:anchorId="29CBC464" wp14:editId="0939ED2C">
                  <wp:extent cx="14605" cy="14605"/>
                  <wp:effectExtent l="0" t="0" r="0" b="0"/>
                  <wp:docPr id="353" name="Рисунок 353" descr="page4image2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4image2344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базовый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10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выбором ответа: историческая карта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"/var/folders/15/ynspqxh57q79jp45483rsgtw0000gn/T/com.microsoft.Word/WebArchiveCopyPasteTempFiles/page4image27664" \* MERGEFORMATINET </w:instrText>
            </w:r>
            <w:r w:rsidRPr="00B06F5B">
              <w:rPr>
                <w:sz w:val="22"/>
                <w:szCs w:val="22"/>
              </w:rPr>
              <w:fldChar w:fldCharType="separate"/>
            </w:r>
            <w:r w:rsidRPr="00B06F5B">
              <w:rPr>
                <w:noProof/>
                <w:sz w:val="22"/>
                <w:szCs w:val="22"/>
                <w:lang w:eastAsia="ru-RU"/>
              </w:rPr>
              <w:drawing>
                <wp:inline distT="0" distB="0" distL="0" distR="0" wp14:anchorId="0E4C7758" wp14:editId="268B33F3">
                  <wp:extent cx="14605" cy="14605"/>
                  <wp:effectExtent l="0" t="0" r="0" b="0"/>
                  <wp:docPr id="354" name="Рисунок 354" descr="page4image2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4image276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2.1, 2.3, 2.4,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"/var/folders/15/ynspqxh57q79jp45483rsgtw0000gn/T/com.microsoft.Word/WebArchiveCopyPasteTempFiles/page4image28672" \* MERGEFORMATINET </w:instrText>
            </w:r>
            <w:r w:rsidRPr="00B06F5B">
              <w:rPr>
                <w:sz w:val="22"/>
                <w:szCs w:val="22"/>
              </w:rPr>
              <w:fldChar w:fldCharType="separate"/>
            </w:r>
            <w:r w:rsidRPr="00B06F5B">
              <w:rPr>
                <w:noProof/>
                <w:sz w:val="22"/>
                <w:szCs w:val="22"/>
                <w:lang w:eastAsia="ru-RU"/>
              </w:rPr>
              <w:drawing>
                <wp:inline distT="0" distB="0" distL="0" distR="0" wp14:anchorId="4554C7F8" wp14:editId="60885500">
                  <wp:extent cx="14605" cy="14605"/>
                  <wp:effectExtent l="0" t="0" r="0" b="0"/>
                  <wp:docPr id="355" name="Рисунок 355" descr="page4image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4image286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"/var/folders/15/ynspqxh57q79jp45483rsgtw0000gn/T/com.microsoft.Word/WebArchiveCopyPasteTempFiles/page4image29168" \* MERGEFORMATINET </w:instrText>
            </w:r>
            <w:r w:rsidRPr="00B06F5B">
              <w:rPr>
                <w:sz w:val="22"/>
                <w:szCs w:val="22"/>
              </w:rPr>
              <w:fldChar w:fldCharType="separate"/>
            </w:r>
            <w:r w:rsidRPr="00B06F5B">
              <w:rPr>
                <w:noProof/>
                <w:sz w:val="22"/>
                <w:szCs w:val="22"/>
                <w:lang w:eastAsia="ru-RU"/>
              </w:rPr>
              <w:drawing>
                <wp:inline distT="0" distB="0" distL="0" distR="0" wp14:anchorId="6931CE05" wp14:editId="36B97AAC">
                  <wp:extent cx="14605" cy="14605"/>
                  <wp:effectExtent l="0" t="0" r="0" b="0"/>
                  <wp:docPr id="356" name="Рисунок 356" descr="page4image2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age4image291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"/var/folders/15/ynspqxh57q79jp45483rsgtw0000gn/T/com.microsoft.Word/WebArchiveCopyPasteTempFiles/page4image29488" \* MERGEFORMATINET </w:instrText>
            </w:r>
            <w:r w:rsidRPr="00B06F5B">
              <w:rPr>
                <w:sz w:val="22"/>
                <w:szCs w:val="22"/>
              </w:rPr>
              <w:fldChar w:fldCharType="separate"/>
            </w:r>
            <w:r w:rsidRPr="00B06F5B">
              <w:rPr>
                <w:noProof/>
                <w:sz w:val="22"/>
                <w:szCs w:val="22"/>
                <w:lang w:eastAsia="ru-RU"/>
              </w:rPr>
              <w:drawing>
                <wp:inline distT="0" distB="0" distL="0" distR="0" wp14:anchorId="04A3DEB2" wp14:editId="1DA30DB6">
                  <wp:extent cx="14605" cy="14605"/>
                  <wp:effectExtent l="0" t="0" r="0" b="0"/>
                  <wp:docPr id="357" name="Рисунок 357" descr="page4image2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age4image294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1.4 2.4 2.6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"/var/folders/15/ynspqxh57q79jp45483rsgtw0000gn/T/com.microsoft.Word/WebArchiveCopyPasteTempFiles/page4image30496" \* MERGEFORMATINET </w:instrText>
            </w:r>
            <w:r w:rsidRPr="00B06F5B">
              <w:rPr>
                <w:sz w:val="22"/>
                <w:szCs w:val="22"/>
              </w:rPr>
              <w:fldChar w:fldCharType="separate"/>
            </w:r>
            <w:r w:rsidRPr="00B06F5B">
              <w:rPr>
                <w:noProof/>
                <w:sz w:val="22"/>
                <w:szCs w:val="22"/>
                <w:lang w:eastAsia="ru-RU"/>
              </w:rPr>
              <w:drawing>
                <wp:inline distT="0" distB="0" distL="0" distR="0" wp14:anchorId="1351B7B1" wp14:editId="4100BA19">
                  <wp:extent cx="14605" cy="14605"/>
                  <wp:effectExtent l="0" t="0" r="0" b="0"/>
                  <wp:docPr id="358" name="Рисунок 358" descr="page4image3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age4image304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"/var/folders/15/ynspqxh57q79jp45483rsgtw0000gn/T/com.microsoft.Word/WebArchiveCopyPasteTempFiles/page4image30816" \* MERGEFORMATINET </w:instrText>
            </w:r>
            <w:r w:rsidRPr="00B06F5B">
              <w:rPr>
                <w:sz w:val="22"/>
                <w:szCs w:val="22"/>
              </w:rPr>
              <w:fldChar w:fldCharType="separate"/>
            </w:r>
            <w:r w:rsidRPr="00B06F5B">
              <w:rPr>
                <w:noProof/>
                <w:sz w:val="22"/>
                <w:szCs w:val="22"/>
                <w:lang w:eastAsia="ru-RU"/>
              </w:rPr>
              <w:drawing>
                <wp:inline distT="0" distB="0" distL="0" distR="0" wp14:anchorId="53F01EC8" wp14:editId="3DD9C65C">
                  <wp:extent cx="14605" cy="14605"/>
                  <wp:effectExtent l="0" t="0" r="0" b="0"/>
                  <wp:docPr id="359" name="Рисунок 359" descr="page4image3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4image308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"/var/folders/15/ynspqxh57q79jp45483rsgtw0000gn/T/com.microsoft.Word/WebArchiveCopyPasteTempFiles/page4image31288" \* MERGEFORMATINET </w:instrText>
            </w:r>
            <w:r w:rsidRPr="00B06F5B">
              <w:rPr>
                <w:sz w:val="22"/>
                <w:szCs w:val="22"/>
              </w:rPr>
              <w:fldChar w:fldCharType="separate"/>
            </w:r>
            <w:r w:rsidRPr="00B06F5B">
              <w:rPr>
                <w:noProof/>
                <w:sz w:val="22"/>
                <w:szCs w:val="22"/>
                <w:lang w:eastAsia="ru-RU"/>
              </w:rPr>
              <w:drawing>
                <wp:inline distT="0" distB="0" distL="0" distR="0" wp14:anchorId="669B79E2" wp14:editId="759FB15C">
                  <wp:extent cx="14605" cy="14605"/>
                  <wp:effectExtent l="0" t="0" r="0" b="0"/>
                  <wp:docPr id="360" name="Рисунок 360" descr="page4image3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age4image312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базовый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"/var/folders/15/ynspqxh57q79jp45483rsgtw0000gn/T/com.microsoft.Word/WebArchiveCopyPasteTempFiles/page4image32216" \* MERGEFORMATINET </w:instrText>
            </w:r>
            <w:r w:rsidRPr="00B06F5B">
              <w:rPr>
                <w:sz w:val="22"/>
                <w:szCs w:val="22"/>
              </w:rPr>
              <w:fldChar w:fldCharType="separate"/>
            </w:r>
            <w:r w:rsidRPr="00B06F5B">
              <w:rPr>
                <w:noProof/>
                <w:sz w:val="22"/>
                <w:szCs w:val="22"/>
                <w:lang w:eastAsia="ru-RU"/>
              </w:rPr>
              <w:drawing>
                <wp:inline distT="0" distB="0" distL="0" distR="0" wp14:anchorId="0A640399" wp14:editId="39EAAAB9">
                  <wp:extent cx="14605" cy="14605"/>
                  <wp:effectExtent l="0" t="0" r="0" b="0"/>
                  <wp:docPr id="361" name="Рисунок 361" descr="page4image3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age4image322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11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множественным выбором: особенности исторических явлений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2.5, 3.3., 3.4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1.3 2.4 2.6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повышенный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12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на соответствие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"/var/folders/15/ynspqxh57q79jp45483rsgtw0000gn/T/com.microsoft.Word/WebArchiveCopyPasteTempFiles/page4image40016" \* MERGEFORMATINET </w:instrText>
            </w:r>
            <w:r w:rsidRPr="00B06F5B">
              <w:rPr>
                <w:sz w:val="22"/>
                <w:szCs w:val="22"/>
              </w:rPr>
              <w:fldChar w:fldCharType="separate"/>
            </w:r>
            <w:r w:rsidRPr="00B06F5B">
              <w:rPr>
                <w:noProof/>
                <w:sz w:val="22"/>
                <w:szCs w:val="22"/>
                <w:lang w:eastAsia="ru-RU"/>
              </w:rPr>
              <w:drawing>
                <wp:inline distT="0" distB="0" distL="0" distR="0" wp14:anchorId="7AA44023" wp14:editId="0A3D831E">
                  <wp:extent cx="14605" cy="14605"/>
                  <wp:effectExtent l="0" t="0" r="0" b="0"/>
                  <wp:docPr id="128" name="Рисунок 128" descr="page4image4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age4image400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2.1, 2.3, 2.4, 2.5, 3.3., 3.4,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"/var/folders/15/ynspqxh57q79jp45483rsgtw0000gn/T/com.microsoft.Word/WebArchiveCopyPasteTempFiles/page4image41248" \* MERGEFORMATINET </w:instrText>
            </w:r>
            <w:r w:rsidRPr="00B06F5B">
              <w:rPr>
                <w:sz w:val="22"/>
                <w:szCs w:val="22"/>
              </w:rPr>
              <w:fldChar w:fldCharType="separate"/>
            </w:r>
            <w:r w:rsidRPr="00B06F5B">
              <w:rPr>
                <w:noProof/>
                <w:sz w:val="22"/>
                <w:szCs w:val="22"/>
                <w:lang w:eastAsia="ru-RU"/>
              </w:rPr>
              <w:drawing>
                <wp:inline distT="0" distB="0" distL="0" distR="0" wp14:anchorId="74DBC7DF" wp14:editId="2E8FBC22">
                  <wp:extent cx="14605" cy="14605"/>
                  <wp:effectExtent l="0" t="0" r="0" b="0"/>
                  <wp:docPr id="126" name="Рисунок 126" descr="page4image4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age4image4124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"/var/folders/15/ynspqxh57q79jp45483rsgtw0000gn/T/com.microsoft.Word/WebArchiveCopyPasteTempFiles/page4image41744" \* MERGEFORMATINET </w:instrText>
            </w:r>
            <w:r w:rsidRPr="00B06F5B">
              <w:rPr>
                <w:sz w:val="22"/>
                <w:szCs w:val="22"/>
              </w:rPr>
              <w:fldChar w:fldCharType="separate"/>
            </w:r>
            <w:r w:rsidRPr="00B06F5B">
              <w:rPr>
                <w:noProof/>
                <w:sz w:val="22"/>
                <w:szCs w:val="22"/>
                <w:lang w:eastAsia="ru-RU"/>
              </w:rPr>
              <w:drawing>
                <wp:inline distT="0" distB="0" distL="0" distR="0" wp14:anchorId="5B31436F" wp14:editId="0BF4E66C">
                  <wp:extent cx="14605" cy="14605"/>
                  <wp:effectExtent l="0" t="0" r="0" b="0"/>
                  <wp:docPr id="125" name="Рисунок 125" descr="page4image4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4image417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"/var/folders/15/ynspqxh57q79jp45483rsgtw0000gn/T/com.microsoft.Word/WebArchiveCopyPasteTempFiles/page4image42064" \* MERGEFORMATINET </w:instrText>
            </w:r>
            <w:r w:rsidRPr="00B06F5B">
              <w:rPr>
                <w:sz w:val="22"/>
                <w:szCs w:val="22"/>
              </w:rPr>
              <w:fldChar w:fldCharType="separate"/>
            </w:r>
            <w:r w:rsidRPr="00B06F5B">
              <w:rPr>
                <w:noProof/>
                <w:sz w:val="22"/>
                <w:szCs w:val="22"/>
                <w:lang w:eastAsia="ru-RU"/>
              </w:rPr>
              <w:drawing>
                <wp:inline distT="0" distB="0" distL="0" distR="0" wp14:anchorId="4D3882B1" wp14:editId="0BFAA8C1">
                  <wp:extent cx="14605" cy="14605"/>
                  <wp:effectExtent l="0" t="0" r="0" b="0"/>
                  <wp:docPr id="124" name="Рисунок 124" descr="page4image4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4image420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1.3 2.5 2.6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"/var/folders/15/ynspqxh57q79jp45483rsgtw0000gn/T/com.microsoft.Word/WebArchiveCopyPasteTempFiles/page4image43072" \* MERGEFORMATINET </w:instrText>
            </w:r>
            <w:r w:rsidRPr="00B06F5B">
              <w:rPr>
                <w:sz w:val="22"/>
                <w:szCs w:val="22"/>
              </w:rPr>
              <w:fldChar w:fldCharType="separate"/>
            </w:r>
            <w:r w:rsidRPr="00B06F5B">
              <w:rPr>
                <w:noProof/>
                <w:sz w:val="22"/>
                <w:szCs w:val="22"/>
                <w:lang w:eastAsia="ru-RU"/>
              </w:rPr>
              <w:drawing>
                <wp:inline distT="0" distB="0" distL="0" distR="0" wp14:anchorId="2A28AF88" wp14:editId="75E2CFD1">
                  <wp:extent cx="14605" cy="14605"/>
                  <wp:effectExtent l="0" t="0" r="0" b="0"/>
                  <wp:docPr id="123" name="Рисунок 123" descr="page4image4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age4image430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"/var/folders/15/ynspqxh57q79jp45483rsgtw0000gn/T/com.microsoft.Word/WebArchiveCopyPasteTempFiles/page4image43392" \* MERGEFORMATINET </w:instrText>
            </w:r>
            <w:r w:rsidRPr="00B06F5B">
              <w:rPr>
                <w:sz w:val="22"/>
                <w:szCs w:val="22"/>
              </w:rPr>
              <w:fldChar w:fldCharType="separate"/>
            </w:r>
            <w:r w:rsidRPr="00B06F5B">
              <w:rPr>
                <w:noProof/>
                <w:sz w:val="22"/>
                <w:szCs w:val="22"/>
                <w:lang w:eastAsia="ru-RU"/>
              </w:rPr>
              <w:drawing>
                <wp:inline distT="0" distB="0" distL="0" distR="0" wp14:anchorId="194B75D8" wp14:editId="7EF4AF1D">
                  <wp:extent cx="14605" cy="14605"/>
                  <wp:effectExtent l="0" t="0" r="0" b="0"/>
                  <wp:docPr id="362" name="Рисунок 362" descr="page4image4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age4image433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"/var/folders/15/ynspqxh57q79jp45483rsgtw0000gn/T/com.microsoft.Word/WebArchiveCopyPasteTempFiles/page4image43864" \* MERGEFORMATINET </w:instrText>
            </w:r>
            <w:r w:rsidRPr="00B06F5B">
              <w:rPr>
                <w:sz w:val="22"/>
                <w:szCs w:val="22"/>
              </w:rPr>
              <w:fldChar w:fldCharType="separate"/>
            </w:r>
            <w:r w:rsidRPr="00B06F5B">
              <w:rPr>
                <w:noProof/>
                <w:sz w:val="22"/>
                <w:szCs w:val="22"/>
                <w:lang w:eastAsia="ru-RU"/>
              </w:rPr>
              <w:drawing>
                <wp:inline distT="0" distB="0" distL="0" distR="0" wp14:anchorId="0BEEEEF6" wp14:editId="68521DC5">
                  <wp:extent cx="14605" cy="14605"/>
                  <wp:effectExtent l="0" t="0" r="0" b="0"/>
                  <wp:docPr id="363" name="Рисунок 363" descr="page4image4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age4image438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повышенный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"/var/folders/15/ynspqxh57q79jp45483rsgtw0000gn/T/com.microsoft.Word/WebArchiveCopyPasteTempFiles/page4image44792" \* MERGEFORMATINET </w:instrText>
            </w:r>
            <w:r w:rsidRPr="00B06F5B">
              <w:rPr>
                <w:sz w:val="22"/>
                <w:szCs w:val="22"/>
              </w:rPr>
              <w:fldChar w:fldCharType="separate"/>
            </w:r>
            <w:r w:rsidRPr="00B06F5B">
              <w:rPr>
                <w:noProof/>
                <w:sz w:val="22"/>
                <w:szCs w:val="22"/>
                <w:lang w:eastAsia="ru-RU"/>
              </w:rPr>
              <w:drawing>
                <wp:inline distT="0" distB="0" distL="0" distR="0" wp14:anchorId="314CF691" wp14:editId="709BF702">
                  <wp:extent cx="14605" cy="14605"/>
                  <wp:effectExtent l="0" t="0" r="0" b="0"/>
                  <wp:docPr id="364" name="Рисунок 364" descr="page4image4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4image447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13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множественным выбором: исторический источник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2.4., 3.1., 33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1.3 1.7 2.6 2.7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повышенный</w:t>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14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Задание с множественным выбором: иллюстрация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"/var/folders/15/ynspqxh57q79jp45483rsgtw0000gn/T/com.microsoft.Word/WebArchiveCopyPasteTempFiles/page4image52880" \* MERGEFORMATINET </w:instrText>
            </w:r>
            <w:r w:rsidRPr="00B06F5B">
              <w:rPr>
                <w:sz w:val="22"/>
                <w:szCs w:val="22"/>
              </w:rPr>
              <w:fldChar w:fldCharType="separate"/>
            </w:r>
            <w:r w:rsidRPr="00B06F5B">
              <w:rPr>
                <w:noProof/>
                <w:sz w:val="22"/>
                <w:szCs w:val="22"/>
                <w:lang w:eastAsia="ru-RU"/>
              </w:rPr>
              <w:drawing>
                <wp:inline distT="0" distB="0" distL="0" distR="0" wp14:anchorId="2A5FFBDE" wp14:editId="3F4E3BF4">
                  <wp:extent cx="14605" cy="14605"/>
                  <wp:effectExtent l="0" t="0" r="0" b="0"/>
                  <wp:docPr id="365" name="Рисунок 365" descr="page4image5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age4image528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2.3.2.4, 3.4,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"/var/folders/15/ynspqxh57q79jp45483rsgtw0000gn/T/com.microsoft.Word/WebArchiveCopyPasteTempFiles/page4image53848" \* MERGEFORMATINET </w:instrText>
            </w:r>
            <w:r w:rsidRPr="00B06F5B">
              <w:rPr>
                <w:sz w:val="22"/>
                <w:szCs w:val="22"/>
              </w:rPr>
              <w:fldChar w:fldCharType="separate"/>
            </w:r>
            <w:r w:rsidRPr="00B06F5B">
              <w:rPr>
                <w:noProof/>
                <w:sz w:val="22"/>
                <w:szCs w:val="22"/>
                <w:lang w:eastAsia="ru-RU"/>
              </w:rPr>
              <w:drawing>
                <wp:inline distT="0" distB="0" distL="0" distR="0" wp14:anchorId="375EE458" wp14:editId="4E6AE29A">
                  <wp:extent cx="14605" cy="14605"/>
                  <wp:effectExtent l="0" t="0" r="0" b="0"/>
                  <wp:docPr id="366" name="Рисунок 366" descr="page4image5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age4image5384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"/var/folders/15/ynspqxh57q79jp45483rsgtw0000gn/T/com.microsoft.Word/WebArchiveCopyPasteTempFiles/page4image54344" \* MERGEFORMATINET </w:instrText>
            </w:r>
            <w:r w:rsidRPr="00B06F5B">
              <w:rPr>
                <w:sz w:val="22"/>
                <w:szCs w:val="22"/>
              </w:rPr>
              <w:fldChar w:fldCharType="separate"/>
            </w:r>
            <w:r w:rsidRPr="00B06F5B">
              <w:rPr>
                <w:noProof/>
                <w:sz w:val="22"/>
                <w:szCs w:val="22"/>
                <w:lang w:eastAsia="ru-RU"/>
              </w:rPr>
              <w:drawing>
                <wp:inline distT="0" distB="0" distL="0" distR="0" wp14:anchorId="75841797" wp14:editId="678A0067">
                  <wp:extent cx="14605" cy="14605"/>
                  <wp:effectExtent l="0" t="0" r="0" b="0"/>
                  <wp:docPr id="109" name="Рисунок 109" descr="page4image5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age4image543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"/var/folders/15/ynspqxh57q79jp45483rsgtw0000gn/T/com.microsoft.Word/WebArchiveCopyPasteTempFiles/page4image54664" \* MERGEFORMATINET </w:instrText>
            </w:r>
            <w:r w:rsidRPr="00B06F5B">
              <w:rPr>
                <w:sz w:val="22"/>
                <w:szCs w:val="22"/>
              </w:rPr>
              <w:fldChar w:fldCharType="separate"/>
            </w:r>
            <w:r w:rsidRPr="00B06F5B">
              <w:rPr>
                <w:noProof/>
                <w:sz w:val="22"/>
                <w:szCs w:val="22"/>
                <w:lang w:eastAsia="ru-RU"/>
              </w:rPr>
              <w:drawing>
                <wp:inline distT="0" distB="0" distL="0" distR="0" wp14:anchorId="343E55B2" wp14:editId="566A652E">
                  <wp:extent cx="14605" cy="14605"/>
                  <wp:effectExtent l="0" t="0" r="0" b="0"/>
                  <wp:docPr id="107" name="Рисунок 107" descr="page4image5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age4image546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1.4 2.6 2.10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"/var/folders/15/ynspqxh57q79jp45483rsgtw0000gn/T/com.microsoft.Word/WebArchiveCopyPasteTempFiles/page4image55776" \* MERGEFORMATINET </w:instrText>
            </w:r>
            <w:r w:rsidRPr="00B06F5B">
              <w:rPr>
                <w:sz w:val="22"/>
                <w:szCs w:val="22"/>
              </w:rPr>
              <w:fldChar w:fldCharType="separate"/>
            </w:r>
            <w:r w:rsidRPr="00B06F5B">
              <w:rPr>
                <w:noProof/>
                <w:sz w:val="22"/>
                <w:szCs w:val="22"/>
                <w:lang w:eastAsia="ru-RU"/>
              </w:rPr>
              <w:drawing>
                <wp:inline distT="0" distB="0" distL="0" distR="0" wp14:anchorId="4AB8758B" wp14:editId="21823B8D">
                  <wp:extent cx="14605" cy="14605"/>
                  <wp:effectExtent l="0" t="0" r="0" b="0"/>
                  <wp:docPr id="367" name="Рисунок 367" descr="page4image5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age4image5577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"/var/folders/15/ynspqxh57q79jp45483rsgtw0000gn/T/com.microsoft.Word/WebArchiveCopyPasteTempFiles/page4image56096" \* MERGEFORMATINET </w:instrText>
            </w:r>
            <w:r w:rsidRPr="00B06F5B">
              <w:rPr>
                <w:sz w:val="22"/>
                <w:szCs w:val="22"/>
              </w:rPr>
              <w:fldChar w:fldCharType="separate"/>
            </w:r>
            <w:r w:rsidRPr="00B06F5B">
              <w:rPr>
                <w:noProof/>
                <w:sz w:val="22"/>
                <w:szCs w:val="22"/>
                <w:lang w:eastAsia="ru-RU"/>
              </w:rPr>
              <w:drawing>
                <wp:inline distT="0" distB="0" distL="0" distR="0" wp14:anchorId="1C3352D6" wp14:editId="77FDA193">
                  <wp:extent cx="14605" cy="14605"/>
                  <wp:effectExtent l="0" t="0" r="0" b="0"/>
                  <wp:docPr id="368" name="Рисунок 368" descr="page4image5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age4image560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"/var/folders/15/ynspqxh57q79jp45483rsgtw0000gn/T/com.microsoft.Word/WebArchiveCopyPasteTempFiles/page4image56568" \* MERGEFORMATINET </w:instrText>
            </w:r>
            <w:r w:rsidRPr="00B06F5B">
              <w:rPr>
                <w:sz w:val="22"/>
                <w:szCs w:val="22"/>
              </w:rPr>
              <w:fldChar w:fldCharType="separate"/>
            </w:r>
            <w:r w:rsidRPr="00B06F5B">
              <w:rPr>
                <w:noProof/>
                <w:sz w:val="22"/>
                <w:szCs w:val="22"/>
                <w:lang w:eastAsia="ru-RU"/>
              </w:rPr>
              <w:drawing>
                <wp:inline distT="0" distB="0" distL="0" distR="0" wp14:anchorId="582C6954" wp14:editId="3AD1AF21">
                  <wp:extent cx="14605" cy="14605"/>
                  <wp:effectExtent l="0" t="0" r="0" b="0"/>
                  <wp:docPr id="369" name="Рисунок 369" descr="page4image5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page4image565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t xml:space="preserve">повышенный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"/var/folders/15/ynspqxh57q79jp45483rsgtw0000gn/T/com.microsoft.Word/WebArchiveCopyPasteTempFiles/page4image57496" \* MERGEFORMATINET </w:instrText>
            </w:r>
            <w:r w:rsidRPr="00B06F5B">
              <w:rPr>
                <w:sz w:val="22"/>
                <w:szCs w:val="22"/>
              </w:rPr>
              <w:fldChar w:fldCharType="separate"/>
            </w:r>
            <w:r w:rsidRPr="00B06F5B">
              <w:rPr>
                <w:noProof/>
                <w:sz w:val="22"/>
                <w:szCs w:val="22"/>
                <w:lang w:eastAsia="ru-RU"/>
              </w:rPr>
              <w:drawing>
                <wp:inline distT="0" distB="0" distL="0" distR="0" wp14:anchorId="1938693F" wp14:editId="242A4AB7">
                  <wp:extent cx="14605" cy="14605"/>
                  <wp:effectExtent l="0" t="0" r="0" b="0"/>
                  <wp:docPr id="370" name="Рисунок 370" descr="page4image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age4image574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r>
      <w:tr w:rsidR="00B06F5B" w:rsidRPr="00B06F5B"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lastRenderedPageBreak/>
              <w:t xml:space="preserve">15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rPr>
                <w:sz w:val="22"/>
                <w:szCs w:val="22"/>
              </w:rPr>
            </w:pPr>
            <w:r w:rsidRPr="00B06F5B">
              <w:rPr>
                <w:sz w:val="22"/>
                <w:szCs w:val="22"/>
              </w:rPr>
              <w:t xml:space="preserve">Комплексное задание на анализ исторического источника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 xml:space="preserve">2.4, 3.2, 3.3,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"/var/folders/15/ynspqxh57q79jp45483rsgtw0000gn/T/com.microsoft.Word/WebArchiveCopyPasteTempFiles/page4image61280" \* MERGEFORMATINET </w:instrText>
            </w:r>
            <w:r w:rsidRPr="00B06F5B">
              <w:rPr>
                <w:sz w:val="22"/>
                <w:szCs w:val="22"/>
              </w:rPr>
              <w:fldChar w:fldCharType="separate"/>
            </w:r>
            <w:r w:rsidRPr="00B06F5B">
              <w:rPr>
                <w:noProof/>
                <w:sz w:val="22"/>
                <w:szCs w:val="22"/>
                <w:lang w:eastAsia="ru-RU"/>
              </w:rPr>
              <w:drawing>
                <wp:inline distT="0" distB="0" distL="0" distR="0" wp14:anchorId="05810422" wp14:editId="418841ED">
                  <wp:extent cx="14605" cy="14605"/>
                  <wp:effectExtent l="0" t="0" r="0" b="0"/>
                  <wp:docPr id="371" name="Рисунок 371" descr="page4image6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age4image612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 xml:space="preserve">1.2 1.3 1.7 2.7 2.8 </w:t>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"/var/folders/15/ynspqxh57q79jp45483rsgtw0000gn/T/com.microsoft.Word/WebArchiveCopyPasteTempFiles/page4image62888" \* MERGEFORMATINET </w:instrText>
            </w:r>
            <w:r w:rsidRPr="00B06F5B">
              <w:rPr>
                <w:sz w:val="22"/>
                <w:szCs w:val="22"/>
              </w:rPr>
              <w:fldChar w:fldCharType="separate"/>
            </w:r>
            <w:r w:rsidRPr="00B06F5B">
              <w:rPr>
                <w:noProof/>
                <w:sz w:val="22"/>
                <w:szCs w:val="22"/>
                <w:lang w:eastAsia="ru-RU"/>
              </w:rPr>
              <w:drawing>
                <wp:inline distT="0" distB="0" distL="0" distR="0" wp14:anchorId="2355F612" wp14:editId="33CDC344">
                  <wp:extent cx="14605" cy="14605"/>
                  <wp:effectExtent l="0" t="0" r="0" b="0"/>
                  <wp:docPr id="372" name="Рисунок 372" descr="page4image6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age4image628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r w:rsidRPr="00B06F5B">
              <w:rPr>
                <w:sz w:val="22"/>
                <w:szCs w:val="22"/>
              </w:rPr>
              <w:fldChar w:fldCharType="begin"/>
            </w:r>
            <w:r w:rsidRPr="00B06F5B">
              <w:rPr>
                <w:sz w:val="22"/>
                <w:szCs w:val="22"/>
              </w:rPr>
              <w:instrText xml:space="preserve"> INCLUDEPICTURE "/var/folders/15/ynspqxh57q79jp45483rsgtw0000gn/T/com.microsoft.Word/WebArchiveCopyPasteTempFiles/page4image63208" \* MERGEFORMATINET </w:instrText>
            </w:r>
            <w:r w:rsidRPr="00B06F5B">
              <w:rPr>
                <w:sz w:val="22"/>
                <w:szCs w:val="22"/>
              </w:rPr>
              <w:fldChar w:fldCharType="separate"/>
            </w:r>
            <w:r w:rsidRPr="00B06F5B">
              <w:rPr>
                <w:noProof/>
                <w:sz w:val="22"/>
                <w:szCs w:val="22"/>
                <w:lang w:eastAsia="ru-RU"/>
              </w:rPr>
              <w:drawing>
                <wp:inline distT="0" distB="0" distL="0" distR="0" wp14:anchorId="77C8E06A" wp14:editId="7056451B">
                  <wp:extent cx="14605" cy="14605"/>
                  <wp:effectExtent l="0" t="0" r="0" b="0"/>
                  <wp:docPr id="373" name="Рисунок 373" descr="page4image6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page4image632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B06F5B">
              <w:rPr>
                <w:sz w:val="22"/>
                <w:szCs w:val="22"/>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B06F5B" w:rsidRPr="00B06F5B" w:rsidRDefault="00B06F5B" w:rsidP="00B06F5B">
            <w:pPr>
              <w:pStyle w:val="afa"/>
              <w:jc w:val="center"/>
              <w:rPr>
                <w:sz w:val="22"/>
                <w:szCs w:val="22"/>
              </w:rPr>
            </w:pPr>
            <w:r w:rsidRPr="00B06F5B">
              <w:rPr>
                <w:sz w:val="22"/>
                <w:szCs w:val="22"/>
              </w:rPr>
              <w:t>высокий</w:t>
            </w:r>
          </w:p>
        </w:tc>
      </w:tr>
    </w:tbl>
    <w:p w:rsidR="00B06F5B" w:rsidRPr="00102711" w:rsidRDefault="00B06F5B" w:rsidP="00B06F5B">
      <w:pPr>
        <w:spacing w:line="240" w:lineRule="auto"/>
        <w:jc w:val="both"/>
        <w:rPr>
          <w:rFonts w:ascii="Times New Roman" w:hAnsi="Times New Roman" w:cs="Times New Roman"/>
          <w:b/>
        </w:rPr>
      </w:pPr>
    </w:p>
    <w:p w:rsidR="00B06F5B" w:rsidRDefault="00102711" w:rsidP="00102711">
      <w:pPr>
        <w:rPr>
          <w:rFonts w:ascii="Times New Roman" w:hAnsi="Times New Roman" w:cs="Times New Roman"/>
          <w:b/>
        </w:rPr>
      </w:pPr>
      <w:r w:rsidRPr="00102711">
        <w:rPr>
          <w:rFonts w:ascii="Times New Roman" w:hAnsi="Times New Roman" w:cs="Times New Roman"/>
          <w:b/>
        </w:rPr>
        <w:t>Отчёт о результатах участия обучающихся 10-х классов общеобразовательных организаций Приморского района в региональных диагностических работах по физике, биологии и естествознанию в 2020-2021 учебном году</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Региональные диагностические работы (далее – РДР) по физике, биологии и естествознанию были проведены в соответствии с Распоряжением Комитета по образованию от 03.02.2021 No212-р «Об организации проведения региональных диагностических работ в 2020/2021 учебном году в государственных образовательных организациях Санкт-Петербурга, реализующих основные общеобразовательные программы». </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РДР проводились 28-29 апреля 2021 года в компьютерной форме с использованием модуля «Знак» информационной системы «Параграф» (далее – модуль «Знак»). Работа проводилась одновременно по трем предметам: физике, биологии и естествознанию. В некоторых образовательных организациях часть класса изучает один из предметов, в </w:t>
      </w:r>
      <w:proofErr w:type="gramStart"/>
      <w:r w:rsidRPr="007E2C6E">
        <w:rPr>
          <w:rFonts w:ascii="Times New Roman" w:hAnsi="Times New Roman" w:cs="Times New Roman"/>
        </w:rPr>
        <w:t>связи</w:t>
      </w:r>
      <w:proofErr w:type="gramEnd"/>
      <w:r w:rsidRPr="007E2C6E">
        <w:rPr>
          <w:rFonts w:ascii="Times New Roman" w:hAnsi="Times New Roman" w:cs="Times New Roman"/>
        </w:rPr>
        <w:t xml:space="preserve"> с чем процент участия детей от класса может быть меньше предполагаемого. </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Цель проведения работы – диагностика качества подготовки обучающихся образовательных организаций с использованием приложений «Знак» ИС «Параграф» по предметам с учетом образовательных дефицитов, выявленных по результатам Всероссийских проверочных работ (далее – ВПР). </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Разработка контрольно-измерительных материалов проведена специалистами ГБУ ДПО СПб АППО. Организационная и технологическая подготовка, информационное сопровождение и проведение работы, проверка работ и сбор отчетных материалов осуществлены сотрудниками ГБУ ДПО «</w:t>
      </w:r>
      <w:proofErr w:type="spellStart"/>
      <w:r w:rsidRPr="007E2C6E">
        <w:rPr>
          <w:rFonts w:ascii="Times New Roman" w:hAnsi="Times New Roman" w:cs="Times New Roman"/>
        </w:rPr>
        <w:t>СПбЦОКОиИТ</w:t>
      </w:r>
      <w:proofErr w:type="spellEnd"/>
      <w:r w:rsidRPr="007E2C6E">
        <w:rPr>
          <w:rFonts w:ascii="Times New Roman" w:hAnsi="Times New Roman" w:cs="Times New Roman"/>
        </w:rPr>
        <w:t xml:space="preserve">». </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В написании работы были задействованы все учащиеся соответствующей параллели за исключением </w:t>
      </w:r>
      <w:proofErr w:type="gramStart"/>
      <w:r w:rsidRPr="007E2C6E">
        <w:rPr>
          <w:rFonts w:ascii="Times New Roman" w:hAnsi="Times New Roman" w:cs="Times New Roman"/>
        </w:rPr>
        <w:t>обучающихся</w:t>
      </w:r>
      <w:proofErr w:type="gramEnd"/>
      <w:r w:rsidRPr="007E2C6E">
        <w:rPr>
          <w:rFonts w:ascii="Times New Roman" w:hAnsi="Times New Roman" w:cs="Times New Roman"/>
        </w:rPr>
        <w:t xml:space="preserve"> по адаптированным образовательным программам и обучающихся, находящихся на домашнем обучении. </w:t>
      </w:r>
    </w:p>
    <w:p w:rsidR="00102711" w:rsidRPr="007E2C6E" w:rsidRDefault="00102711" w:rsidP="00102711">
      <w:pPr>
        <w:spacing w:before="120" w:line="240" w:lineRule="auto"/>
        <w:rPr>
          <w:rFonts w:ascii="Times New Roman" w:hAnsi="Times New Roman" w:cs="Times New Roman"/>
          <w:b/>
          <w:bCs/>
        </w:rPr>
      </w:pPr>
      <w:bookmarkStart w:id="26" w:name="_GoBack"/>
      <w:bookmarkEnd w:id="26"/>
      <w:r w:rsidRPr="007E2C6E">
        <w:rPr>
          <w:rFonts w:ascii="Times New Roman" w:hAnsi="Times New Roman" w:cs="Times New Roman"/>
          <w:b/>
          <w:bCs/>
        </w:rPr>
        <w:t>Результаты РДР по физике</w:t>
      </w:r>
    </w:p>
    <w:p w:rsidR="00102711" w:rsidRPr="007E2C6E" w:rsidRDefault="00102711" w:rsidP="00102711">
      <w:pPr>
        <w:spacing w:line="240" w:lineRule="auto"/>
        <w:ind w:firstLine="709"/>
        <w:jc w:val="both"/>
        <w:rPr>
          <w:rFonts w:ascii="Times New Roman" w:hAnsi="Times New Roman" w:cs="Times New Roman"/>
        </w:rPr>
      </w:pPr>
      <w:bookmarkStart w:id="27" w:name="OLE_LINK9"/>
      <w:bookmarkStart w:id="28" w:name="OLE_LINK10"/>
      <w:r w:rsidRPr="007E2C6E">
        <w:rPr>
          <w:rFonts w:ascii="Times New Roman" w:hAnsi="Times New Roman" w:cs="Times New Roman"/>
        </w:rPr>
        <w:t xml:space="preserve">В диагностической работе приняли участие 12390 учащихся 283 образовательных организаций, что составляет примерно 78% от общего числа обучающихся в 10-х классах данных организаций. </w:t>
      </w:r>
    </w:p>
    <w:p w:rsidR="00102711" w:rsidRPr="007E2C6E" w:rsidRDefault="00102711" w:rsidP="00102711">
      <w:pPr>
        <w:pStyle w:val="afb"/>
        <w:rPr>
          <w:sz w:val="22"/>
          <w:szCs w:val="22"/>
        </w:rPr>
      </w:pPr>
      <w:r w:rsidRPr="007E2C6E">
        <w:rPr>
          <w:sz w:val="22"/>
          <w:szCs w:val="22"/>
        </w:rPr>
        <w:t>Таблица 1. Распределение количества участников РДР по районам</w:t>
      </w:r>
    </w:p>
    <w:tbl>
      <w:tblPr>
        <w:tblW w:w="0" w:type="auto"/>
        <w:tblCellMar>
          <w:top w:w="15" w:type="dxa"/>
          <w:left w:w="15" w:type="dxa"/>
          <w:bottom w:w="15" w:type="dxa"/>
          <w:right w:w="15" w:type="dxa"/>
        </w:tblCellMar>
        <w:tblLook w:val="04A0" w:firstRow="1" w:lastRow="0" w:firstColumn="1" w:lastColumn="0" w:noHBand="0" w:noVBand="1"/>
      </w:tblPr>
      <w:tblGrid>
        <w:gridCol w:w="2122"/>
        <w:gridCol w:w="1559"/>
        <w:gridCol w:w="1764"/>
        <w:gridCol w:w="1950"/>
        <w:gridCol w:w="1950"/>
      </w:tblGrid>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Район</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Количество ОО</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Количество учащихся в 7-х классах</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b/>
                <w:bCs/>
                <w:sz w:val="22"/>
                <w:szCs w:val="22"/>
              </w:rPr>
            </w:pPr>
            <w:r w:rsidRPr="007E2C6E">
              <w:rPr>
                <w:b/>
                <w:bCs/>
                <w:sz w:val="22"/>
                <w:szCs w:val="22"/>
              </w:rPr>
              <w:t>Количество участников РДР</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b/>
                <w:bCs/>
                <w:sz w:val="22"/>
                <w:szCs w:val="22"/>
              </w:rPr>
            </w:pPr>
            <w:r w:rsidRPr="007E2C6E">
              <w:rPr>
                <w:b/>
                <w:bCs/>
                <w:sz w:val="22"/>
                <w:szCs w:val="22"/>
              </w:rPr>
              <w:t xml:space="preserve">Доля </w:t>
            </w:r>
            <w:proofErr w:type="gramStart"/>
            <w:r w:rsidRPr="007E2C6E">
              <w:rPr>
                <w:b/>
                <w:bCs/>
                <w:sz w:val="22"/>
                <w:szCs w:val="22"/>
              </w:rPr>
              <w:t>обучающихся</w:t>
            </w:r>
            <w:proofErr w:type="gramEnd"/>
            <w:r w:rsidRPr="007E2C6E">
              <w:rPr>
                <w:b/>
                <w:bCs/>
                <w:sz w:val="22"/>
                <w:szCs w:val="22"/>
              </w:rPr>
              <w:t xml:space="preserve">, не участвовавших </w:t>
            </w:r>
            <w:r w:rsidRPr="007E2C6E">
              <w:rPr>
                <w:b/>
                <w:bCs/>
                <w:sz w:val="22"/>
                <w:szCs w:val="22"/>
              </w:rPr>
              <w:br/>
              <w:t>в РДР (%)</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Адмиралтейский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10</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420</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346</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18</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lastRenderedPageBreak/>
              <w:t xml:space="preserve">Василеостровский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616</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432</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30</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Выборгский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18</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829</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651</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21</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Калининский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1203</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925</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23</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Кировский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984</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789</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20</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rPr>
                <w:sz w:val="22"/>
                <w:szCs w:val="22"/>
              </w:rPr>
            </w:pPr>
            <w:proofErr w:type="spellStart"/>
            <w:r w:rsidRPr="007E2C6E">
              <w:rPr>
                <w:sz w:val="22"/>
                <w:szCs w:val="22"/>
              </w:rPr>
              <w:t>Колпинский</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15</w:t>
            </w:r>
          </w:p>
        </w:tc>
        <w:tc>
          <w:tcPr>
            <w:tcW w:w="1764"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712</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526</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26</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Красногвардейский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21</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910</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730</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20</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roofErr w:type="spellStart"/>
            <w:r w:rsidRPr="007E2C6E">
              <w:rPr>
                <w:sz w:val="22"/>
                <w:szCs w:val="22"/>
              </w:rPr>
              <w:t>Красносельский</w:t>
            </w:r>
            <w:proofErr w:type="spellEnd"/>
            <w:r w:rsidRPr="007E2C6E">
              <w:rPr>
                <w:sz w:val="22"/>
                <w:szCs w:val="22"/>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"/var/folders/15/ynspqxh57q79jp45483rsgtw0000gn/T/com.microsoft.Word/WebArchiveCopyPasteTempFiles/page12image27896" \* MERGEFORMATINET </w:instrText>
            </w:r>
            <w:r w:rsidRPr="007E2C6E">
              <w:rPr>
                <w:sz w:val="22"/>
                <w:szCs w:val="22"/>
              </w:rPr>
              <w:fldChar w:fldCharType="separate"/>
            </w:r>
            <w:r w:rsidRPr="007E2C6E">
              <w:rPr>
                <w:noProof/>
                <w:sz w:val="22"/>
                <w:szCs w:val="22"/>
                <w:lang w:eastAsia="ru-RU"/>
              </w:rPr>
              <w:drawing>
                <wp:inline distT="0" distB="0" distL="0" distR="0" wp14:anchorId="3AFB766D" wp14:editId="5BFB0259">
                  <wp:extent cx="14605" cy="14605"/>
                  <wp:effectExtent l="0" t="0" r="0" b="0"/>
                  <wp:docPr id="269" name="Рисунок 269" descr="page12image2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2image27896"/>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16</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545</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"/var/folders/15/ynspqxh57q79jp45483rsgtw0000gn/T/com.microsoft.Word/WebArchiveCopyPasteTempFiles/page12image30120" \* MERGEFORMATINET </w:instrText>
            </w:r>
            <w:r w:rsidRPr="007E2C6E">
              <w:rPr>
                <w:sz w:val="22"/>
                <w:szCs w:val="22"/>
              </w:rPr>
              <w:fldChar w:fldCharType="separate"/>
            </w:r>
            <w:r w:rsidRPr="007E2C6E">
              <w:rPr>
                <w:noProof/>
                <w:sz w:val="22"/>
                <w:szCs w:val="22"/>
                <w:lang w:eastAsia="ru-RU"/>
              </w:rPr>
              <w:drawing>
                <wp:inline distT="0" distB="0" distL="0" distR="0" wp14:anchorId="4795E680" wp14:editId="5CB891FE">
                  <wp:extent cx="14605" cy="14605"/>
                  <wp:effectExtent l="0" t="0" r="0" b="0"/>
                  <wp:docPr id="270" name="Рисунок 270" descr="page12image3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2image3012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439</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19</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Кронштадтский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3</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134</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106</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21</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Курортный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 xml:space="preserve">5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"/var/folders/15/ynspqxh57q79jp45483rsgtw0000gn/T/com.microsoft.Word/WebArchiveCopyPasteTempFiles/page12image39168" \* MERGEFORMATINET </w:instrText>
            </w:r>
            <w:r w:rsidRPr="007E2C6E">
              <w:rPr>
                <w:sz w:val="22"/>
                <w:szCs w:val="22"/>
              </w:rPr>
              <w:fldChar w:fldCharType="separate"/>
            </w:r>
            <w:r w:rsidRPr="007E2C6E">
              <w:rPr>
                <w:noProof/>
                <w:sz w:val="22"/>
                <w:szCs w:val="22"/>
                <w:lang w:eastAsia="ru-RU"/>
              </w:rPr>
              <w:drawing>
                <wp:inline distT="0" distB="0" distL="0" distR="0" wp14:anchorId="2FC5A0C8" wp14:editId="4BB5D486">
                  <wp:extent cx="14605" cy="14605"/>
                  <wp:effectExtent l="0" t="0" r="0" b="0"/>
                  <wp:docPr id="271" name="Рисунок 271" descr="page12image3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2image3916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145</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 xml:space="preserve">121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"/var/folders/15/ynspqxh57q79jp45483rsgtw0000gn/T/com.microsoft.Word/WebArchiveCopyPasteTempFiles/page12image42160" \* MERGEFORMATINET </w:instrText>
            </w:r>
            <w:r w:rsidRPr="007E2C6E">
              <w:rPr>
                <w:sz w:val="22"/>
                <w:szCs w:val="22"/>
              </w:rPr>
              <w:fldChar w:fldCharType="separate"/>
            </w:r>
            <w:r w:rsidRPr="007E2C6E">
              <w:rPr>
                <w:noProof/>
                <w:sz w:val="22"/>
                <w:szCs w:val="22"/>
                <w:lang w:eastAsia="ru-RU"/>
              </w:rPr>
              <w:drawing>
                <wp:inline distT="0" distB="0" distL="0" distR="0" wp14:anchorId="19A6F78B" wp14:editId="35734153">
                  <wp:extent cx="14605" cy="14605"/>
                  <wp:effectExtent l="0" t="0" r="0" b="0"/>
                  <wp:docPr id="272" name="Рисунок 272" descr="page12image4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2image4216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17</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Московский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809</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650</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20</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Невский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1095</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829</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24</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Петроградский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"/var/folders/15/ynspqxh57q79jp45483rsgtw0000gn/T/com.microsoft.Word/WebArchiveCopyPasteTempFiles/page12image52168" \* MERGEFORMATINET </w:instrText>
            </w:r>
            <w:r w:rsidRPr="007E2C6E">
              <w:rPr>
                <w:sz w:val="22"/>
                <w:szCs w:val="22"/>
              </w:rPr>
              <w:fldChar w:fldCharType="separate"/>
            </w:r>
            <w:r w:rsidRPr="007E2C6E">
              <w:rPr>
                <w:noProof/>
                <w:sz w:val="22"/>
                <w:szCs w:val="22"/>
                <w:lang w:eastAsia="ru-RU"/>
              </w:rPr>
              <w:drawing>
                <wp:inline distT="0" distB="0" distL="0" distR="0" wp14:anchorId="219DDEFA" wp14:editId="407FDDC9">
                  <wp:extent cx="14605" cy="14605"/>
                  <wp:effectExtent l="0" t="0" r="0" b="0"/>
                  <wp:docPr id="273" name="Рисунок 273" descr="page12image5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2image5216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301</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"/var/folders/15/ynspqxh57q79jp45483rsgtw0000gn/T/com.microsoft.Word/WebArchiveCopyPasteTempFiles/page12image55160" \* MERGEFORMATINET </w:instrText>
            </w:r>
            <w:r w:rsidRPr="007E2C6E">
              <w:rPr>
                <w:sz w:val="22"/>
                <w:szCs w:val="22"/>
              </w:rPr>
              <w:fldChar w:fldCharType="separate"/>
            </w:r>
            <w:r w:rsidRPr="007E2C6E">
              <w:rPr>
                <w:noProof/>
                <w:sz w:val="22"/>
                <w:szCs w:val="22"/>
                <w:lang w:eastAsia="ru-RU"/>
              </w:rPr>
              <w:drawing>
                <wp:inline distT="0" distB="0" distL="0" distR="0" wp14:anchorId="046C2E02" wp14:editId="452DA8DD">
                  <wp:extent cx="14605" cy="14605"/>
                  <wp:effectExtent l="0" t="0" r="0" b="0"/>
                  <wp:docPr id="274" name="Рисунок 274" descr="page12image5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2image5516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238</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21</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roofErr w:type="spellStart"/>
            <w:r w:rsidRPr="007E2C6E">
              <w:rPr>
                <w:sz w:val="22"/>
                <w:szCs w:val="22"/>
              </w:rPr>
              <w:t>Петродворцовый</w:t>
            </w:r>
            <w:proofErr w:type="spellEnd"/>
            <w:r w:rsidRPr="007E2C6E">
              <w:rPr>
                <w:sz w:val="22"/>
                <w:szCs w:val="22"/>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411</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312</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24</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Приморский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"/var/folders/15/ynspqxh57q79jp45483rsgtw0000gn/T/com.microsoft.Word/WebArchiveCopyPasteTempFiles/page12image61384" \* MERGEFORMATINET </w:instrText>
            </w:r>
            <w:r w:rsidRPr="007E2C6E">
              <w:rPr>
                <w:sz w:val="22"/>
                <w:szCs w:val="22"/>
              </w:rPr>
              <w:fldChar w:fldCharType="separate"/>
            </w:r>
            <w:r w:rsidRPr="007E2C6E">
              <w:rPr>
                <w:noProof/>
                <w:sz w:val="22"/>
                <w:szCs w:val="22"/>
                <w:lang w:eastAsia="ru-RU"/>
              </w:rPr>
              <w:drawing>
                <wp:inline distT="0" distB="0" distL="0" distR="0" wp14:anchorId="03B41196" wp14:editId="2E135F2A">
                  <wp:extent cx="14605" cy="14605"/>
                  <wp:effectExtent l="0" t="0" r="0" b="0"/>
                  <wp:docPr id="275" name="Рисунок 275" descr="page12image6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2image6138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24</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1130</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895</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21</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Пушкинский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"/var/folders/15/ynspqxh57q79jp45483rsgtw0000gn/T/com.microsoft.Word/WebArchiveCopyPasteTempFiles/page12image66520" \* MERGEFORMATINET </w:instrText>
            </w:r>
            <w:r w:rsidRPr="007E2C6E">
              <w:rPr>
                <w:sz w:val="22"/>
                <w:szCs w:val="22"/>
              </w:rPr>
              <w:fldChar w:fldCharType="separate"/>
            </w:r>
            <w:r w:rsidRPr="007E2C6E">
              <w:rPr>
                <w:noProof/>
                <w:sz w:val="22"/>
                <w:szCs w:val="22"/>
                <w:lang w:eastAsia="ru-RU"/>
              </w:rPr>
              <w:drawing>
                <wp:inline distT="0" distB="0" distL="0" distR="0" wp14:anchorId="3836A686" wp14:editId="239F3B79">
                  <wp:extent cx="14605" cy="14605"/>
                  <wp:effectExtent l="0" t="0" r="0" b="0"/>
                  <wp:docPr id="276" name="Рисунок 276" descr="page12image6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12image6652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12</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628</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"/var/folders/15/ynspqxh57q79jp45483rsgtw0000gn/T/com.microsoft.Word/WebArchiveCopyPasteTempFiles/page12image69512" \* MERGEFORMATINET </w:instrText>
            </w:r>
            <w:r w:rsidRPr="007E2C6E">
              <w:rPr>
                <w:sz w:val="22"/>
                <w:szCs w:val="22"/>
              </w:rPr>
              <w:fldChar w:fldCharType="separate"/>
            </w:r>
            <w:r w:rsidRPr="007E2C6E">
              <w:rPr>
                <w:noProof/>
                <w:sz w:val="22"/>
                <w:szCs w:val="22"/>
                <w:lang w:eastAsia="ru-RU"/>
              </w:rPr>
              <w:drawing>
                <wp:inline distT="0" distB="0" distL="0" distR="0" wp14:anchorId="2EB94DCD" wp14:editId="15EA77D5">
                  <wp:extent cx="14605" cy="14605"/>
                  <wp:effectExtent l="0" t="0" r="0" b="0"/>
                  <wp:docPr id="277" name="Рисунок 277" descr="page12image6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12image6951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496</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21</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roofErr w:type="spellStart"/>
            <w:r w:rsidRPr="007E2C6E">
              <w:rPr>
                <w:sz w:val="22"/>
                <w:szCs w:val="22"/>
              </w:rPr>
              <w:t>Фрунзенский</w:t>
            </w:r>
            <w:proofErr w:type="spellEnd"/>
            <w:r w:rsidRPr="007E2C6E">
              <w:rPr>
                <w:sz w:val="22"/>
                <w:szCs w:val="22"/>
              </w:rPr>
              <w:t xml:space="preserve">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16</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575</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437</w:t>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24</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rPr>
                <w:sz w:val="22"/>
                <w:szCs w:val="22"/>
              </w:rPr>
            </w:pPr>
            <w:r w:rsidRPr="007E2C6E">
              <w:rPr>
                <w:sz w:val="22"/>
                <w:szCs w:val="22"/>
              </w:rPr>
              <w:t>Центральный</w:t>
            </w:r>
          </w:p>
        </w:tc>
        <w:tc>
          <w:tcPr>
            <w:tcW w:w="1559"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"/var/folders/15/ynspqxh57q79jp45483rsgtw0000gn/T/com.microsoft.Word/WebArchiveCopyPasteTempFiles/page12image76088" \* MERGEFORMATINET </w:instrText>
            </w:r>
            <w:r w:rsidRPr="007E2C6E">
              <w:rPr>
                <w:sz w:val="22"/>
                <w:szCs w:val="22"/>
              </w:rPr>
              <w:fldChar w:fldCharType="separate"/>
            </w:r>
            <w:r w:rsidRPr="007E2C6E">
              <w:rPr>
                <w:noProof/>
                <w:sz w:val="22"/>
                <w:szCs w:val="22"/>
                <w:lang w:eastAsia="ru-RU"/>
              </w:rPr>
              <w:drawing>
                <wp:inline distT="0" distB="0" distL="0" distR="0" wp14:anchorId="5F03EF5C" wp14:editId="3502731D">
                  <wp:extent cx="14605" cy="14605"/>
                  <wp:effectExtent l="0" t="0" r="0" b="0"/>
                  <wp:docPr id="278" name="Рисунок 278" descr="page12image7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12image7608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15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"/var/folders/15/ynspqxh57q79jp45483rsgtw0000gn/T/com.microsoft.Word/WebArchiveCopyPasteTempFiles/page12image77440" \* MERGEFORMATINET </w:instrText>
            </w:r>
            <w:r w:rsidRPr="007E2C6E">
              <w:rPr>
                <w:sz w:val="22"/>
                <w:szCs w:val="22"/>
              </w:rPr>
              <w:fldChar w:fldCharType="separate"/>
            </w:r>
            <w:r w:rsidRPr="007E2C6E">
              <w:rPr>
                <w:noProof/>
                <w:sz w:val="22"/>
                <w:szCs w:val="22"/>
                <w:lang w:eastAsia="ru-RU"/>
              </w:rPr>
              <w:drawing>
                <wp:inline distT="0" distB="0" distL="0" distR="0" wp14:anchorId="3A06FF72" wp14:editId="39827F12">
                  <wp:extent cx="14605" cy="14605"/>
                  <wp:effectExtent l="0" t="0" r="0" b="0"/>
                  <wp:docPr id="279" name="Рисунок 279" descr="page12image7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2image7744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1764"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679</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"/var/folders/15/ynspqxh57q79jp45483rsgtw0000gn/T/com.microsoft.Word/WebArchiveCopyPasteTempFiles/page12image79080" \* MERGEFORMATINET </w:instrText>
            </w:r>
            <w:r w:rsidRPr="007E2C6E">
              <w:rPr>
                <w:sz w:val="22"/>
                <w:szCs w:val="22"/>
              </w:rPr>
              <w:fldChar w:fldCharType="separate"/>
            </w:r>
            <w:r w:rsidRPr="007E2C6E">
              <w:rPr>
                <w:noProof/>
                <w:sz w:val="22"/>
                <w:szCs w:val="22"/>
                <w:lang w:eastAsia="ru-RU"/>
              </w:rPr>
              <w:drawing>
                <wp:inline distT="0" distB="0" distL="0" distR="0" wp14:anchorId="5E51BA64" wp14:editId="00687AE7">
                  <wp:extent cx="14605" cy="14605"/>
                  <wp:effectExtent l="0" t="0" r="0" b="0"/>
                  <wp:docPr id="280" name="Рисунок 280" descr="page12image7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12image7908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527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"/var/folders/15/ynspqxh57q79jp45483rsgtw0000gn/T/com.microsoft.Word/WebArchiveCopyPasteTempFiles/page12image80432" \* MERGEFORMATINET </w:instrText>
            </w:r>
            <w:r w:rsidRPr="007E2C6E">
              <w:rPr>
                <w:sz w:val="22"/>
                <w:szCs w:val="22"/>
              </w:rPr>
              <w:fldChar w:fldCharType="separate"/>
            </w:r>
            <w:r w:rsidRPr="007E2C6E">
              <w:rPr>
                <w:noProof/>
                <w:sz w:val="22"/>
                <w:szCs w:val="22"/>
                <w:lang w:eastAsia="ru-RU"/>
              </w:rPr>
              <w:drawing>
                <wp:inline distT="0" distB="0" distL="0" distR="0" wp14:anchorId="433FAAF6" wp14:editId="7C8E7E4D">
                  <wp:extent cx="14605" cy="14605"/>
                  <wp:effectExtent l="0" t="0" r="0" b="0"/>
                  <wp:docPr id="281" name="Рисунок 281" descr="page12image8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12image8043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1950" w:type="dxa"/>
            <w:tcBorders>
              <w:top w:val="single" w:sz="4" w:space="0" w:color="000000"/>
              <w:left w:val="single" w:sz="4" w:space="0" w:color="000000"/>
              <w:bottom w:val="single" w:sz="4" w:space="0" w:color="000000"/>
              <w:right w:val="single" w:sz="4" w:space="0" w:color="000000"/>
            </w:tcBorders>
          </w:tcPr>
          <w:p w:rsidR="00102711" w:rsidRPr="007E2C6E" w:rsidRDefault="00102711" w:rsidP="00102711">
            <w:pPr>
              <w:pStyle w:val="afa"/>
              <w:jc w:val="center"/>
              <w:rPr>
                <w:sz w:val="22"/>
                <w:szCs w:val="22"/>
              </w:rPr>
            </w:pPr>
            <w:r w:rsidRPr="007E2C6E">
              <w:rPr>
                <w:sz w:val="22"/>
                <w:szCs w:val="22"/>
              </w:rPr>
              <w:t>22</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b/>
                <w:bCs/>
                <w:sz w:val="22"/>
                <w:szCs w:val="22"/>
              </w:rPr>
            </w:pPr>
            <w:r w:rsidRPr="007E2C6E">
              <w:rPr>
                <w:b/>
                <w:bCs/>
                <w:sz w:val="22"/>
                <w:szCs w:val="22"/>
              </w:rPr>
              <w:t xml:space="preserve">Санкт-Петербург (без школ городского подчинения)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280</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12126</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9449</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22</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b/>
                <w:bCs/>
                <w:sz w:val="22"/>
                <w:szCs w:val="22"/>
              </w:rPr>
            </w:pPr>
            <w:r w:rsidRPr="007E2C6E">
              <w:rPr>
                <w:b/>
                <w:bCs/>
                <w:sz w:val="22"/>
                <w:szCs w:val="22"/>
              </w:rPr>
              <w:t>Школы городского подчинения</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"/var/folders/15/ynspqxh57q79jp45483rsgtw0000gn/T/com.microsoft.Word/WebArchiveCopyPasteTempFiles/page12image85960" \* MERGEFORMATINET </w:instrText>
            </w:r>
            <w:r w:rsidRPr="007E2C6E">
              <w:rPr>
                <w:b/>
                <w:bCs/>
                <w:sz w:val="22"/>
                <w:szCs w:val="22"/>
              </w:rPr>
              <w:fldChar w:fldCharType="separate"/>
            </w:r>
            <w:r w:rsidRPr="007E2C6E">
              <w:rPr>
                <w:b/>
                <w:bCs/>
                <w:noProof/>
                <w:sz w:val="22"/>
                <w:szCs w:val="22"/>
                <w:lang w:eastAsia="ru-RU"/>
              </w:rPr>
              <w:drawing>
                <wp:inline distT="0" distB="0" distL="0" distR="0" wp14:anchorId="01903D86" wp14:editId="1594E039">
                  <wp:extent cx="14605" cy="14605"/>
                  <wp:effectExtent l="0" t="0" r="0" b="0"/>
                  <wp:docPr id="282" name="Рисунок 282" descr="page12image8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12image8596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t>3</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264</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"/var/folders/15/ynspqxh57q79jp45483rsgtw0000gn/T/com.microsoft.Word/WebArchiveCopyPasteTempFiles/page12image88184" \* MERGEFORMATINET </w:instrText>
            </w:r>
            <w:r w:rsidRPr="007E2C6E">
              <w:rPr>
                <w:b/>
                <w:bCs/>
                <w:sz w:val="22"/>
                <w:szCs w:val="22"/>
              </w:rPr>
              <w:fldChar w:fldCharType="separate"/>
            </w:r>
            <w:r w:rsidRPr="007E2C6E">
              <w:rPr>
                <w:b/>
                <w:bCs/>
                <w:noProof/>
                <w:sz w:val="22"/>
                <w:szCs w:val="22"/>
                <w:lang w:eastAsia="ru-RU"/>
              </w:rPr>
              <w:drawing>
                <wp:inline distT="0" distB="0" distL="0" distR="0" wp14:anchorId="0B6ABA6F" wp14:editId="187EFD7F">
                  <wp:extent cx="14605" cy="14605"/>
                  <wp:effectExtent l="0" t="0" r="0" b="0"/>
                  <wp:docPr id="283" name="Рисунок 283" descr="page12image8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12image8818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t>209</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21</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b/>
                <w:bCs/>
                <w:sz w:val="22"/>
                <w:szCs w:val="22"/>
              </w:rPr>
            </w:pPr>
            <w:r w:rsidRPr="007E2C6E">
              <w:rPr>
                <w:b/>
                <w:bCs/>
                <w:sz w:val="22"/>
                <w:szCs w:val="22"/>
              </w:rPr>
              <w:t>Санкт-Петербург всего</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"/var/folders/15/ynspqxh57q79jp45483rsgtw0000gn/T/com.microsoft.Word/WebArchiveCopyPasteTempFiles/page12image91240" \* MERGEFORMATINET </w:instrText>
            </w:r>
            <w:r w:rsidRPr="007E2C6E">
              <w:rPr>
                <w:b/>
                <w:bCs/>
                <w:sz w:val="22"/>
                <w:szCs w:val="22"/>
              </w:rPr>
              <w:fldChar w:fldCharType="separate"/>
            </w:r>
            <w:r w:rsidRPr="007E2C6E">
              <w:rPr>
                <w:b/>
                <w:bCs/>
                <w:noProof/>
                <w:sz w:val="22"/>
                <w:szCs w:val="22"/>
                <w:lang w:eastAsia="ru-RU"/>
              </w:rPr>
              <w:drawing>
                <wp:inline distT="0" distB="0" distL="0" distR="0" wp14:anchorId="5ACF9FB4" wp14:editId="6A2EA52D">
                  <wp:extent cx="14605" cy="14605"/>
                  <wp:effectExtent l="0" t="0" r="0" b="0"/>
                  <wp:docPr id="284" name="Рисунок 284" descr="page12image9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2image9124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t xml:space="preserve">283 </w:t>
            </w: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"/var/folders/15/ynspqxh57q79jp45483rsgtw0000gn/T/com.microsoft.Word/WebArchiveCopyPasteTempFiles/page12image92592" \* MERGEFORMATINET </w:instrText>
            </w:r>
            <w:r w:rsidRPr="007E2C6E">
              <w:rPr>
                <w:b/>
                <w:bCs/>
                <w:sz w:val="22"/>
                <w:szCs w:val="22"/>
              </w:rPr>
              <w:fldChar w:fldCharType="separate"/>
            </w:r>
            <w:r w:rsidRPr="007E2C6E">
              <w:rPr>
                <w:b/>
                <w:bCs/>
                <w:noProof/>
                <w:sz w:val="22"/>
                <w:szCs w:val="22"/>
                <w:lang w:eastAsia="ru-RU"/>
              </w:rPr>
              <w:drawing>
                <wp:inline distT="0" distB="0" distL="0" distR="0" wp14:anchorId="1A839D58" wp14:editId="46380552">
                  <wp:extent cx="14605" cy="14605"/>
                  <wp:effectExtent l="0" t="0" r="0" b="0"/>
                  <wp:docPr id="285" name="Рисунок 285" descr="page12image9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12image9259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12390</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"/var/folders/15/ynspqxh57q79jp45483rsgtw0000gn/T/com.microsoft.Word/WebArchiveCopyPasteTempFiles/page12image94232" \* MERGEFORMATINET </w:instrText>
            </w:r>
            <w:r w:rsidRPr="007E2C6E">
              <w:rPr>
                <w:b/>
                <w:bCs/>
                <w:sz w:val="22"/>
                <w:szCs w:val="22"/>
              </w:rPr>
              <w:fldChar w:fldCharType="separate"/>
            </w:r>
            <w:r w:rsidRPr="007E2C6E">
              <w:rPr>
                <w:b/>
                <w:bCs/>
                <w:noProof/>
                <w:sz w:val="22"/>
                <w:szCs w:val="22"/>
                <w:lang w:eastAsia="ru-RU"/>
              </w:rPr>
              <w:drawing>
                <wp:inline distT="0" distB="0" distL="0" distR="0" wp14:anchorId="6E30F826" wp14:editId="67ACB014">
                  <wp:extent cx="14605" cy="14605"/>
                  <wp:effectExtent l="0" t="0" r="0" b="0"/>
                  <wp:docPr id="286" name="Рисунок 286" descr="page12image9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2image9423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t xml:space="preserve">9658 </w:t>
            </w: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"/var/folders/15/ynspqxh57q79jp45483rsgtw0000gn/T/com.microsoft.Word/WebArchiveCopyPasteTempFiles/page12image95584" \* MERGEFORMATINET </w:instrText>
            </w:r>
            <w:r w:rsidRPr="007E2C6E">
              <w:rPr>
                <w:b/>
                <w:bCs/>
                <w:sz w:val="22"/>
                <w:szCs w:val="22"/>
              </w:rPr>
              <w:fldChar w:fldCharType="separate"/>
            </w:r>
            <w:r w:rsidRPr="007E2C6E">
              <w:rPr>
                <w:b/>
                <w:bCs/>
                <w:noProof/>
                <w:sz w:val="22"/>
                <w:szCs w:val="22"/>
                <w:lang w:eastAsia="ru-RU"/>
              </w:rPr>
              <w:drawing>
                <wp:inline distT="0" distB="0" distL="0" distR="0" wp14:anchorId="66EBED38" wp14:editId="03F86426">
                  <wp:extent cx="14605" cy="14605"/>
                  <wp:effectExtent l="0" t="0" r="0" b="0"/>
                  <wp:docPr id="287" name="Рисунок 287" descr="page12image9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ge12image9558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22</w:t>
            </w:r>
          </w:p>
        </w:tc>
      </w:tr>
      <w:tr w:rsidR="00102711" w:rsidRPr="007E2C6E" w:rsidTr="00102711">
        <w:tc>
          <w:tcPr>
            <w:tcW w:w="2122"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b/>
                <w:bCs/>
                <w:sz w:val="22"/>
                <w:szCs w:val="22"/>
              </w:rPr>
            </w:pPr>
            <w:r w:rsidRPr="007E2C6E">
              <w:rPr>
                <w:b/>
                <w:bCs/>
                <w:sz w:val="22"/>
                <w:szCs w:val="22"/>
              </w:rPr>
              <w:t xml:space="preserve">Контрольная группа </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37</w:t>
            </w:r>
          </w:p>
        </w:tc>
        <w:tc>
          <w:tcPr>
            <w:tcW w:w="1764"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1426</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1063</w:t>
            </w:r>
          </w:p>
        </w:tc>
        <w:tc>
          <w:tcPr>
            <w:tcW w:w="1950" w:type="dxa"/>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25</w:t>
            </w:r>
          </w:p>
        </w:tc>
      </w:tr>
    </w:tbl>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 xml:space="preserve">В Приморском районе в РДР по физике приняли участие 895 учащихся 24 общеобразовательных организаций. </w:t>
      </w:r>
    </w:p>
    <w:p w:rsidR="00102711" w:rsidRPr="007E2C6E" w:rsidRDefault="00102711" w:rsidP="00102711">
      <w:pPr>
        <w:pStyle w:val="afb"/>
        <w:rPr>
          <w:sz w:val="22"/>
          <w:szCs w:val="22"/>
        </w:rPr>
      </w:pPr>
      <w:r w:rsidRPr="007E2C6E">
        <w:rPr>
          <w:sz w:val="22"/>
          <w:szCs w:val="22"/>
        </w:rPr>
        <w:t>Таблица 2. Распределение количества участников РДР по образовательным организациям Приморского района.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984"/>
        <w:gridCol w:w="2126"/>
        <w:gridCol w:w="1985"/>
      </w:tblGrid>
      <w:tr w:rsidR="00102711" w:rsidRPr="007E2C6E" w:rsidTr="00102711">
        <w:trPr>
          <w:trHeight w:val="1192"/>
        </w:trPr>
        <w:tc>
          <w:tcPr>
            <w:tcW w:w="3256" w:type="dxa"/>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lastRenderedPageBreak/>
              <w:t>Краткое наименование образовательной организации</w:t>
            </w:r>
          </w:p>
        </w:tc>
        <w:tc>
          <w:tcPr>
            <w:tcW w:w="1984"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 xml:space="preserve">Общее количество учащихся </w:t>
            </w:r>
            <w:r w:rsidRPr="007E2C6E">
              <w:rPr>
                <w:b/>
                <w:bCs/>
                <w:sz w:val="22"/>
                <w:szCs w:val="22"/>
              </w:rPr>
              <w:br/>
              <w:t>по списку</w:t>
            </w:r>
          </w:p>
        </w:tc>
        <w:tc>
          <w:tcPr>
            <w:tcW w:w="2126"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Количество участников РДР</w:t>
            </w:r>
          </w:p>
        </w:tc>
        <w:tc>
          <w:tcPr>
            <w:tcW w:w="1985"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 xml:space="preserve">Доля учащихся, </w:t>
            </w:r>
            <w:r w:rsidRPr="007E2C6E">
              <w:rPr>
                <w:b/>
                <w:bCs/>
                <w:sz w:val="22"/>
                <w:szCs w:val="22"/>
              </w:rPr>
              <w:br/>
              <w:t xml:space="preserve">не участвовавших </w:t>
            </w:r>
            <w:r w:rsidRPr="007E2C6E">
              <w:rPr>
                <w:b/>
                <w:bCs/>
                <w:sz w:val="22"/>
                <w:szCs w:val="22"/>
              </w:rPr>
              <w:br/>
              <w:t>в РДР</w:t>
            </w:r>
            <w:proofErr w:type="gramStart"/>
            <w:r w:rsidRPr="007E2C6E">
              <w:rPr>
                <w:b/>
                <w:bCs/>
                <w:sz w:val="22"/>
                <w:szCs w:val="22"/>
              </w:rPr>
              <w:t xml:space="preserve"> (%)</w:t>
            </w:r>
            <w:proofErr w:type="gramEnd"/>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№116</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26</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24</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7,7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№41</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38</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26,9</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№42</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33</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29</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12,1</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№49</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39</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13,3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№52</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67</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55</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17,9</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лицей №64</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89</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74</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16,9</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№106</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56</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39</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30,4</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№113</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17</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14</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17,6</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№320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64</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34</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46,9</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№38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36</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20,0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№428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29</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25</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13,8</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№440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24</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16</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33,3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№57</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30</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22</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26,7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№579</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54</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49</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9,3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№583</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31</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25</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19,4</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№596</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40</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11,1</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№599</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31</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22</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29,0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№600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49</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42</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14,3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№601</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34</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19,0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№618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33</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36,5</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№634</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57</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45</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21,1</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№640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37</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29</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21,6</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№655</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102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94</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7,8</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№683</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53</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37</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30,2</w:t>
            </w:r>
          </w:p>
        </w:tc>
      </w:tr>
    </w:tbl>
    <w:p w:rsidR="00102711" w:rsidRPr="007E2C6E" w:rsidRDefault="00102711" w:rsidP="00102711">
      <w:pPr>
        <w:pStyle w:val="afb"/>
        <w:rPr>
          <w:b/>
          <w:bCs/>
          <w:sz w:val="22"/>
          <w:szCs w:val="22"/>
        </w:rPr>
      </w:pPr>
      <w:r w:rsidRPr="007E2C6E">
        <w:rPr>
          <w:b/>
          <w:bCs/>
          <w:sz w:val="22"/>
          <w:szCs w:val="22"/>
        </w:rPr>
        <w:lastRenderedPageBreak/>
        <w:t>Статистические показатели результатов участников диагностической работы по физике в разрезе образовательных организаций Приморского района</w:t>
      </w:r>
    </w:p>
    <w:p w:rsidR="00102711" w:rsidRPr="007E2C6E" w:rsidRDefault="00102711" w:rsidP="00102711">
      <w:pPr>
        <w:pStyle w:val="afb"/>
        <w:rPr>
          <w:sz w:val="22"/>
          <w:szCs w:val="22"/>
        </w:rPr>
      </w:pPr>
      <w:r w:rsidRPr="007E2C6E">
        <w:rPr>
          <w:sz w:val="22"/>
          <w:szCs w:val="22"/>
        </w:rPr>
        <w:t xml:space="preserve">Таблица 3. ОО, не </w:t>
      </w:r>
      <w:proofErr w:type="gramStart"/>
      <w:r w:rsidRPr="007E2C6E">
        <w:rPr>
          <w:sz w:val="22"/>
          <w:szCs w:val="22"/>
        </w:rPr>
        <w:t>попавшие</w:t>
      </w:r>
      <w:proofErr w:type="gramEnd"/>
      <w:r w:rsidRPr="007E2C6E">
        <w:rPr>
          <w:sz w:val="22"/>
          <w:szCs w:val="22"/>
        </w:rPr>
        <w:t xml:space="preserve"> в доверительный интервал, с результатами выше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2515"/>
        <w:gridCol w:w="2697"/>
        <w:gridCol w:w="2518"/>
        <w:gridCol w:w="2628"/>
      </w:tblGrid>
      <w:tr w:rsidR="00102711" w:rsidRPr="007E2C6E" w:rsidTr="00102711">
        <w:trPr>
          <w:trHeight w:val="1192"/>
          <w:tblHeader/>
        </w:trPr>
        <w:tc>
          <w:tcPr>
            <w:tcW w:w="1429" w:type="pct"/>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867"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Средний балл</w:t>
            </w:r>
          </w:p>
        </w:tc>
        <w:tc>
          <w:tcPr>
            <w:tcW w:w="930"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Медиана</w:t>
            </w:r>
          </w:p>
        </w:tc>
        <w:tc>
          <w:tcPr>
            <w:tcW w:w="868"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Стандартное отклонение</w:t>
            </w:r>
          </w:p>
        </w:tc>
        <w:tc>
          <w:tcPr>
            <w:tcW w:w="906" w:type="pct"/>
            <w:vAlign w:val="center"/>
          </w:tcPr>
          <w:p w:rsidR="00102711" w:rsidRPr="007E2C6E" w:rsidRDefault="00102711" w:rsidP="00102711">
            <w:pPr>
              <w:pStyle w:val="afa"/>
              <w:jc w:val="center"/>
              <w:rPr>
                <w:b/>
                <w:bCs/>
                <w:sz w:val="22"/>
                <w:szCs w:val="22"/>
              </w:rPr>
            </w:pPr>
            <w:r w:rsidRPr="007E2C6E">
              <w:rPr>
                <w:b/>
                <w:bCs/>
                <w:sz w:val="22"/>
                <w:szCs w:val="22"/>
              </w:rPr>
              <w:t>Доверительный интервал</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№116</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12,63</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13</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1,71</w:t>
            </w:r>
          </w:p>
        </w:tc>
        <w:tc>
          <w:tcPr>
            <w:tcW w:w="906" w:type="pct"/>
            <w:vAlign w:val="center"/>
          </w:tcPr>
          <w:p w:rsidR="00102711" w:rsidRPr="007E2C6E" w:rsidRDefault="00102711" w:rsidP="00102711">
            <w:pPr>
              <w:pStyle w:val="afa"/>
              <w:jc w:val="center"/>
              <w:rPr>
                <w:sz w:val="22"/>
                <w:szCs w:val="22"/>
              </w:rPr>
            </w:pPr>
            <w:r w:rsidRPr="007E2C6E">
              <w:rPr>
                <w:sz w:val="22"/>
                <w:szCs w:val="22"/>
              </w:rPr>
              <w:t>0,69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№42</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8,03</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2,51</w:t>
            </w:r>
          </w:p>
        </w:tc>
        <w:tc>
          <w:tcPr>
            <w:tcW w:w="906" w:type="pct"/>
            <w:vAlign w:val="center"/>
          </w:tcPr>
          <w:p w:rsidR="00102711" w:rsidRPr="007E2C6E" w:rsidRDefault="00102711" w:rsidP="00102711">
            <w:pPr>
              <w:pStyle w:val="afa"/>
              <w:jc w:val="center"/>
              <w:rPr>
                <w:sz w:val="22"/>
                <w:szCs w:val="22"/>
              </w:rPr>
            </w:pPr>
            <w:r w:rsidRPr="007E2C6E">
              <w:rPr>
                <w:sz w:val="22"/>
                <w:szCs w:val="22"/>
              </w:rPr>
              <w:t>0,91</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№49</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9,62</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10</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2,93</w:t>
            </w:r>
          </w:p>
        </w:tc>
        <w:tc>
          <w:tcPr>
            <w:tcW w:w="906" w:type="pct"/>
            <w:vAlign w:val="center"/>
          </w:tcPr>
          <w:p w:rsidR="00102711" w:rsidRPr="007E2C6E" w:rsidRDefault="00102711" w:rsidP="00102711">
            <w:pPr>
              <w:pStyle w:val="afa"/>
              <w:jc w:val="center"/>
              <w:rPr>
                <w:sz w:val="22"/>
                <w:szCs w:val="22"/>
              </w:rPr>
            </w:pPr>
            <w:r w:rsidRPr="007E2C6E">
              <w:rPr>
                <w:sz w:val="22"/>
                <w:szCs w:val="22"/>
              </w:rPr>
              <w:t>0,92</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лицей №64</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8,50</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8</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2,81</w:t>
            </w:r>
          </w:p>
        </w:tc>
        <w:tc>
          <w:tcPr>
            <w:tcW w:w="906" w:type="pct"/>
            <w:vAlign w:val="center"/>
          </w:tcPr>
          <w:p w:rsidR="00102711" w:rsidRPr="007E2C6E" w:rsidRDefault="00102711" w:rsidP="00102711">
            <w:pPr>
              <w:pStyle w:val="afa"/>
              <w:jc w:val="center"/>
              <w:rPr>
                <w:sz w:val="22"/>
                <w:szCs w:val="22"/>
              </w:rPr>
            </w:pPr>
            <w:r w:rsidRPr="007E2C6E">
              <w:rPr>
                <w:sz w:val="22"/>
                <w:szCs w:val="22"/>
              </w:rPr>
              <w:t>0,64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№106</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7,31</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1,76</w:t>
            </w:r>
          </w:p>
        </w:tc>
        <w:tc>
          <w:tcPr>
            <w:tcW w:w="906" w:type="pct"/>
            <w:vAlign w:val="center"/>
          </w:tcPr>
          <w:p w:rsidR="00102711" w:rsidRPr="007E2C6E" w:rsidRDefault="00102711" w:rsidP="00102711">
            <w:pPr>
              <w:pStyle w:val="afa"/>
              <w:jc w:val="center"/>
              <w:rPr>
                <w:sz w:val="22"/>
                <w:szCs w:val="22"/>
              </w:rPr>
            </w:pPr>
            <w:r w:rsidRPr="007E2C6E">
              <w:rPr>
                <w:sz w:val="22"/>
                <w:szCs w:val="22"/>
              </w:rPr>
              <w:t>0,55</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№113</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9,43</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9,5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1,60</w:t>
            </w:r>
          </w:p>
        </w:tc>
        <w:tc>
          <w:tcPr>
            <w:tcW w:w="906" w:type="pct"/>
            <w:vAlign w:val="center"/>
          </w:tcPr>
          <w:p w:rsidR="00102711" w:rsidRPr="007E2C6E" w:rsidRDefault="00102711" w:rsidP="00102711">
            <w:pPr>
              <w:pStyle w:val="afa"/>
              <w:jc w:val="center"/>
              <w:rPr>
                <w:sz w:val="22"/>
                <w:szCs w:val="22"/>
              </w:rPr>
            </w:pPr>
            <w:r w:rsidRPr="007E2C6E">
              <w:rPr>
                <w:sz w:val="22"/>
                <w:szCs w:val="22"/>
              </w:rPr>
              <w:t>0,84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№596</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8,15</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8</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1,72</w:t>
            </w:r>
          </w:p>
        </w:tc>
        <w:tc>
          <w:tcPr>
            <w:tcW w:w="906" w:type="pct"/>
            <w:vAlign w:val="center"/>
          </w:tcPr>
          <w:p w:rsidR="00102711" w:rsidRPr="007E2C6E" w:rsidRDefault="00102711" w:rsidP="00102711">
            <w:pPr>
              <w:pStyle w:val="afa"/>
              <w:jc w:val="center"/>
              <w:rPr>
                <w:sz w:val="22"/>
                <w:szCs w:val="22"/>
              </w:rPr>
            </w:pPr>
            <w:r w:rsidRPr="007E2C6E">
              <w:rPr>
                <w:sz w:val="22"/>
                <w:szCs w:val="22"/>
              </w:rPr>
              <w:t>0,53</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№600</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11,05</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11</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2,00</w:t>
            </w:r>
          </w:p>
        </w:tc>
        <w:tc>
          <w:tcPr>
            <w:tcW w:w="906" w:type="pct"/>
            <w:vAlign w:val="center"/>
          </w:tcPr>
          <w:p w:rsidR="00102711" w:rsidRPr="007E2C6E" w:rsidRDefault="00102711" w:rsidP="00102711">
            <w:pPr>
              <w:pStyle w:val="afa"/>
              <w:jc w:val="center"/>
              <w:rPr>
                <w:sz w:val="22"/>
                <w:szCs w:val="22"/>
              </w:rPr>
            </w:pPr>
            <w:r w:rsidRPr="007E2C6E">
              <w:rPr>
                <w:sz w:val="22"/>
                <w:szCs w:val="22"/>
              </w:rPr>
              <w:t>0,60</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jc w:val="left"/>
              <w:rPr>
                <w:b/>
                <w:bCs/>
                <w:sz w:val="22"/>
                <w:szCs w:val="22"/>
              </w:rPr>
            </w:pPr>
            <w:r w:rsidRPr="007E2C6E">
              <w:rPr>
                <w:b/>
                <w:bCs/>
                <w:sz w:val="22"/>
                <w:szCs w:val="22"/>
              </w:rPr>
              <w:t>Приморский район</w:t>
            </w:r>
          </w:p>
        </w:tc>
        <w:tc>
          <w:tcPr>
            <w:tcW w:w="867"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6,99</w:t>
            </w:r>
          </w:p>
        </w:tc>
        <w:tc>
          <w:tcPr>
            <w:tcW w:w="930"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7</w:t>
            </w:r>
          </w:p>
        </w:tc>
        <w:tc>
          <w:tcPr>
            <w:tcW w:w="868"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3,19</w:t>
            </w:r>
          </w:p>
        </w:tc>
        <w:tc>
          <w:tcPr>
            <w:tcW w:w="906" w:type="pct"/>
            <w:vAlign w:val="center"/>
          </w:tcPr>
          <w:p w:rsidR="00102711" w:rsidRPr="007E2C6E" w:rsidRDefault="00102711" w:rsidP="00102711">
            <w:pPr>
              <w:pStyle w:val="afa"/>
              <w:jc w:val="center"/>
              <w:rPr>
                <w:b/>
                <w:bCs/>
                <w:sz w:val="22"/>
                <w:szCs w:val="22"/>
              </w:rPr>
            </w:pPr>
          </w:p>
        </w:tc>
      </w:tr>
    </w:tbl>
    <w:p w:rsidR="00102711" w:rsidRPr="007E2C6E" w:rsidRDefault="00102711" w:rsidP="00102711">
      <w:pPr>
        <w:pStyle w:val="afb"/>
        <w:rPr>
          <w:sz w:val="22"/>
          <w:szCs w:val="22"/>
        </w:rPr>
      </w:pPr>
      <w:r w:rsidRPr="007E2C6E">
        <w:rPr>
          <w:sz w:val="22"/>
          <w:szCs w:val="22"/>
        </w:rPr>
        <w:t xml:space="preserve">Таблица 4. ОО, </w:t>
      </w:r>
      <w:proofErr w:type="gramStart"/>
      <w:r w:rsidRPr="007E2C6E">
        <w:rPr>
          <w:sz w:val="22"/>
          <w:szCs w:val="22"/>
        </w:rPr>
        <w:t>попавшие</w:t>
      </w:r>
      <w:proofErr w:type="gramEnd"/>
      <w:r w:rsidRPr="007E2C6E">
        <w:rPr>
          <w:sz w:val="22"/>
          <w:szCs w:val="22"/>
        </w:rPr>
        <w:t xml:space="preserve"> в доверительный интервал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2515"/>
        <w:gridCol w:w="2697"/>
        <w:gridCol w:w="2518"/>
        <w:gridCol w:w="2628"/>
      </w:tblGrid>
      <w:tr w:rsidR="00102711" w:rsidRPr="007E2C6E" w:rsidTr="00102711">
        <w:trPr>
          <w:trHeight w:val="1192"/>
          <w:tblHeader/>
        </w:trPr>
        <w:tc>
          <w:tcPr>
            <w:tcW w:w="1429" w:type="pct"/>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867"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Средний балл</w:t>
            </w:r>
          </w:p>
        </w:tc>
        <w:tc>
          <w:tcPr>
            <w:tcW w:w="930"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Медиана</w:t>
            </w:r>
          </w:p>
        </w:tc>
        <w:tc>
          <w:tcPr>
            <w:tcW w:w="868"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Стандартное отклонение</w:t>
            </w:r>
          </w:p>
        </w:tc>
        <w:tc>
          <w:tcPr>
            <w:tcW w:w="906" w:type="pct"/>
            <w:vAlign w:val="center"/>
          </w:tcPr>
          <w:p w:rsidR="00102711" w:rsidRPr="007E2C6E" w:rsidRDefault="00102711" w:rsidP="00102711">
            <w:pPr>
              <w:pStyle w:val="afa"/>
              <w:jc w:val="center"/>
              <w:rPr>
                <w:b/>
                <w:bCs/>
                <w:sz w:val="22"/>
                <w:szCs w:val="22"/>
              </w:rPr>
            </w:pPr>
            <w:r w:rsidRPr="007E2C6E">
              <w:rPr>
                <w:b/>
                <w:bCs/>
                <w:sz w:val="22"/>
                <w:szCs w:val="22"/>
              </w:rPr>
              <w:t>Доверительный интервал</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№41</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7,53</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2,84</w:t>
            </w:r>
          </w:p>
        </w:tc>
        <w:tc>
          <w:tcPr>
            <w:tcW w:w="906" w:type="pct"/>
            <w:vAlign w:val="center"/>
          </w:tcPr>
          <w:p w:rsidR="00102711" w:rsidRPr="007E2C6E" w:rsidRDefault="00102711" w:rsidP="00102711">
            <w:pPr>
              <w:pStyle w:val="afa"/>
              <w:jc w:val="center"/>
              <w:rPr>
                <w:sz w:val="22"/>
                <w:szCs w:val="22"/>
              </w:rPr>
            </w:pPr>
            <w:r w:rsidRPr="007E2C6E">
              <w:rPr>
                <w:sz w:val="22"/>
                <w:szCs w:val="22"/>
              </w:rPr>
              <w:t>0,90</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№320</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7,29</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3,53</w:t>
            </w:r>
          </w:p>
        </w:tc>
        <w:tc>
          <w:tcPr>
            <w:tcW w:w="906" w:type="pct"/>
            <w:vAlign w:val="center"/>
          </w:tcPr>
          <w:p w:rsidR="00102711" w:rsidRPr="007E2C6E" w:rsidRDefault="00102711" w:rsidP="00102711">
            <w:pPr>
              <w:pStyle w:val="afa"/>
              <w:jc w:val="center"/>
              <w:rPr>
                <w:sz w:val="22"/>
                <w:szCs w:val="22"/>
              </w:rPr>
            </w:pPr>
            <w:r w:rsidRPr="007E2C6E">
              <w:rPr>
                <w:sz w:val="22"/>
                <w:szCs w:val="22"/>
              </w:rPr>
              <w:t>1,19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№428</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6,96</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7</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2,30</w:t>
            </w:r>
          </w:p>
        </w:tc>
        <w:tc>
          <w:tcPr>
            <w:tcW w:w="906" w:type="pct"/>
            <w:vAlign w:val="center"/>
          </w:tcPr>
          <w:p w:rsidR="00102711" w:rsidRPr="007E2C6E" w:rsidRDefault="00102711" w:rsidP="00102711">
            <w:pPr>
              <w:pStyle w:val="afa"/>
              <w:jc w:val="center"/>
              <w:rPr>
                <w:sz w:val="22"/>
                <w:szCs w:val="22"/>
              </w:rPr>
            </w:pPr>
            <w:r w:rsidRPr="007E2C6E">
              <w:rPr>
                <w:sz w:val="22"/>
                <w:szCs w:val="22"/>
              </w:rPr>
              <w:t>0,90</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№57</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5,59</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3,23</w:t>
            </w:r>
          </w:p>
        </w:tc>
        <w:tc>
          <w:tcPr>
            <w:tcW w:w="906" w:type="pct"/>
            <w:vAlign w:val="center"/>
          </w:tcPr>
          <w:p w:rsidR="00102711" w:rsidRPr="007E2C6E" w:rsidRDefault="00102711" w:rsidP="00102711">
            <w:pPr>
              <w:pStyle w:val="afa"/>
              <w:jc w:val="center"/>
              <w:rPr>
                <w:sz w:val="22"/>
                <w:szCs w:val="22"/>
              </w:rPr>
            </w:pPr>
            <w:r w:rsidRPr="007E2C6E">
              <w:rPr>
                <w:sz w:val="22"/>
                <w:szCs w:val="22"/>
              </w:rPr>
              <w:t>1,35</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№579</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7,31</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8</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2,91</w:t>
            </w:r>
          </w:p>
        </w:tc>
        <w:tc>
          <w:tcPr>
            <w:tcW w:w="906" w:type="pct"/>
            <w:vAlign w:val="center"/>
          </w:tcPr>
          <w:p w:rsidR="00102711" w:rsidRPr="007E2C6E" w:rsidRDefault="00102711" w:rsidP="00102711">
            <w:pPr>
              <w:pStyle w:val="afa"/>
              <w:jc w:val="center"/>
              <w:rPr>
                <w:sz w:val="22"/>
                <w:szCs w:val="22"/>
              </w:rPr>
            </w:pPr>
            <w:r w:rsidRPr="007E2C6E">
              <w:rPr>
                <w:sz w:val="22"/>
                <w:szCs w:val="22"/>
              </w:rPr>
              <w:t>0,81</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№583</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6,12</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6</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2,68</w:t>
            </w:r>
          </w:p>
        </w:tc>
        <w:tc>
          <w:tcPr>
            <w:tcW w:w="906" w:type="pct"/>
            <w:vAlign w:val="center"/>
          </w:tcPr>
          <w:p w:rsidR="00102711" w:rsidRPr="007E2C6E" w:rsidRDefault="00102711" w:rsidP="00102711">
            <w:pPr>
              <w:pStyle w:val="afa"/>
              <w:jc w:val="center"/>
              <w:rPr>
                <w:sz w:val="22"/>
                <w:szCs w:val="22"/>
              </w:rPr>
            </w:pPr>
            <w:r w:rsidRPr="007E2C6E">
              <w:rPr>
                <w:sz w:val="22"/>
                <w:szCs w:val="22"/>
              </w:rPr>
              <w:t>1,05</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№599</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6,18</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6</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2,67</w:t>
            </w:r>
          </w:p>
        </w:tc>
        <w:tc>
          <w:tcPr>
            <w:tcW w:w="906" w:type="pct"/>
            <w:vAlign w:val="center"/>
          </w:tcPr>
          <w:p w:rsidR="00102711" w:rsidRPr="007E2C6E" w:rsidRDefault="00102711" w:rsidP="00102711">
            <w:pPr>
              <w:pStyle w:val="afa"/>
              <w:jc w:val="center"/>
              <w:rPr>
                <w:sz w:val="22"/>
                <w:szCs w:val="22"/>
              </w:rPr>
            </w:pPr>
            <w:r w:rsidRPr="007E2C6E">
              <w:rPr>
                <w:sz w:val="22"/>
                <w:szCs w:val="22"/>
              </w:rPr>
              <w:t>1,11</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№601</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5,97</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2,58</w:t>
            </w:r>
          </w:p>
        </w:tc>
        <w:tc>
          <w:tcPr>
            <w:tcW w:w="906" w:type="pct"/>
            <w:vAlign w:val="center"/>
          </w:tcPr>
          <w:p w:rsidR="00102711" w:rsidRPr="007E2C6E" w:rsidRDefault="00102711" w:rsidP="00102711">
            <w:pPr>
              <w:pStyle w:val="afa"/>
              <w:jc w:val="center"/>
              <w:rPr>
                <w:sz w:val="22"/>
                <w:szCs w:val="22"/>
              </w:rPr>
            </w:pPr>
            <w:r w:rsidRPr="007E2C6E">
              <w:rPr>
                <w:sz w:val="22"/>
                <w:szCs w:val="22"/>
              </w:rPr>
              <w:t>0,87</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lastRenderedPageBreak/>
              <w:t>ГБОУ СОШ №634</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6,64</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7</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2,54</w:t>
            </w:r>
          </w:p>
        </w:tc>
        <w:tc>
          <w:tcPr>
            <w:tcW w:w="906" w:type="pct"/>
            <w:vAlign w:val="center"/>
          </w:tcPr>
          <w:p w:rsidR="00102711" w:rsidRPr="007E2C6E" w:rsidRDefault="00102711" w:rsidP="00102711">
            <w:pPr>
              <w:pStyle w:val="afa"/>
              <w:jc w:val="center"/>
              <w:rPr>
                <w:sz w:val="22"/>
                <w:szCs w:val="22"/>
              </w:rPr>
            </w:pPr>
            <w:r w:rsidRPr="007E2C6E">
              <w:rPr>
                <w:sz w:val="22"/>
                <w:szCs w:val="22"/>
              </w:rPr>
              <w:t>0,74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jc w:val="left"/>
              <w:rPr>
                <w:b/>
                <w:bCs/>
                <w:sz w:val="22"/>
                <w:szCs w:val="22"/>
              </w:rPr>
            </w:pPr>
            <w:r w:rsidRPr="007E2C6E">
              <w:rPr>
                <w:b/>
                <w:bCs/>
                <w:sz w:val="22"/>
                <w:szCs w:val="22"/>
              </w:rPr>
              <w:t>Приморский район</w:t>
            </w:r>
          </w:p>
        </w:tc>
        <w:tc>
          <w:tcPr>
            <w:tcW w:w="867"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6,99</w:t>
            </w:r>
          </w:p>
        </w:tc>
        <w:tc>
          <w:tcPr>
            <w:tcW w:w="930"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7</w:t>
            </w:r>
          </w:p>
        </w:tc>
        <w:tc>
          <w:tcPr>
            <w:tcW w:w="868"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3,19</w:t>
            </w:r>
          </w:p>
        </w:tc>
        <w:tc>
          <w:tcPr>
            <w:tcW w:w="906" w:type="pct"/>
            <w:vAlign w:val="center"/>
          </w:tcPr>
          <w:p w:rsidR="00102711" w:rsidRPr="007E2C6E" w:rsidRDefault="00102711" w:rsidP="00102711">
            <w:pPr>
              <w:pStyle w:val="afa"/>
              <w:jc w:val="center"/>
              <w:rPr>
                <w:b/>
                <w:bCs/>
                <w:sz w:val="22"/>
                <w:szCs w:val="22"/>
              </w:rPr>
            </w:pPr>
          </w:p>
        </w:tc>
      </w:tr>
    </w:tbl>
    <w:p w:rsidR="00102711" w:rsidRPr="007E2C6E" w:rsidRDefault="00102711" w:rsidP="00102711">
      <w:pPr>
        <w:pStyle w:val="afb"/>
        <w:rPr>
          <w:sz w:val="22"/>
          <w:szCs w:val="22"/>
        </w:rPr>
      </w:pPr>
      <w:r w:rsidRPr="007E2C6E">
        <w:rPr>
          <w:sz w:val="22"/>
          <w:szCs w:val="22"/>
        </w:rPr>
        <w:t xml:space="preserve">Таблица 5. ОО, не </w:t>
      </w:r>
      <w:proofErr w:type="gramStart"/>
      <w:r w:rsidRPr="007E2C6E">
        <w:rPr>
          <w:sz w:val="22"/>
          <w:szCs w:val="22"/>
        </w:rPr>
        <w:t>попавшие</w:t>
      </w:r>
      <w:proofErr w:type="gramEnd"/>
      <w:r w:rsidRPr="007E2C6E">
        <w:rPr>
          <w:sz w:val="22"/>
          <w:szCs w:val="22"/>
        </w:rPr>
        <w:t xml:space="preserve"> в доверительный интервал, с результатами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2515"/>
        <w:gridCol w:w="2697"/>
        <w:gridCol w:w="2518"/>
        <w:gridCol w:w="2628"/>
      </w:tblGrid>
      <w:tr w:rsidR="00102711" w:rsidRPr="007E2C6E" w:rsidTr="00102711">
        <w:trPr>
          <w:trHeight w:val="1192"/>
          <w:tblHeader/>
        </w:trPr>
        <w:tc>
          <w:tcPr>
            <w:tcW w:w="1429" w:type="pct"/>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867"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Средний балл</w:t>
            </w:r>
          </w:p>
        </w:tc>
        <w:tc>
          <w:tcPr>
            <w:tcW w:w="930"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Медиана</w:t>
            </w:r>
          </w:p>
        </w:tc>
        <w:tc>
          <w:tcPr>
            <w:tcW w:w="868"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Стандартное отклонение</w:t>
            </w:r>
          </w:p>
        </w:tc>
        <w:tc>
          <w:tcPr>
            <w:tcW w:w="906" w:type="pct"/>
            <w:vAlign w:val="center"/>
          </w:tcPr>
          <w:p w:rsidR="00102711" w:rsidRPr="007E2C6E" w:rsidRDefault="00102711" w:rsidP="00102711">
            <w:pPr>
              <w:pStyle w:val="afa"/>
              <w:jc w:val="center"/>
              <w:rPr>
                <w:b/>
                <w:bCs/>
                <w:sz w:val="22"/>
                <w:szCs w:val="22"/>
              </w:rPr>
            </w:pPr>
            <w:r w:rsidRPr="007E2C6E">
              <w:rPr>
                <w:b/>
                <w:bCs/>
                <w:sz w:val="22"/>
                <w:szCs w:val="22"/>
              </w:rPr>
              <w:t>Доверительный интервал</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№52</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5,00</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2,77</w:t>
            </w:r>
          </w:p>
        </w:tc>
        <w:tc>
          <w:tcPr>
            <w:tcW w:w="906" w:type="pct"/>
            <w:vAlign w:val="center"/>
          </w:tcPr>
          <w:p w:rsidR="00102711" w:rsidRPr="007E2C6E" w:rsidRDefault="00102711" w:rsidP="00102711">
            <w:pPr>
              <w:pStyle w:val="afa"/>
              <w:jc w:val="center"/>
              <w:rPr>
                <w:sz w:val="22"/>
                <w:szCs w:val="22"/>
              </w:rPr>
            </w:pPr>
            <w:r w:rsidRPr="007E2C6E">
              <w:rPr>
                <w:sz w:val="22"/>
                <w:szCs w:val="22"/>
              </w:rPr>
              <w:t>0,73</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№38</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3,67</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4</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1,69</w:t>
            </w:r>
          </w:p>
        </w:tc>
        <w:tc>
          <w:tcPr>
            <w:tcW w:w="906" w:type="pct"/>
            <w:vAlign w:val="center"/>
          </w:tcPr>
          <w:p w:rsidR="00102711" w:rsidRPr="007E2C6E" w:rsidRDefault="00102711" w:rsidP="00102711">
            <w:pPr>
              <w:pStyle w:val="afa"/>
              <w:jc w:val="center"/>
              <w:rPr>
                <w:sz w:val="22"/>
                <w:szCs w:val="22"/>
              </w:rPr>
            </w:pPr>
            <w:r w:rsidRPr="007E2C6E">
              <w:rPr>
                <w:sz w:val="22"/>
                <w:szCs w:val="22"/>
              </w:rPr>
              <w:t>0,55</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№440</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5,44</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6</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1,97</w:t>
            </w:r>
          </w:p>
        </w:tc>
        <w:tc>
          <w:tcPr>
            <w:tcW w:w="906" w:type="pct"/>
            <w:vAlign w:val="center"/>
          </w:tcPr>
          <w:p w:rsidR="00102711" w:rsidRPr="007E2C6E" w:rsidRDefault="00102711" w:rsidP="00102711">
            <w:pPr>
              <w:pStyle w:val="afa"/>
              <w:jc w:val="center"/>
              <w:rPr>
                <w:sz w:val="22"/>
                <w:szCs w:val="22"/>
              </w:rPr>
            </w:pPr>
            <w:r w:rsidRPr="007E2C6E">
              <w:rPr>
                <w:sz w:val="22"/>
                <w:szCs w:val="22"/>
              </w:rPr>
              <w:t>0,96</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№618</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5,30</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2,72</w:t>
            </w:r>
          </w:p>
        </w:tc>
        <w:tc>
          <w:tcPr>
            <w:tcW w:w="906" w:type="pct"/>
            <w:vAlign w:val="center"/>
          </w:tcPr>
          <w:p w:rsidR="00102711" w:rsidRPr="007E2C6E" w:rsidRDefault="00102711" w:rsidP="00102711">
            <w:pPr>
              <w:pStyle w:val="afa"/>
              <w:jc w:val="center"/>
              <w:rPr>
                <w:sz w:val="22"/>
                <w:szCs w:val="22"/>
              </w:rPr>
            </w:pPr>
            <w:r w:rsidRPr="007E2C6E">
              <w:rPr>
                <w:sz w:val="22"/>
                <w:szCs w:val="22"/>
              </w:rPr>
              <w:t>0,93</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№640</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5,24</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1,70</w:t>
            </w:r>
          </w:p>
        </w:tc>
        <w:tc>
          <w:tcPr>
            <w:tcW w:w="906" w:type="pct"/>
            <w:vAlign w:val="center"/>
          </w:tcPr>
          <w:p w:rsidR="00102711" w:rsidRPr="007E2C6E" w:rsidRDefault="00102711" w:rsidP="00102711">
            <w:pPr>
              <w:pStyle w:val="afa"/>
              <w:jc w:val="center"/>
              <w:rPr>
                <w:sz w:val="22"/>
                <w:szCs w:val="22"/>
              </w:rPr>
            </w:pPr>
            <w:r w:rsidRPr="007E2C6E">
              <w:rPr>
                <w:sz w:val="22"/>
                <w:szCs w:val="22"/>
              </w:rPr>
              <w:t>0,62</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№655</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5,43</w:t>
            </w:r>
          </w:p>
        </w:tc>
        <w:tc>
          <w:tcPr>
            <w:tcW w:w="930"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2,81</w:t>
            </w:r>
          </w:p>
        </w:tc>
        <w:tc>
          <w:tcPr>
            <w:tcW w:w="906" w:type="pct"/>
            <w:vAlign w:val="center"/>
          </w:tcPr>
          <w:p w:rsidR="00102711" w:rsidRPr="007E2C6E" w:rsidRDefault="00102711" w:rsidP="00102711">
            <w:pPr>
              <w:pStyle w:val="afa"/>
              <w:jc w:val="center"/>
              <w:rPr>
                <w:sz w:val="22"/>
                <w:szCs w:val="22"/>
              </w:rPr>
            </w:pPr>
            <w:r w:rsidRPr="007E2C6E">
              <w:rPr>
                <w:sz w:val="22"/>
                <w:szCs w:val="22"/>
              </w:rPr>
              <w:t>0,57</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№683</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5,43</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6</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2,79</w:t>
            </w:r>
          </w:p>
        </w:tc>
        <w:tc>
          <w:tcPr>
            <w:tcW w:w="906" w:type="pct"/>
            <w:vAlign w:val="center"/>
          </w:tcPr>
          <w:p w:rsidR="00102711" w:rsidRPr="007E2C6E" w:rsidRDefault="00102711" w:rsidP="00102711">
            <w:pPr>
              <w:pStyle w:val="afa"/>
              <w:jc w:val="center"/>
              <w:rPr>
                <w:sz w:val="22"/>
                <w:szCs w:val="22"/>
              </w:rPr>
            </w:pPr>
            <w:r w:rsidRPr="007E2C6E">
              <w:rPr>
                <w:sz w:val="22"/>
                <w:szCs w:val="22"/>
              </w:rPr>
              <w:t>0,90</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jc w:val="left"/>
              <w:rPr>
                <w:b/>
                <w:bCs/>
                <w:sz w:val="22"/>
                <w:szCs w:val="22"/>
              </w:rPr>
            </w:pPr>
            <w:r w:rsidRPr="007E2C6E">
              <w:rPr>
                <w:b/>
                <w:bCs/>
                <w:sz w:val="22"/>
                <w:szCs w:val="22"/>
              </w:rPr>
              <w:t>Приморский район</w:t>
            </w:r>
          </w:p>
        </w:tc>
        <w:tc>
          <w:tcPr>
            <w:tcW w:w="867"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6,99</w:t>
            </w:r>
          </w:p>
        </w:tc>
        <w:tc>
          <w:tcPr>
            <w:tcW w:w="930"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7</w:t>
            </w:r>
          </w:p>
        </w:tc>
        <w:tc>
          <w:tcPr>
            <w:tcW w:w="868"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3,19</w:t>
            </w:r>
          </w:p>
        </w:tc>
        <w:tc>
          <w:tcPr>
            <w:tcW w:w="906" w:type="pct"/>
            <w:vAlign w:val="center"/>
          </w:tcPr>
          <w:p w:rsidR="00102711" w:rsidRPr="007E2C6E" w:rsidRDefault="00102711" w:rsidP="00102711">
            <w:pPr>
              <w:pStyle w:val="afa"/>
              <w:jc w:val="center"/>
              <w:rPr>
                <w:b/>
                <w:bCs/>
                <w:sz w:val="22"/>
                <w:szCs w:val="22"/>
              </w:rPr>
            </w:pPr>
          </w:p>
        </w:tc>
      </w:tr>
    </w:tbl>
    <w:p w:rsidR="00102711" w:rsidRPr="007E2C6E" w:rsidRDefault="00102711" w:rsidP="00102711">
      <w:pPr>
        <w:spacing w:before="120" w:line="240" w:lineRule="auto"/>
        <w:ind w:firstLine="709"/>
        <w:rPr>
          <w:rFonts w:ascii="Times New Roman" w:hAnsi="Times New Roman" w:cs="Times New Roman"/>
        </w:rPr>
      </w:pPr>
      <w:r w:rsidRPr="007E2C6E">
        <w:rPr>
          <w:rFonts w:ascii="Times New Roman" w:hAnsi="Times New Roman" w:cs="Times New Roman"/>
        </w:rPr>
        <w:t xml:space="preserve">Данные, представленные в таблицах 3-5, показывают, что в 9 школах значение медианы превышает значение среднего балла (ячейки выделены зеленым цветом). Данный факт свидетельствует о том, что баллы выше среднего получили более половины учащихся. </w:t>
      </w:r>
    </w:p>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Высокое значение стандартного отклонения в отдельных организациях и в целом по району говорит о неоднородности результатов.</w:t>
      </w:r>
    </w:p>
    <w:p w:rsidR="00102711" w:rsidRPr="007E2C6E" w:rsidRDefault="00102711" w:rsidP="00102711">
      <w:pPr>
        <w:spacing w:before="120" w:after="120" w:line="240" w:lineRule="auto"/>
        <w:rPr>
          <w:rFonts w:ascii="Times New Roman" w:hAnsi="Times New Roman" w:cs="Times New Roman"/>
          <w:b/>
          <w:bCs/>
        </w:rPr>
      </w:pPr>
      <w:r w:rsidRPr="007E2C6E">
        <w:rPr>
          <w:rFonts w:ascii="Times New Roman" w:hAnsi="Times New Roman" w:cs="Times New Roman"/>
          <w:b/>
          <w:bCs/>
        </w:rPr>
        <w:t>Результаты выполнения заданий РДР по физике</w:t>
      </w:r>
    </w:p>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 xml:space="preserve">За выполнение 8 заданий диагностической работы учащиеся могли получить максимально 14 баллов. </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Все участники 10 класса, выполнявшие диагностическую работу по физике в апреле 2021 года по одним и тем же КИМ, распределены на три группы (по количеству часов, реализуемых образовательным учреждением по учебному плану). В таблице 4 представлена шкала перевода первичных баллов в отметку по 5-балльной системе для каждой группы участников. </w:t>
      </w:r>
    </w:p>
    <w:p w:rsidR="00102711" w:rsidRPr="007E2C6E" w:rsidRDefault="00102711" w:rsidP="00102711">
      <w:pPr>
        <w:pStyle w:val="afb"/>
        <w:rPr>
          <w:sz w:val="22"/>
          <w:szCs w:val="22"/>
        </w:rPr>
      </w:pPr>
      <w:r w:rsidRPr="007E2C6E">
        <w:rPr>
          <w:sz w:val="22"/>
          <w:szCs w:val="22"/>
        </w:rPr>
        <w:lastRenderedPageBreak/>
        <w:t>Таблица 6. Шкала перевода первичных баллов в 5-балльную систему.</w:t>
      </w:r>
    </w:p>
    <w:tbl>
      <w:tblPr>
        <w:tblW w:w="5000" w:type="pct"/>
        <w:jc w:val="center"/>
        <w:tblCellMar>
          <w:top w:w="15" w:type="dxa"/>
          <w:left w:w="15" w:type="dxa"/>
          <w:bottom w:w="15" w:type="dxa"/>
          <w:right w:w="15" w:type="dxa"/>
        </w:tblCellMar>
        <w:tblLook w:val="04A0" w:firstRow="1" w:lastRow="0" w:firstColumn="1" w:lastColumn="0" w:noHBand="0" w:noVBand="1"/>
      </w:tblPr>
      <w:tblGrid>
        <w:gridCol w:w="4103"/>
        <w:gridCol w:w="2551"/>
        <w:gridCol w:w="2557"/>
        <w:gridCol w:w="2551"/>
        <w:gridCol w:w="2554"/>
      </w:tblGrid>
      <w:tr w:rsidR="00102711" w:rsidRPr="007E2C6E" w:rsidTr="00102711">
        <w:trPr>
          <w:jc w:val="center"/>
        </w:trPr>
        <w:tc>
          <w:tcPr>
            <w:tcW w:w="143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left"/>
              <w:rPr>
                <w:b/>
                <w:bCs/>
                <w:sz w:val="22"/>
                <w:szCs w:val="22"/>
              </w:rPr>
            </w:pPr>
          </w:p>
        </w:tc>
        <w:tc>
          <w:tcPr>
            <w:tcW w:w="3567" w:type="pct"/>
            <w:gridSpan w:val="4"/>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Отметка</w:t>
            </w:r>
          </w:p>
        </w:tc>
      </w:tr>
      <w:tr w:rsidR="00102711" w:rsidRPr="007E2C6E" w:rsidTr="00102711">
        <w:trPr>
          <w:jc w:val="center"/>
        </w:trPr>
        <w:tc>
          <w:tcPr>
            <w:tcW w:w="143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left"/>
              <w:rPr>
                <w:b/>
                <w:bCs/>
                <w:sz w:val="22"/>
                <w:szCs w:val="22"/>
              </w:rPr>
            </w:pPr>
            <w:r w:rsidRPr="007E2C6E">
              <w:rPr>
                <w:b/>
                <w:bCs/>
                <w:sz w:val="22"/>
                <w:szCs w:val="22"/>
              </w:rPr>
              <w:t>Количество часов, реализуемых ОУ</w:t>
            </w:r>
            <w:r w:rsidRPr="007E2C6E">
              <w:rPr>
                <w:b/>
                <w:bCs/>
                <w:sz w:val="22"/>
                <w:szCs w:val="22"/>
              </w:rPr>
              <w:br/>
              <w:t xml:space="preserve"> по уч. плану </w:t>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t>«2»</w:t>
            </w:r>
          </w:p>
        </w:tc>
        <w:tc>
          <w:tcPr>
            <w:tcW w:w="89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"/var/folders/15/ynspqxh57q79jp45483rsgtw0000gn/T/com.microsoft.Word/WebArchiveCopyPasteTempFiles/page1image40360" \* MERGEFORMATINET </w:instrText>
            </w:r>
            <w:r w:rsidRPr="007E2C6E">
              <w:rPr>
                <w:b/>
                <w:bCs/>
                <w:sz w:val="22"/>
                <w:szCs w:val="22"/>
              </w:rPr>
              <w:fldChar w:fldCharType="separate"/>
            </w:r>
            <w:r w:rsidRPr="007E2C6E">
              <w:rPr>
                <w:b/>
                <w:bCs/>
                <w:noProof/>
                <w:sz w:val="22"/>
                <w:szCs w:val="22"/>
                <w:lang w:eastAsia="ru-RU"/>
              </w:rPr>
              <w:drawing>
                <wp:inline distT="0" distB="0" distL="0" distR="0" wp14:anchorId="6B26C15F" wp14:editId="48D542DC">
                  <wp:extent cx="14605" cy="14605"/>
                  <wp:effectExtent l="0" t="0" r="0" b="0"/>
                  <wp:docPr id="106" name="Рисунок 106" descr="page1image4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age1image403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t>«3»</w:t>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"/var/folders/15/ynspqxh57q79jp45483rsgtw0000gn/T/com.microsoft.Word/WebArchiveCopyPasteTempFiles/page1image41440" \* MERGEFORMATINET </w:instrText>
            </w:r>
            <w:r w:rsidRPr="007E2C6E">
              <w:rPr>
                <w:b/>
                <w:bCs/>
                <w:sz w:val="22"/>
                <w:szCs w:val="22"/>
              </w:rPr>
              <w:fldChar w:fldCharType="separate"/>
            </w:r>
            <w:r w:rsidRPr="007E2C6E">
              <w:rPr>
                <w:b/>
                <w:bCs/>
                <w:noProof/>
                <w:sz w:val="22"/>
                <w:szCs w:val="22"/>
                <w:lang w:eastAsia="ru-RU"/>
              </w:rPr>
              <w:drawing>
                <wp:inline distT="0" distB="0" distL="0" distR="0" wp14:anchorId="3872DA99" wp14:editId="2938EFE8">
                  <wp:extent cx="14605" cy="14605"/>
                  <wp:effectExtent l="0" t="0" r="0" b="0"/>
                  <wp:docPr id="108" name="Рисунок 108" descr="page1image4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age1image4144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t>«4»</w:t>
            </w:r>
          </w:p>
        </w:tc>
        <w:tc>
          <w:tcPr>
            <w:tcW w:w="892"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b/>
                <w:bCs/>
                <w:sz w:val="22"/>
                <w:szCs w:val="22"/>
              </w:rPr>
            </w:pP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"/var/folders/15/ynspqxh57q79jp45483rsgtw0000gn/T/com.microsoft.Word/WebArchiveCopyPasteTempFiles/page1image42984" \* MERGEFORMATINET </w:instrText>
            </w:r>
            <w:r w:rsidRPr="007E2C6E">
              <w:rPr>
                <w:b/>
                <w:bCs/>
                <w:sz w:val="22"/>
                <w:szCs w:val="22"/>
              </w:rPr>
              <w:fldChar w:fldCharType="separate"/>
            </w:r>
            <w:r w:rsidRPr="007E2C6E">
              <w:rPr>
                <w:b/>
                <w:bCs/>
                <w:noProof/>
                <w:sz w:val="22"/>
                <w:szCs w:val="22"/>
                <w:lang w:eastAsia="ru-RU"/>
              </w:rPr>
              <w:drawing>
                <wp:inline distT="0" distB="0" distL="0" distR="0" wp14:anchorId="08586656" wp14:editId="425A968F">
                  <wp:extent cx="14605" cy="14605"/>
                  <wp:effectExtent l="0" t="0" r="0" b="0"/>
                  <wp:docPr id="110" name="Рисунок 110" descr="page1image4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age1image429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t>«5»</w:t>
            </w:r>
          </w:p>
        </w:tc>
      </w:tr>
      <w:tr w:rsidR="00102711" w:rsidRPr="007E2C6E" w:rsidTr="00102711">
        <w:trPr>
          <w:jc w:val="center"/>
        </w:trPr>
        <w:tc>
          <w:tcPr>
            <w:tcW w:w="143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left"/>
              <w:rPr>
                <w:sz w:val="22"/>
                <w:szCs w:val="22"/>
              </w:rPr>
            </w:pPr>
          </w:p>
        </w:tc>
        <w:tc>
          <w:tcPr>
            <w:tcW w:w="3567" w:type="pct"/>
            <w:gridSpan w:val="4"/>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Количество баллов</w:t>
            </w:r>
          </w:p>
        </w:tc>
      </w:tr>
      <w:tr w:rsidR="00102711" w:rsidRPr="007E2C6E" w:rsidTr="00102711">
        <w:trPr>
          <w:jc w:val="center"/>
        </w:trPr>
        <w:tc>
          <w:tcPr>
            <w:tcW w:w="143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rPr>
                <w:sz w:val="22"/>
                <w:szCs w:val="22"/>
              </w:rPr>
            </w:pPr>
            <w:r w:rsidRPr="007E2C6E">
              <w:rPr>
                <w:sz w:val="22"/>
                <w:szCs w:val="22"/>
              </w:rPr>
              <w:t>170 ч, 210 ч</w:t>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"/var/folders/15/ynspqxh57q79jp45483rsgtw0000gn/T/com.microsoft.Word/WebArchiveCopyPasteTempFiles/page1image45344" \* MERGEFORMATINET </w:instrText>
            </w:r>
            <w:r w:rsidRPr="007E2C6E">
              <w:rPr>
                <w:sz w:val="22"/>
                <w:szCs w:val="22"/>
              </w:rPr>
              <w:fldChar w:fldCharType="separate"/>
            </w:r>
            <w:r w:rsidRPr="007E2C6E">
              <w:rPr>
                <w:noProof/>
                <w:sz w:val="22"/>
                <w:szCs w:val="22"/>
                <w:lang w:eastAsia="ru-RU"/>
              </w:rPr>
              <w:drawing>
                <wp:inline distT="0" distB="0" distL="0" distR="0" wp14:anchorId="284EB0F6" wp14:editId="6DE78C01">
                  <wp:extent cx="14605" cy="14605"/>
                  <wp:effectExtent l="0" t="0" r="0" b="0"/>
                  <wp:docPr id="127" name="Рисунок 127" descr="page1image4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1image453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Менее 6</w:t>
            </w:r>
          </w:p>
        </w:tc>
        <w:tc>
          <w:tcPr>
            <w:tcW w:w="89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"/var/folders/15/ynspqxh57q79jp45483rsgtw0000gn/T/com.microsoft.Word/WebArchiveCopyPasteTempFiles/page1image46784" \* MERGEFORMATINET </w:instrText>
            </w:r>
            <w:r w:rsidRPr="007E2C6E">
              <w:rPr>
                <w:sz w:val="22"/>
                <w:szCs w:val="22"/>
              </w:rPr>
              <w:fldChar w:fldCharType="separate"/>
            </w:r>
            <w:r w:rsidRPr="007E2C6E">
              <w:rPr>
                <w:noProof/>
                <w:sz w:val="22"/>
                <w:szCs w:val="22"/>
                <w:lang w:eastAsia="ru-RU"/>
              </w:rPr>
              <w:drawing>
                <wp:inline distT="0" distB="0" distL="0" distR="0" wp14:anchorId="66F2FCDE" wp14:editId="12DBD041">
                  <wp:extent cx="14605" cy="14605"/>
                  <wp:effectExtent l="0" t="0" r="0" b="0"/>
                  <wp:docPr id="151" name="Рисунок 151" descr="page1image4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age1image467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6-8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"/var/folders/15/ynspqxh57q79jp45483rsgtw0000gn/T/com.microsoft.Word/WebArchiveCopyPasteTempFiles/page1image47712" \* MERGEFORMATINET </w:instrText>
            </w:r>
            <w:r w:rsidRPr="007E2C6E">
              <w:rPr>
                <w:sz w:val="22"/>
                <w:szCs w:val="22"/>
              </w:rPr>
              <w:fldChar w:fldCharType="separate"/>
            </w:r>
            <w:r w:rsidRPr="007E2C6E">
              <w:rPr>
                <w:noProof/>
                <w:sz w:val="22"/>
                <w:szCs w:val="22"/>
                <w:lang w:eastAsia="ru-RU"/>
              </w:rPr>
              <w:drawing>
                <wp:inline distT="0" distB="0" distL="0" distR="0" wp14:anchorId="15D10DE8" wp14:editId="100F2AEA">
                  <wp:extent cx="14605" cy="14605"/>
                  <wp:effectExtent l="0" t="0" r="0" b="0"/>
                  <wp:docPr id="155" name="Рисунок 155" descr="page1image47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age1image477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"/var/folders/15/ynspqxh57q79jp45483rsgtw0000gn/T/com.microsoft.Word/WebArchiveCopyPasteTempFiles/page1image48208" \* MERGEFORMATINET </w:instrText>
            </w:r>
            <w:r w:rsidRPr="007E2C6E">
              <w:rPr>
                <w:sz w:val="22"/>
                <w:szCs w:val="22"/>
              </w:rPr>
              <w:fldChar w:fldCharType="separate"/>
            </w:r>
            <w:r w:rsidRPr="007E2C6E">
              <w:rPr>
                <w:noProof/>
                <w:sz w:val="22"/>
                <w:szCs w:val="22"/>
                <w:lang w:eastAsia="ru-RU"/>
              </w:rPr>
              <w:drawing>
                <wp:inline distT="0" distB="0" distL="0" distR="0" wp14:anchorId="30EE1E3D" wp14:editId="3A0ACBB9">
                  <wp:extent cx="14605" cy="14605"/>
                  <wp:effectExtent l="0" t="0" r="0" b="0"/>
                  <wp:docPr id="156" name="Рисунок 156" descr="page1image4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ge1image482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9 - 11</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"/var/folders/15/ynspqxh57q79jp45483rsgtw0000gn/T/com.microsoft.Word/WebArchiveCopyPasteTempFiles/page1image49856" \* MERGEFORMATINET </w:instrText>
            </w:r>
            <w:r w:rsidRPr="007E2C6E">
              <w:rPr>
                <w:sz w:val="22"/>
                <w:szCs w:val="22"/>
              </w:rPr>
              <w:fldChar w:fldCharType="separate"/>
            </w:r>
            <w:r w:rsidRPr="007E2C6E">
              <w:rPr>
                <w:noProof/>
                <w:sz w:val="22"/>
                <w:szCs w:val="22"/>
                <w:lang w:eastAsia="ru-RU"/>
              </w:rPr>
              <w:drawing>
                <wp:inline distT="0" distB="0" distL="0" distR="0" wp14:anchorId="4B364F93" wp14:editId="7D978C4C">
                  <wp:extent cx="14605" cy="14605"/>
                  <wp:effectExtent l="0" t="0" r="0" b="0"/>
                  <wp:docPr id="157" name="Рисунок 157" descr="page1image4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age1image498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892"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"/var/folders/15/ynspqxh57q79jp45483rsgtw0000gn/T/com.microsoft.Word/WebArchiveCopyPasteTempFiles/page1image50328" \* MERGEFORMATINET </w:instrText>
            </w:r>
            <w:r w:rsidRPr="007E2C6E">
              <w:rPr>
                <w:sz w:val="22"/>
                <w:szCs w:val="22"/>
              </w:rPr>
              <w:fldChar w:fldCharType="separate"/>
            </w:r>
            <w:r w:rsidRPr="007E2C6E">
              <w:rPr>
                <w:noProof/>
                <w:sz w:val="22"/>
                <w:szCs w:val="22"/>
                <w:lang w:eastAsia="ru-RU"/>
              </w:rPr>
              <w:drawing>
                <wp:inline distT="0" distB="0" distL="0" distR="0" wp14:anchorId="39EE2DE8" wp14:editId="0163DF26">
                  <wp:extent cx="14605" cy="14605"/>
                  <wp:effectExtent l="0" t="0" r="0" b="0"/>
                  <wp:docPr id="375" name="Рисунок 375" descr="page1image5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ge1image503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12 - 14</w:t>
            </w:r>
          </w:p>
        </w:tc>
      </w:tr>
      <w:tr w:rsidR="00102711" w:rsidRPr="007E2C6E" w:rsidTr="00102711">
        <w:trPr>
          <w:jc w:val="center"/>
        </w:trPr>
        <w:tc>
          <w:tcPr>
            <w:tcW w:w="143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rPr>
                <w:sz w:val="22"/>
                <w:szCs w:val="22"/>
              </w:rPr>
            </w:pPr>
            <w:r w:rsidRPr="007E2C6E">
              <w:rPr>
                <w:sz w:val="22"/>
                <w:szCs w:val="22"/>
              </w:rPr>
              <w:t>102 ч 136 ч</w:t>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"/var/folders/15/ynspqxh57q79jp45483rsgtw0000gn/T/com.microsoft.Word/WebArchiveCopyPasteTempFiles/page1image61144" \* MERGEFORMATINET </w:instrText>
            </w:r>
            <w:r w:rsidRPr="007E2C6E">
              <w:rPr>
                <w:sz w:val="22"/>
                <w:szCs w:val="22"/>
              </w:rPr>
              <w:fldChar w:fldCharType="separate"/>
            </w:r>
            <w:r w:rsidRPr="007E2C6E">
              <w:rPr>
                <w:noProof/>
                <w:sz w:val="22"/>
                <w:szCs w:val="22"/>
                <w:lang w:eastAsia="ru-RU"/>
              </w:rPr>
              <w:drawing>
                <wp:inline distT="0" distB="0" distL="0" distR="0" wp14:anchorId="6F745B51" wp14:editId="5DE01A33">
                  <wp:extent cx="14605" cy="14605"/>
                  <wp:effectExtent l="0" t="0" r="0" b="0"/>
                  <wp:docPr id="376" name="Рисунок 376" descr="page1image6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age1image611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Менее 4</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"/var/folders/15/ynspqxh57q79jp45483rsgtw0000gn/T/com.microsoft.Word/WebArchiveCopyPasteTempFiles/page1image62112" \* MERGEFORMATINET </w:instrText>
            </w:r>
            <w:r w:rsidRPr="007E2C6E">
              <w:rPr>
                <w:sz w:val="22"/>
                <w:szCs w:val="22"/>
              </w:rPr>
              <w:fldChar w:fldCharType="separate"/>
            </w:r>
            <w:r w:rsidRPr="007E2C6E">
              <w:rPr>
                <w:noProof/>
                <w:sz w:val="22"/>
                <w:szCs w:val="22"/>
                <w:lang w:eastAsia="ru-RU"/>
              </w:rPr>
              <w:drawing>
                <wp:inline distT="0" distB="0" distL="0" distR="0" wp14:anchorId="795A11C8" wp14:editId="0F691E25">
                  <wp:extent cx="14605" cy="14605"/>
                  <wp:effectExtent l="0" t="0" r="0" b="0"/>
                  <wp:docPr id="377" name="Рисунок 377" descr="page1image6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1image621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89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"/var/folders/15/ynspqxh57q79jp45483rsgtw0000gn/T/com.microsoft.Word/WebArchiveCopyPasteTempFiles/page1image62584" \* MERGEFORMATINET </w:instrText>
            </w:r>
            <w:r w:rsidRPr="007E2C6E">
              <w:rPr>
                <w:sz w:val="22"/>
                <w:szCs w:val="22"/>
              </w:rPr>
              <w:fldChar w:fldCharType="separate"/>
            </w:r>
            <w:r w:rsidRPr="007E2C6E">
              <w:rPr>
                <w:noProof/>
                <w:sz w:val="22"/>
                <w:szCs w:val="22"/>
                <w:lang w:eastAsia="ru-RU"/>
              </w:rPr>
              <w:drawing>
                <wp:inline distT="0" distB="0" distL="0" distR="0" wp14:anchorId="4EB627EA" wp14:editId="3D2617DF">
                  <wp:extent cx="14605" cy="14605"/>
                  <wp:effectExtent l="0" t="0" r="0" b="0"/>
                  <wp:docPr id="378" name="Рисунок 378" descr="page1image6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age1image625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4-6</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"/var/folders/15/ynspqxh57q79jp45483rsgtw0000gn/T/com.microsoft.Word/WebArchiveCopyPasteTempFiles/page1image63512" \* MERGEFORMATINET </w:instrText>
            </w:r>
            <w:r w:rsidRPr="007E2C6E">
              <w:rPr>
                <w:sz w:val="22"/>
                <w:szCs w:val="22"/>
              </w:rPr>
              <w:fldChar w:fldCharType="separate"/>
            </w:r>
            <w:r w:rsidRPr="007E2C6E">
              <w:rPr>
                <w:noProof/>
                <w:sz w:val="22"/>
                <w:szCs w:val="22"/>
                <w:lang w:eastAsia="ru-RU"/>
              </w:rPr>
              <w:drawing>
                <wp:inline distT="0" distB="0" distL="0" distR="0" wp14:anchorId="796E9402" wp14:editId="2231144E">
                  <wp:extent cx="14605" cy="14605"/>
                  <wp:effectExtent l="0" t="0" r="0" b="0"/>
                  <wp:docPr id="379" name="Рисунок 379" descr="page1image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age1image635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"/var/folders/15/ynspqxh57q79jp45483rsgtw0000gn/T/com.microsoft.Word/WebArchiveCopyPasteTempFiles/page1image64008" \* MERGEFORMATINET </w:instrText>
            </w:r>
            <w:r w:rsidRPr="007E2C6E">
              <w:rPr>
                <w:sz w:val="22"/>
                <w:szCs w:val="22"/>
              </w:rPr>
              <w:fldChar w:fldCharType="separate"/>
            </w:r>
            <w:r w:rsidRPr="007E2C6E">
              <w:rPr>
                <w:noProof/>
                <w:sz w:val="22"/>
                <w:szCs w:val="22"/>
                <w:lang w:eastAsia="ru-RU"/>
              </w:rPr>
              <w:drawing>
                <wp:inline distT="0" distB="0" distL="0" distR="0" wp14:anchorId="4FE4A650" wp14:editId="11CD2AD3">
                  <wp:extent cx="14605" cy="14605"/>
                  <wp:effectExtent l="0" t="0" r="0" b="0"/>
                  <wp:docPr id="380" name="Рисунок 380" descr="page1image6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ge1image640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7- 9</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"/var/folders/15/ynspqxh57q79jp45483rsgtw0000gn/T/com.microsoft.Word/WebArchiveCopyPasteTempFiles/page1image65296" \* MERGEFORMATINET </w:instrText>
            </w:r>
            <w:r w:rsidRPr="007E2C6E">
              <w:rPr>
                <w:sz w:val="22"/>
                <w:szCs w:val="22"/>
              </w:rPr>
              <w:fldChar w:fldCharType="separate"/>
            </w:r>
            <w:r w:rsidRPr="007E2C6E">
              <w:rPr>
                <w:noProof/>
                <w:sz w:val="22"/>
                <w:szCs w:val="22"/>
                <w:lang w:eastAsia="ru-RU"/>
              </w:rPr>
              <w:drawing>
                <wp:inline distT="0" distB="0" distL="0" distR="0" wp14:anchorId="06F09960" wp14:editId="5738BE9B">
                  <wp:extent cx="14605" cy="14605"/>
                  <wp:effectExtent l="0" t="0" r="0" b="0"/>
                  <wp:docPr id="381" name="Рисунок 381" descr="page1image6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age1image652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"/var/folders/15/ynspqxh57q79jp45483rsgtw0000gn/T/com.microsoft.Word/WebArchiveCopyPasteTempFiles/page1image65616" \* MERGEFORMATINET </w:instrText>
            </w:r>
            <w:r w:rsidRPr="007E2C6E">
              <w:rPr>
                <w:sz w:val="22"/>
                <w:szCs w:val="22"/>
              </w:rPr>
              <w:fldChar w:fldCharType="separate"/>
            </w:r>
            <w:r w:rsidRPr="007E2C6E">
              <w:rPr>
                <w:noProof/>
                <w:sz w:val="22"/>
                <w:szCs w:val="22"/>
                <w:lang w:eastAsia="ru-RU"/>
              </w:rPr>
              <w:drawing>
                <wp:inline distT="0" distB="0" distL="0" distR="0" wp14:anchorId="36F52C22" wp14:editId="76AAD66F">
                  <wp:extent cx="14605" cy="14605"/>
                  <wp:effectExtent l="0" t="0" r="0" b="0"/>
                  <wp:docPr id="382" name="Рисунок 382" descr="page1image6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age1image656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892"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"/var/folders/15/ynspqxh57q79jp45483rsgtw0000gn/T/com.microsoft.Word/WebArchiveCopyPasteTempFiles/page1image66088" \* MERGEFORMATINET </w:instrText>
            </w:r>
            <w:r w:rsidRPr="007E2C6E">
              <w:rPr>
                <w:sz w:val="22"/>
                <w:szCs w:val="22"/>
              </w:rPr>
              <w:fldChar w:fldCharType="separate"/>
            </w:r>
            <w:r w:rsidRPr="007E2C6E">
              <w:rPr>
                <w:noProof/>
                <w:sz w:val="22"/>
                <w:szCs w:val="22"/>
                <w:lang w:eastAsia="ru-RU"/>
              </w:rPr>
              <w:drawing>
                <wp:inline distT="0" distB="0" distL="0" distR="0" wp14:anchorId="12F16879" wp14:editId="52419F15">
                  <wp:extent cx="14605" cy="14605"/>
                  <wp:effectExtent l="0" t="0" r="0" b="0"/>
                  <wp:docPr id="383" name="Рисунок 383" descr="page1image6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age1image6608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10 - 14</w:t>
            </w:r>
          </w:p>
        </w:tc>
      </w:tr>
      <w:tr w:rsidR="00102711" w:rsidRPr="007E2C6E" w:rsidTr="00102711">
        <w:trPr>
          <w:jc w:val="center"/>
        </w:trPr>
        <w:tc>
          <w:tcPr>
            <w:tcW w:w="143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rPr>
                <w:sz w:val="22"/>
                <w:szCs w:val="22"/>
              </w:rPr>
            </w:pPr>
            <w:r w:rsidRPr="007E2C6E">
              <w:rPr>
                <w:sz w:val="22"/>
                <w:szCs w:val="22"/>
              </w:rPr>
              <w:t xml:space="preserve">34 ч 68 ч </w:t>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Менее 3</w:t>
            </w:r>
          </w:p>
        </w:tc>
        <w:tc>
          <w:tcPr>
            <w:tcW w:w="893"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"/var/folders/15/ynspqxh57q79jp45483rsgtw0000gn/T/com.microsoft.Word/WebArchiveCopyPasteTempFiles/page1image78792" \* MERGEFORMATINET </w:instrText>
            </w:r>
            <w:r w:rsidRPr="007E2C6E">
              <w:rPr>
                <w:sz w:val="22"/>
                <w:szCs w:val="22"/>
              </w:rPr>
              <w:fldChar w:fldCharType="separate"/>
            </w:r>
            <w:r w:rsidRPr="007E2C6E">
              <w:rPr>
                <w:noProof/>
                <w:sz w:val="22"/>
                <w:szCs w:val="22"/>
                <w:lang w:eastAsia="ru-RU"/>
              </w:rPr>
              <w:drawing>
                <wp:inline distT="0" distB="0" distL="0" distR="0" wp14:anchorId="3A80BA27" wp14:editId="7772359E">
                  <wp:extent cx="14605" cy="14605"/>
                  <wp:effectExtent l="0" t="0" r="0" b="0"/>
                  <wp:docPr id="384" name="Рисунок 384" descr="page1image78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age1image787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3-5</w:t>
            </w:r>
          </w:p>
        </w:tc>
        <w:tc>
          <w:tcPr>
            <w:tcW w:w="891"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6-8</w:t>
            </w:r>
          </w:p>
        </w:tc>
        <w:tc>
          <w:tcPr>
            <w:tcW w:w="892" w:type="pct"/>
            <w:tcBorders>
              <w:top w:val="single" w:sz="4" w:space="0" w:color="000000"/>
              <w:left w:val="single" w:sz="4" w:space="0" w:color="000000"/>
              <w:bottom w:val="single" w:sz="4" w:space="0" w:color="000000"/>
              <w:right w:val="single" w:sz="4" w:space="0" w:color="000000"/>
            </w:tcBorders>
            <w:vAlign w:val="center"/>
          </w:tcPr>
          <w:p w:rsidR="00102711" w:rsidRPr="007E2C6E" w:rsidRDefault="00102711" w:rsidP="00102711">
            <w:pPr>
              <w:pStyle w:val="afa"/>
              <w:jc w:val="center"/>
              <w:rPr>
                <w:sz w:val="22"/>
                <w:szCs w:val="22"/>
              </w:rPr>
            </w:pPr>
            <w:r w:rsidRPr="007E2C6E">
              <w:rPr>
                <w:sz w:val="22"/>
                <w:szCs w:val="22"/>
              </w:rPr>
              <w:t>9-14</w:t>
            </w:r>
          </w:p>
        </w:tc>
      </w:tr>
    </w:tbl>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Диаграмма 1 отражает распределение доли обучающихся школ Приморского района, набравших определенное количество баллов. График распределения баллов близок к </w:t>
      </w:r>
      <w:proofErr w:type="gramStart"/>
      <w:r w:rsidRPr="007E2C6E">
        <w:rPr>
          <w:rFonts w:ascii="Times New Roman" w:hAnsi="Times New Roman" w:cs="Times New Roman"/>
        </w:rPr>
        <w:t>нормальному</w:t>
      </w:r>
      <w:proofErr w:type="gramEnd"/>
      <w:r w:rsidRPr="007E2C6E">
        <w:rPr>
          <w:rFonts w:ascii="Times New Roman" w:hAnsi="Times New Roman" w:cs="Times New Roman"/>
        </w:rPr>
        <w:t>, однако, имеет небольшие скачки в области перехода от одной отметки к другой, что свидетельствует о недостаточной степени объективности результатов.</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График распределения по школам с низкими результатами имеет ярко выраженные пики в области 3-х, 6-ти и 11-ти баллов, что может указывать на необъективные результаты.</w:t>
      </w:r>
    </w:p>
    <w:p w:rsidR="00102711" w:rsidRPr="007E2C6E" w:rsidRDefault="00102711" w:rsidP="00102711">
      <w:pPr>
        <w:pStyle w:val="af9"/>
        <w:rPr>
          <w:sz w:val="22"/>
          <w:szCs w:val="22"/>
        </w:rPr>
      </w:pPr>
      <w:r w:rsidRPr="007E2C6E">
        <w:rPr>
          <w:sz w:val="22"/>
          <w:szCs w:val="22"/>
          <w:lang w:eastAsia="ru-RU"/>
        </w:rPr>
        <w:lastRenderedPageBreak/>
        <w:drawing>
          <wp:inline distT="0" distB="0" distL="0" distR="0" wp14:anchorId="737FEB3A" wp14:editId="0D700171">
            <wp:extent cx="5940425" cy="3489325"/>
            <wp:effectExtent l="0" t="0" r="15875" b="15875"/>
            <wp:docPr id="385" name="Диаграмма 38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0C79FC-6D66-904E-9763-9405323978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p w:rsidR="00102711" w:rsidRPr="007E2C6E" w:rsidRDefault="00102711" w:rsidP="00102711">
      <w:pPr>
        <w:pStyle w:val="af3"/>
        <w:rPr>
          <w:sz w:val="22"/>
          <w:szCs w:val="22"/>
        </w:rPr>
      </w:pPr>
      <w:r w:rsidRPr="007E2C6E">
        <w:rPr>
          <w:sz w:val="22"/>
          <w:szCs w:val="22"/>
        </w:rPr>
        <w:t>Диаграмма 1. Распределение баллов, полученных всеми обучающимися Приморского района, в сравнении с группой школ Приморского района, показывающих низкие результаты.</w:t>
      </w:r>
    </w:p>
    <w:p w:rsidR="00102711" w:rsidRPr="007E2C6E" w:rsidRDefault="00102711" w:rsidP="00102711">
      <w:pPr>
        <w:spacing w:after="160" w:line="240" w:lineRule="auto"/>
        <w:rPr>
          <w:rFonts w:ascii="Times New Roman" w:hAnsi="Times New Roman" w:cs="Times New Roman"/>
        </w:rPr>
      </w:pPr>
    </w:p>
    <w:p w:rsidR="00102711" w:rsidRPr="007E2C6E" w:rsidRDefault="00102711" w:rsidP="00102711">
      <w:pPr>
        <w:pStyle w:val="af9"/>
        <w:rPr>
          <w:sz w:val="22"/>
          <w:szCs w:val="22"/>
        </w:rPr>
      </w:pPr>
      <w:r w:rsidRPr="007E2C6E">
        <w:rPr>
          <w:sz w:val="22"/>
          <w:szCs w:val="22"/>
          <w:lang w:eastAsia="ru-RU"/>
        </w:rPr>
        <w:lastRenderedPageBreak/>
        <w:drawing>
          <wp:inline distT="0" distB="0" distL="0" distR="0" wp14:anchorId="1CF3F8C9" wp14:editId="569BFB5A">
            <wp:extent cx="5940425" cy="2374265"/>
            <wp:effectExtent l="0" t="0" r="15875" b="13335"/>
            <wp:docPr id="386" name="Диаграмма 38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4D7FF9-E2F5-0749-9844-8AD626265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p w:rsidR="00102711" w:rsidRPr="007E2C6E" w:rsidRDefault="00102711" w:rsidP="00102711">
      <w:pPr>
        <w:pStyle w:val="af3"/>
        <w:rPr>
          <w:sz w:val="22"/>
          <w:szCs w:val="22"/>
        </w:rPr>
      </w:pPr>
      <w:r w:rsidRPr="007E2C6E">
        <w:rPr>
          <w:sz w:val="22"/>
          <w:szCs w:val="22"/>
        </w:rPr>
        <w:t>Диаграмма 2. Процент выполнения учащимися заданий РДР</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Диаграмма 3 показывает, что процент выполнения заданий учащимися Приморского района незначительно отличается от среднестатистических значений по всему региону. Однако, успешность выполнения заданий учащимися школ с низкими результатами в среднем на 5%-10% ниже, чем в целом по району.</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i/>
          <w:iCs/>
        </w:rPr>
        <w:t>Задания, уровень выполнения которых учащимися Приморского района ниже 50%:</w:t>
      </w:r>
      <w:r w:rsidRPr="007E2C6E">
        <w:rPr>
          <w:rFonts w:ascii="Times New Roman" w:hAnsi="Times New Roman" w:cs="Times New Roman"/>
        </w:rPr>
        <w:t xml:space="preserve"> </w:t>
      </w:r>
      <w:r w:rsidRPr="007E2C6E">
        <w:rPr>
          <w:rFonts w:ascii="Times New Roman" w:hAnsi="Times New Roman" w:cs="Times New Roman"/>
          <w:color w:val="000000"/>
        </w:rPr>
        <w:t>5 (45</w:t>
      </w:r>
      <w:r w:rsidRPr="007E2C6E">
        <w:rPr>
          <w:rFonts w:ascii="Times New Roman" w:hAnsi="Times New Roman" w:cs="Times New Roman"/>
        </w:rPr>
        <w:t xml:space="preserve">%); </w:t>
      </w:r>
      <w:r w:rsidRPr="007E2C6E">
        <w:rPr>
          <w:rFonts w:ascii="Times New Roman" w:hAnsi="Times New Roman" w:cs="Times New Roman"/>
          <w:color w:val="000000"/>
        </w:rPr>
        <w:t>7(43</w:t>
      </w:r>
      <w:r w:rsidRPr="007E2C6E">
        <w:rPr>
          <w:rFonts w:ascii="Times New Roman" w:hAnsi="Times New Roman" w:cs="Times New Roman"/>
        </w:rPr>
        <w:t xml:space="preserve">%); </w:t>
      </w:r>
      <w:r w:rsidRPr="007E2C6E">
        <w:rPr>
          <w:rFonts w:ascii="Times New Roman" w:hAnsi="Times New Roman" w:cs="Times New Roman"/>
          <w:color w:val="000000"/>
        </w:rPr>
        <w:t>8 (28</w:t>
      </w:r>
      <w:r w:rsidRPr="007E2C6E">
        <w:rPr>
          <w:rFonts w:ascii="Times New Roman" w:hAnsi="Times New Roman" w:cs="Times New Roman"/>
        </w:rPr>
        <w:t>%).</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В приложении 1 приведены элементы содержания и </w:t>
      </w:r>
      <w:proofErr w:type="spellStart"/>
      <w:r w:rsidRPr="007E2C6E">
        <w:rPr>
          <w:rFonts w:ascii="Times New Roman" w:hAnsi="Times New Roman" w:cs="Times New Roman"/>
        </w:rPr>
        <w:t>операционализированные</w:t>
      </w:r>
      <w:proofErr w:type="spellEnd"/>
      <w:r w:rsidRPr="007E2C6E">
        <w:rPr>
          <w:rFonts w:ascii="Times New Roman" w:hAnsi="Times New Roman" w:cs="Times New Roman"/>
        </w:rPr>
        <w:t xml:space="preserve"> умения, проверяемые в указанных заданиях.</w:t>
      </w:r>
    </w:p>
    <w:p w:rsidR="00102711" w:rsidRPr="007E2C6E" w:rsidRDefault="00102711" w:rsidP="00102711">
      <w:pPr>
        <w:spacing w:after="160" w:line="240" w:lineRule="auto"/>
        <w:rPr>
          <w:rFonts w:ascii="Times New Roman" w:hAnsi="Times New Roman" w:cs="Times New Roman"/>
          <w:b/>
          <w:bCs/>
        </w:rPr>
      </w:pPr>
      <w:bookmarkStart w:id="29" w:name="OLE_LINK14"/>
      <w:bookmarkStart w:id="30" w:name="OLE_LINK15"/>
      <w:bookmarkEnd w:id="27"/>
      <w:bookmarkEnd w:id="28"/>
      <w:r w:rsidRPr="007E2C6E">
        <w:rPr>
          <w:rFonts w:ascii="Times New Roman" w:hAnsi="Times New Roman" w:cs="Times New Roman"/>
          <w:b/>
          <w:bCs/>
        </w:rPr>
        <w:t>Результаты РДР по биологии</w:t>
      </w:r>
    </w:p>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 xml:space="preserve">В Приморском районе в РДР по биологии приняли участие 1149 учащихся </w:t>
      </w:r>
      <w:r w:rsidRPr="007E2C6E">
        <w:rPr>
          <w:rFonts w:ascii="Times New Roman" w:hAnsi="Times New Roman" w:cs="Times New Roman"/>
        </w:rPr>
        <w:br/>
        <w:t xml:space="preserve">28 общеобразовательных организаций. </w:t>
      </w:r>
    </w:p>
    <w:p w:rsidR="00102711" w:rsidRPr="007E2C6E" w:rsidRDefault="00102711" w:rsidP="00102711">
      <w:pPr>
        <w:pStyle w:val="afb"/>
        <w:rPr>
          <w:sz w:val="22"/>
          <w:szCs w:val="22"/>
        </w:rPr>
      </w:pPr>
      <w:r w:rsidRPr="007E2C6E">
        <w:rPr>
          <w:sz w:val="22"/>
          <w:szCs w:val="22"/>
        </w:rPr>
        <w:t>Таблица 7. Распределение количества участников РДР по образовательным организациям Приморского района.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984"/>
        <w:gridCol w:w="2126"/>
        <w:gridCol w:w="1985"/>
      </w:tblGrid>
      <w:tr w:rsidR="00102711" w:rsidRPr="007E2C6E" w:rsidTr="00102711">
        <w:trPr>
          <w:trHeight w:val="1192"/>
        </w:trPr>
        <w:tc>
          <w:tcPr>
            <w:tcW w:w="3256" w:type="dxa"/>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1984"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 xml:space="preserve">Общее количество учащихся </w:t>
            </w:r>
            <w:r w:rsidRPr="007E2C6E">
              <w:rPr>
                <w:b/>
                <w:bCs/>
                <w:sz w:val="22"/>
                <w:szCs w:val="22"/>
              </w:rPr>
              <w:br/>
              <w:t>по списку</w:t>
            </w:r>
          </w:p>
        </w:tc>
        <w:tc>
          <w:tcPr>
            <w:tcW w:w="2126"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Количество участников РДР</w:t>
            </w:r>
          </w:p>
        </w:tc>
        <w:tc>
          <w:tcPr>
            <w:tcW w:w="1985"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 xml:space="preserve">Доля учащихся, </w:t>
            </w:r>
            <w:r w:rsidRPr="007E2C6E">
              <w:rPr>
                <w:b/>
                <w:bCs/>
                <w:sz w:val="22"/>
                <w:szCs w:val="22"/>
              </w:rPr>
              <w:br/>
              <w:t xml:space="preserve">не участвовавших </w:t>
            </w:r>
            <w:r w:rsidRPr="007E2C6E">
              <w:rPr>
                <w:b/>
                <w:bCs/>
                <w:sz w:val="22"/>
                <w:szCs w:val="22"/>
              </w:rPr>
              <w:br/>
              <w:t>в РДР</w:t>
            </w:r>
            <w:proofErr w:type="gramStart"/>
            <w:r w:rsidRPr="007E2C6E">
              <w:rPr>
                <w:b/>
                <w:bCs/>
                <w:sz w:val="22"/>
                <w:szCs w:val="22"/>
              </w:rPr>
              <w:t xml:space="preserve"> (%)</w:t>
            </w:r>
            <w:proofErr w:type="gramEnd"/>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№540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73</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58</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20,5</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lastRenderedPageBreak/>
              <w:t>ГБОУ гимназия №631</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56</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40</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28,6</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№66</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38</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32</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15,8</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Лицей №40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39</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28</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28,2</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Лицей №554</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85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71</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16,5</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Лицей №597</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11</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26,7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№109</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53</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44</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17,0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№246</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103</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77</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25,2</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№253</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22</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12,0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№43</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60</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38</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36,7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№438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20</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20,0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color w:val="00B050"/>
                <w:sz w:val="22"/>
                <w:szCs w:val="22"/>
              </w:rPr>
            </w:pPr>
            <w:r w:rsidRPr="007E2C6E">
              <w:rPr>
                <w:color w:val="002060"/>
                <w:sz w:val="22"/>
                <w:szCs w:val="22"/>
              </w:rPr>
              <w:t>ГБОУ СОШ №45</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13</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59,4</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№46</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47</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34</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27,7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№48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40</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27,3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№53</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30</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24</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20,0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№555</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57</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49</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14,0</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№578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65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53</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18,5</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47</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40</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14,9</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№580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88</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68</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22,7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№581</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30</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28</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6,7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№582</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70</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58</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17,1</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№595</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33</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21,4</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№598</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62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56</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9,7</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№617</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48</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44</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8,3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№630</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99</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71</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28,3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№635</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52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43</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17,3</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№644</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32</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26</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18,8</w:t>
            </w:r>
          </w:p>
        </w:tc>
      </w:tr>
      <w:tr w:rsidR="00102711" w:rsidRPr="007E2C6E" w:rsidTr="00102711">
        <w:trPr>
          <w:trHeight w:val="300"/>
        </w:trPr>
        <w:tc>
          <w:tcPr>
            <w:tcW w:w="3256" w:type="dxa"/>
            <w:shd w:val="clear" w:color="auto" w:fill="auto"/>
            <w:noWrap/>
            <w:vAlign w:val="bottom"/>
          </w:tcPr>
          <w:p w:rsidR="00102711" w:rsidRPr="007E2C6E" w:rsidRDefault="00102711" w:rsidP="00102711">
            <w:pPr>
              <w:pStyle w:val="afa"/>
              <w:rPr>
                <w:sz w:val="22"/>
                <w:szCs w:val="22"/>
              </w:rPr>
            </w:pPr>
            <w:r w:rsidRPr="007E2C6E">
              <w:rPr>
                <w:sz w:val="22"/>
                <w:szCs w:val="22"/>
              </w:rPr>
              <w:t>ГБОУ СОШ №661</w:t>
            </w:r>
          </w:p>
        </w:tc>
        <w:tc>
          <w:tcPr>
            <w:tcW w:w="1984"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35</w:t>
            </w:r>
          </w:p>
        </w:tc>
        <w:tc>
          <w:tcPr>
            <w:tcW w:w="2126"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28</w:t>
            </w:r>
          </w:p>
        </w:tc>
        <w:tc>
          <w:tcPr>
            <w:tcW w:w="1985" w:type="dxa"/>
            <w:shd w:val="clear" w:color="auto" w:fill="auto"/>
            <w:noWrap/>
            <w:vAlign w:val="bottom"/>
          </w:tcPr>
          <w:p w:rsidR="00102711" w:rsidRPr="007E2C6E" w:rsidRDefault="00102711" w:rsidP="00102711">
            <w:pPr>
              <w:pStyle w:val="afa"/>
              <w:jc w:val="center"/>
              <w:rPr>
                <w:sz w:val="22"/>
                <w:szCs w:val="22"/>
              </w:rPr>
            </w:pPr>
            <w:r w:rsidRPr="007E2C6E">
              <w:rPr>
                <w:sz w:val="22"/>
                <w:szCs w:val="22"/>
              </w:rPr>
              <w:t>20,0</w:t>
            </w:r>
          </w:p>
        </w:tc>
      </w:tr>
    </w:tbl>
    <w:p w:rsidR="00102711" w:rsidRPr="007E2C6E" w:rsidRDefault="00102711" w:rsidP="00102711">
      <w:pPr>
        <w:pStyle w:val="afb"/>
        <w:rPr>
          <w:b/>
          <w:bCs/>
          <w:sz w:val="22"/>
          <w:szCs w:val="22"/>
        </w:rPr>
      </w:pPr>
    </w:p>
    <w:p w:rsidR="00102711" w:rsidRPr="007E2C6E" w:rsidRDefault="00102711" w:rsidP="00102711">
      <w:pPr>
        <w:pStyle w:val="afb"/>
        <w:rPr>
          <w:b/>
          <w:bCs/>
          <w:sz w:val="22"/>
          <w:szCs w:val="22"/>
        </w:rPr>
      </w:pPr>
      <w:r w:rsidRPr="007E2C6E">
        <w:rPr>
          <w:b/>
          <w:bCs/>
          <w:sz w:val="22"/>
          <w:szCs w:val="22"/>
        </w:rPr>
        <w:lastRenderedPageBreak/>
        <w:t xml:space="preserve">Статистические показатели результатов участников диагностической </w:t>
      </w:r>
      <w:proofErr w:type="spellStart"/>
      <w:r w:rsidRPr="007E2C6E">
        <w:rPr>
          <w:b/>
          <w:bCs/>
          <w:sz w:val="22"/>
          <w:szCs w:val="22"/>
        </w:rPr>
        <w:t>работыпо</w:t>
      </w:r>
      <w:proofErr w:type="spellEnd"/>
      <w:r w:rsidRPr="007E2C6E">
        <w:rPr>
          <w:b/>
          <w:bCs/>
          <w:sz w:val="22"/>
          <w:szCs w:val="22"/>
        </w:rPr>
        <w:t xml:space="preserve"> биологии в разрезе образовательных организаций Приморского района</w:t>
      </w:r>
    </w:p>
    <w:p w:rsidR="00102711" w:rsidRPr="007E2C6E" w:rsidRDefault="00102711" w:rsidP="00102711">
      <w:pPr>
        <w:pStyle w:val="afb"/>
        <w:rPr>
          <w:sz w:val="22"/>
          <w:szCs w:val="22"/>
        </w:rPr>
      </w:pPr>
      <w:r w:rsidRPr="007E2C6E">
        <w:rPr>
          <w:sz w:val="22"/>
          <w:szCs w:val="22"/>
        </w:rPr>
        <w:t xml:space="preserve">Таблица 8. ОО, не </w:t>
      </w:r>
      <w:proofErr w:type="gramStart"/>
      <w:r w:rsidRPr="007E2C6E">
        <w:rPr>
          <w:sz w:val="22"/>
          <w:szCs w:val="22"/>
        </w:rPr>
        <w:t>попавшие</w:t>
      </w:r>
      <w:proofErr w:type="gramEnd"/>
      <w:r w:rsidRPr="007E2C6E">
        <w:rPr>
          <w:sz w:val="22"/>
          <w:szCs w:val="22"/>
        </w:rPr>
        <w:t xml:space="preserve"> в доверительный интервал, с результатами выше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2515"/>
        <w:gridCol w:w="2697"/>
        <w:gridCol w:w="2518"/>
        <w:gridCol w:w="2628"/>
      </w:tblGrid>
      <w:tr w:rsidR="00102711" w:rsidRPr="007E2C6E" w:rsidTr="00102711">
        <w:trPr>
          <w:trHeight w:val="1192"/>
          <w:tblHeader/>
        </w:trPr>
        <w:tc>
          <w:tcPr>
            <w:tcW w:w="1429" w:type="pct"/>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867"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Средний балл</w:t>
            </w:r>
          </w:p>
        </w:tc>
        <w:tc>
          <w:tcPr>
            <w:tcW w:w="930"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Медиана</w:t>
            </w:r>
          </w:p>
        </w:tc>
        <w:tc>
          <w:tcPr>
            <w:tcW w:w="868"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Стандартное отклонение</w:t>
            </w:r>
          </w:p>
        </w:tc>
        <w:tc>
          <w:tcPr>
            <w:tcW w:w="906" w:type="pct"/>
            <w:vAlign w:val="center"/>
          </w:tcPr>
          <w:p w:rsidR="00102711" w:rsidRPr="007E2C6E" w:rsidRDefault="00102711" w:rsidP="00102711">
            <w:pPr>
              <w:pStyle w:val="afa"/>
              <w:jc w:val="center"/>
              <w:rPr>
                <w:b/>
                <w:bCs/>
                <w:sz w:val="22"/>
                <w:szCs w:val="22"/>
              </w:rPr>
            </w:pPr>
            <w:r w:rsidRPr="007E2C6E">
              <w:rPr>
                <w:b/>
                <w:bCs/>
                <w:sz w:val="22"/>
                <w:szCs w:val="22"/>
              </w:rPr>
              <w:t>Доверительный интервал</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№116</w:t>
            </w:r>
          </w:p>
        </w:tc>
        <w:tc>
          <w:tcPr>
            <w:tcW w:w="867"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12,63</w:t>
            </w:r>
          </w:p>
        </w:tc>
        <w:tc>
          <w:tcPr>
            <w:tcW w:w="930" w:type="pct"/>
            <w:shd w:val="clear" w:color="auto" w:fill="FBD4B4" w:themeFill="accent6" w:themeFillTint="66"/>
            <w:noWrap/>
            <w:vAlign w:val="center"/>
          </w:tcPr>
          <w:p w:rsidR="00102711" w:rsidRPr="007E2C6E" w:rsidRDefault="00102711" w:rsidP="00102711">
            <w:pPr>
              <w:pStyle w:val="afa"/>
              <w:jc w:val="center"/>
              <w:rPr>
                <w:sz w:val="22"/>
                <w:szCs w:val="22"/>
              </w:rPr>
            </w:pPr>
            <w:r w:rsidRPr="007E2C6E">
              <w:rPr>
                <w:sz w:val="22"/>
                <w:szCs w:val="22"/>
              </w:rPr>
              <w:t>13</w:t>
            </w:r>
          </w:p>
        </w:tc>
        <w:tc>
          <w:tcPr>
            <w:tcW w:w="868" w:type="pct"/>
            <w:shd w:val="clear" w:color="auto" w:fill="auto"/>
            <w:noWrap/>
            <w:vAlign w:val="center"/>
          </w:tcPr>
          <w:p w:rsidR="00102711" w:rsidRPr="007E2C6E" w:rsidRDefault="00102711" w:rsidP="00102711">
            <w:pPr>
              <w:pStyle w:val="afa"/>
              <w:jc w:val="center"/>
              <w:rPr>
                <w:sz w:val="22"/>
                <w:szCs w:val="22"/>
              </w:rPr>
            </w:pPr>
            <w:r w:rsidRPr="007E2C6E">
              <w:rPr>
                <w:sz w:val="22"/>
                <w:szCs w:val="22"/>
              </w:rPr>
              <w:t>1,71</w:t>
            </w:r>
          </w:p>
        </w:tc>
        <w:tc>
          <w:tcPr>
            <w:tcW w:w="906" w:type="pct"/>
            <w:vAlign w:val="center"/>
          </w:tcPr>
          <w:p w:rsidR="00102711" w:rsidRPr="007E2C6E" w:rsidRDefault="00102711" w:rsidP="00102711">
            <w:pPr>
              <w:pStyle w:val="afa"/>
              <w:jc w:val="center"/>
              <w:rPr>
                <w:sz w:val="22"/>
                <w:szCs w:val="22"/>
              </w:rPr>
            </w:pPr>
            <w:r w:rsidRPr="007E2C6E">
              <w:rPr>
                <w:sz w:val="22"/>
                <w:szCs w:val="22"/>
              </w:rPr>
              <w:t>0,69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№540</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14,71</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4,41</w:t>
            </w:r>
          </w:p>
        </w:tc>
        <w:tc>
          <w:tcPr>
            <w:tcW w:w="906" w:type="pct"/>
            <w:vAlign w:val="bottom"/>
          </w:tcPr>
          <w:p w:rsidR="00102711" w:rsidRPr="007E2C6E" w:rsidRDefault="00102711" w:rsidP="00102711">
            <w:pPr>
              <w:pStyle w:val="afa"/>
              <w:jc w:val="center"/>
              <w:rPr>
                <w:sz w:val="22"/>
                <w:szCs w:val="22"/>
              </w:rPr>
            </w:pPr>
            <w:r w:rsidRPr="007E2C6E">
              <w:rPr>
                <w:sz w:val="22"/>
                <w:szCs w:val="22"/>
              </w:rPr>
              <w:t>1,14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№109</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13,07</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14</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5,88</w:t>
            </w:r>
          </w:p>
        </w:tc>
        <w:tc>
          <w:tcPr>
            <w:tcW w:w="906" w:type="pct"/>
            <w:vAlign w:val="bottom"/>
          </w:tcPr>
          <w:p w:rsidR="00102711" w:rsidRPr="007E2C6E" w:rsidRDefault="00102711" w:rsidP="00102711">
            <w:pPr>
              <w:pStyle w:val="afa"/>
              <w:jc w:val="center"/>
              <w:rPr>
                <w:sz w:val="22"/>
                <w:szCs w:val="22"/>
              </w:rPr>
            </w:pPr>
            <w:r w:rsidRPr="007E2C6E">
              <w:rPr>
                <w:sz w:val="22"/>
                <w:szCs w:val="22"/>
              </w:rPr>
              <w:t>1,74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№43</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17,66</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18</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3,08</w:t>
            </w:r>
          </w:p>
        </w:tc>
        <w:tc>
          <w:tcPr>
            <w:tcW w:w="906" w:type="pct"/>
            <w:vAlign w:val="bottom"/>
          </w:tcPr>
          <w:p w:rsidR="00102711" w:rsidRPr="007E2C6E" w:rsidRDefault="00102711" w:rsidP="00102711">
            <w:pPr>
              <w:pStyle w:val="afa"/>
              <w:jc w:val="center"/>
              <w:rPr>
                <w:sz w:val="22"/>
                <w:szCs w:val="22"/>
              </w:rPr>
            </w:pPr>
            <w:r w:rsidRPr="007E2C6E">
              <w:rPr>
                <w:sz w:val="22"/>
                <w:szCs w:val="22"/>
              </w:rPr>
              <w:t>0,98</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№53</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14,17</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14</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3,47</w:t>
            </w:r>
          </w:p>
        </w:tc>
        <w:tc>
          <w:tcPr>
            <w:tcW w:w="906" w:type="pct"/>
            <w:vAlign w:val="bottom"/>
          </w:tcPr>
          <w:p w:rsidR="00102711" w:rsidRPr="007E2C6E" w:rsidRDefault="00102711" w:rsidP="00102711">
            <w:pPr>
              <w:pStyle w:val="afa"/>
              <w:jc w:val="center"/>
              <w:rPr>
                <w:sz w:val="22"/>
                <w:szCs w:val="22"/>
              </w:rPr>
            </w:pPr>
            <w:r w:rsidRPr="007E2C6E">
              <w:rPr>
                <w:sz w:val="22"/>
                <w:szCs w:val="22"/>
              </w:rPr>
              <w:t>1,39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№582</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16,93</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17</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3,66</w:t>
            </w:r>
          </w:p>
        </w:tc>
        <w:tc>
          <w:tcPr>
            <w:tcW w:w="906" w:type="pct"/>
            <w:vAlign w:val="bottom"/>
          </w:tcPr>
          <w:p w:rsidR="00102711" w:rsidRPr="007E2C6E" w:rsidRDefault="00102711" w:rsidP="00102711">
            <w:pPr>
              <w:pStyle w:val="afa"/>
              <w:jc w:val="center"/>
              <w:rPr>
                <w:sz w:val="22"/>
                <w:szCs w:val="22"/>
              </w:rPr>
            </w:pPr>
            <w:r w:rsidRPr="007E2C6E">
              <w:rPr>
                <w:sz w:val="22"/>
                <w:szCs w:val="22"/>
              </w:rPr>
              <w:t>0,94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№598</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13,59</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14</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3,55</w:t>
            </w:r>
          </w:p>
        </w:tc>
        <w:tc>
          <w:tcPr>
            <w:tcW w:w="906" w:type="pct"/>
            <w:vAlign w:val="bottom"/>
          </w:tcPr>
          <w:p w:rsidR="00102711" w:rsidRPr="007E2C6E" w:rsidRDefault="00102711" w:rsidP="00102711">
            <w:pPr>
              <w:pStyle w:val="afa"/>
              <w:jc w:val="center"/>
              <w:rPr>
                <w:sz w:val="22"/>
                <w:szCs w:val="22"/>
              </w:rPr>
            </w:pPr>
            <w:r w:rsidRPr="007E2C6E">
              <w:rPr>
                <w:sz w:val="22"/>
                <w:szCs w:val="22"/>
              </w:rPr>
              <w:t>0,93</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№617</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16,73</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17</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2,91</w:t>
            </w:r>
          </w:p>
        </w:tc>
        <w:tc>
          <w:tcPr>
            <w:tcW w:w="906" w:type="pct"/>
            <w:vAlign w:val="bottom"/>
          </w:tcPr>
          <w:p w:rsidR="00102711" w:rsidRPr="007E2C6E" w:rsidRDefault="00102711" w:rsidP="00102711">
            <w:pPr>
              <w:pStyle w:val="afa"/>
              <w:jc w:val="center"/>
              <w:rPr>
                <w:sz w:val="22"/>
                <w:szCs w:val="22"/>
              </w:rPr>
            </w:pPr>
            <w:r w:rsidRPr="007E2C6E">
              <w:rPr>
                <w:sz w:val="22"/>
                <w:szCs w:val="22"/>
              </w:rPr>
              <w:t>0,86</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№661</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12,82</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12</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2,72</w:t>
            </w:r>
          </w:p>
        </w:tc>
        <w:tc>
          <w:tcPr>
            <w:tcW w:w="906" w:type="pct"/>
            <w:vAlign w:val="bottom"/>
          </w:tcPr>
          <w:p w:rsidR="00102711" w:rsidRPr="007E2C6E" w:rsidRDefault="00102711" w:rsidP="00102711">
            <w:pPr>
              <w:pStyle w:val="afa"/>
              <w:jc w:val="center"/>
              <w:rPr>
                <w:sz w:val="22"/>
                <w:szCs w:val="22"/>
              </w:rPr>
            </w:pPr>
            <w:r w:rsidRPr="007E2C6E">
              <w:rPr>
                <w:sz w:val="22"/>
                <w:szCs w:val="22"/>
              </w:rPr>
              <w:t>1,01</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jc w:val="left"/>
              <w:rPr>
                <w:b/>
                <w:bCs/>
                <w:sz w:val="22"/>
                <w:szCs w:val="22"/>
              </w:rPr>
            </w:pPr>
            <w:r w:rsidRPr="007E2C6E">
              <w:rPr>
                <w:b/>
                <w:bCs/>
                <w:sz w:val="22"/>
                <w:szCs w:val="22"/>
              </w:rPr>
              <w:t>Приморский район</w:t>
            </w:r>
          </w:p>
        </w:tc>
        <w:tc>
          <w:tcPr>
            <w:tcW w:w="867"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11,44</w:t>
            </w:r>
          </w:p>
        </w:tc>
        <w:tc>
          <w:tcPr>
            <w:tcW w:w="930"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11</w:t>
            </w:r>
          </w:p>
        </w:tc>
        <w:tc>
          <w:tcPr>
            <w:tcW w:w="868"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5,04</w:t>
            </w:r>
          </w:p>
        </w:tc>
        <w:tc>
          <w:tcPr>
            <w:tcW w:w="906" w:type="pct"/>
            <w:vAlign w:val="center"/>
          </w:tcPr>
          <w:p w:rsidR="00102711" w:rsidRPr="007E2C6E" w:rsidRDefault="00102711" w:rsidP="00102711">
            <w:pPr>
              <w:pStyle w:val="afa"/>
              <w:jc w:val="center"/>
              <w:rPr>
                <w:b/>
                <w:bCs/>
                <w:sz w:val="22"/>
                <w:szCs w:val="22"/>
              </w:rPr>
            </w:pPr>
          </w:p>
        </w:tc>
      </w:tr>
    </w:tbl>
    <w:p w:rsidR="00102711" w:rsidRPr="007E2C6E" w:rsidRDefault="00102711" w:rsidP="00102711">
      <w:pPr>
        <w:pStyle w:val="afb"/>
        <w:rPr>
          <w:sz w:val="22"/>
          <w:szCs w:val="22"/>
        </w:rPr>
      </w:pPr>
      <w:r w:rsidRPr="007E2C6E">
        <w:rPr>
          <w:sz w:val="22"/>
          <w:szCs w:val="22"/>
        </w:rPr>
        <w:t xml:space="preserve">Таблица 9. ОО, </w:t>
      </w:r>
      <w:proofErr w:type="gramStart"/>
      <w:r w:rsidRPr="007E2C6E">
        <w:rPr>
          <w:sz w:val="22"/>
          <w:szCs w:val="22"/>
        </w:rPr>
        <w:t>попавшие</w:t>
      </w:r>
      <w:proofErr w:type="gramEnd"/>
      <w:r w:rsidRPr="007E2C6E">
        <w:rPr>
          <w:sz w:val="22"/>
          <w:szCs w:val="22"/>
        </w:rPr>
        <w:t xml:space="preserve"> в доверительный интервал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2515"/>
        <w:gridCol w:w="2697"/>
        <w:gridCol w:w="2518"/>
        <w:gridCol w:w="2628"/>
      </w:tblGrid>
      <w:tr w:rsidR="00102711" w:rsidRPr="007E2C6E" w:rsidTr="00102711">
        <w:trPr>
          <w:trHeight w:val="1192"/>
          <w:tblHeader/>
        </w:trPr>
        <w:tc>
          <w:tcPr>
            <w:tcW w:w="1429" w:type="pct"/>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867"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Средний балл</w:t>
            </w:r>
          </w:p>
        </w:tc>
        <w:tc>
          <w:tcPr>
            <w:tcW w:w="930"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Медиана</w:t>
            </w:r>
          </w:p>
        </w:tc>
        <w:tc>
          <w:tcPr>
            <w:tcW w:w="868"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Стандартное отклонение</w:t>
            </w:r>
          </w:p>
        </w:tc>
        <w:tc>
          <w:tcPr>
            <w:tcW w:w="906" w:type="pct"/>
            <w:vAlign w:val="center"/>
          </w:tcPr>
          <w:p w:rsidR="00102711" w:rsidRPr="007E2C6E" w:rsidRDefault="00102711" w:rsidP="00102711">
            <w:pPr>
              <w:pStyle w:val="afa"/>
              <w:jc w:val="center"/>
              <w:rPr>
                <w:b/>
                <w:bCs/>
                <w:sz w:val="22"/>
                <w:szCs w:val="22"/>
              </w:rPr>
            </w:pPr>
            <w:r w:rsidRPr="007E2C6E">
              <w:rPr>
                <w:b/>
                <w:bCs/>
                <w:sz w:val="22"/>
                <w:szCs w:val="22"/>
              </w:rPr>
              <w:t>Доверительный интервал</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гимназия №631</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10,93</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5,29</w:t>
            </w:r>
          </w:p>
        </w:tc>
        <w:tc>
          <w:tcPr>
            <w:tcW w:w="906" w:type="pct"/>
            <w:vAlign w:val="bottom"/>
          </w:tcPr>
          <w:p w:rsidR="00102711" w:rsidRPr="007E2C6E" w:rsidRDefault="00102711" w:rsidP="00102711">
            <w:pPr>
              <w:pStyle w:val="afa"/>
              <w:jc w:val="center"/>
              <w:rPr>
                <w:sz w:val="22"/>
                <w:szCs w:val="22"/>
              </w:rPr>
            </w:pPr>
            <w:r w:rsidRPr="007E2C6E">
              <w:rPr>
                <w:sz w:val="22"/>
                <w:szCs w:val="22"/>
              </w:rPr>
              <w:t>1,64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Лицей №40</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10,46</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4,22</w:t>
            </w:r>
          </w:p>
        </w:tc>
        <w:tc>
          <w:tcPr>
            <w:tcW w:w="906" w:type="pct"/>
            <w:vAlign w:val="bottom"/>
          </w:tcPr>
          <w:p w:rsidR="00102711" w:rsidRPr="007E2C6E" w:rsidRDefault="00102711" w:rsidP="00102711">
            <w:pPr>
              <w:pStyle w:val="afa"/>
              <w:jc w:val="center"/>
              <w:rPr>
                <w:sz w:val="22"/>
                <w:szCs w:val="22"/>
              </w:rPr>
            </w:pPr>
            <w:r w:rsidRPr="007E2C6E">
              <w:rPr>
                <w:sz w:val="22"/>
                <w:szCs w:val="22"/>
              </w:rPr>
              <w:t>1,56</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Лицей №597</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14,09</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5,20</w:t>
            </w:r>
          </w:p>
        </w:tc>
        <w:tc>
          <w:tcPr>
            <w:tcW w:w="906" w:type="pct"/>
            <w:vAlign w:val="bottom"/>
          </w:tcPr>
          <w:p w:rsidR="00102711" w:rsidRPr="007E2C6E" w:rsidRDefault="00102711" w:rsidP="00102711">
            <w:pPr>
              <w:pStyle w:val="afa"/>
              <w:jc w:val="center"/>
              <w:rPr>
                <w:sz w:val="22"/>
                <w:szCs w:val="22"/>
              </w:rPr>
            </w:pPr>
            <w:r w:rsidRPr="007E2C6E">
              <w:rPr>
                <w:sz w:val="22"/>
                <w:szCs w:val="22"/>
              </w:rPr>
              <w:t>3,08</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№253</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9,68</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4,35</w:t>
            </w:r>
          </w:p>
        </w:tc>
        <w:tc>
          <w:tcPr>
            <w:tcW w:w="906" w:type="pct"/>
            <w:vAlign w:val="bottom"/>
          </w:tcPr>
          <w:p w:rsidR="00102711" w:rsidRPr="007E2C6E" w:rsidRDefault="00102711" w:rsidP="00102711">
            <w:pPr>
              <w:pStyle w:val="afa"/>
              <w:jc w:val="center"/>
              <w:rPr>
                <w:sz w:val="22"/>
                <w:szCs w:val="22"/>
              </w:rPr>
            </w:pPr>
            <w:r w:rsidRPr="007E2C6E">
              <w:rPr>
                <w:sz w:val="22"/>
                <w:szCs w:val="22"/>
              </w:rPr>
              <w:t>1,82</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№48</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11,30</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12</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3,35</w:t>
            </w:r>
          </w:p>
        </w:tc>
        <w:tc>
          <w:tcPr>
            <w:tcW w:w="906" w:type="pct"/>
            <w:vAlign w:val="bottom"/>
          </w:tcPr>
          <w:p w:rsidR="00102711" w:rsidRPr="007E2C6E" w:rsidRDefault="00102711" w:rsidP="00102711">
            <w:pPr>
              <w:pStyle w:val="afa"/>
              <w:jc w:val="center"/>
              <w:rPr>
                <w:sz w:val="22"/>
                <w:szCs w:val="22"/>
              </w:rPr>
            </w:pPr>
            <w:r w:rsidRPr="007E2C6E">
              <w:rPr>
                <w:sz w:val="22"/>
                <w:szCs w:val="22"/>
              </w:rPr>
              <w:t>1,04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№555</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10,06</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4,01</w:t>
            </w:r>
          </w:p>
        </w:tc>
        <w:tc>
          <w:tcPr>
            <w:tcW w:w="906" w:type="pct"/>
            <w:vAlign w:val="bottom"/>
          </w:tcPr>
          <w:p w:rsidR="00102711" w:rsidRPr="007E2C6E" w:rsidRDefault="00102711" w:rsidP="00102711">
            <w:pPr>
              <w:pStyle w:val="afa"/>
              <w:jc w:val="center"/>
              <w:rPr>
                <w:sz w:val="22"/>
                <w:szCs w:val="22"/>
              </w:rPr>
            </w:pPr>
            <w:r w:rsidRPr="007E2C6E">
              <w:rPr>
                <w:sz w:val="22"/>
                <w:szCs w:val="22"/>
              </w:rPr>
              <w:t>1,12</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№580</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10,47</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4,90</w:t>
            </w:r>
          </w:p>
        </w:tc>
        <w:tc>
          <w:tcPr>
            <w:tcW w:w="906" w:type="pct"/>
            <w:vAlign w:val="bottom"/>
          </w:tcPr>
          <w:p w:rsidR="00102711" w:rsidRPr="007E2C6E" w:rsidRDefault="00102711" w:rsidP="00102711">
            <w:pPr>
              <w:pStyle w:val="afa"/>
              <w:jc w:val="center"/>
              <w:rPr>
                <w:sz w:val="22"/>
                <w:szCs w:val="22"/>
              </w:rPr>
            </w:pPr>
            <w:r w:rsidRPr="007E2C6E">
              <w:rPr>
                <w:sz w:val="22"/>
                <w:szCs w:val="22"/>
              </w:rPr>
              <w:t>1,16</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lastRenderedPageBreak/>
              <w:t>ГБОУ СОШ №581</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12,46</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13</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4,54</w:t>
            </w:r>
          </w:p>
        </w:tc>
        <w:tc>
          <w:tcPr>
            <w:tcW w:w="906" w:type="pct"/>
            <w:vAlign w:val="bottom"/>
          </w:tcPr>
          <w:p w:rsidR="00102711" w:rsidRPr="007E2C6E" w:rsidRDefault="00102711" w:rsidP="00102711">
            <w:pPr>
              <w:pStyle w:val="afa"/>
              <w:jc w:val="center"/>
              <w:rPr>
                <w:sz w:val="22"/>
                <w:szCs w:val="22"/>
              </w:rPr>
            </w:pPr>
            <w:r w:rsidRPr="007E2C6E">
              <w:rPr>
                <w:sz w:val="22"/>
                <w:szCs w:val="22"/>
              </w:rPr>
              <w:t>1,68</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№635</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11,30</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12</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3,31</w:t>
            </w:r>
          </w:p>
        </w:tc>
        <w:tc>
          <w:tcPr>
            <w:tcW w:w="906" w:type="pct"/>
            <w:vAlign w:val="bottom"/>
          </w:tcPr>
          <w:p w:rsidR="00102711" w:rsidRPr="007E2C6E" w:rsidRDefault="00102711" w:rsidP="00102711">
            <w:pPr>
              <w:pStyle w:val="afa"/>
              <w:jc w:val="center"/>
              <w:rPr>
                <w:sz w:val="22"/>
                <w:szCs w:val="22"/>
              </w:rPr>
            </w:pPr>
            <w:r w:rsidRPr="007E2C6E">
              <w:rPr>
                <w:sz w:val="22"/>
                <w:szCs w:val="22"/>
              </w:rPr>
              <w:t>0,99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sz w:val="22"/>
                <w:szCs w:val="22"/>
              </w:rPr>
            </w:pPr>
            <w:r w:rsidRPr="007E2C6E">
              <w:rPr>
                <w:sz w:val="22"/>
                <w:szCs w:val="22"/>
              </w:rPr>
              <w:t>ГБОУ СОШ №644</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10,31</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10,5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4,32</w:t>
            </w:r>
          </w:p>
        </w:tc>
        <w:tc>
          <w:tcPr>
            <w:tcW w:w="906" w:type="pct"/>
            <w:vAlign w:val="bottom"/>
          </w:tcPr>
          <w:p w:rsidR="00102711" w:rsidRPr="007E2C6E" w:rsidRDefault="00102711" w:rsidP="00102711">
            <w:pPr>
              <w:pStyle w:val="afa"/>
              <w:jc w:val="center"/>
              <w:rPr>
                <w:sz w:val="22"/>
                <w:szCs w:val="22"/>
              </w:rPr>
            </w:pPr>
            <w:r w:rsidRPr="007E2C6E">
              <w:rPr>
                <w:sz w:val="22"/>
                <w:szCs w:val="22"/>
              </w:rPr>
              <w:t>1,66</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jc w:val="left"/>
              <w:rPr>
                <w:b/>
                <w:bCs/>
                <w:sz w:val="22"/>
                <w:szCs w:val="22"/>
              </w:rPr>
            </w:pPr>
            <w:r w:rsidRPr="007E2C6E">
              <w:rPr>
                <w:b/>
                <w:bCs/>
                <w:sz w:val="22"/>
                <w:szCs w:val="22"/>
              </w:rPr>
              <w:t>Приморский район</w:t>
            </w:r>
          </w:p>
        </w:tc>
        <w:tc>
          <w:tcPr>
            <w:tcW w:w="867"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11,44</w:t>
            </w:r>
          </w:p>
        </w:tc>
        <w:tc>
          <w:tcPr>
            <w:tcW w:w="930"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11</w:t>
            </w:r>
          </w:p>
        </w:tc>
        <w:tc>
          <w:tcPr>
            <w:tcW w:w="868"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5,04</w:t>
            </w:r>
          </w:p>
        </w:tc>
        <w:tc>
          <w:tcPr>
            <w:tcW w:w="906" w:type="pct"/>
            <w:vAlign w:val="center"/>
          </w:tcPr>
          <w:p w:rsidR="00102711" w:rsidRPr="007E2C6E" w:rsidRDefault="00102711" w:rsidP="00102711">
            <w:pPr>
              <w:pStyle w:val="afa"/>
              <w:jc w:val="center"/>
              <w:rPr>
                <w:b/>
                <w:bCs/>
                <w:sz w:val="22"/>
                <w:szCs w:val="22"/>
              </w:rPr>
            </w:pPr>
          </w:p>
        </w:tc>
      </w:tr>
    </w:tbl>
    <w:p w:rsidR="00102711" w:rsidRPr="007E2C6E" w:rsidRDefault="00102711" w:rsidP="00102711">
      <w:pPr>
        <w:pStyle w:val="afb"/>
        <w:rPr>
          <w:sz w:val="22"/>
          <w:szCs w:val="22"/>
        </w:rPr>
      </w:pPr>
      <w:r w:rsidRPr="007E2C6E">
        <w:rPr>
          <w:sz w:val="22"/>
          <w:szCs w:val="22"/>
        </w:rPr>
        <w:t xml:space="preserve">Таблица 10. ОО, не </w:t>
      </w:r>
      <w:proofErr w:type="gramStart"/>
      <w:r w:rsidRPr="007E2C6E">
        <w:rPr>
          <w:sz w:val="22"/>
          <w:szCs w:val="22"/>
        </w:rPr>
        <w:t>попавшие</w:t>
      </w:r>
      <w:proofErr w:type="gramEnd"/>
      <w:r w:rsidRPr="007E2C6E">
        <w:rPr>
          <w:sz w:val="22"/>
          <w:szCs w:val="22"/>
        </w:rPr>
        <w:t xml:space="preserve"> в доверительный интервал, с результатами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2515"/>
        <w:gridCol w:w="2697"/>
        <w:gridCol w:w="2518"/>
        <w:gridCol w:w="2628"/>
      </w:tblGrid>
      <w:tr w:rsidR="00102711" w:rsidRPr="007E2C6E" w:rsidTr="00102711">
        <w:trPr>
          <w:trHeight w:val="1192"/>
          <w:tblHeader/>
        </w:trPr>
        <w:tc>
          <w:tcPr>
            <w:tcW w:w="1429" w:type="pct"/>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867"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Средний балл</w:t>
            </w:r>
          </w:p>
        </w:tc>
        <w:tc>
          <w:tcPr>
            <w:tcW w:w="930"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Медиана</w:t>
            </w:r>
          </w:p>
        </w:tc>
        <w:tc>
          <w:tcPr>
            <w:tcW w:w="868"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Стандартное отклонение</w:t>
            </w:r>
          </w:p>
        </w:tc>
        <w:tc>
          <w:tcPr>
            <w:tcW w:w="906" w:type="pct"/>
            <w:vAlign w:val="center"/>
          </w:tcPr>
          <w:p w:rsidR="00102711" w:rsidRPr="007E2C6E" w:rsidRDefault="00102711" w:rsidP="00102711">
            <w:pPr>
              <w:pStyle w:val="afa"/>
              <w:jc w:val="center"/>
              <w:rPr>
                <w:b/>
                <w:bCs/>
                <w:sz w:val="22"/>
                <w:szCs w:val="22"/>
              </w:rPr>
            </w:pPr>
            <w:r w:rsidRPr="007E2C6E">
              <w:rPr>
                <w:b/>
                <w:bCs/>
                <w:sz w:val="22"/>
                <w:szCs w:val="22"/>
              </w:rPr>
              <w:t>Доверительный интервал</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гимназия №66</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6,19</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6</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3,35</w:t>
            </w:r>
          </w:p>
        </w:tc>
        <w:tc>
          <w:tcPr>
            <w:tcW w:w="906" w:type="pct"/>
            <w:vAlign w:val="bottom"/>
          </w:tcPr>
          <w:p w:rsidR="00102711" w:rsidRPr="007E2C6E" w:rsidRDefault="00102711" w:rsidP="00102711">
            <w:pPr>
              <w:pStyle w:val="afa"/>
              <w:jc w:val="center"/>
              <w:rPr>
                <w:sz w:val="22"/>
                <w:szCs w:val="22"/>
              </w:rPr>
            </w:pPr>
            <w:r w:rsidRPr="007E2C6E">
              <w:rPr>
                <w:sz w:val="22"/>
                <w:szCs w:val="22"/>
              </w:rPr>
              <w:t>1,16</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Лицей №554</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9,96</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10</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4,66</w:t>
            </w:r>
          </w:p>
        </w:tc>
        <w:tc>
          <w:tcPr>
            <w:tcW w:w="906" w:type="pct"/>
            <w:vAlign w:val="bottom"/>
          </w:tcPr>
          <w:p w:rsidR="00102711" w:rsidRPr="007E2C6E" w:rsidRDefault="00102711" w:rsidP="00102711">
            <w:pPr>
              <w:pStyle w:val="afa"/>
              <w:jc w:val="center"/>
              <w:rPr>
                <w:sz w:val="22"/>
                <w:szCs w:val="22"/>
              </w:rPr>
            </w:pPr>
            <w:r w:rsidRPr="007E2C6E">
              <w:rPr>
                <w:sz w:val="22"/>
                <w:szCs w:val="22"/>
              </w:rPr>
              <w:t>1,08</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№246</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9,16</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4,87</w:t>
            </w:r>
          </w:p>
        </w:tc>
        <w:tc>
          <w:tcPr>
            <w:tcW w:w="906" w:type="pct"/>
            <w:vAlign w:val="bottom"/>
          </w:tcPr>
          <w:p w:rsidR="00102711" w:rsidRPr="007E2C6E" w:rsidRDefault="00102711" w:rsidP="00102711">
            <w:pPr>
              <w:pStyle w:val="afa"/>
              <w:jc w:val="center"/>
              <w:rPr>
                <w:sz w:val="22"/>
                <w:szCs w:val="22"/>
              </w:rPr>
            </w:pPr>
            <w:r w:rsidRPr="007E2C6E">
              <w:rPr>
                <w:sz w:val="22"/>
                <w:szCs w:val="22"/>
              </w:rPr>
              <w:t>1,09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№438</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8,35</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7</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5,30</w:t>
            </w:r>
          </w:p>
        </w:tc>
        <w:tc>
          <w:tcPr>
            <w:tcW w:w="906" w:type="pct"/>
            <w:vAlign w:val="bottom"/>
          </w:tcPr>
          <w:p w:rsidR="00102711" w:rsidRPr="007E2C6E" w:rsidRDefault="00102711" w:rsidP="00102711">
            <w:pPr>
              <w:pStyle w:val="afa"/>
              <w:jc w:val="center"/>
              <w:rPr>
                <w:sz w:val="22"/>
                <w:szCs w:val="22"/>
              </w:rPr>
            </w:pPr>
            <w:r w:rsidRPr="007E2C6E">
              <w:rPr>
                <w:sz w:val="22"/>
                <w:szCs w:val="22"/>
              </w:rPr>
              <w:t>2,32</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№45</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6,92</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4,68</w:t>
            </w:r>
          </w:p>
        </w:tc>
        <w:tc>
          <w:tcPr>
            <w:tcW w:w="906" w:type="pct"/>
            <w:vAlign w:val="bottom"/>
          </w:tcPr>
          <w:p w:rsidR="00102711" w:rsidRPr="007E2C6E" w:rsidRDefault="00102711" w:rsidP="00102711">
            <w:pPr>
              <w:pStyle w:val="afa"/>
              <w:jc w:val="center"/>
              <w:rPr>
                <w:sz w:val="22"/>
                <w:szCs w:val="22"/>
              </w:rPr>
            </w:pPr>
            <w:r w:rsidRPr="007E2C6E">
              <w:rPr>
                <w:sz w:val="22"/>
                <w:szCs w:val="22"/>
              </w:rPr>
              <w:t>2,54</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№46</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9,29</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9,5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3,25</w:t>
            </w:r>
          </w:p>
        </w:tc>
        <w:tc>
          <w:tcPr>
            <w:tcW w:w="906" w:type="pct"/>
            <w:vAlign w:val="bottom"/>
          </w:tcPr>
          <w:p w:rsidR="00102711" w:rsidRPr="007E2C6E" w:rsidRDefault="00102711" w:rsidP="00102711">
            <w:pPr>
              <w:pStyle w:val="afa"/>
              <w:jc w:val="center"/>
              <w:rPr>
                <w:sz w:val="22"/>
                <w:szCs w:val="22"/>
              </w:rPr>
            </w:pPr>
            <w:r w:rsidRPr="007E2C6E">
              <w:rPr>
                <w:sz w:val="22"/>
                <w:szCs w:val="22"/>
              </w:rPr>
              <w:t>1,09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№578</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9,25</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4,13</w:t>
            </w:r>
          </w:p>
        </w:tc>
        <w:tc>
          <w:tcPr>
            <w:tcW w:w="906" w:type="pct"/>
            <w:vAlign w:val="bottom"/>
          </w:tcPr>
          <w:p w:rsidR="00102711" w:rsidRPr="007E2C6E" w:rsidRDefault="00102711" w:rsidP="00102711">
            <w:pPr>
              <w:pStyle w:val="afa"/>
              <w:jc w:val="center"/>
              <w:rPr>
                <w:sz w:val="22"/>
                <w:szCs w:val="22"/>
              </w:rPr>
            </w:pPr>
            <w:r w:rsidRPr="007E2C6E">
              <w:rPr>
                <w:sz w:val="22"/>
                <w:szCs w:val="22"/>
              </w:rPr>
              <w:t>1,11</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№58</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8,65</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8,5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4,54</w:t>
            </w:r>
          </w:p>
        </w:tc>
        <w:tc>
          <w:tcPr>
            <w:tcW w:w="906" w:type="pct"/>
            <w:vAlign w:val="bottom"/>
          </w:tcPr>
          <w:p w:rsidR="00102711" w:rsidRPr="007E2C6E" w:rsidRDefault="00102711" w:rsidP="00102711">
            <w:pPr>
              <w:pStyle w:val="afa"/>
              <w:jc w:val="center"/>
              <w:rPr>
                <w:sz w:val="22"/>
                <w:szCs w:val="22"/>
              </w:rPr>
            </w:pPr>
            <w:r w:rsidRPr="007E2C6E">
              <w:rPr>
                <w:sz w:val="22"/>
                <w:szCs w:val="22"/>
              </w:rPr>
              <w:t>1,41</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№595</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7,39</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7</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3,22</w:t>
            </w:r>
          </w:p>
        </w:tc>
        <w:tc>
          <w:tcPr>
            <w:tcW w:w="906" w:type="pct"/>
            <w:vAlign w:val="bottom"/>
          </w:tcPr>
          <w:p w:rsidR="00102711" w:rsidRPr="007E2C6E" w:rsidRDefault="00102711" w:rsidP="00102711">
            <w:pPr>
              <w:pStyle w:val="afa"/>
              <w:jc w:val="center"/>
              <w:rPr>
                <w:sz w:val="22"/>
                <w:szCs w:val="22"/>
              </w:rPr>
            </w:pPr>
            <w:r w:rsidRPr="007E2C6E">
              <w:rPr>
                <w:sz w:val="22"/>
                <w:szCs w:val="22"/>
              </w:rPr>
              <w:t>1,10</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rPr>
                <w:color w:val="002060"/>
                <w:sz w:val="22"/>
                <w:szCs w:val="22"/>
              </w:rPr>
            </w:pPr>
            <w:r w:rsidRPr="007E2C6E">
              <w:rPr>
                <w:color w:val="002060"/>
                <w:sz w:val="22"/>
                <w:szCs w:val="22"/>
              </w:rPr>
              <w:t>ГБОУ СОШ №630</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9,62</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4,27</w:t>
            </w:r>
          </w:p>
        </w:tc>
        <w:tc>
          <w:tcPr>
            <w:tcW w:w="906" w:type="pct"/>
            <w:vAlign w:val="bottom"/>
          </w:tcPr>
          <w:p w:rsidR="00102711" w:rsidRPr="007E2C6E" w:rsidRDefault="00102711" w:rsidP="00102711">
            <w:pPr>
              <w:pStyle w:val="afa"/>
              <w:jc w:val="center"/>
              <w:rPr>
                <w:sz w:val="22"/>
                <w:szCs w:val="22"/>
              </w:rPr>
            </w:pPr>
            <w:r w:rsidRPr="007E2C6E">
              <w:rPr>
                <w:sz w:val="22"/>
                <w:szCs w:val="22"/>
              </w:rPr>
              <w:t>0,99</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jc w:val="left"/>
              <w:rPr>
                <w:b/>
                <w:bCs/>
                <w:sz w:val="22"/>
                <w:szCs w:val="22"/>
              </w:rPr>
            </w:pPr>
            <w:r w:rsidRPr="007E2C6E">
              <w:rPr>
                <w:b/>
                <w:bCs/>
                <w:sz w:val="22"/>
                <w:szCs w:val="22"/>
              </w:rPr>
              <w:t>Приморский район</w:t>
            </w:r>
          </w:p>
        </w:tc>
        <w:tc>
          <w:tcPr>
            <w:tcW w:w="867"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11,44</w:t>
            </w:r>
          </w:p>
        </w:tc>
        <w:tc>
          <w:tcPr>
            <w:tcW w:w="930"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11</w:t>
            </w:r>
          </w:p>
        </w:tc>
        <w:tc>
          <w:tcPr>
            <w:tcW w:w="868"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5,04</w:t>
            </w:r>
          </w:p>
        </w:tc>
        <w:tc>
          <w:tcPr>
            <w:tcW w:w="906" w:type="pct"/>
            <w:vAlign w:val="center"/>
          </w:tcPr>
          <w:p w:rsidR="00102711" w:rsidRPr="007E2C6E" w:rsidRDefault="00102711" w:rsidP="00102711">
            <w:pPr>
              <w:pStyle w:val="afa"/>
              <w:jc w:val="center"/>
              <w:rPr>
                <w:b/>
                <w:bCs/>
                <w:sz w:val="22"/>
                <w:szCs w:val="22"/>
              </w:rPr>
            </w:pPr>
          </w:p>
        </w:tc>
      </w:tr>
    </w:tbl>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 xml:space="preserve">Данные, представленные в таблицах 8-10, показывают, что в 13 школах значение медианы превышает значение среднего балла (ячейки выделены зеленым цветом). Данный факт свидетельствует о том, что баллы выше среднего получили более половины учащихся. </w:t>
      </w:r>
    </w:p>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Высокое значение стандартного отклонения в отдельных организациях и в целом по району говорит о неоднородности результатов.</w:t>
      </w:r>
    </w:p>
    <w:p w:rsidR="00102711" w:rsidRPr="007E2C6E" w:rsidRDefault="00102711" w:rsidP="00102711">
      <w:pPr>
        <w:spacing w:before="120" w:after="120" w:line="240" w:lineRule="auto"/>
        <w:ind w:firstLine="709"/>
        <w:jc w:val="both"/>
        <w:rPr>
          <w:rFonts w:ascii="Times New Roman" w:hAnsi="Times New Roman" w:cs="Times New Roman"/>
          <w:b/>
          <w:bCs/>
        </w:rPr>
      </w:pPr>
      <w:r w:rsidRPr="007E2C6E">
        <w:rPr>
          <w:rFonts w:ascii="Times New Roman" w:hAnsi="Times New Roman" w:cs="Times New Roman"/>
          <w:b/>
          <w:bCs/>
        </w:rPr>
        <w:t>Результаты выполнения заданий РДР по биологии</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lastRenderedPageBreak/>
        <w:t xml:space="preserve">За выполнение 14 заданий диагностической работы учащиеся могли получить максимально 23 балла. </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В таблице 11 представлено соответствие первичных баллов отметкам в 5-балльной системе.</w:t>
      </w:r>
    </w:p>
    <w:p w:rsidR="00102711" w:rsidRPr="007E2C6E" w:rsidRDefault="00102711" w:rsidP="00102711">
      <w:pPr>
        <w:pStyle w:val="afb"/>
        <w:rPr>
          <w:sz w:val="22"/>
          <w:szCs w:val="22"/>
        </w:rPr>
      </w:pPr>
      <w:r w:rsidRPr="007E2C6E">
        <w:rPr>
          <w:sz w:val="22"/>
          <w:szCs w:val="22"/>
        </w:rPr>
        <w:t>Таблица 11. Шкала перевода первичных баллов в 5-балльную систему.</w:t>
      </w:r>
    </w:p>
    <w:tbl>
      <w:tblPr>
        <w:tblW w:w="5000" w:type="pct"/>
        <w:tblCellMar>
          <w:top w:w="15" w:type="dxa"/>
          <w:left w:w="15" w:type="dxa"/>
          <w:bottom w:w="15" w:type="dxa"/>
          <w:right w:w="15" w:type="dxa"/>
        </w:tblCellMar>
        <w:tblLook w:val="04A0" w:firstRow="1" w:lastRow="0" w:firstColumn="1" w:lastColumn="0" w:noHBand="0" w:noVBand="1"/>
      </w:tblPr>
      <w:tblGrid>
        <w:gridCol w:w="5096"/>
        <w:gridCol w:w="2053"/>
        <w:gridCol w:w="2053"/>
        <w:gridCol w:w="1635"/>
        <w:gridCol w:w="3479"/>
      </w:tblGrid>
      <w:tr w:rsidR="00102711" w:rsidRPr="007E2C6E"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Количество баллов</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20-23</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15-19</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9-14</w:t>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0-8</w:t>
            </w:r>
          </w:p>
        </w:tc>
      </w:tr>
      <w:tr w:rsidR="00102711" w:rsidRPr="007E2C6E"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Отметка</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 xml:space="preserve">5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"/var/folders/15/ynspqxh57q79jp45483rsgtw0000gn/T/com.microsoft.Word/WebArchiveCopyPasteTempFiles/page34image44072" \* MERGEFORMATINET </w:instrText>
            </w:r>
            <w:r w:rsidRPr="007E2C6E">
              <w:rPr>
                <w:sz w:val="22"/>
                <w:szCs w:val="22"/>
              </w:rPr>
              <w:fldChar w:fldCharType="separate"/>
            </w:r>
            <w:r w:rsidRPr="007E2C6E">
              <w:rPr>
                <w:noProof/>
                <w:sz w:val="22"/>
                <w:szCs w:val="22"/>
                <w:lang w:eastAsia="ru-RU"/>
              </w:rPr>
              <w:drawing>
                <wp:inline distT="0" distB="0" distL="0" distR="0" wp14:anchorId="7CBED904" wp14:editId="40987879">
                  <wp:extent cx="15875" cy="15875"/>
                  <wp:effectExtent l="0" t="0" r="0" b="0"/>
                  <wp:docPr id="387" name="Рисунок 387" descr="page34image4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4image440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7E2C6E">
              <w:rPr>
                <w:sz w:val="22"/>
                <w:szCs w:val="22"/>
              </w:rPr>
              <w:fldChar w:fldCharType="end"/>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4</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 xml:space="preserve">3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"/var/folders/15/ynspqxh57q79jp45483rsgtw0000gn/T/com.microsoft.Word/WebArchiveCopyPasteTempFiles/page34image46296" \* MERGEFORMATINET </w:instrText>
            </w:r>
            <w:r w:rsidRPr="007E2C6E">
              <w:rPr>
                <w:sz w:val="22"/>
                <w:szCs w:val="22"/>
              </w:rPr>
              <w:fldChar w:fldCharType="separate"/>
            </w:r>
            <w:r w:rsidRPr="007E2C6E">
              <w:rPr>
                <w:noProof/>
                <w:sz w:val="22"/>
                <w:szCs w:val="22"/>
                <w:lang w:eastAsia="ru-RU"/>
              </w:rPr>
              <w:drawing>
                <wp:inline distT="0" distB="0" distL="0" distR="0" wp14:anchorId="345283C3" wp14:editId="5C95A675">
                  <wp:extent cx="15875" cy="15875"/>
                  <wp:effectExtent l="0" t="0" r="0" b="0"/>
                  <wp:docPr id="388" name="Рисунок 388" descr="page34image4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4image462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7E2C6E">
              <w:rPr>
                <w:sz w:val="22"/>
                <w:szCs w:val="22"/>
              </w:rPr>
              <w:fldChar w:fldCharType="end"/>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w:t>
            </w:r>
          </w:p>
        </w:tc>
      </w:tr>
    </w:tbl>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Диаграмма 3 отражает распределение доли обучающихся школ Приморского района, набравших определенное количество баллов. График распределения баллов близок к </w:t>
      </w:r>
      <w:proofErr w:type="gramStart"/>
      <w:r w:rsidRPr="007E2C6E">
        <w:rPr>
          <w:rFonts w:ascii="Times New Roman" w:hAnsi="Times New Roman" w:cs="Times New Roman"/>
        </w:rPr>
        <w:t>нормальному</w:t>
      </w:r>
      <w:proofErr w:type="gramEnd"/>
      <w:r w:rsidRPr="007E2C6E">
        <w:rPr>
          <w:rFonts w:ascii="Times New Roman" w:hAnsi="Times New Roman" w:cs="Times New Roman"/>
        </w:rPr>
        <w:t>, однако, имеет небольшие скачки в области перехода от одной отметки к другой, что свидетельствует о недостаточной степени объективности результатов.</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График распределения по школам с низкими результатами имеет ярко выраженные пики в области 5-х, 8-ти и 12-ти баллов, что может указывать на необъективные результаты.</w:t>
      </w:r>
    </w:p>
    <w:p w:rsidR="00102711" w:rsidRPr="007E2C6E" w:rsidRDefault="00102711" w:rsidP="00102711">
      <w:pPr>
        <w:pStyle w:val="af9"/>
        <w:rPr>
          <w:sz w:val="22"/>
          <w:szCs w:val="22"/>
        </w:rPr>
      </w:pPr>
      <w:r w:rsidRPr="007E2C6E">
        <w:rPr>
          <w:sz w:val="22"/>
          <w:szCs w:val="22"/>
          <w:lang w:eastAsia="ru-RU"/>
        </w:rPr>
        <w:drawing>
          <wp:inline distT="0" distB="0" distL="0" distR="0" wp14:anchorId="741FAF71" wp14:editId="7E9A7330">
            <wp:extent cx="5940425" cy="2505308"/>
            <wp:effectExtent l="0" t="0" r="15875" b="9525"/>
            <wp:docPr id="389" name="Диаграмма 38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B86A98-4547-8B44-B67B-3D5588D163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rsidR="00102711" w:rsidRPr="007E2C6E" w:rsidRDefault="00102711" w:rsidP="00102711">
      <w:pPr>
        <w:pStyle w:val="af3"/>
        <w:rPr>
          <w:sz w:val="22"/>
          <w:szCs w:val="22"/>
        </w:rPr>
      </w:pPr>
      <w:r w:rsidRPr="007E2C6E">
        <w:rPr>
          <w:sz w:val="22"/>
          <w:szCs w:val="22"/>
        </w:rPr>
        <w:t>Диаграмма 3. Распределение баллов, полученных всеми обучающимися Приморского района, в сравнении с группой школ Приморского района, показывающих низкие результаты.</w:t>
      </w:r>
    </w:p>
    <w:p w:rsidR="00102711" w:rsidRPr="007E2C6E" w:rsidRDefault="00102711" w:rsidP="00102711">
      <w:pPr>
        <w:spacing w:after="160" w:line="240" w:lineRule="auto"/>
        <w:rPr>
          <w:rFonts w:ascii="Times New Roman" w:hAnsi="Times New Roman" w:cs="Times New Roman"/>
        </w:rPr>
      </w:pPr>
    </w:p>
    <w:p w:rsidR="00102711" w:rsidRPr="007E2C6E" w:rsidRDefault="00102711" w:rsidP="00102711">
      <w:pPr>
        <w:pStyle w:val="afb"/>
        <w:rPr>
          <w:sz w:val="22"/>
          <w:szCs w:val="22"/>
        </w:rPr>
      </w:pPr>
      <w:r w:rsidRPr="007E2C6E">
        <w:rPr>
          <w:sz w:val="22"/>
          <w:szCs w:val="22"/>
        </w:rPr>
        <w:t xml:space="preserve">Таблица 12. Результаты выполнения РДР по биологии учащимися </w:t>
      </w:r>
    </w:p>
    <w:tbl>
      <w:tblPr>
        <w:tblW w:w="5000" w:type="pct"/>
        <w:tblLook w:val="04A0" w:firstRow="1" w:lastRow="0" w:firstColumn="1" w:lastColumn="0" w:noHBand="0" w:noVBand="1"/>
      </w:tblPr>
      <w:tblGrid>
        <w:gridCol w:w="4122"/>
        <w:gridCol w:w="1601"/>
        <w:gridCol w:w="1598"/>
        <w:gridCol w:w="1676"/>
        <w:gridCol w:w="1468"/>
        <w:gridCol w:w="2404"/>
        <w:gridCol w:w="1633"/>
      </w:tblGrid>
      <w:tr w:rsidR="00102711" w:rsidRPr="007E2C6E" w:rsidTr="00102711">
        <w:trPr>
          <w:trHeight w:val="479"/>
        </w:trPr>
        <w:tc>
          <w:tcPr>
            <w:tcW w:w="1421"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02711" w:rsidRPr="007E2C6E" w:rsidRDefault="00102711" w:rsidP="00102711">
            <w:pPr>
              <w:pStyle w:val="afa"/>
              <w:rPr>
                <w:b/>
                <w:bCs/>
                <w:sz w:val="22"/>
                <w:szCs w:val="22"/>
              </w:rPr>
            </w:pPr>
            <w:r w:rsidRPr="007E2C6E">
              <w:rPr>
                <w:b/>
                <w:bCs/>
                <w:sz w:val="22"/>
                <w:szCs w:val="22"/>
              </w:rPr>
              <w:lastRenderedPageBreak/>
              <w:t>Образовательная организация</w:t>
            </w:r>
          </w:p>
        </w:tc>
        <w:tc>
          <w:tcPr>
            <w:tcW w:w="2187" w:type="pct"/>
            <w:gridSpan w:val="4"/>
            <w:tcBorders>
              <w:top w:val="single" w:sz="4" w:space="0" w:color="auto"/>
              <w:left w:val="nil"/>
              <w:bottom w:val="single" w:sz="4" w:space="0" w:color="auto"/>
              <w:right w:val="single" w:sz="4" w:space="0" w:color="auto"/>
            </w:tcBorders>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 xml:space="preserve">Доля </w:t>
            </w:r>
            <w:proofErr w:type="gramStart"/>
            <w:r w:rsidRPr="007E2C6E">
              <w:rPr>
                <w:b/>
                <w:bCs/>
                <w:sz w:val="22"/>
                <w:szCs w:val="22"/>
              </w:rPr>
              <w:t>обучающихся</w:t>
            </w:r>
            <w:proofErr w:type="gramEnd"/>
            <w:r w:rsidRPr="007E2C6E">
              <w:rPr>
                <w:b/>
                <w:bCs/>
                <w:sz w:val="22"/>
                <w:szCs w:val="22"/>
              </w:rPr>
              <w:t>, получивших отметку</w:t>
            </w:r>
          </w:p>
        </w:tc>
        <w:tc>
          <w:tcPr>
            <w:tcW w:w="829" w:type="pct"/>
            <w:tcBorders>
              <w:top w:val="single" w:sz="4" w:space="0" w:color="auto"/>
              <w:left w:val="nil"/>
              <w:bottom w:val="single" w:sz="4" w:space="0" w:color="auto"/>
              <w:right w:val="single" w:sz="4" w:space="0" w:color="auto"/>
            </w:tcBorders>
          </w:tcPr>
          <w:p w:rsidR="00102711" w:rsidRPr="007E2C6E" w:rsidRDefault="00102711" w:rsidP="00102711">
            <w:pPr>
              <w:pStyle w:val="afa"/>
              <w:jc w:val="center"/>
              <w:rPr>
                <w:b/>
                <w:bCs/>
                <w:sz w:val="22"/>
                <w:szCs w:val="22"/>
              </w:rPr>
            </w:pPr>
          </w:p>
        </w:tc>
        <w:tc>
          <w:tcPr>
            <w:tcW w:w="563" w:type="pct"/>
            <w:tcBorders>
              <w:top w:val="single" w:sz="4" w:space="0" w:color="auto"/>
              <w:left w:val="nil"/>
              <w:bottom w:val="single" w:sz="4" w:space="0" w:color="auto"/>
              <w:right w:val="single" w:sz="4" w:space="0" w:color="auto"/>
            </w:tcBorders>
          </w:tcPr>
          <w:p w:rsidR="00102711" w:rsidRPr="007E2C6E" w:rsidRDefault="00102711" w:rsidP="00102711">
            <w:pPr>
              <w:pStyle w:val="afa"/>
              <w:jc w:val="center"/>
              <w:rPr>
                <w:b/>
                <w:bCs/>
                <w:sz w:val="22"/>
                <w:szCs w:val="22"/>
              </w:rPr>
            </w:pPr>
          </w:p>
        </w:tc>
      </w:tr>
      <w:tr w:rsidR="00102711" w:rsidRPr="007E2C6E" w:rsidTr="00102711">
        <w:trPr>
          <w:trHeight w:val="415"/>
        </w:trPr>
        <w:tc>
          <w:tcPr>
            <w:tcW w:w="1421" w:type="pct"/>
            <w:tcBorders>
              <w:top w:val="single" w:sz="4" w:space="0" w:color="auto"/>
              <w:left w:val="single" w:sz="4" w:space="0" w:color="auto"/>
              <w:bottom w:val="single" w:sz="4" w:space="0" w:color="auto"/>
              <w:right w:val="single" w:sz="4" w:space="0" w:color="auto"/>
            </w:tcBorders>
            <w:shd w:val="clear" w:color="auto" w:fill="auto"/>
            <w:vAlign w:val="bottom"/>
          </w:tcPr>
          <w:p w:rsidR="00102711" w:rsidRPr="007E2C6E" w:rsidRDefault="00102711" w:rsidP="00102711">
            <w:pPr>
              <w:pStyle w:val="afa"/>
              <w:rPr>
                <w:sz w:val="22"/>
                <w:szCs w:val="22"/>
              </w:rPr>
            </w:pPr>
          </w:p>
        </w:tc>
        <w:tc>
          <w:tcPr>
            <w:tcW w:w="552" w:type="pct"/>
            <w:tcBorders>
              <w:top w:val="single" w:sz="4" w:space="0" w:color="auto"/>
              <w:left w:val="nil"/>
              <w:bottom w:val="single" w:sz="4" w:space="0" w:color="auto"/>
              <w:right w:val="single" w:sz="4" w:space="0" w:color="auto"/>
            </w:tcBorders>
            <w:shd w:val="clear" w:color="000000" w:fill="FF0000"/>
            <w:noWrap/>
            <w:vAlign w:val="center"/>
          </w:tcPr>
          <w:p w:rsidR="00102711" w:rsidRPr="007E2C6E" w:rsidRDefault="00102711" w:rsidP="00102711">
            <w:pPr>
              <w:pStyle w:val="afa"/>
              <w:jc w:val="center"/>
              <w:rPr>
                <w:b/>
                <w:bCs/>
                <w:sz w:val="22"/>
                <w:szCs w:val="22"/>
              </w:rPr>
            </w:pPr>
            <w:r w:rsidRPr="007E2C6E">
              <w:rPr>
                <w:b/>
                <w:bCs/>
                <w:sz w:val="22"/>
                <w:szCs w:val="22"/>
              </w:rPr>
              <w:t>2</w:t>
            </w:r>
          </w:p>
        </w:tc>
        <w:tc>
          <w:tcPr>
            <w:tcW w:w="551" w:type="pct"/>
            <w:tcBorders>
              <w:top w:val="single" w:sz="4" w:space="0" w:color="auto"/>
              <w:left w:val="nil"/>
              <w:bottom w:val="single" w:sz="4" w:space="0" w:color="auto"/>
              <w:right w:val="single" w:sz="4" w:space="0" w:color="auto"/>
            </w:tcBorders>
            <w:shd w:val="clear" w:color="000000" w:fill="FFC000"/>
            <w:noWrap/>
            <w:vAlign w:val="center"/>
          </w:tcPr>
          <w:p w:rsidR="00102711" w:rsidRPr="007E2C6E" w:rsidRDefault="00102711" w:rsidP="00102711">
            <w:pPr>
              <w:pStyle w:val="afa"/>
              <w:jc w:val="center"/>
              <w:rPr>
                <w:b/>
                <w:bCs/>
                <w:sz w:val="22"/>
                <w:szCs w:val="22"/>
              </w:rPr>
            </w:pPr>
            <w:r w:rsidRPr="007E2C6E">
              <w:rPr>
                <w:b/>
                <w:bCs/>
                <w:sz w:val="22"/>
                <w:szCs w:val="22"/>
              </w:rPr>
              <w:t>3</w:t>
            </w:r>
          </w:p>
        </w:tc>
        <w:tc>
          <w:tcPr>
            <w:tcW w:w="578" w:type="pct"/>
            <w:tcBorders>
              <w:top w:val="single" w:sz="4" w:space="0" w:color="auto"/>
              <w:left w:val="nil"/>
              <w:bottom w:val="single" w:sz="4" w:space="0" w:color="auto"/>
              <w:right w:val="single" w:sz="4" w:space="0" w:color="auto"/>
            </w:tcBorders>
            <w:shd w:val="clear" w:color="000000" w:fill="FFFF00"/>
            <w:noWrap/>
            <w:vAlign w:val="center"/>
          </w:tcPr>
          <w:p w:rsidR="00102711" w:rsidRPr="007E2C6E" w:rsidRDefault="00102711" w:rsidP="00102711">
            <w:pPr>
              <w:pStyle w:val="afa"/>
              <w:jc w:val="center"/>
              <w:rPr>
                <w:b/>
                <w:bCs/>
                <w:sz w:val="22"/>
                <w:szCs w:val="22"/>
              </w:rPr>
            </w:pPr>
            <w:r w:rsidRPr="007E2C6E">
              <w:rPr>
                <w:b/>
                <w:bCs/>
                <w:sz w:val="22"/>
                <w:szCs w:val="22"/>
              </w:rPr>
              <w:t>4</w:t>
            </w:r>
          </w:p>
        </w:tc>
        <w:tc>
          <w:tcPr>
            <w:tcW w:w="506" w:type="pct"/>
            <w:tcBorders>
              <w:top w:val="single" w:sz="4" w:space="0" w:color="auto"/>
              <w:left w:val="nil"/>
              <w:bottom w:val="single" w:sz="4" w:space="0" w:color="auto"/>
              <w:right w:val="single" w:sz="4" w:space="0" w:color="auto"/>
            </w:tcBorders>
            <w:shd w:val="clear" w:color="000000" w:fill="92D050"/>
            <w:noWrap/>
            <w:vAlign w:val="center"/>
          </w:tcPr>
          <w:p w:rsidR="00102711" w:rsidRPr="007E2C6E" w:rsidRDefault="00102711" w:rsidP="00102711">
            <w:pPr>
              <w:pStyle w:val="afa"/>
              <w:jc w:val="center"/>
              <w:rPr>
                <w:b/>
                <w:bCs/>
                <w:sz w:val="22"/>
                <w:szCs w:val="22"/>
              </w:rPr>
            </w:pPr>
            <w:r w:rsidRPr="007E2C6E">
              <w:rPr>
                <w:b/>
                <w:bCs/>
                <w:sz w:val="22"/>
                <w:szCs w:val="22"/>
              </w:rPr>
              <w:t>5</w:t>
            </w:r>
          </w:p>
        </w:tc>
        <w:tc>
          <w:tcPr>
            <w:tcW w:w="829" w:type="pct"/>
            <w:tcBorders>
              <w:top w:val="single" w:sz="4" w:space="0" w:color="auto"/>
              <w:left w:val="nil"/>
              <w:bottom w:val="single" w:sz="4" w:space="0" w:color="auto"/>
              <w:right w:val="single" w:sz="4" w:space="0" w:color="auto"/>
            </w:tcBorders>
            <w:shd w:val="clear" w:color="auto" w:fill="FFC000"/>
          </w:tcPr>
          <w:p w:rsidR="00102711" w:rsidRPr="007E2C6E" w:rsidRDefault="00102711" w:rsidP="00102711">
            <w:pPr>
              <w:pStyle w:val="afa"/>
              <w:jc w:val="center"/>
              <w:rPr>
                <w:b/>
                <w:bCs/>
                <w:sz w:val="22"/>
                <w:szCs w:val="22"/>
              </w:rPr>
            </w:pPr>
            <w:r w:rsidRPr="007E2C6E">
              <w:rPr>
                <w:b/>
                <w:bCs/>
                <w:sz w:val="22"/>
                <w:szCs w:val="22"/>
              </w:rPr>
              <w:t>Успеваемость</w:t>
            </w:r>
          </w:p>
        </w:tc>
        <w:tc>
          <w:tcPr>
            <w:tcW w:w="563" w:type="pct"/>
            <w:tcBorders>
              <w:top w:val="single" w:sz="4" w:space="0" w:color="auto"/>
              <w:left w:val="nil"/>
              <w:bottom w:val="single" w:sz="4" w:space="0" w:color="auto"/>
              <w:right w:val="single" w:sz="4" w:space="0" w:color="auto"/>
            </w:tcBorders>
            <w:shd w:val="clear" w:color="000000" w:fill="92D050"/>
          </w:tcPr>
          <w:p w:rsidR="00102711" w:rsidRPr="007E2C6E" w:rsidRDefault="00102711" w:rsidP="00102711">
            <w:pPr>
              <w:pStyle w:val="afa"/>
              <w:jc w:val="center"/>
              <w:rPr>
                <w:b/>
                <w:bCs/>
                <w:sz w:val="22"/>
                <w:szCs w:val="22"/>
              </w:rPr>
            </w:pPr>
            <w:r w:rsidRPr="007E2C6E">
              <w:rPr>
                <w:b/>
                <w:bCs/>
                <w:sz w:val="22"/>
                <w:szCs w:val="22"/>
              </w:rPr>
              <w:t>Качество</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гимназия №540</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8,77%</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38,60%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38,60%</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14,04%</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91,23%</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52,63%</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гимназия №631</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40,00%</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32,50%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20,00%</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7,50%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60,00%</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27,50%</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гимназия №66</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78,13%</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18,75%</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3,13%</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21,88%</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3,13%</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Лицей №40</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39,29%</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39,29%</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17,86%</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3,57%</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60,71%</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21,43%</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Лицей №554</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40,85%</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42,25%</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15,49%</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1,41%</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59,15%</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16,90%</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Лицей №597</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18,18%</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9,09%</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54,55%</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18,18%</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81,82%</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72,73%</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№109</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25,00%</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38,64%</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18,18%</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18,18%</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75,00%</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36,36%</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№246</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49,35%</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33,77%</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14,29%</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2,60%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50,65%</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16,88%</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№253</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45,45%</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40,91%</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13,64%</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54,55%</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13,64%</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№43</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2,63%</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10,53%</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55,26%</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31,58%</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97,37%</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86,84%</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№438</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70,00%</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15,00%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10,00%</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30,00%</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15,00%</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B050"/>
                <w:sz w:val="22"/>
                <w:szCs w:val="22"/>
              </w:rPr>
            </w:pPr>
            <w:r w:rsidRPr="007E2C6E">
              <w:rPr>
                <w:color w:val="002060"/>
                <w:sz w:val="22"/>
                <w:szCs w:val="22"/>
              </w:rPr>
              <w:t>ГБОУ СОШ №45</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69,23%</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15,38%</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15,38%</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30,77%</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15,38%</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№46</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47,06%</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47,06%</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5,88%</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52,94%</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5,88%</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№48</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20,00%</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62,50%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17,50%</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80,00%</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17,50%</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№53</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8,33%</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50,00%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41,67%</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91,67%</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41,67%</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№555</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40,82%</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44,90%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12,24%</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2,04%</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59,18%</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14,29%</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№578</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45,28%</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45,28%</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9,43%</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54,72%</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9,43%</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№58</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50,00%</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40,00%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7,50%</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2,50%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50,00%</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10,00%</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№580</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38,24%</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36,76%</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22,06%</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2,94%</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61,76%</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25,00%</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№581</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14,29%</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50,00%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28,57%</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7,14%</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85,71%</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35,71%</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№582</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3,45%</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20,69%</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46,55%</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29,31%</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96,55%</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75,86%</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№595</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66,67%</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30,30%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3,03%</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33,33%</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3,03%</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№598</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10,71%</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50,00%</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37,50%</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1,79%</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89,29%</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39,29%</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№617</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18,18%</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63,64%</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18,18%</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100,00%</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81,82%</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№630</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46,48%</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36,62%</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16,90%</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53,52%</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16,90%</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lastRenderedPageBreak/>
              <w:t>ГБОУ СОШ №635</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27,91%</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58,14%</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13,95%</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72,09%</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13,95%</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№644</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34,62%</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42,31%</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23,08%</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65,38%</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23,08%</w:t>
            </w:r>
          </w:p>
        </w:tc>
      </w:tr>
      <w:tr w:rsidR="00102711" w:rsidRPr="007E2C6E" w:rsidTr="00102711">
        <w:trPr>
          <w:trHeight w:val="320"/>
        </w:trPr>
        <w:tc>
          <w:tcPr>
            <w:tcW w:w="1421" w:type="pct"/>
            <w:tcBorders>
              <w:top w:val="nil"/>
              <w:left w:val="single" w:sz="4" w:space="0" w:color="auto"/>
              <w:bottom w:val="single" w:sz="4" w:space="0" w:color="auto"/>
              <w:right w:val="single" w:sz="4" w:space="0" w:color="auto"/>
            </w:tcBorders>
            <w:shd w:val="clear" w:color="auto" w:fill="auto"/>
            <w:noWrap/>
            <w:vAlign w:val="bottom"/>
          </w:tcPr>
          <w:p w:rsidR="00102711" w:rsidRPr="007E2C6E" w:rsidRDefault="00102711" w:rsidP="00102711">
            <w:pPr>
              <w:pStyle w:val="afa"/>
              <w:rPr>
                <w:color w:val="000000"/>
                <w:sz w:val="22"/>
                <w:szCs w:val="22"/>
              </w:rPr>
            </w:pPr>
            <w:r w:rsidRPr="007E2C6E">
              <w:rPr>
                <w:color w:val="000000"/>
                <w:sz w:val="22"/>
                <w:szCs w:val="22"/>
              </w:rPr>
              <w:t>ГБОУ СОШ №661</w:t>
            </w:r>
          </w:p>
        </w:tc>
        <w:tc>
          <w:tcPr>
            <w:tcW w:w="552"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7,14%</w:t>
            </w:r>
          </w:p>
        </w:tc>
        <w:tc>
          <w:tcPr>
            <w:tcW w:w="551"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64,29%</w:t>
            </w:r>
          </w:p>
        </w:tc>
        <w:tc>
          <w:tcPr>
            <w:tcW w:w="57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28,57%</w:t>
            </w:r>
          </w:p>
        </w:tc>
        <w:tc>
          <w:tcPr>
            <w:tcW w:w="506"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0,00%</w:t>
            </w:r>
          </w:p>
        </w:tc>
        <w:tc>
          <w:tcPr>
            <w:tcW w:w="82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92,86%</w:t>
            </w:r>
          </w:p>
        </w:tc>
        <w:tc>
          <w:tcPr>
            <w:tcW w:w="563"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28,57%</w:t>
            </w:r>
          </w:p>
        </w:tc>
      </w:tr>
    </w:tbl>
    <w:p w:rsidR="00102711" w:rsidRPr="007E2C6E" w:rsidRDefault="00102711" w:rsidP="00102711">
      <w:pPr>
        <w:spacing w:before="120" w:after="120" w:line="240" w:lineRule="auto"/>
        <w:ind w:firstLine="709"/>
        <w:jc w:val="both"/>
        <w:rPr>
          <w:rFonts w:ascii="Times New Roman" w:hAnsi="Times New Roman" w:cs="Times New Roman"/>
        </w:rPr>
      </w:pPr>
      <w:r w:rsidRPr="007E2C6E">
        <w:rPr>
          <w:rFonts w:ascii="Times New Roman" w:hAnsi="Times New Roman" w:cs="Times New Roman"/>
        </w:rPr>
        <w:t>Графическое представление распределения соотношения доли обучающихся по результатам РДР школ, показывающих низкие результаты, и средних показателей по Приморскому району отражено на диаграмме 4.</w:t>
      </w:r>
    </w:p>
    <w:p w:rsidR="00102711" w:rsidRPr="007E2C6E" w:rsidRDefault="00102711" w:rsidP="00102711">
      <w:pPr>
        <w:pStyle w:val="af9"/>
        <w:rPr>
          <w:sz w:val="22"/>
          <w:szCs w:val="22"/>
        </w:rPr>
      </w:pPr>
      <w:r w:rsidRPr="007E2C6E">
        <w:rPr>
          <w:sz w:val="22"/>
          <w:szCs w:val="22"/>
          <w:lang w:eastAsia="ru-RU"/>
        </w:rPr>
        <w:drawing>
          <wp:inline distT="0" distB="0" distL="0" distR="0" wp14:anchorId="06420349" wp14:editId="2D84AAF6">
            <wp:extent cx="5902325" cy="2193073"/>
            <wp:effectExtent l="0" t="0" r="15875" b="17145"/>
            <wp:docPr id="390" name="Диаграмма 39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9864D4-45F8-F24B-B445-AD5F223AF1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rsidR="00102711" w:rsidRPr="007E2C6E" w:rsidRDefault="00102711" w:rsidP="00102711">
      <w:pPr>
        <w:pStyle w:val="af3"/>
        <w:rPr>
          <w:sz w:val="22"/>
          <w:szCs w:val="22"/>
        </w:rPr>
      </w:pPr>
      <w:r w:rsidRPr="007E2C6E">
        <w:rPr>
          <w:sz w:val="22"/>
          <w:szCs w:val="22"/>
        </w:rPr>
        <w:t>Диаграмма 4. Распределение результатов выполнения РДР по отметкам</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В школах с низкими образовательными результатами доля обучающихся, получивших отметки «2» на 14,3% выше, чем в среднем по образовательным организациям Приморского района. Соответственно, качество обучения в данных школах на 20,3% ниже.</w:t>
      </w:r>
    </w:p>
    <w:p w:rsidR="00102711" w:rsidRPr="007E2C6E" w:rsidRDefault="00102711" w:rsidP="00102711">
      <w:pPr>
        <w:spacing w:line="240" w:lineRule="auto"/>
        <w:rPr>
          <w:rFonts w:ascii="Times New Roman" w:hAnsi="Times New Roman" w:cs="Times New Roman"/>
        </w:rPr>
      </w:pPr>
    </w:p>
    <w:p w:rsidR="00102711" w:rsidRPr="007E2C6E" w:rsidRDefault="00102711" w:rsidP="00102711">
      <w:pPr>
        <w:pStyle w:val="af9"/>
        <w:rPr>
          <w:sz w:val="22"/>
          <w:szCs w:val="22"/>
        </w:rPr>
      </w:pPr>
      <w:r w:rsidRPr="007E2C6E">
        <w:rPr>
          <w:sz w:val="22"/>
          <w:szCs w:val="22"/>
          <w:lang w:eastAsia="ru-RU"/>
        </w:rPr>
        <w:lastRenderedPageBreak/>
        <w:drawing>
          <wp:inline distT="0" distB="0" distL="0" distR="0" wp14:anchorId="559F75FC" wp14:editId="617E1D7C">
            <wp:extent cx="5940425" cy="3062868"/>
            <wp:effectExtent l="0" t="0" r="15875" b="10795"/>
            <wp:docPr id="391" name="Диаграмма 39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F29AD2-9C62-6C48-98F9-7F2E496977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rsidR="00102711" w:rsidRPr="007E2C6E" w:rsidRDefault="00102711" w:rsidP="00102711">
      <w:pPr>
        <w:pStyle w:val="af3"/>
        <w:rPr>
          <w:sz w:val="22"/>
          <w:szCs w:val="22"/>
        </w:rPr>
      </w:pPr>
      <w:r w:rsidRPr="007E2C6E">
        <w:rPr>
          <w:sz w:val="22"/>
          <w:szCs w:val="22"/>
        </w:rPr>
        <w:t>Диаграмма 5. Процент выполнения учащимися заданий РДР</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Диаграмма 5 показывает, что процент выполнения заданий учащимися Приморского района незначительно отличается от среднестатистических значений по всему региону. Однако, успешность выполнения заданий учащимися школ с низкими результатами в среднем на 5%-10% ниже, чем в целом по району.</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i/>
          <w:iCs/>
        </w:rPr>
        <w:t>Задания, уровень выполнения которых учащимися Приморского района ниже 50%:</w:t>
      </w:r>
      <w:r w:rsidRPr="007E2C6E">
        <w:rPr>
          <w:rFonts w:ascii="Times New Roman" w:hAnsi="Times New Roman" w:cs="Times New Roman"/>
        </w:rPr>
        <w:t xml:space="preserve"> </w:t>
      </w:r>
      <w:r w:rsidRPr="007E2C6E">
        <w:rPr>
          <w:rFonts w:ascii="Times New Roman" w:hAnsi="Times New Roman" w:cs="Times New Roman"/>
          <w:color w:val="000000"/>
        </w:rPr>
        <w:t>3 (41,4%), 4 (31,1%), 6 (45,8%), 7 (33,3%), 8 (34,3%), 11 (32,1%), 12 (49,9%), 14К3 (37,2%), 14К4 (38,8%).</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В приложении 2 приведены элементы содержания и </w:t>
      </w:r>
      <w:proofErr w:type="spellStart"/>
      <w:r w:rsidRPr="007E2C6E">
        <w:rPr>
          <w:rFonts w:ascii="Times New Roman" w:hAnsi="Times New Roman" w:cs="Times New Roman"/>
        </w:rPr>
        <w:t>операционализированные</w:t>
      </w:r>
      <w:proofErr w:type="spellEnd"/>
      <w:r w:rsidRPr="007E2C6E">
        <w:rPr>
          <w:rFonts w:ascii="Times New Roman" w:hAnsi="Times New Roman" w:cs="Times New Roman"/>
        </w:rPr>
        <w:t xml:space="preserve"> умения, проверяемые в указанных заданиях.</w:t>
      </w:r>
    </w:p>
    <w:bookmarkEnd w:id="29"/>
    <w:bookmarkEnd w:id="30"/>
    <w:p w:rsidR="00102711" w:rsidRPr="007E2C6E" w:rsidRDefault="00102711" w:rsidP="00102711">
      <w:pPr>
        <w:spacing w:after="160" w:line="240" w:lineRule="auto"/>
        <w:rPr>
          <w:rFonts w:ascii="Times New Roman" w:hAnsi="Times New Roman" w:cs="Times New Roman"/>
          <w:b/>
          <w:bCs/>
        </w:rPr>
      </w:pPr>
    </w:p>
    <w:p w:rsidR="00102711" w:rsidRPr="007E2C6E" w:rsidRDefault="00102711" w:rsidP="00102711">
      <w:pPr>
        <w:spacing w:after="160" w:line="240" w:lineRule="auto"/>
        <w:rPr>
          <w:rFonts w:ascii="Times New Roman" w:hAnsi="Times New Roman" w:cs="Times New Roman"/>
          <w:b/>
          <w:bCs/>
        </w:rPr>
      </w:pPr>
      <w:r w:rsidRPr="007E2C6E">
        <w:rPr>
          <w:rFonts w:ascii="Times New Roman" w:hAnsi="Times New Roman" w:cs="Times New Roman"/>
          <w:b/>
          <w:bCs/>
        </w:rPr>
        <w:t>Результаты РДР по естествознанию</w:t>
      </w:r>
    </w:p>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 xml:space="preserve">В Приморском районе в РДР по биологии приняли участие 95 учащихся 4 общеобразовательных организаций. </w:t>
      </w:r>
    </w:p>
    <w:p w:rsidR="00102711" w:rsidRPr="007E2C6E" w:rsidRDefault="00102711" w:rsidP="00102711">
      <w:pPr>
        <w:pStyle w:val="afb"/>
        <w:rPr>
          <w:sz w:val="22"/>
          <w:szCs w:val="22"/>
        </w:rPr>
      </w:pPr>
      <w:r w:rsidRPr="007E2C6E">
        <w:rPr>
          <w:sz w:val="22"/>
          <w:szCs w:val="22"/>
        </w:rPr>
        <w:t>Таблица 13. Распределение количества участников РДР по образовательным организациям Приморского района.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984"/>
        <w:gridCol w:w="2126"/>
        <w:gridCol w:w="1985"/>
      </w:tblGrid>
      <w:tr w:rsidR="00102711" w:rsidRPr="007E2C6E" w:rsidTr="00102711">
        <w:trPr>
          <w:trHeight w:val="1192"/>
        </w:trPr>
        <w:tc>
          <w:tcPr>
            <w:tcW w:w="3256" w:type="dxa"/>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lastRenderedPageBreak/>
              <w:t>Краткое наименование образовательной организации</w:t>
            </w:r>
          </w:p>
        </w:tc>
        <w:tc>
          <w:tcPr>
            <w:tcW w:w="1984"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 xml:space="preserve">Общее количество учащихся </w:t>
            </w:r>
            <w:r w:rsidRPr="007E2C6E">
              <w:rPr>
                <w:b/>
                <w:bCs/>
                <w:sz w:val="22"/>
                <w:szCs w:val="22"/>
              </w:rPr>
              <w:br/>
              <w:t>по списку</w:t>
            </w:r>
          </w:p>
        </w:tc>
        <w:tc>
          <w:tcPr>
            <w:tcW w:w="2126"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Количество участников РДР</w:t>
            </w:r>
          </w:p>
        </w:tc>
        <w:tc>
          <w:tcPr>
            <w:tcW w:w="1985" w:type="dxa"/>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 xml:space="preserve">Доля учащихся, </w:t>
            </w:r>
            <w:r w:rsidRPr="007E2C6E">
              <w:rPr>
                <w:b/>
                <w:bCs/>
                <w:sz w:val="22"/>
                <w:szCs w:val="22"/>
              </w:rPr>
              <w:br/>
              <w:t xml:space="preserve">не участвовавших </w:t>
            </w:r>
            <w:r w:rsidRPr="007E2C6E">
              <w:rPr>
                <w:b/>
                <w:bCs/>
                <w:sz w:val="22"/>
                <w:szCs w:val="22"/>
              </w:rPr>
              <w:br/>
              <w:t>в РДР</w:t>
            </w:r>
            <w:proofErr w:type="gramStart"/>
            <w:r w:rsidRPr="007E2C6E">
              <w:rPr>
                <w:b/>
                <w:bCs/>
                <w:sz w:val="22"/>
                <w:szCs w:val="22"/>
              </w:rPr>
              <w:t xml:space="preserve"> (%)</w:t>
            </w:r>
            <w:proofErr w:type="gramEnd"/>
          </w:p>
        </w:tc>
      </w:tr>
      <w:tr w:rsidR="00102711" w:rsidRPr="007E2C6E" w:rsidTr="00102711">
        <w:trPr>
          <w:trHeight w:val="300"/>
        </w:trPr>
        <w:tc>
          <w:tcPr>
            <w:tcW w:w="3256" w:type="dxa"/>
            <w:shd w:val="clear" w:color="auto" w:fill="auto"/>
            <w:noWrap/>
            <w:vAlign w:val="center"/>
          </w:tcPr>
          <w:p w:rsidR="00102711" w:rsidRPr="007E2C6E" w:rsidRDefault="00102711" w:rsidP="00102711">
            <w:pPr>
              <w:spacing w:line="240" w:lineRule="auto"/>
              <w:jc w:val="both"/>
              <w:rPr>
                <w:rFonts w:ascii="Times New Roman" w:hAnsi="Times New Roman" w:cs="Times New Roman"/>
                <w:color w:val="000000"/>
              </w:rPr>
            </w:pPr>
            <w:r w:rsidRPr="007E2C6E">
              <w:rPr>
                <w:rFonts w:ascii="Times New Roman" w:hAnsi="Times New Roman" w:cs="Times New Roman"/>
                <w:color w:val="000000"/>
              </w:rPr>
              <w:t>ГБОУ гимназия №116</w:t>
            </w:r>
          </w:p>
        </w:tc>
        <w:tc>
          <w:tcPr>
            <w:tcW w:w="1984"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30</w:t>
            </w:r>
          </w:p>
        </w:tc>
        <w:tc>
          <w:tcPr>
            <w:tcW w:w="2126"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19</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36,7</w:t>
            </w:r>
          </w:p>
        </w:tc>
      </w:tr>
      <w:tr w:rsidR="00102711" w:rsidRPr="007E2C6E" w:rsidTr="00102711">
        <w:trPr>
          <w:trHeight w:val="300"/>
        </w:trPr>
        <w:tc>
          <w:tcPr>
            <w:tcW w:w="3256" w:type="dxa"/>
            <w:shd w:val="clear" w:color="auto" w:fill="auto"/>
            <w:noWrap/>
            <w:vAlign w:val="center"/>
          </w:tcPr>
          <w:p w:rsidR="00102711" w:rsidRPr="007E2C6E" w:rsidRDefault="00102711" w:rsidP="00102711">
            <w:pPr>
              <w:spacing w:line="240" w:lineRule="auto"/>
              <w:jc w:val="both"/>
              <w:rPr>
                <w:rFonts w:ascii="Times New Roman" w:hAnsi="Times New Roman" w:cs="Times New Roman"/>
                <w:color w:val="000000"/>
              </w:rPr>
            </w:pPr>
            <w:r w:rsidRPr="007E2C6E">
              <w:rPr>
                <w:rFonts w:ascii="Times New Roman" w:hAnsi="Times New Roman" w:cs="Times New Roman"/>
                <w:color w:val="000000"/>
              </w:rPr>
              <w:t>ГБОУ гимназия №42</w:t>
            </w:r>
          </w:p>
        </w:tc>
        <w:tc>
          <w:tcPr>
            <w:tcW w:w="1984"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35</w:t>
            </w:r>
          </w:p>
        </w:tc>
        <w:tc>
          <w:tcPr>
            <w:tcW w:w="2126"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30</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14,3</w:t>
            </w:r>
          </w:p>
        </w:tc>
      </w:tr>
      <w:tr w:rsidR="00102711" w:rsidRPr="007E2C6E" w:rsidTr="00102711">
        <w:trPr>
          <w:trHeight w:val="300"/>
        </w:trPr>
        <w:tc>
          <w:tcPr>
            <w:tcW w:w="3256" w:type="dxa"/>
            <w:shd w:val="clear" w:color="auto" w:fill="auto"/>
            <w:noWrap/>
            <w:vAlign w:val="center"/>
          </w:tcPr>
          <w:p w:rsidR="00102711" w:rsidRPr="007E2C6E" w:rsidRDefault="00102711" w:rsidP="00102711">
            <w:pPr>
              <w:spacing w:line="240" w:lineRule="auto"/>
              <w:jc w:val="both"/>
              <w:rPr>
                <w:rFonts w:ascii="Times New Roman" w:hAnsi="Times New Roman" w:cs="Times New Roman"/>
                <w:color w:val="000000"/>
              </w:rPr>
            </w:pPr>
            <w:r w:rsidRPr="007E2C6E">
              <w:rPr>
                <w:rFonts w:ascii="Times New Roman" w:hAnsi="Times New Roman" w:cs="Times New Roman"/>
                <w:color w:val="000000"/>
              </w:rPr>
              <w:t>ГБОУ гимназия №631</w:t>
            </w:r>
          </w:p>
        </w:tc>
        <w:tc>
          <w:tcPr>
            <w:tcW w:w="1984"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30</w:t>
            </w:r>
          </w:p>
        </w:tc>
        <w:tc>
          <w:tcPr>
            <w:tcW w:w="2126"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23</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23,3</w:t>
            </w:r>
          </w:p>
        </w:tc>
      </w:tr>
      <w:tr w:rsidR="00102711" w:rsidRPr="007E2C6E" w:rsidTr="00102711">
        <w:trPr>
          <w:trHeight w:val="300"/>
        </w:trPr>
        <w:tc>
          <w:tcPr>
            <w:tcW w:w="3256" w:type="dxa"/>
            <w:shd w:val="clear" w:color="auto" w:fill="auto"/>
            <w:noWrap/>
            <w:vAlign w:val="center"/>
          </w:tcPr>
          <w:p w:rsidR="00102711" w:rsidRPr="007E2C6E" w:rsidRDefault="00102711" w:rsidP="00102711">
            <w:pPr>
              <w:spacing w:line="240" w:lineRule="auto"/>
              <w:jc w:val="both"/>
              <w:rPr>
                <w:rFonts w:ascii="Times New Roman" w:hAnsi="Times New Roman" w:cs="Times New Roman"/>
                <w:color w:val="000000"/>
              </w:rPr>
            </w:pPr>
            <w:r w:rsidRPr="007E2C6E">
              <w:rPr>
                <w:rFonts w:ascii="Times New Roman" w:hAnsi="Times New Roman" w:cs="Times New Roman"/>
                <w:color w:val="000000"/>
              </w:rPr>
              <w:t>ГБОУ лицей №64</w:t>
            </w:r>
          </w:p>
        </w:tc>
        <w:tc>
          <w:tcPr>
            <w:tcW w:w="1984"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28</w:t>
            </w:r>
          </w:p>
        </w:tc>
        <w:tc>
          <w:tcPr>
            <w:tcW w:w="2126"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23</w:t>
            </w:r>
          </w:p>
        </w:tc>
        <w:tc>
          <w:tcPr>
            <w:tcW w:w="1985" w:type="dxa"/>
            <w:shd w:val="clear" w:color="auto" w:fill="auto"/>
            <w:noWrap/>
            <w:vAlign w:val="center"/>
          </w:tcPr>
          <w:p w:rsidR="00102711" w:rsidRPr="007E2C6E" w:rsidRDefault="00102711" w:rsidP="00102711">
            <w:pPr>
              <w:pStyle w:val="afa"/>
              <w:jc w:val="center"/>
              <w:rPr>
                <w:sz w:val="22"/>
                <w:szCs w:val="22"/>
              </w:rPr>
            </w:pPr>
            <w:r w:rsidRPr="007E2C6E">
              <w:rPr>
                <w:sz w:val="22"/>
                <w:szCs w:val="22"/>
              </w:rPr>
              <w:t>17,9</w:t>
            </w:r>
          </w:p>
        </w:tc>
      </w:tr>
    </w:tbl>
    <w:p w:rsidR="00102711" w:rsidRPr="007E2C6E" w:rsidRDefault="00102711" w:rsidP="00102711">
      <w:pPr>
        <w:pStyle w:val="afb"/>
        <w:rPr>
          <w:sz w:val="22"/>
          <w:szCs w:val="22"/>
        </w:rPr>
      </w:pPr>
      <w:r w:rsidRPr="007E2C6E">
        <w:rPr>
          <w:sz w:val="22"/>
          <w:szCs w:val="22"/>
        </w:rPr>
        <w:t xml:space="preserve">Таблица 14. Статистические показатели результатов диагностической работы </w:t>
      </w:r>
      <w:r w:rsidRPr="007E2C6E">
        <w:rPr>
          <w:sz w:val="22"/>
          <w:szCs w:val="22"/>
        </w:rPr>
        <w:br/>
        <w:t>по естествознанию учащихся Приморского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4"/>
        <w:gridCol w:w="2515"/>
        <w:gridCol w:w="2697"/>
        <w:gridCol w:w="2518"/>
        <w:gridCol w:w="2628"/>
      </w:tblGrid>
      <w:tr w:rsidR="00102711" w:rsidRPr="007E2C6E" w:rsidTr="00102711">
        <w:trPr>
          <w:trHeight w:val="1192"/>
          <w:tblHeader/>
        </w:trPr>
        <w:tc>
          <w:tcPr>
            <w:tcW w:w="1429" w:type="pct"/>
            <w:shd w:val="clear" w:color="auto" w:fill="auto"/>
            <w:vAlign w:val="center"/>
            <w:hideMark/>
          </w:tcPr>
          <w:p w:rsidR="00102711" w:rsidRPr="007E2C6E" w:rsidRDefault="00102711" w:rsidP="00102711">
            <w:pPr>
              <w:pStyle w:val="afa"/>
              <w:ind w:left="360" w:firstLine="0"/>
              <w:jc w:val="center"/>
              <w:rPr>
                <w:b/>
                <w:bCs/>
                <w:sz w:val="22"/>
                <w:szCs w:val="22"/>
              </w:rPr>
            </w:pPr>
            <w:r w:rsidRPr="007E2C6E">
              <w:rPr>
                <w:b/>
                <w:bCs/>
                <w:sz w:val="22"/>
                <w:szCs w:val="22"/>
              </w:rPr>
              <w:t>Краткое наименование образовательной организации</w:t>
            </w:r>
          </w:p>
        </w:tc>
        <w:tc>
          <w:tcPr>
            <w:tcW w:w="867"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Средний балл</w:t>
            </w:r>
          </w:p>
        </w:tc>
        <w:tc>
          <w:tcPr>
            <w:tcW w:w="930"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Медиана</w:t>
            </w:r>
          </w:p>
        </w:tc>
        <w:tc>
          <w:tcPr>
            <w:tcW w:w="868" w:type="pct"/>
            <w:shd w:val="clear" w:color="auto" w:fill="auto"/>
            <w:vAlign w:val="center"/>
            <w:hideMark/>
          </w:tcPr>
          <w:p w:rsidR="00102711" w:rsidRPr="007E2C6E" w:rsidRDefault="00102711" w:rsidP="00102711">
            <w:pPr>
              <w:pStyle w:val="afa"/>
              <w:jc w:val="center"/>
              <w:rPr>
                <w:b/>
                <w:bCs/>
                <w:sz w:val="22"/>
                <w:szCs w:val="22"/>
              </w:rPr>
            </w:pPr>
            <w:r w:rsidRPr="007E2C6E">
              <w:rPr>
                <w:b/>
                <w:bCs/>
                <w:sz w:val="22"/>
                <w:szCs w:val="22"/>
              </w:rPr>
              <w:t>Стандартное отклонение</w:t>
            </w:r>
          </w:p>
        </w:tc>
        <w:tc>
          <w:tcPr>
            <w:tcW w:w="906" w:type="pct"/>
            <w:vAlign w:val="center"/>
          </w:tcPr>
          <w:p w:rsidR="00102711" w:rsidRPr="007E2C6E" w:rsidRDefault="00102711" w:rsidP="00102711">
            <w:pPr>
              <w:pStyle w:val="afa"/>
              <w:jc w:val="center"/>
              <w:rPr>
                <w:b/>
                <w:bCs/>
                <w:sz w:val="22"/>
                <w:szCs w:val="22"/>
              </w:rPr>
            </w:pPr>
            <w:r w:rsidRPr="007E2C6E">
              <w:rPr>
                <w:b/>
                <w:bCs/>
                <w:sz w:val="22"/>
                <w:szCs w:val="22"/>
              </w:rPr>
              <w:t>Доверительный интервал</w:t>
            </w:r>
          </w:p>
        </w:tc>
      </w:tr>
      <w:tr w:rsidR="00102711" w:rsidRPr="007E2C6E" w:rsidTr="00102711">
        <w:trPr>
          <w:trHeight w:val="300"/>
        </w:trPr>
        <w:tc>
          <w:tcPr>
            <w:tcW w:w="1429" w:type="pct"/>
            <w:shd w:val="clear" w:color="auto" w:fill="auto"/>
            <w:noWrap/>
            <w:vAlign w:val="center"/>
          </w:tcPr>
          <w:p w:rsidR="00102711" w:rsidRPr="007E2C6E" w:rsidRDefault="00102711" w:rsidP="00102711">
            <w:pPr>
              <w:pStyle w:val="afa"/>
              <w:rPr>
                <w:sz w:val="22"/>
                <w:szCs w:val="22"/>
              </w:rPr>
            </w:pPr>
            <w:r w:rsidRPr="007E2C6E">
              <w:rPr>
                <w:sz w:val="22"/>
                <w:szCs w:val="22"/>
              </w:rPr>
              <w:t>ГБОУ гимназия №116</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11,74</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12</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2,62</w:t>
            </w:r>
          </w:p>
        </w:tc>
        <w:tc>
          <w:tcPr>
            <w:tcW w:w="906" w:type="pct"/>
            <w:vAlign w:val="bottom"/>
          </w:tcPr>
          <w:p w:rsidR="00102711" w:rsidRPr="007E2C6E" w:rsidRDefault="00102711" w:rsidP="00102711">
            <w:pPr>
              <w:pStyle w:val="afa"/>
              <w:jc w:val="center"/>
              <w:rPr>
                <w:sz w:val="22"/>
                <w:szCs w:val="22"/>
              </w:rPr>
            </w:pPr>
            <w:r w:rsidRPr="007E2C6E">
              <w:rPr>
                <w:sz w:val="22"/>
                <w:szCs w:val="22"/>
              </w:rPr>
              <w:t>1,18</w:t>
            </w:r>
          </w:p>
        </w:tc>
      </w:tr>
      <w:tr w:rsidR="00102711" w:rsidRPr="007E2C6E" w:rsidTr="00102711">
        <w:trPr>
          <w:trHeight w:val="300"/>
        </w:trPr>
        <w:tc>
          <w:tcPr>
            <w:tcW w:w="1429" w:type="pct"/>
            <w:shd w:val="clear" w:color="auto" w:fill="auto"/>
            <w:noWrap/>
            <w:vAlign w:val="center"/>
          </w:tcPr>
          <w:p w:rsidR="00102711" w:rsidRPr="007E2C6E" w:rsidRDefault="00102711" w:rsidP="00102711">
            <w:pPr>
              <w:pStyle w:val="afa"/>
              <w:rPr>
                <w:sz w:val="22"/>
                <w:szCs w:val="22"/>
              </w:rPr>
            </w:pPr>
            <w:r w:rsidRPr="007E2C6E">
              <w:rPr>
                <w:sz w:val="22"/>
                <w:szCs w:val="22"/>
              </w:rPr>
              <w:t>ГБОУ гимназия №42</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9,60</w:t>
            </w:r>
          </w:p>
        </w:tc>
        <w:tc>
          <w:tcPr>
            <w:tcW w:w="930"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9,5</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2,49</w:t>
            </w:r>
          </w:p>
        </w:tc>
        <w:tc>
          <w:tcPr>
            <w:tcW w:w="906" w:type="pct"/>
            <w:vAlign w:val="bottom"/>
          </w:tcPr>
          <w:p w:rsidR="00102711" w:rsidRPr="007E2C6E" w:rsidRDefault="00102711" w:rsidP="00102711">
            <w:pPr>
              <w:pStyle w:val="afa"/>
              <w:jc w:val="center"/>
              <w:rPr>
                <w:sz w:val="22"/>
                <w:szCs w:val="22"/>
              </w:rPr>
            </w:pPr>
            <w:r w:rsidRPr="007E2C6E">
              <w:rPr>
                <w:sz w:val="22"/>
                <w:szCs w:val="22"/>
              </w:rPr>
              <w:t>0,89</w:t>
            </w:r>
          </w:p>
        </w:tc>
      </w:tr>
      <w:tr w:rsidR="00102711" w:rsidRPr="007E2C6E" w:rsidTr="00102711">
        <w:trPr>
          <w:trHeight w:val="300"/>
        </w:trPr>
        <w:tc>
          <w:tcPr>
            <w:tcW w:w="1429" w:type="pct"/>
            <w:shd w:val="clear" w:color="auto" w:fill="auto"/>
            <w:noWrap/>
            <w:vAlign w:val="center"/>
          </w:tcPr>
          <w:p w:rsidR="00102711" w:rsidRPr="007E2C6E" w:rsidRDefault="00102711" w:rsidP="00102711">
            <w:pPr>
              <w:pStyle w:val="afa"/>
              <w:rPr>
                <w:sz w:val="22"/>
                <w:szCs w:val="22"/>
              </w:rPr>
            </w:pPr>
            <w:r w:rsidRPr="007E2C6E">
              <w:rPr>
                <w:sz w:val="22"/>
                <w:szCs w:val="22"/>
              </w:rPr>
              <w:t>ГБОУ гимназия №631</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10,26</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11</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2,32</w:t>
            </w:r>
          </w:p>
        </w:tc>
        <w:tc>
          <w:tcPr>
            <w:tcW w:w="906" w:type="pct"/>
            <w:vAlign w:val="bottom"/>
          </w:tcPr>
          <w:p w:rsidR="00102711" w:rsidRPr="007E2C6E" w:rsidRDefault="00102711" w:rsidP="00102711">
            <w:pPr>
              <w:pStyle w:val="afa"/>
              <w:jc w:val="center"/>
              <w:rPr>
                <w:sz w:val="22"/>
                <w:szCs w:val="22"/>
              </w:rPr>
            </w:pPr>
            <w:r w:rsidRPr="007E2C6E">
              <w:rPr>
                <w:sz w:val="22"/>
                <w:szCs w:val="22"/>
              </w:rPr>
              <w:t>0,95</w:t>
            </w:r>
          </w:p>
        </w:tc>
      </w:tr>
      <w:tr w:rsidR="00102711" w:rsidRPr="007E2C6E" w:rsidTr="00102711">
        <w:trPr>
          <w:trHeight w:val="300"/>
        </w:trPr>
        <w:tc>
          <w:tcPr>
            <w:tcW w:w="1429" w:type="pct"/>
            <w:shd w:val="clear" w:color="auto" w:fill="auto"/>
            <w:noWrap/>
            <w:vAlign w:val="center"/>
          </w:tcPr>
          <w:p w:rsidR="00102711" w:rsidRPr="007E2C6E" w:rsidRDefault="00102711" w:rsidP="00102711">
            <w:pPr>
              <w:pStyle w:val="afa"/>
              <w:rPr>
                <w:sz w:val="22"/>
                <w:szCs w:val="22"/>
              </w:rPr>
            </w:pPr>
            <w:r w:rsidRPr="007E2C6E">
              <w:rPr>
                <w:sz w:val="22"/>
                <w:szCs w:val="22"/>
              </w:rPr>
              <w:t>ГБОУ лицей №64</w:t>
            </w:r>
          </w:p>
        </w:tc>
        <w:tc>
          <w:tcPr>
            <w:tcW w:w="867"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11,65</w:t>
            </w:r>
          </w:p>
        </w:tc>
        <w:tc>
          <w:tcPr>
            <w:tcW w:w="930" w:type="pct"/>
            <w:shd w:val="clear" w:color="auto" w:fill="FBD4B4" w:themeFill="accent6" w:themeFillTint="66"/>
            <w:noWrap/>
            <w:vAlign w:val="bottom"/>
          </w:tcPr>
          <w:p w:rsidR="00102711" w:rsidRPr="007E2C6E" w:rsidRDefault="00102711" w:rsidP="00102711">
            <w:pPr>
              <w:pStyle w:val="afa"/>
              <w:jc w:val="center"/>
              <w:rPr>
                <w:sz w:val="22"/>
                <w:szCs w:val="22"/>
              </w:rPr>
            </w:pPr>
            <w:r w:rsidRPr="007E2C6E">
              <w:rPr>
                <w:sz w:val="22"/>
                <w:szCs w:val="22"/>
              </w:rPr>
              <w:t>12</w:t>
            </w:r>
          </w:p>
        </w:tc>
        <w:tc>
          <w:tcPr>
            <w:tcW w:w="868" w:type="pct"/>
            <w:shd w:val="clear" w:color="auto" w:fill="auto"/>
            <w:noWrap/>
            <w:vAlign w:val="bottom"/>
          </w:tcPr>
          <w:p w:rsidR="00102711" w:rsidRPr="007E2C6E" w:rsidRDefault="00102711" w:rsidP="00102711">
            <w:pPr>
              <w:pStyle w:val="afa"/>
              <w:jc w:val="center"/>
              <w:rPr>
                <w:sz w:val="22"/>
                <w:szCs w:val="22"/>
              </w:rPr>
            </w:pPr>
            <w:r w:rsidRPr="007E2C6E">
              <w:rPr>
                <w:sz w:val="22"/>
                <w:szCs w:val="22"/>
              </w:rPr>
              <w:t>1,87</w:t>
            </w:r>
          </w:p>
        </w:tc>
        <w:tc>
          <w:tcPr>
            <w:tcW w:w="906" w:type="pct"/>
            <w:vAlign w:val="bottom"/>
          </w:tcPr>
          <w:p w:rsidR="00102711" w:rsidRPr="007E2C6E" w:rsidRDefault="00102711" w:rsidP="00102711">
            <w:pPr>
              <w:pStyle w:val="afa"/>
              <w:jc w:val="center"/>
              <w:rPr>
                <w:sz w:val="22"/>
                <w:szCs w:val="22"/>
              </w:rPr>
            </w:pPr>
            <w:r w:rsidRPr="007E2C6E">
              <w:rPr>
                <w:sz w:val="22"/>
                <w:szCs w:val="22"/>
              </w:rPr>
              <w:t>0,77</w:t>
            </w:r>
          </w:p>
        </w:tc>
      </w:tr>
      <w:tr w:rsidR="00102711" w:rsidRPr="007E2C6E" w:rsidTr="00102711">
        <w:trPr>
          <w:trHeight w:val="300"/>
        </w:trPr>
        <w:tc>
          <w:tcPr>
            <w:tcW w:w="1429" w:type="pct"/>
            <w:shd w:val="clear" w:color="auto" w:fill="auto"/>
            <w:noWrap/>
            <w:vAlign w:val="bottom"/>
          </w:tcPr>
          <w:p w:rsidR="00102711" w:rsidRPr="007E2C6E" w:rsidRDefault="00102711" w:rsidP="00102711">
            <w:pPr>
              <w:pStyle w:val="afa"/>
              <w:jc w:val="left"/>
              <w:rPr>
                <w:b/>
                <w:bCs/>
                <w:sz w:val="22"/>
                <w:szCs w:val="22"/>
              </w:rPr>
            </w:pPr>
            <w:r w:rsidRPr="007E2C6E">
              <w:rPr>
                <w:b/>
                <w:bCs/>
                <w:sz w:val="22"/>
                <w:szCs w:val="22"/>
              </w:rPr>
              <w:t>Приморский район</w:t>
            </w:r>
          </w:p>
        </w:tc>
        <w:tc>
          <w:tcPr>
            <w:tcW w:w="867"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10,68</w:t>
            </w:r>
          </w:p>
        </w:tc>
        <w:tc>
          <w:tcPr>
            <w:tcW w:w="930"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11</w:t>
            </w:r>
          </w:p>
        </w:tc>
        <w:tc>
          <w:tcPr>
            <w:tcW w:w="868" w:type="pct"/>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2,49</w:t>
            </w:r>
          </w:p>
        </w:tc>
        <w:tc>
          <w:tcPr>
            <w:tcW w:w="906" w:type="pct"/>
            <w:vAlign w:val="center"/>
          </w:tcPr>
          <w:p w:rsidR="00102711" w:rsidRPr="007E2C6E" w:rsidRDefault="00102711" w:rsidP="00102711">
            <w:pPr>
              <w:pStyle w:val="afa"/>
              <w:jc w:val="center"/>
              <w:rPr>
                <w:b/>
                <w:bCs/>
                <w:sz w:val="22"/>
                <w:szCs w:val="22"/>
              </w:rPr>
            </w:pPr>
          </w:p>
        </w:tc>
      </w:tr>
    </w:tbl>
    <w:p w:rsidR="00102711" w:rsidRPr="007E2C6E" w:rsidRDefault="00102711" w:rsidP="00102711">
      <w:pPr>
        <w:spacing w:before="120" w:line="240" w:lineRule="auto"/>
        <w:ind w:firstLine="709"/>
        <w:jc w:val="both"/>
        <w:rPr>
          <w:rFonts w:ascii="Times New Roman" w:hAnsi="Times New Roman" w:cs="Times New Roman"/>
        </w:rPr>
      </w:pPr>
      <w:r w:rsidRPr="007E2C6E">
        <w:rPr>
          <w:rFonts w:ascii="Times New Roman" w:hAnsi="Times New Roman" w:cs="Times New Roman"/>
        </w:rPr>
        <w:t xml:space="preserve">Данные, представленные в таблице 14, показывают, что в 3 школах значение медианы превышает значение среднего балла (ячейки выделены зеленым цветом). Данный факт свидетельствует о том, что баллы выше среднего получили более половины учащихся. </w:t>
      </w:r>
    </w:p>
    <w:p w:rsidR="00102711" w:rsidRPr="007E2C6E" w:rsidRDefault="00102711" w:rsidP="00102711">
      <w:pPr>
        <w:spacing w:before="120" w:after="120" w:line="240" w:lineRule="auto"/>
        <w:ind w:firstLine="709"/>
        <w:jc w:val="both"/>
        <w:rPr>
          <w:rFonts w:ascii="Times New Roman" w:hAnsi="Times New Roman" w:cs="Times New Roman"/>
          <w:b/>
          <w:bCs/>
        </w:rPr>
      </w:pPr>
      <w:r w:rsidRPr="007E2C6E">
        <w:rPr>
          <w:rFonts w:ascii="Times New Roman" w:hAnsi="Times New Roman" w:cs="Times New Roman"/>
          <w:b/>
          <w:bCs/>
        </w:rPr>
        <w:t>Результаты выполнения заданий РДР по естествознанию</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За выполнение 12 заданий диагностической работы учащиеся могли получить максимально 20 баллов. </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В таблице 15 представлено соответствие первичных баллов отметкам в 5-балльной системе.</w:t>
      </w:r>
    </w:p>
    <w:p w:rsidR="00102711" w:rsidRPr="007E2C6E" w:rsidRDefault="00102711" w:rsidP="00102711">
      <w:pPr>
        <w:pStyle w:val="afb"/>
        <w:rPr>
          <w:sz w:val="22"/>
          <w:szCs w:val="22"/>
        </w:rPr>
      </w:pPr>
      <w:r w:rsidRPr="007E2C6E">
        <w:rPr>
          <w:sz w:val="22"/>
          <w:szCs w:val="22"/>
        </w:rPr>
        <w:t>Таблица 15. Шкала перевода первичных баллов в 5-балльную систему.</w:t>
      </w:r>
    </w:p>
    <w:tbl>
      <w:tblPr>
        <w:tblW w:w="5000" w:type="pct"/>
        <w:tblCellMar>
          <w:top w:w="15" w:type="dxa"/>
          <w:left w:w="15" w:type="dxa"/>
          <w:bottom w:w="15" w:type="dxa"/>
          <w:right w:w="15" w:type="dxa"/>
        </w:tblCellMar>
        <w:tblLook w:val="04A0" w:firstRow="1" w:lastRow="0" w:firstColumn="1" w:lastColumn="0" w:noHBand="0" w:noVBand="1"/>
      </w:tblPr>
      <w:tblGrid>
        <w:gridCol w:w="5096"/>
        <w:gridCol w:w="2053"/>
        <w:gridCol w:w="2053"/>
        <w:gridCol w:w="1635"/>
        <w:gridCol w:w="3479"/>
      </w:tblGrid>
      <w:tr w:rsidR="00102711" w:rsidRPr="007E2C6E"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lastRenderedPageBreak/>
              <w:t>Количество баллов</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16-20</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11-15</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6-10</w:t>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b/>
                <w:bCs/>
                <w:sz w:val="22"/>
                <w:szCs w:val="22"/>
              </w:rPr>
            </w:pPr>
            <w:r w:rsidRPr="007E2C6E">
              <w:rPr>
                <w:b/>
                <w:bCs/>
                <w:sz w:val="22"/>
                <w:szCs w:val="22"/>
              </w:rPr>
              <w:t>1-5</w:t>
            </w:r>
          </w:p>
        </w:tc>
      </w:tr>
      <w:tr w:rsidR="00102711" w:rsidRPr="007E2C6E" w:rsidTr="00102711">
        <w:tc>
          <w:tcPr>
            <w:tcW w:w="1780"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Отметка</w:t>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 xml:space="preserve">5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"/var/folders/15/ynspqxh57q79jp45483rsgtw0000gn/T/com.microsoft.Word/WebArchiveCopyPasteTempFiles/page34image44072" \* MERGEFORMATINET </w:instrText>
            </w:r>
            <w:r w:rsidRPr="007E2C6E">
              <w:rPr>
                <w:sz w:val="22"/>
                <w:szCs w:val="22"/>
              </w:rPr>
              <w:fldChar w:fldCharType="separate"/>
            </w:r>
            <w:r w:rsidRPr="007E2C6E">
              <w:rPr>
                <w:noProof/>
                <w:sz w:val="22"/>
                <w:szCs w:val="22"/>
                <w:lang w:eastAsia="ru-RU"/>
              </w:rPr>
              <w:drawing>
                <wp:inline distT="0" distB="0" distL="0" distR="0" wp14:anchorId="1CCDED18" wp14:editId="230D75C1">
                  <wp:extent cx="15875" cy="15875"/>
                  <wp:effectExtent l="0" t="0" r="0" b="0"/>
                  <wp:docPr id="392" name="Рисунок 392" descr="page34image4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4image440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7E2C6E">
              <w:rPr>
                <w:sz w:val="22"/>
                <w:szCs w:val="22"/>
              </w:rPr>
              <w:fldChar w:fldCharType="end"/>
            </w:r>
          </w:p>
        </w:tc>
        <w:tc>
          <w:tcPr>
            <w:tcW w:w="717"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4</w:t>
            </w:r>
          </w:p>
        </w:tc>
        <w:tc>
          <w:tcPr>
            <w:tcW w:w="571"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 xml:space="preserve">3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"/var/folders/15/ynspqxh57q79jp45483rsgtw0000gn/T/com.microsoft.Word/WebArchiveCopyPasteTempFiles/page34image46296" \* MERGEFORMATINET </w:instrText>
            </w:r>
            <w:r w:rsidRPr="007E2C6E">
              <w:rPr>
                <w:sz w:val="22"/>
                <w:szCs w:val="22"/>
              </w:rPr>
              <w:fldChar w:fldCharType="separate"/>
            </w:r>
            <w:r w:rsidRPr="007E2C6E">
              <w:rPr>
                <w:noProof/>
                <w:sz w:val="22"/>
                <w:szCs w:val="22"/>
                <w:lang w:eastAsia="ru-RU"/>
              </w:rPr>
              <w:drawing>
                <wp:inline distT="0" distB="0" distL="0" distR="0" wp14:anchorId="566B4441" wp14:editId="6C2654F7">
                  <wp:extent cx="15875" cy="15875"/>
                  <wp:effectExtent l="0" t="0" r="0" b="0"/>
                  <wp:docPr id="393" name="Рисунок 393" descr="page34image4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34image4629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7E2C6E">
              <w:rPr>
                <w:sz w:val="22"/>
                <w:szCs w:val="22"/>
              </w:rPr>
              <w:fldChar w:fldCharType="end"/>
            </w:r>
          </w:p>
        </w:tc>
        <w:tc>
          <w:tcPr>
            <w:tcW w:w="121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w:t>
            </w:r>
          </w:p>
        </w:tc>
      </w:tr>
    </w:tbl>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Диаграмма 7 отражает распределение доли обучающихся школ Приморского района, набравших определенное количество баллов. График распределения баллов близок к </w:t>
      </w:r>
      <w:proofErr w:type="gramStart"/>
      <w:r w:rsidRPr="007E2C6E">
        <w:rPr>
          <w:rFonts w:ascii="Times New Roman" w:hAnsi="Times New Roman" w:cs="Times New Roman"/>
        </w:rPr>
        <w:t>нормальному</w:t>
      </w:r>
      <w:proofErr w:type="gramEnd"/>
      <w:r w:rsidRPr="007E2C6E">
        <w:rPr>
          <w:rFonts w:ascii="Times New Roman" w:hAnsi="Times New Roman" w:cs="Times New Roman"/>
        </w:rPr>
        <w:t>, однако, имеет небольшие скачки в области перехода от одной отметки к другой, что свидетельствует о недостаточной степени объективности результатов.</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График распределения по школам с низкими результатами имеет ярко выраженные пики в области 6-х, 9-ти и 11-ти баллов, что может указывать на необъективные результаты.</w:t>
      </w:r>
    </w:p>
    <w:p w:rsidR="00102711" w:rsidRPr="007E2C6E" w:rsidRDefault="00102711" w:rsidP="00102711">
      <w:pPr>
        <w:pStyle w:val="af9"/>
        <w:rPr>
          <w:sz w:val="22"/>
          <w:szCs w:val="22"/>
          <w:lang w:val="en-US"/>
        </w:rPr>
      </w:pPr>
      <w:r w:rsidRPr="007E2C6E">
        <w:rPr>
          <w:sz w:val="22"/>
          <w:szCs w:val="22"/>
          <w:lang w:eastAsia="ru-RU"/>
        </w:rPr>
        <w:drawing>
          <wp:inline distT="0" distB="0" distL="0" distR="0" wp14:anchorId="15968264" wp14:editId="4A14F724">
            <wp:extent cx="5894705" cy="1754459"/>
            <wp:effectExtent l="0" t="0" r="10795" b="11430"/>
            <wp:docPr id="394" name="Диаграмма 39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3957E42-E7D4-8643-B8E9-14EF3F8F4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rsidR="00102711" w:rsidRPr="007E2C6E" w:rsidRDefault="00102711" w:rsidP="00102711">
      <w:pPr>
        <w:pStyle w:val="af3"/>
        <w:rPr>
          <w:sz w:val="22"/>
          <w:szCs w:val="22"/>
        </w:rPr>
      </w:pPr>
      <w:r w:rsidRPr="007E2C6E">
        <w:rPr>
          <w:sz w:val="22"/>
          <w:szCs w:val="22"/>
        </w:rPr>
        <w:t xml:space="preserve">Диаграмма 6. Распределение баллов, полученных </w:t>
      </w:r>
      <w:proofErr w:type="gramStart"/>
      <w:r w:rsidRPr="007E2C6E">
        <w:rPr>
          <w:sz w:val="22"/>
          <w:szCs w:val="22"/>
        </w:rPr>
        <w:t>обучающимися</w:t>
      </w:r>
      <w:proofErr w:type="gramEnd"/>
      <w:r w:rsidRPr="007E2C6E">
        <w:rPr>
          <w:sz w:val="22"/>
          <w:szCs w:val="22"/>
        </w:rPr>
        <w:t xml:space="preserve"> Приморского района.</w:t>
      </w:r>
    </w:p>
    <w:p w:rsidR="00102711" w:rsidRPr="007E2C6E" w:rsidRDefault="00102711" w:rsidP="00102711">
      <w:pPr>
        <w:pStyle w:val="afb"/>
        <w:rPr>
          <w:sz w:val="22"/>
          <w:szCs w:val="22"/>
        </w:rPr>
      </w:pPr>
      <w:r w:rsidRPr="007E2C6E">
        <w:rPr>
          <w:sz w:val="22"/>
          <w:szCs w:val="22"/>
        </w:rPr>
        <w:t>Таблица 16. Результаты выполнения РДР по естествознанию учащимися Приморского района.</w:t>
      </w:r>
    </w:p>
    <w:tbl>
      <w:tblPr>
        <w:tblW w:w="5000" w:type="pct"/>
        <w:tblLook w:val="04A0" w:firstRow="1" w:lastRow="0" w:firstColumn="1" w:lastColumn="0" w:noHBand="0" w:noVBand="1"/>
      </w:tblPr>
      <w:tblGrid>
        <w:gridCol w:w="4111"/>
        <w:gridCol w:w="1593"/>
        <w:gridCol w:w="1590"/>
        <w:gridCol w:w="1668"/>
        <w:gridCol w:w="1465"/>
        <w:gridCol w:w="2396"/>
        <w:gridCol w:w="1679"/>
      </w:tblGrid>
      <w:tr w:rsidR="00102711" w:rsidRPr="007E2C6E" w:rsidTr="00102711">
        <w:trPr>
          <w:trHeight w:val="479"/>
        </w:trPr>
        <w:tc>
          <w:tcPr>
            <w:tcW w:w="141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02711" w:rsidRPr="007E2C6E" w:rsidRDefault="00102711" w:rsidP="00102711">
            <w:pPr>
              <w:pStyle w:val="afa"/>
              <w:rPr>
                <w:b/>
                <w:bCs/>
                <w:sz w:val="22"/>
                <w:szCs w:val="22"/>
              </w:rPr>
            </w:pPr>
            <w:r w:rsidRPr="007E2C6E">
              <w:rPr>
                <w:b/>
                <w:bCs/>
                <w:sz w:val="22"/>
                <w:szCs w:val="22"/>
              </w:rPr>
              <w:t>Образовательная организация</w:t>
            </w:r>
          </w:p>
        </w:tc>
        <w:tc>
          <w:tcPr>
            <w:tcW w:w="2177" w:type="pct"/>
            <w:gridSpan w:val="4"/>
            <w:tcBorders>
              <w:top w:val="single" w:sz="4" w:space="0" w:color="auto"/>
              <w:left w:val="nil"/>
              <w:bottom w:val="single" w:sz="4" w:space="0" w:color="auto"/>
              <w:right w:val="single" w:sz="4" w:space="0" w:color="auto"/>
            </w:tcBorders>
            <w:shd w:val="clear" w:color="auto" w:fill="auto"/>
            <w:noWrap/>
            <w:vAlign w:val="center"/>
          </w:tcPr>
          <w:p w:rsidR="00102711" w:rsidRPr="007E2C6E" w:rsidRDefault="00102711" w:rsidP="00102711">
            <w:pPr>
              <w:pStyle w:val="afa"/>
              <w:jc w:val="center"/>
              <w:rPr>
                <w:b/>
                <w:bCs/>
                <w:sz w:val="22"/>
                <w:szCs w:val="22"/>
              </w:rPr>
            </w:pPr>
            <w:r w:rsidRPr="007E2C6E">
              <w:rPr>
                <w:b/>
                <w:bCs/>
                <w:sz w:val="22"/>
                <w:szCs w:val="22"/>
              </w:rPr>
              <w:t xml:space="preserve">Доля </w:t>
            </w:r>
            <w:proofErr w:type="gramStart"/>
            <w:r w:rsidRPr="007E2C6E">
              <w:rPr>
                <w:b/>
                <w:bCs/>
                <w:sz w:val="22"/>
                <w:szCs w:val="22"/>
              </w:rPr>
              <w:t>обучающихся</w:t>
            </w:r>
            <w:proofErr w:type="gramEnd"/>
            <w:r w:rsidRPr="007E2C6E">
              <w:rPr>
                <w:b/>
                <w:bCs/>
                <w:sz w:val="22"/>
                <w:szCs w:val="22"/>
              </w:rPr>
              <w:t>, получивших отметку</w:t>
            </w:r>
          </w:p>
        </w:tc>
        <w:tc>
          <w:tcPr>
            <w:tcW w:w="826" w:type="pct"/>
            <w:tcBorders>
              <w:top w:val="single" w:sz="4" w:space="0" w:color="auto"/>
              <w:left w:val="nil"/>
              <w:bottom w:val="single" w:sz="4" w:space="0" w:color="auto"/>
              <w:right w:val="single" w:sz="4" w:space="0" w:color="auto"/>
            </w:tcBorders>
          </w:tcPr>
          <w:p w:rsidR="00102711" w:rsidRPr="007E2C6E" w:rsidRDefault="00102711" w:rsidP="00102711">
            <w:pPr>
              <w:pStyle w:val="afa"/>
              <w:jc w:val="center"/>
              <w:rPr>
                <w:b/>
                <w:bCs/>
                <w:sz w:val="22"/>
                <w:szCs w:val="22"/>
              </w:rPr>
            </w:pPr>
          </w:p>
        </w:tc>
        <w:tc>
          <w:tcPr>
            <w:tcW w:w="579" w:type="pct"/>
            <w:tcBorders>
              <w:top w:val="single" w:sz="4" w:space="0" w:color="auto"/>
              <w:left w:val="nil"/>
              <w:bottom w:val="single" w:sz="4" w:space="0" w:color="auto"/>
              <w:right w:val="single" w:sz="4" w:space="0" w:color="auto"/>
            </w:tcBorders>
          </w:tcPr>
          <w:p w:rsidR="00102711" w:rsidRPr="007E2C6E" w:rsidRDefault="00102711" w:rsidP="00102711">
            <w:pPr>
              <w:pStyle w:val="afa"/>
              <w:jc w:val="center"/>
              <w:rPr>
                <w:b/>
                <w:bCs/>
                <w:sz w:val="22"/>
                <w:szCs w:val="22"/>
              </w:rPr>
            </w:pPr>
          </w:p>
        </w:tc>
      </w:tr>
      <w:tr w:rsidR="00102711" w:rsidRPr="007E2C6E" w:rsidTr="00102711">
        <w:trPr>
          <w:trHeight w:val="415"/>
        </w:trPr>
        <w:tc>
          <w:tcPr>
            <w:tcW w:w="1417" w:type="pct"/>
            <w:tcBorders>
              <w:top w:val="single" w:sz="4" w:space="0" w:color="auto"/>
              <w:left w:val="single" w:sz="4" w:space="0" w:color="auto"/>
              <w:bottom w:val="single" w:sz="4" w:space="0" w:color="auto"/>
              <w:right w:val="single" w:sz="4" w:space="0" w:color="auto"/>
            </w:tcBorders>
            <w:shd w:val="clear" w:color="auto" w:fill="auto"/>
            <w:vAlign w:val="bottom"/>
          </w:tcPr>
          <w:p w:rsidR="00102711" w:rsidRPr="007E2C6E" w:rsidRDefault="00102711" w:rsidP="00102711">
            <w:pPr>
              <w:pStyle w:val="afa"/>
              <w:rPr>
                <w:sz w:val="22"/>
                <w:szCs w:val="22"/>
              </w:rPr>
            </w:pPr>
          </w:p>
        </w:tc>
        <w:tc>
          <w:tcPr>
            <w:tcW w:w="549" w:type="pct"/>
            <w:tcBorders>
              <w:top w:val="single" w:sz="4" w:space="0" w:color="auto"/>
              <w:left w:val="nil"/>
              <w:bottom w:val="single" w:sz="4" w:space="0" w:color="auto"/>
              <w:right w:val="single" w:sz="4" w:space="0" w:color="auto"/>
            </w:tcBorders>
            <w:shd w:val="clear" w:color="000000" w:fill="FF0000"/>
            <w:noWrap/>
            <w:vAlign w:val="center"/>
          </w:tcPr>
          <w:p w:rsidR="00102711" w:rsidRPr="007E2C6E" w:rsidRDefault="00102711" w:rsidP="00102711">
            <w:pPr>
              <w:pStyle w:val="afa"/>
              <w:jc w:val="center"/>
              <w:rPr>
                <w:b/>
                <w:bCs/>
                <w:sz w:val="22"/>
                <w:szCs w:val="22"/>
              </w:rPr>
            </w:pPr>
            <w:r w:rsidRPr="007E2C6E">
              <w:rPr>
                <w:b/>
                <w:bCs/>
                <w:sz w:val="22"/>
                <w:szCs w:val="22"/>
              </w:rPr>
              <w:t>2</w:t>
            </w:r>
          </w:p>
        </w:tc>
        <w:tc>
          <w:tcPr>
            <w:tcW w:w="548" w:type="pct"/>
            <w:tcBorders>
              <w:top w:val="single" w:sz="4" w:space="0" w:color="auto"/>
              <w:left w:val="nil"/>
              <w:bottom w:val="single" w:sz="4" w:space="0" w:color="auto"/>
              <w:right w:val="single" w:sz="4" w:space="0" w:color="auto"/>
            </w:tcBorders>
            <w:shd w:val="clear" w:color="000000" w:fill="FFC000"/>
            <w:noWrap/>
            <w:vAlign w:val="center"/>
          </w:tcPr>
          <w:p w:rsidR="00102711" w:rsidRPr="007E2C6E" w:rsidRDefault="00102711" w:rsidP="00102711">
            <w:pPr>
              <w:pStyle w:val="afa"/>
              <w:jc w:val="center"/>
              <w:rPr>
                <w:b/>
                <w:bCs/>
                <w:sz w:val="22"/>
                <w:szCs w:val="22"/>
              </w:rPr>
            </w:pPr>
            <w:r w:rsidRPr="007E2C6E">
              <w:rPr>
                <w:b/>
                <w:bCs/>
                <w:sz w:val="22"/>
                <w:szCs w:val="22"/>
              </w:rPr>
              <w:t>3</w:t>
            </w:r>
          </w:p>
        </w:tc>
        <w:tc>
          <w:tcPr>
            <w:tcW w:w="575" w:type="pct"/>
            <w:tcBorders>
              <w:top w:val="single" w:sz="4" w:space="0" w:color="auto"/>
              <w:left w:val="nil"/>
              <w:bottom w:val="single" w:sz="4" w:space="0" w:color="auto"/>
              <w:right w:val="single" w:sz="4" w:space="0" w:color="auto"/>
            </w:tcBorders>
            <w:shd w:val="clear" w:color="000000" w:fill="FFFF00"/>
            <w:noWrap/>
            <w:vAlign w:val="center"/>
          </w:tcPr>
          <w:p w:rsidR="00102711" w:rsidRPr="007E2C6E" w:rsidRDefault="00102711" w:rsidP="00102711">
            <w:pPr>
              <w:pStyle w:val="afa"/>
              <w:jc w:val="center"/>
              <w:rPr>
                <w:b/>
                <w:bCs/>
                <w:sz w:val="22"/>
                <w:szCs w:val="22"/>
              </w:rPr>
            </w:pPr>
            <w:r w:rsidRPr="007E2C6E">
              <w:rPr>
                <w:b/>
                <w:bCs/>
                <w:sz w:val="22"/>
                <w:szCs w:val="22"/>
              </w:rPr>
              <w:t>4</w:t>
            </w:r>
          </w:p>
        </w:tc>
        <w:tc>
          <w:tcPr>
            <w:tcW w:w="505" w:type="pct"/>
            <w:tcBorders>
              <w:top w:val="single" w:sz="4" w:space="0" w:color="auto"/>
              <w:left w:val="nil"/>
              <w:bottom w:val="single" w:sz="4" w:space="0" w:color="auto"/>
              <w:right w:val="single" w:sz="4" w:space="0" w:color="auto"/>
            </w:tcBorders>
            <w:shd w:val="clear" w:color="000000" w:fill="92D050"/>
            <w:noWrap/>
            <w:vAlign w:val="center"/>
          </w:tcPr>
          <w:p w:rsidR="00102711" w:rsidRPr="007E2C6E" w:rsidRDefault="00102711" w:rsidP="00102711">
            <w:pPr>
              <w:pStyle w:val="afa"/>
              <w:jc w:val="center"/>
              <w:rPr>
                <w:b/>
                <w:bCs/>
                <w:sz w:val="22"/>
                <w:szCs w:val="22"/>
              </w:rPr>
            </w:pPr>
            <w:r w:rsidRPr="007E2C6E">
              <w:rPr>
                <w:b/>
                <w:bCs/>
                <w:sz w:val="22"/>
                <w:szCs w:val="22"/>
              </w:rPr>
              <w:t>5</w:t>
            </w:r>
          </w:p>
        </w:tc>
        <w:tc>
          <w:tcPr>
            <w:tcW w:w="826" w:type="pct"/>
            <w:tcBorders>
              <w:top w:val="single" w:sz="4" w:space="0" w:color="auto"/>
              <w:left w:val="nil"/>
              <w:bottom w:val="single" w:sz="4" w:space="0" w:color="auto"/>
              <w:right w:val="single" w:sz="4" w:space="0" w:color="auto"/>
            </w:tcBorders>
            <w:shd w:val="clear" w:color="auto" w:fill="FFC000"/>
          </w:tcPr>
          <w:p w:rsidR="00102711" w:rsidRPr="007E2C6E" w:rsidRDefault="00102711" w:rsidP="00102711">
            <w:pPr>
              <w:pStyle w:val="afa"/>
              <w:jc w:val="center"/>
              <w:rPr>
                <w:b/>
                <w:bCs/>
                <w:sz w:val="22"/>
                <w:szCs w:val="22"/>
              </w:rPr>
            </w:pPr>
            <w:r w:rsidRPr="007E2C6E">
              <w:rPr>
                <w:b/>
                <w:bCs/>
                <w:sz w:val="22"/>
                <w:szCs w:val="22"/>
              </w:rPr>
              <w:t>Успеваемость</w:t>
            </w:r>
          </w:p>
        </w:tc>
        <w:tc>
          <w:tcPr>
            <w:tcW w:w="579" w:type="pct"/>
            <w:tcBorders>
              <w:top w:val="single" w:sz="4" w:space="0" w:color="auto"/>
              <w:left w:val="nil"/>
              <w:bottom w:val="single" w:sz="4" w:space="0" w:color="auto"/>
              <w:right w:val="single" w:sz="4" w:space="0" w:color="auto"/>
            </w:tcBorders>
            <w:shd w:val="clear" w:color="000000" w:fill="92D050"/>
          </w:tcPr>
          <w:p w:rsidR="00102711" w:rsidRPr="007E2C6E" w:rsidRDefault="00102711" w:rsidP="00102711">
            <w:pPr>
              <w:pStyle w:val="afa"/>
              <w:jc w:val="center"/>
              <w:rPr>
                <w:b/>
                <w:bCs/>
                <w:sz w:val="22"/>
                <w:szCs w:val="22"/>
              </w:rPr>
            </w:pPr>
            <w:r w:rsidRPr="007E2C6E">
              <w:rPr>
                <w:b/>
                <w:bCs/>
                <w:sz w:val="22"/>
                <w:szCs w:val="22"/>
              </w:rPr>
              <w:t>Качество</w:t>
            </w:r>
          </w:p>
        </w:tc>
      </w:tr>
      <w:tr w:rsidR="00102711" w:rsidRPr="007E2C6E" w:rsidTr="00102711">
        <w:trPr>
          <w:trHeight w:val="320"/>
        </w:trPr>
        <w:tc>
          <w:tcPr>
            <w:tcW w:w="1417" w:type="pct"/>
            <w:tcBorders>
              <w:top w:val="nil"/>
              <w:left w:val="single" w:sz="4" w:space="0" w:color="auto"/>
              <w:bottom w:val="single" w:sz="4" w:space="0" w:color="auto"/>
              <w:right w:val="single" w:sz="4" w:space="0" w:color="auto"/>
            </w:tcBorders>
            <w:shd w:val="clear" w:color="auto" w:fill="auto"/>
            <w:noWrap/>
            <w:vAlign w:val="center"/>
          </w:tcPr>
          <w:p w:rsidR="00102711" w:rsidRPr="007E2C6E" w:rsidRDefault="00102711" w:rsidP="00102711">
            <w:pPr>
              <w:pStyle w:val="afa"/>
              <w:rPr>
                <w:sz w:val="22"/>
                <w:szCs w:val="22"/>
              </w:rPr>
            </w:pPr>
            <w:r w:rsidRPr="007E2C6E">
              <w:rPr>
                <w:sz w:val="22"/>
                <w:szCs w:val="22"/>
              </w:rPr>
              <w:t>ГБОУ гимназия №116</w:t>
            </w:r>
          </w:p>
        </w:tc>
        <w:tc>
          <w:tcPr>
            <w:tcW w:w="549"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w:t>
            </w:r>
          </w:p>
        </w:tc>
        <w:tc>
          <w:tcPr>
            <w:tcW w:w="54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33,3%</w:t>
            </w:r>
          </w:p>
        </w:tc>
        <w:tc>
          <w:tcPr>
            <w:tcW w:w="57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61,1%</w:t>
            </w:r>
          </w:p>
        </w:tc>
        <w:tc>
          <w:tcPr>
            <w:tcW w:w="50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11,1%</w:t>
            </w:r>
          </w:p>
        </w:tc>
        <w:tc>
          <w:tcPr>
            <w:tcW w:w="826"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100,0%</w:t>
            </w:r>
          </w:p>
        </w:tc>
        <w:tc>
          <w:tcPr>
            <w:tcW w:w="57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72,2%</w:t>
            </w:r>
          </w:p>
        </w:tc>
      </w:tr>
      <w:tr w:rsidR="00102711" w:rsidRPr="007E2C6E" w:rsidTr="00102711">
        <w:trPr>
          <w:trHeight w:val="320"/>
        </w:trPr>
        <w:tc>
          <w:tcPr>
            <w:tcW w:w="1417" w:type="pct"/>
            <w:tcBorders>
              <w:top w:val="nil"/>
              <w:left w:val="single" w:sz="4" w:space="0" w:color="auto"/>
              <w:bottom w:val="single" w:sz="4" w:space="0" w:color="auto"/>
              <w:right w:val="single" w:sz="4" w:space="0" w:color="auto"/>
            </w:tcBorders>
            <w:shd w:val="clear" w:color="auto" w:fill="auto"/>
            <w:noWrap/>
            <w:vAlign w:val="center"/>
          </w:tcPr>
          <w:p w:rsidR="00102711" w:rsidRPr="007E2C6E" w:rsidRDefault="00102711" w:rsidP="00102711">
            <w:pPr>
              <w:pStyle w:val="afa"/>
              <w:rPr>
                <w:sz w:val="22"/>
                <w:szCs w:val="22"/>
              </w:rPr>
            </w:pPr>
            <w:r w:rsidRPr="007E2C6E">
              <w:rPr>
                <w:sz w:val="22"/>
                <w:szCs w:val="22"/>
              </w:rPr>
              <w:t>ГБОУ гимназия №42</w:t>
            </w:r>
          </w:p>
        </w:tc>
        <w:tc>
          <w:tcPr>
            <w:tcW w:w="549"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3,3%</w:t>
            </w:r>
          </w:p>
        </w:tc>
        <w:tc>
          <w:tcPr>
            <w:tcW w:w="54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60,0%</w:t>
            </w:r>
          </w:p>
        </w:tc>
        <w:tc>
          <w:tcPr>
            <w:tcW w:w="57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36,7%</w:t>
            </w:r>
          </w:p>
        </w:tc>
        <w:tc>
          <w:tcPr>
            <w:tcW w:w="50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w:t>
            </w:r>
          </w:p>
        </w:tc>
        <w:tc>
          <w:tcPr>
            <w:tcW w:w="826"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96,7%</w:t>
            </w:r>
          </w:p>
        </w:tc>
        <w:tc>
          <w:tcPr>
            <w:tcW w:w="57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36,7%</w:t>
            </w:r>
          </w:p>
        </w:tc>
      </w:tr>
      <w:tr w:rsidR="00102711" w:rsidRPr="007E2C6E" w:rsidTr="00102711">
        <w:trPr>
          <w:trHeight w:val="320"/>
        </w:trPr>
        <w:tc>
          <w:tcPr>
            <w:tcW w:w="1417" w:type="pct"/>
            <w:tcBorders>
              <w:top w:val="nil"/>
              <w:left w:val="single" w:sz="4" w:space="0" w:color="auto"/>
              <w:bottom w:val="single" w:sz="4" w:space="0" w:color="auto"/>
              <w:right w:val="single" w:sz="4" w:space="0" w:color="auto"/>
            </w:tcBorders>
            <w:shd w:val="clear" w:color="auto" w:fill="auto"/>
            <w:noWrap/>
            <w:vAlign w:val="center"/>
          </w:tcPr>
          <w:p w:rsidR="00102711" w:rsidRPr="007E2C6E" w:rsidRDefault="00102711" w:rsidP="00102711">
            <w:pPr>
              <w:pStyle w:val="afa"/>
              <w:rPr>
                <w:sz w:val="22"/>
                <w:szCs w:val="22"/>
              </w:rPr>
            </w:pPr>
            <w:r w:rsidRPr="007E2C6E">
              <w:rPr>
                <w:sz w:val="22"/>
                <w:szCs w:val="22"/>
              </w:rPr>
              <w:t>ГБОУ гимназия №631</w:t>
            </w:r>
          </w:p>
        </w:tc>
        <w:tc>
          <w:tcPr>
            <w:tcW w:w="549"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w:t>
            </w:r>
          </w:p>
        </w:tc>
        <w:tc>
          <w:tcPr>
            <w:tcW w:w="54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43,5%</w:t>
            </w:r>
          </w:p>
        </w:tc>
        <w:tc>
          <w:tcPr>
            <w:tcW w:w="57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56,5%</w:t>
            </w:r>
          </w:p>
        </w:tc>
        <w:tc>
          <w:tcPr>
            <w:tcW w:w="50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w:t>
            </w:r>
          </w:p>
        </w:tc>
        <w:tc>
          <w:tcPr>
            <w:tcW w:w="826"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100,0%</w:t>
            </w:r>
          </w:p>
        </w:tc>
        <w:tc>
          <w:tcPr>
            <w:tcW w:w="57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56,5%</w:t>
            </w:r>
          </w:p>
        </w:tc>
      </w:tr>
      <w:tr w:rsidR="00102711" w:rsidRPr="007E2C6E" w:rsidTr="00102711">
        <w:trPr>
          <w:trHeight w:val="320"/>
        </w:trPr>
        <w:tc>
          <w:tcPr>
            <w:tcW w:w="1417" w:type="pct"/>
            <w:tcBorders>
              <w:top w:val="nil"/>
              <w:left w:val="single" w:sz="4" w:space="0" w:color="auto"/>
              <w:bottom w:val="single" w:sz="4" w:space="0" w:color="auto"/>
              <w:right w:val="single" w:sz="4" w:space="0" w:color="auto"/>
            </w:tcBorders>
            <w:shd w:val="clear" w:color="auto" w:fill="auto"/>
            <w:noWrap/>
            <w:vAlign w:val="center"/>
          </w:tcPr>
          <w:p w:rsidR="00102711" w:rsidRPr="007E2C6E" w:rsidRDefault="00102711" w:rsidP="00102711">
            <w:pPr>
              <w:pStyle w:val="afa"/>
              <w:rPr>
                <w:sz w:val="22"/>
                <w:szCs w:val="22"/>
              </w:rPr>
            </w:pPr>
            <w:r w:rsidRPr="007E2C6E">
              <w:rPr>
                <w:sz w:val="22"/>
                <w:szCs w:val="22"/>
              </w:rPr>
              <w:t>ГБОУ лицей №64</w:t>
            </w:r>
          </w:p>
        </w:tc>
        <w:tc>
          <w:tcPr>
            <w:tcW w:w="549"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w:t>
            </w:r>
          </w:p>
        </w:tc>
        <w:tc>
          <w:tcPr>
            <w:tcW w:w="548"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26,1%</w:t>
            </w:r>
          </w:p>
        </w:tc>
        <w:tc>
          <w:tcPr>
            <w:tcW w:w="57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73,9%</w:t>
            </w:r>
          </w:p>
        </w:tc>
        <w:tc>
          <w:tcPr>
            <w:tcW w:w="505" w:type="pct"/>
            <w:tcBorders>
              <w:top w:val="nil"/>
              <w:left w:val="nil"/>
              <w:bottom w:val="single" w:sz="4" w:space="0" w:color="auto"/>
              <w:right w:val="single" w:sz="4" w:space="0" w:color="auto"/>
            </w:tcBorders>
            <w:shd w:val="clear" w:color="auto" w:fill="auto"/>
            <w:noWrap/>
            <w:vAlign w:val="bottom"/>
          </w:tcPr>
          <w:p w:rsidR="00102711" w:rsidRPr="007E2C6E" w:rsidRDefault="00102711" w:rsidP="00102711">
            <w:pPr>
              <w:pStyle w:val="afa"/>
              <w:jc w:val="center"/>
              <w:rPr>
                <w:sz w:val="22"/>
                <w:szCs w:val="22"/>
              </w:rPr>
            </w:pPr>
            <w:r w:rsidRPr="007E2C6E">
              <w:rPr>
                <w:sz w:val="22"/>
                <w:szCs w:val="22"/>
              </w:rPr>
              <w:t>0,0%</w:t>
            </w:r>
          </w:p>
        </w:tc>
        <w:tc>
          <w:tcPr>
            <w:tcW w:w="826"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100,0%</w:t>
            </w:r>
          </w:p>
        </w:tc>
        <w:tc>
          <w:tcPr>
            <w:tcW w:w="579" w:type="pct"/>
            <w:tcBorders>
              <w:top w:val="nil"/>
              <w:left w:val="nil"/>
              <w:bottom w:val="single" w:sz="4" w:space="0" w:color="auto"/>
              <w:right w:val="single" w:sz="4" w:space="0" w:color="auto"/>
            </w:tcBorders>
            <w:vAlign w:val="bottom"/>
          </w:tcPr>
          <w:p w:rsidR="00102711" w:rsidRPr="007E2C6E" w:rsidRDefault="00102711" w:rsidP="00102711">
            <w:pPr>
              <w:pStyle w:val="afa"/>
              <w:jc w:val="center"/>
              <w:rPr>
                <w:sz w:val="22"/>
                <w:szCs w:val="22"/>
              </w:rPr>
            </w:pPr>
            <w:r w:rsidRPr="007E2C6E">
              <w:rPr>
                <w:sz w:val="22"/>
                <w:szCs w:val="22"/>
              </w:rPr>
              <w:t>73,9%</w:t>
            </w:r>
          </w:p>
        </w:tc>
      </w:tr>
    </w:tbl>
    <w:p w:rsidR="00102711" w:rsidRPr="007E2C6E" w:rsidRDefault="00102711" w:rsidP="00102711">
      <w:pPr>
        <w:spacing w:before="120" w:after="120" w:line="240" w:lineRule="auto"/>
        <w:ind w:firstLine="709"/>
        <w:jc w:val="both"/>
        <w:rPr>
          <w:rFonts w:ascii="Times New Roman" w:hAnsi="Times New Roman" w:cs="Times New Roman"/>
        </w:rPr>
      </w:pPr>
      <w:r w:rsidRPr="007E2C6E">
        <w:rPr>
          <w:rFonts w:ascii="Times New Roman" w:hAnsi="Times New Roman" w:cs="Times New Roman"/>
        </w:rPr>
        <w:t xml:space="preserve">Графическое представление распределения соотношения доли </w:t>
      </w:r>
      <w:proofErr w:type="gramStart"/>
      <w:r w:rsidRPr="007E2C6E">
        <w:rPr>
          <w:rFonts w:ascii="Times New Roman" w:hAnsi="Times New Roman" w:cs="Times New Roman"/>
        </w:rPr>
        <w:t>обучающихся</w:t>
      </w:r>
      <w:proofErr w:type="gramEnd"/>
      <w:r w:rsidRPr="007E2C6E">
        <w:rPr>
          <w:rFonts w:ascii="Times New Roman" w:hAnsi="Times New Roman" w:cs="Times New Roman"/>
        </w:rPr>
        <w:t xml:space="preserve"> </w:t>
      </w:r>
      <w:r w:rsidRPr="007E2C6E">
        <w:rPr>
          <w:rFonts w:ascii="Times New Roman" w:hAnsi="Times New Roman" w:cs="Times New Roman"/>
        </w:rPr>
        <w:br/>
        <w:t>по результатам РДР по Приморскому району отражено на диаграмме 2.</w:t>
      </w:r>
    </w:p>
    <w:p w:rsidR="00102711" w:rsidRPr="007E2C6E" w:rsidRDefault="00102711" w:rsidP="00102711">
      <w:pPr>
        <w:pStyle w:val="af9"/>
        <w:rPr>
          <w:sz w:val="22"/>
          <w:szCs w:val="22"/>
        </w:rPr>
      </w:pPr>
      <w:r w:rsidRPr="007E2C6E">
        <w:rPr>
          <w:sz w:val="22"/>
          <w:szCs w:val="22"/>
          <w:lang w:eastAsia="ru-RU"/>
        </w:rPr>
        <w:lastRenderedPageBreak/>
        <w:drawing>
          <wp:inline distT="0" distB="0" distL="0" distR="0" wp14:anchorId="2159FE7D" wp14:editId="1484D628">
            <wp:extent cx="5940425" cy="2263140"/>
            <wp:effectExtent l="0" t="0" r="15875" b="10160"/>
            <wp:docPr id="395" name="Диаграмма 39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BFFC71-A669-CE47-BB8C-E2D8B92544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rsidR="00102711" w:rsidRPr="007E2C6E" w:rsidRDefault="00102711" w:rsidP="00102711">
      <w:pPr>
        <w:pStyle w:val="af3"/>
        <w:rPr>
          <w:sz w:val="22"/>
          <w:szCs w:val="22"/>
        </w:rPr>
      </w:pPr>
      <w:r w:rsidRPr="007E2C6E">
        <w:rPr>
          <w:sz w:val="22"/>
          <w:szCs w:val="22"/>
        </w:rPr>
        <w:t>Диаграмма 7. Распределение результатов выполнения РДР по естествознанию по отметкам.</w:t>
      </w:r>
    </w:p>
    <w:p w:rsidR="00102711" w:rsidRPr="007E2C6E" w:rsidRDefault="00102711" w:rsidP="00102711">
      <w:pPr>
        <w:pStyle w:val="af9"/>
        <w:rPr>
          <w:sz w:val="22"/>
          <w:szCs w:val="22"/>
        </w:rPr>
      </w:pPr>
      <w:r w:rsidRPr="007E2C6E">
        <w:rPr>
          <w:sz w:val="22"/>
          <w:szCs w:val="22"/>
          <w:lang w:eastAsia="ru-RU"/>
        </w:rPr>
        <w:drawing>
          <wp:inline distT="0" distB="0" distL="0" distR="0" wp14:anchorId="471880B7" wp14:editId="120ED190">
            <wp:extent cx="5940425" cy="1932878"/>
            <wp:effectExtent l="0" t="0" r="15875" b="10795"/>
            <wp:docPr id="396" name="Диаграмма 39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EC346C-5DFE-744B-B0D6-D9CE95A9A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rsidR="00102711" w:rsidRPr="007E2C6E" w:rsidRDefault="00102711" w:rsidP="00102711">
      <w:pPr>
        <w:pStyle w:val="af3"/>
        <w:rPr>
          <w:sz w:val="22"/>
          <w:szCs w:val="22"/>
        </w:rPr>
      </w:pPr>
      <w:r w:rsidRPr="007E2C6E">
        <w:rPr>
          <w:sz w:val="22"/>
          <w:szCs w:val="22"/>
        </w:rPr>
        <w:t>Диаграмма 8. Процент выполнения учащимися заданий РДР по естествознанию.</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Диаграмма 8 показывает, что процент выполнения заданий учащимися Приморского района незначительно отличается от среднестатистических значений по всему региону, кроме трех заданий: 5 (9,1%), 8 (3,9%), 9 (5,2%). </w:t>
      </w:r>
    </w:p>
    <w:p w:rsidR="00102711" w:rsidRPr="007E2C6E" w:rsidRDefault="00102711" w:rsidP="00102711">
      <w:pPr>
        <w:spacing w:line="240" w:lineRule="auto"/>
        <w:ind w:firstLine="709"/>
        <w:jc w:val="both"/>
        <w:rPr>
          <w:rFonts w:ascii="Times New Roman" w:hAnsi="Times New Roman" w:cs="Times New Roman"/>
          <w:color w:val="000000"/>
        </w:rPr>
      </w:pPr>
      <w:r w:rsidRPr="007E2C6E">
        <w:rPr>
          <w:rFonts w:ascii="Times New Roman" w:hAnsi="Times New Roman" w:cs="Times New Roman"/>
          <w:i/>
          <w:iCs/>
        </w:rPr>
        <w:t>Задания, уровень выполнения которых учащимися Приморского района ниже 50%:</w:t>
      </w:r>
      <w:r w:rsidRPr="007E2C6E">
        <w:rPr>
          <w:rFonts w:ascii="Times New Roman" w:hAnsi="Times New Roman" w:cs="Times New Roman"/>
        </w:rPr>
        <w:t xml:space="preserve"> </w:t>
      </w:r>
      <w:r w:rsidRPr="007E2C6E">
        <w:rPr>
          <w:rFonts w:ascii="Times New Roman" w:hAnsi="Times New Roman" w:cs="Times New Roman"/>
          <w:color w:val="000000"/>
        </w:rPr>
        <w:t>4 (43,8%), 7 (40,2%), 8 (27,0%), 9 (28,6%), 11 (35,9%).</w:t>
      </w:r>
    </w:p>
    <w:p w:rsidR="00102711" w:rsidRPr="007E2C6E" w:rsidRDefault="00102711" w:rsidP="00102711">
      <w:pPr>
        <w:spacing w:line="240" w:lineRule="auto"/>
        <w:ind w:firstLine="709"/>
        <w:jc w:val="both"/>
        <w:rPr>
          <w:rFonts w:ascii="Times New Roman" w:hAnsi="Times New Roman" w:cs="Times New Roman"/>
        </w:rPr>
      </w:pPr>
      <w:r w:rsidRPr="007E2C6E">
        <w:rPr>
          <w:rFonts w:ascii="Times New Roman" w:hAnsi="Times New Roman" w:cs="Times New Roman"/>
        </w:rPr>
        <w:t xml:space="preserve">В приложении 3 приведены элементы содержания и </w:t>
      </w:r>
      <w:proofErr w:type="spellStart"/>
      <w:r w:rsidRPr="007E2C6E">
        <w:rPr>
          <w:rFonts w:ascii="Times New Roman" w:hAnsi="Times New Roman" w:cs="Times New Roman"/>
        </w:rPr>
        <w:t>операционализированные</w:t>
      </w:r>
      <w:proofErr w:type="spellEnd"/>
      <w:r w:rsidRPr="007E2C6E">
        <w:rPr>
          <w:rFonts w:ascii="Times New Roman" w:hAnsi="Times New Roman" w:cs="Times New Roman"/>
        </w:rPr>
        <w:t xml:space="preserve"> умения, проверяемые в указанных заданиях.</w:t>
      </w:r>
    </w:p>
    <w:p w:rsidR="00102711" w:rsidRPr="007E2C6E" w:rsidRDefault="00102711" w:rsidP="00102711">
      <w:pPr>
        <w:spacing w:before="240" w:line="240" w:lineRule="auto"/>
        <w:rPr>
          <w:rFonts w:ascii="Times New Roman" w:hAnsi="Times New Roman" w:cs="Times New Roman"/>
          <w:b/>
          <w:bCs/>
        </w:rPr>
      </w:pPr>
    </w:p>
    <w:p w:rsidR="00102711" w:rsidRPr="007E2C6E" w:rsidRDefault="00102711" w:rsidP="00102711">
      <w:pPr>
        <w:spacing w:before="240" w:line="240" w:lineRule="auto"/>
        <w:rPr>
          <w:rFonts w:ascii="Times New Roman" w:hAnsi="Times New Roman" w:cs="Times New Roman"/>
          <w:b/>
          <w:bCs/>
        </w:rPr>
      </w:pPr>
      <w:r w:rsidRPr="007E2C6E">
        <w:rPr>
          <w:rFonts w:ascii="Times New Roman" w:hAnsi="Times New Roman" w:cs="Times New Roman"/>
          <w:b/>
          <w:bCs/>
        </w:rPr>
        <w:t>Предложения по результатам РДР</w:t>
      </w:r>
    </w:p>
    <w:p w:rsidR="00102711" w:rsidRPr="007E2C6E" w:rsidRDefault="00102711" w:rsidP="00102711">
      <w:pPr>
        <w:spacing w:line="240" w:lineRule="auto"/>
        <w:rPr>
          <w:rFonts w:ascii="Times New Roman" w:hAnsi="Times New Roman" w:cs="Times New Roman"/>
        </w:rPr>
      </w:pPr>
    </w:p>
    <w:p w:rsidR="00102711" w:rsidRPr="007E2C6E" w:rsidRDefault="00102711" w:rsidP="004A4C6C">
      <w:pPr>
        <w:pStyle w:val="a5"/>
        <w:widowControl/>
        <w:numPr>
          <w:ilvl w:val="0"/>
          <w:numId w:val="139"/>
        </w:numPr>
        <w:autoSpaceDE/>
        <w:autoSpaceDN/>
        <w:spacing w:after="160"/>
        <w:contextualSpacing/>
      </w:pPr>
      <w:r w:rsidRPr="007E2C6E">
        <w:t>Скорректировать план работы со школами, демонстрирующими низкие результаты обучения, на основании полученных результатов РДР по физике, биологии и естествознанию.</w:t>
      </w:r>
    </w:p>
    <w:p w:rsidR="00102711" w:rsidRPr="007E2C6E" w:rsidRDefault="00102711" w:rsidP="004A4C6C">
      <w:pPr>
        <w:pStyle w:val="a5"/>
        <w:widowControl/>
        <w:numPr>
          <w:ilvl w:val="0"/>
          <w:numId w:val="139"/>
        </w:numPr>
        <w:autoSpaceDE/>
        <w:autoSpaceDN/>
        <w:spacing w:after="160"/>
        <w:ind w:left="709" w:hanging="643"/>
        <w:contextualSpacing/>
      </w:pPr>
      <w:r w:rsidRPr="007E2C6E">
        <w:t>Методистам ИМЦ по физике и биологии провести дополнительную работу с учителями с целью выявления причин и устранения низких результатов.</w:t>
      </w:r>
    </w:p>
    <w:p w:rsidR="00102711" w:rsidRPr="007E2C6E" w:rsidRDefault="00102711" w:rsidP="004A4C6C">
      <w:pPr>
        <w:pStyle w:val="a5"/>
        <w:widowControl/>
        <w:numPr>
          <w:ilvl w:val="0"/>
          <w:numId w:val="139"/>
        </w:numPr>
        <w:autoSpaceDE/>
        <w:autoSpaceDN/>
        <w:spacing w:after="160"/>
        <w:ind w:left="709" w:hanging="643"/>
        <w:contextualSpacing/>
      </w:pPr>
      <w:r w:rsidRPr="007E2C6E">
        <w:t>При организации работы районных методических объединений (далее – РМО) по физике и биологии учесть рассмотрение тем, по которым учащиеся по результатам РДР показали менее 50% успешности.</w:t>
      </w:r>
    </w:p>
    <w:p w:rsidR="00102711" w:rsidRPr="007E2C6E" w:rsidRDefault="00102711" w:rsidP="004A4C6C">
      <w:pPr>
        <w:pStyle w:val="a5"/>
        <w:widowControl/>
        <w:numPr>
          <w:ilvl w:val="0"/>
          <w:numId w:val="139"/>
        </w:numPr>
        <w:autoSpaceDE/>
        <w:autoSpaceDN/>
        <w:spacing w:after="160"/>
        <w:ind w:left="709" w:hanging="643"/>
        <w:contextualSpacing/>
      </w:pPr>
      <w:r w:rsidRPr="007E2C6E">
        <w:t>Привлекать к участию в заседаниях РМО по физике и биологии учителей ОО, учащиеся которых показывают высокие результаты с целью распространения лучших практик в районе.</w:t>
      </w:r>
    </w:p>
    <w:p w:rsidR="00102711" w:rsidRPr="007E2C6E" w:rsidRDefault="00102711" w:rsidP="004A4C6C">
      <w:pPr>
        <w:pStyle w:val="a5"/>
        <w:widowControl/>
        <w:numPr>
          <w:ilvl w:val="0"/>
          <w:numId w:val="139"/>
        </w:numPr>
        <w:autoSpaceDE/>
        <w:autoSpaceDN/>
        <w:spacing w:after="160"/>
        <w:ind w:left="709" w:hanging="643"/>
        <w:contextualSpacing/>
      </w:pPr>
      <w:r w:rsidRPr="007E2C6E">
        <w:t>При проведении в очередной раз РДР предпринять более действенные меры по обеспечению объективности результатов работы.</w:t>
      </w:r>
    </w:p>
    <w:p w:rsidR="00102711" w:rsidRPr="007E2C6E" w:rsidRDefault="00102711" w:rsidP="004A4C6C">
      <w:pPr>
        <w:pStyle w:val="a5"/>
        <w:widowControl/>
        <w:numPr>
          <w:ilvl w:val="0"/>
          <w:numId w:val="139"/>
        </w:numPr>
        <w:autoSpaceDE/>
        <w:autoSpaceDN/>
        <w:spacing w:after="160"/>
        <w:ind w:left="709" w:hanging="643"/>
        <w:contextualSpacing/>
      </w:pPr>
      <w:r w:rsidRPr="007E2C6E">
        <w:t xml:space="preserve">Учителям ОО, организовать (в случае необходимости) дополнительные занятия для учащихся, показавших низкие результаты, с целью корректировки их знаний и умений. </w:t>
      </w:r>
    </w:p>
    <w:p w:rsidR="00102711" w:rsidRPr="007E2C6E" w:rsidRDefault="00102711" w:rsidP="00102711">
      <w:pPr>
        <w:spacing w:line="240" w:lineRule="auto"/>
        <w:rPr>
          <w:rFonts w:ascii="Times New Roman" w:hAnsi="Times New Roman" w:cs="Times New Roman"/>
        </w:rPr>
      </w:pPr>
    </w:p>
    <w:p w:rsidR="00102711" w:rsidRPr="007E2C6E" w:rsidRDefault="00102711" w:rsidP="00102711">
      <w:pPr>
        <w:spacing w:line="240" w:lineRule="auto"/>
        <w:ind w:left="66"/>
        <w:jc w:val="right"/>
        <w:rPr>
          <w:rFonts w:ascii="Times New Roman" w:hAnsi="Times New Roman" w:cs="Times New Roman"/>
          <w:b/>
          <w:bCs/>
        </w:rPr>
      </w:pPr>
      <w:r w:rsidRPr="007E2C6E">
        <w:rPr>
          <w:rFonts w:ascii="Times New Roman" w:hAnsi="Times New Roman" w:cs="Times New Roman"/>
          <w:b/>
          <w:bCs/>
        </w:rPr>
        <w:t>Приложение 1</w:t>
      </w:r>
    </w:p>
    <w:p w:rsidR="00102711" w:rsidRPr="007E2C6E" w:rsidRDefault="00102711" w:rsidP="00102711">
      <w:pPr>
        <w:spacing w:before="120" w:after="120" w:line="240" w:lineRule="auto"/>
        <w:jc w:val="center"/>
        <w:rPr>
          <w:rFonts w:ascii="Times New Roman" w:hAnsi="Times New Roman" w:cs="Times New Roman"/>
        </w:rPr>
      </w:pPr>
      <w:r w:rsidRPr="007E2C6E">
        <w:rPr>
          <w:rFonts w:ascii="Times New Roman" w:hAnsi="Times New Roman" w:cs="Times New Roman"/>
          <w:b/>
          <w:bCs/>
        </w:rPr>
        <w:t>Проверяемые элементы содержания по физике</w:t>
      </w:r>
    </w:p>
    <w:tbl>
      <w:tblPr>
        <w:tblW w:w="14366" w:type="dxa"/>
        <w:tblCellMar>
          <w:top w:w="15" w:type="dxa"/>
          <w:left w:w="15" w:type="dxa"/>
          <w:bottom w:w="15" w:type="dxa"/>
          <w:right w:w="15" w:type="dxa"/>
        </w:tblCellMar>
        <w:tblLook w:val="04A0" w:firstRow="1" w:lastRow="0" w:firstColumn="1" w:lastColumn="0" w:noHBand="0" w:noVBand="1"/>
      </w:tblPr>
      <w:tblGrid>
        <w:gridCol w:w="415"/>
        <w:gridCol w:w="8581"/>
        <w:gridCol w:w="5370"/>
      </w:tblGrid>
      <w:tr w:rsidR="00102711" w:rsidRPr="007E2C6E" w:rsidTr="004A34F4">
        <w:tc>
          <w:tcPr>
            <w:tcW w:w="14366" w:type="dxa"/>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1. МЕТОДЫ НАУЧНОГО ПОЗНАНИЯ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1.1.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Моделирование физических явлений и процессов, границы применимости физических моделей и законов.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"/var/folders/15/ynspqxh57q79jp45483rsgtw0000gn/T/com.microsoft.Word/WebArchiveCopyPasteTempFiles/page1image15856" \* MERGEFORMATINET </w:instrText>
            </w:r>
            <w:r w:rsidRPr="007E2C6E">
              <w:rPr>
                <w:sz w:val="22"/>
                <w:szCs w:val="22"/>
              </w:rPr>
              <w:fldChar w:fldCharType="separate"/>
            </w:r>
            <w:r w:rsidRPr="007E2C6E">
              <w:rPr>
                <w:noProof/>
                <w:sz w:val="22"/>
                <w:szCs w:val="22"/>
                <w:lang w:eastAsia="ru-RU"/>
              </w:rPr>
              <w:drawing>
                <wp:inline distT="0" distB="0" distL="0" distR="0" wp14:anchorId="7C190CA3" wp14:editId="6806C8AA">
                  <wp:extent cx="14605" cy="14605"/>
                  <wp:effectExtent l="0" t="0" r="0" b="0"/>
                  <wp:docPr id="397" name="Рисунок 397" descr="page1image1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page1image158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4A34F4">
        <w:tc>
          <w:tcPr>
            <w:tcW w:w="14366" w:type="dxa"/>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 МЕХАНИКА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2.1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Плотность тела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"/var/folders/15/ynspqxh57q79jp45483rsgtw0000gn/T/com.microsoft.Word/WebArchiveCopyPasteTempFiles/page1image19856" \* MERGEFORMATINET </w:instrText>
            </w:r>
            <w:r w:rsidRPr="007E2C6E">
              <w:rPr>
                <w:sz w:val="22"/>
                <w:szCs w:val="22"/>
              </w:rPr>
              <w:fldChar w:fldCharType="separate"/>
            </w:r>
            <w:r w:rsidRPr="007E2C6E">
              <w:rPr>
                <w:noProof/>
                <w:sz w:val="22"/>
                <w:szCs w:val="22"/>
                <w:lang w:eastAsia="ru-RU"/>
              </w:rPr>
              <w:drawing>
                <wp:inline distT="0" distB="0" distL="0" distR="0" wp14:anchorId="1398F1C3" wp14:editId="6D7F8E11">
                  <wp:extent cx="14605" cy="14605"/>
                  <wp:effectExtent l="0" t="0" r="0" b="0"/>
                  <wp:docPr id="398" name="Рисунок 398" descr="page1image1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age1image198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Остаточные опорные знания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2.2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Давление твердого тела, давление в жидкости и в газе. Закон Паскаля.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Остаточные опорные знания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2.3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Сила, с которой жидкость и газ действуют на погруженное в них тело. Закон Архимеда. Условия плавания тел.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Остаточные опорные знания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2.4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Механическое движение. Система отсчета. Траектория.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"/var/folders/15/ynspqxh57q79jp45483rsgtw0000gn/T/com.microsoft.Word/WebArchiveCopyPasteTempFiles/page1image33120" \* MERGEFORMATINET </w:instrText>
            </w:r>
            <w:r w:rsidRPr="007E2C6E">
              <w:rPr>
                <w:sz w:val="22"/>
                <w:szCs w:val="22"/>
              </w:rPr>
              <w:fldChar w:fldCharType="separate"/>
            </w:r>
            <w:r w:rsidRPr="007E2C6E">
              <w:rPr>
                <w:noProof/>
                <w:sz w:val="22"/>
                <w:szCs w:val="22"/>
                <w:lang w:eastAsia="ru-RU"/>
              </w:rPr>
              <w:drawing>
                <wp:inline distT="0" distB="0" distL="0" distR="0" wp14:anchorId="4B0A14B2" wp14:editId="5CC8C60B">
                  <wp:extent cx="14605" cy="14605"/>
                  <wp:effectExtent l="0" t="0" r="0" b="0"/>
                  <wp:docPr id="399" name="Рисунок 399" descr="page1image3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ge1image331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2.5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Равномерное и равноускоренное прямолинейное движение. Зависимость координат, скорости, ускорения и пути материальной точки от времени. Графики этих зависимостей.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"/var/folders/15/ynspqxh57q79jp45483rsgtw0000gn/T/com.microsoft.Word/WebArchiveCopyPasteTempFiles/page1image37960" \* MERGEFORMATINET </w:instrText>
            </w:r>
            <w:r w:rsidRPr="007E2C6E">
              <w:rPr>
                <w:sz w:val="22"/>
                <w:szCs w:val="22"/>
              </w:rPr>
              <w:fldChar w:fldCharType="separate"/>
            </w:r>
            <w:r w:rsidRPr="007E2C6E">
              <w:rPr>
                <w:noProof/>
                <w:sz w:val="22"/>
                <w:szCs w:val="22"/>
                <w:lang w:eastAsia="ru-RU"/>
              </w:rPr>
              <w:drawing>
                <wp:inline distT="0" distB="0" distL="0" distR="0" wp14:anchorId="4C30092E" wp14:editId="69DD171B">
                  <wp:extent cx="14605" cy="14605"/>
                  <wp:effectExtent l="0" t="0" r="0" b="0"/>
                  <wp:docPr id="400" name="Рисунок 400" descr="page1image3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age1image379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2.6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Инерциальные системы отсчета. Масса тела. Сила. Принцип суперпозиции сил. Законы </w:t>
            </w:r>
            <w:r w:rsidRPr="007E2C6E">
              <w:rPr>
                <w:sz w:val="22"/>
                <w:szCs w:val="22"/>
              </w:rPr>
              <w:lastRenderedPageBreak/>
              <w:t xml:space="preserve">Ньютона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lastRenderedPageBreak/>
              <w:fldChar w:fldCharType="begin"/>
            </w:r>
            <w:r w:rsidRPr="007E2C6E">
              <w:rPr>
                <w:sz w:val="22"/>
                <w:szCs w:val="22"/>
              </w:rPr>
              <w:instrText xml:space="preserve"> INCLUDEPICTURE "/var/folders/15/ynspqxh57q79jp45483rsgtw0000gn/T/com.microsoft.Word/WebArchiveCopyPasteTempFiles/page1image42416" \* MERGEFORMATINET </w:instrText>
            </w:r>
            <w:r w:rsidRPr="007E2C6E">
              <w:rPr>
                <w:sz w:val="22"/>
                <w:szCs w:val="22"/>
              </w:rPr>
              <w:fldChar w:fldCharType="separate"/>
            </w:r>
            <w:r w:rsidRPr="007E2C6E">
              <w:rPr>
                <w:noProof/>
                <w:sz w:val="22"/>
                <w:szCs w:val="22"/>
                <w:lang w:eastAsia="ru-RU"/>
              </w:rPr>
              <w:drawing>
                <wp:inline distT="0" distB="0" distL="0" distR="0" wp14:anchorId="34AEE111" wp14:editId="33FD2317">
                  <wp:extent cx="14605" cy="14605"/>
                  <wp:effectExtent l="0" t="0" r="0" b="0"/>
                  <wp:docPr id="401" name="Рисунок 401" descr="page1image4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1image424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lastRenderedPageBreak/>
              <w:t xml:space="preserve">2.7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Силы в природе: сила тяжести.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"/var/folders/15/ynspqxh57q79jp45483rsgtw0000gn/T/com.microsoft.Word/WebArchiveCopyPasteTempFiles/page1image47280" \* MERGEFORMATINET </w:instrText>
            </w:r>
            <w:r w:rsidRPr="007E2C6E">
              <w:rPr>
                <w:sz w:val="22"/>
                <w:szCs w:val="22"/>
              </w:rPr>
              <w:fldChar w:fldCharType="separate"/>
            </w:r>
            <w:r w:rsidRPr="007E2C6E">
              <w:rPr>
                <w:noProof/>
                <w:sz w:val="22"/>
                <w:szCs w:val="22"/>
                <w:lang w:eastAsia="ru-RU"/>
              </w:rPr>
              <w:drawing>
                <wp:inline distT="0" distB="0" distL="0" distR="0" wp14:anchorId="7D8A929C" wp14:editId="482773CA">
                  <wp:extent cx="14605" cy="14605"/>
                  <wp:effectExtent l="0" t="0" r="0" b="0"/>
                  <wp:docPr id="402" name="Рисунок 402" descr="page1image4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age1image472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"/var/folders/15/ynspqxh57q79jp45483rsgtw0000gn/T/com.microsoft.Word/WebArchiveCopyPasteTempFiles/page1image48816" \* MERGEFORMATINET </w:instrText>
            </w:r>
            <w:r w:rsidRPr="007E2C6E">
              <w:rPr>
                <w:sz w:val="22"/>
                <w:szCs w:val="22"/>
              </w:rPr>
              <w:fldChar w:fldCharType="separate"/>
            </w:r>
            <w:r w:rsidRPr="007E2C6E">
              <w:rPr>
                <w:noProof/>
                <w:sz w:val="22"/>
                <w:szCs w:val="22"/>
                <w:lang w:eastAsia="ru-RU"/>
              </w:rPr>
              <w:drawing>
                <wp:inline distT="0" distB="0" distL="0" distR="0" wp14:anchorId="2C91F5A9" wp14:editId="768A0FBC">
                  <wp:extent cx="14605" cy="14605"/>
                  <wp:effectExtent l="0" t="0" r="0" b="0"/>
                  <wp:docPr id="403" name="Рисунок 403" descr="page1image4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age1image488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2.8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Силы в природе: сила упругости, Закон Гука.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2.9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Силы в природе: сила трения. Коэффициент трения.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"/var/folders/15/ynspqxh57q79jp45483rsgtw0000gn/T/com.microsoft.Word/WebArchiveCopyPasteTempFiles/page1image55584" \* MERGEFORMATINET </w:instrText>
            </w:r>
            <w:r w:rsidRPr="007E2C6E">
              <w:rPr>
                <w:sz w:val="22"/>
                <w:szCs w:val="22"/>
              </w:rPr>
              <w:fldChar w:fldCharType="separate"/>
            </w:r>
            <w:r w:rsidRPr="007E2C6E">
              <w:rPr>
                <w:noProof/>
                <w:sz w:val="22"/>
                <w:szCs w:val="22"/>
                <w:lang w:eastAsia="ru-RU"/>
              </w:rPr>
              <w:drawing>
                <wp:inline distT="0" distB="0" distL="0" distR="0" wp14:anchorId="693C1F67" wp14:editId="428D99BF">
                  <wp:extent cx="14605" cy="14605"/>
                  <wp:effectExtent l="0" t="0" r="0" b="0"/>
                  <wp:docPr id="404" name="Рисунок 404" descr="page1image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ge1image555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2.10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Импульс материальной точки, системы материальных точек. Закон сохранения импульса.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2.11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Работа силы.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2.12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Кинетическая энергия материальной точки. Потенциальная энергия. Потенциальная энергия упруго деформированной пружины. Потенциальная энергия тела в однородном гравитационном поле.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2.13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Связь работы </w:t>
            </w:r>
            <w:proofErr w:type="spellStart"/>
            <w:r w:rsidRPr="007E2C6E">
              <w:rPr>
                <w:sz w:val="22"/>
                <w:szCs w:val="22"/>
              </w:rPr>
              <w:t>непотенциальных</w:t>
            </w:r>
            <w:proofErr w:type="spellEnd"/>
            <w:r w:rsidRPr="007E2C6E">
              <w:rPr>
                <w:sz w:val="22"/>
                <w:szCs w:val="22"/>
              </w:rPr>
              <w:t xml:space="preserve"> сил с изменением механической энергии системы тел. Закон сохранения механической энергии.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2.14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Технические устройства: простые механизмы, гидравлические машины и инструменты, приборы для измерения плотности, силы.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Остаточные опорные знания </w:t>
            </w:r>
          </w:p>
        </w:tc>
      </w:tr>
      <w:tr w:rsidR="00102711" w:rsidRPr="007E2C6E" w:rsidTr="004A34F4">
        <w:tc>
          <w:tcPr>
            <w:tcW w:w="14366" w:type="dxa"/>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 МОЛЕКУЛЯРНАЯ ФИЗИКА И ТЕРМОДИНАМИКА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3.1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Виды теплопередачи: теплопроводность, конвекция, излучение.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Остаточные опорные знания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3.2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Основные положения молекулярно-кинетической теории. </w:t>
            </w:r>
            <w:proofErr w:type="spellStart"/>
            <w:r w:rsidRPr="007E2C6E">
              <w:rPr>
                <w:sz w:val="22"/>
                <w:szCs w:val="22"/>
              </w:rPr>
              <w:t>Бр</w:t>
            </w:r>
            <w:proofErr w:type="gramStart"/>
            <w:r w:rsidRPr="007E2C6E">
              <w:rPr>
                <w:sz w:val="22"/>
                <w:szCs w:val="22"/>
              </w:rPr>
              <w:t>о</w:t>
            </w:r>
            <w:proofErr w:type="spellEnd"/>
            <w:r w:rsidRPr="007E2C6E">
              <w:rPr>
                <w:sz w:val="22"/>
                <w:szCs w:val="22"/>
              </w:rPr>
              <w:t>-</w:t>
            </w:r>
            <w:proofErr w:type="gramEnd"/>
            <w:r w:rsidRPr="007E2C6E">
              <w:rPr>
                <w:sz w:val="22"/>
                <w:szCs w:val="22"/>
              </w:rPr>
              <w:t xml:space="preserve"> </w:t>
            </w:r>
            <w:proofErr w:type="spellStart"/>
            <w:r w:rsidRPr="007E2C6E">
              <w:rPr>
                <w:sz w:val="22"/>
                <w:szCs w:val="22"/>
              </w:rPr>
              <w:t>уновское</w:t>
            </w:r>
            <w:proofErr w:type="spellEnd"/>
            <w:r w:rsidRPr="007E2C6E">
              <w:rPr>
                <w:sz w:val="22"/>
                <w:szCs w:val="22"/>
              </w:rPr>
              <w:t xml:space="preserve"> движение. Диффузия. Характер движения и </w:t>
            </w:r>
            <w:proofErr w:type="spellStart"/>
            <w:r w:rsidRPr="007E2C6E">
              <w:rPr>
                <w:sz w:val="22"/>
                <w:szCs w:val="22"/>
              </w:rPr>
              <w:t>взаим</w:t>
            </w:r>
            <w:proofErr w:type="gramStart"/>
            <w:r w:rsidRPr="007E2C6E">
              <w:rPr>
                <w:sz w:val="22"/>
                <w:szCs w:val="22"/>
              </w:rPr>
              <w:t>о</w:t>
            </w:r>
            <w:proofErr w:type="spellEnd"/>
            <w:r w:rsidRPr="007E2C6E">
              <w:rPr>
                <w:sz w:val="22"/>
                <w:szCs w:val="22"/>
              </w:rPr>
              <w:t>-</w:t>
            </w:r>
            <w:proofErr w:type="gramEnd"/>
            <w:r w:rsidRPr="007E2C6E">
              <w:rPr>
                <w:sz w:val="22"/>
                <w:szCs w:val="22"/>
              </w:rPr>
              <w:t xml:space="preserve"> действия частиц вещества.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3.3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Модели строения газов, жидкостей и твердых тел и объяснение свойств вещества на основе этих моделей.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"/var/folders/15/ynspqxh57q79jp45483rsgtw0000gn/T/com.microsoft.Word/WebArchiveCopyPasteTempFiles/page2image35192" \* MERGEFORMATINET </w:instrText>
            </w:r>
            <w:r w:rsidRPr="007E2C6E">
              <w:rPr>
                <w:sz w:val="22"/>
                <w:szCs w:val="22"/>
              </w:rPr>
              <w:fldChar w:fldCharType="separate"/>
            </w:r>
            <w:r w:rsidRPr="007E2C6E">
              <w:rPr>
                <w:noProof/>
                <w:sz w:val="22"/>
                <w:szCs w:val="22"/>
                <w:lang w:eastAsia="ru-RU"/>
              </w:rPr>
              <w:drawing>
                <wp:inline distT="0" distB="0" distL="0" distR="0" wp14:anchorId="7E298665" wp14:editId="1A15CF8C">
                  <wp:extent cx="14605" cy="14605"/>
                  <wp:effectExtent l="0" t="0" r="0" b="0"/>
                  <wp:docPr id="405" name="Рисунок 405" descr="page2image3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age2image351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"/var/folders/15/ynspqxh57q79jp45483rsgtw0000gn/T/com.microsoft.Word/WebArchiveCopyPasteTempFiles/page2image36728" \* MERGEFORMATINET </w:instrText>
            </w:r>
            <w:r w:rsidRPr="007E2C6E">
              <w:rPr>
                <w:sz w:val="22"/>
                <w:szCs w:val="22"/>
              </w:rPr>
              <w:fldChar w:fldCharType="separate"/>
            </w:r>
            <w:r w:rsidRPr="007E2C6E">
              <w:rPr>
                <w:noProof/>
                <w:sz w:val="22"/>
                <w:szCs w:val="22"/>
                <w:lang w:eastAsia="ru-RU"/>
              </w:rPr>
              <w:drawing>
                <wp:inline distT="0" distB="0" distL="0" distR="0" wp14:anchorId="51C7F544" wp14:editId="7F190F83">
                  <wp:extent cx="14605" cy="14605"/>
                  <wp:effectExtent l="0" t="0" r="0" b="0"/>
                  <wp:docPr id="406" name="Рисунок 406" descr="page2image3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age2image367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3.4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Модель идеального газа. Основное уравнение молекулярно-кинетической теории идеального газа. Абсолютная температура как мера средней кинетической энергии теплового движения частиц газа.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3.5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Уравнение </w:t>
            </w:r>
            <w:proofErr w:type="spellStart"/>
            <w:r w:rsidRPr="007E2C6E">
              <w:rPr>
                <w:sz w:val="22"/>
                <w:szCs w:val="22"/>
              </w:rPr>
              <w:t>Клапейрона</w:t>
            </w:r>
            <w:proofErr w:type="spellEnd"/>
            <w:r w:rsidRPr="007E2C6E">
              <w:rPr>
                <w:sz w:val="22"/>
                <w:szCs w:val="22"/>
              </w:rPr>
              <w:t xml:space="preserve"> - Менделеева.</w:t>
            </w:r>
            <w:r w:rsidRPr="007E2C6E">
              <w:rPr>
                <w:sz w:val="22"/>
                <w:szCs w:val="22"/>
              </w:rPr>
              <w:br/>
            </w:r>
            <w:proofErr w:type="spellStart"/>
            <w:r w:rsidRPr="007E2C6E">
              <w:rPr>
                <w:sz w:val="22"/>
                <w:szCs w:val="22"/>
              </w:rPr>
              <w:t>Изопроцессы</w:t>
            </w:r>
            <w:proofErr w:type="spellEnd"/>
            <w:r w:rsidRPr="007E2C6E">
              <w:rPr>
                <w:sz w:val="22"/>
                <w:szCs w:val="22"/>
              </w:rPr>
              <w:t xml:space="preserve"> и их графическое представление. Газовые законы.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"/var/folders/15/ynspqxh57q79jp45483rsgtw0000gn/T/com.microsoft.Word/WebArchiveCopyPasteTempFiles/page2image43880" \* MERGEFORMATINET </w:instrText>
            </w:r>
            <w:r w:rsidRPr="007E2C6E">
              <w:rPr>
                <w:sz w:val="22"/>
                <w:szCs w:val="22"/>
              </w:rPr>
              <w:fldChar w:fldCharType="separate"/>
            </w:r>
            <w:r w:rsidRPr="007E2C6E">
              <w:rPr>
                <w:noProof/>
                <w:sz w:val="22"/>
                <w:szCs w:val="22"/>
                <w:lang w:eastAsia="ru-RU"/>
              </w:rPr>
              <w:drawing>
                <wp:inline distT="0" distB="0" distL="0" distR="0" wp14:anchorId="691241D2" wp14:editId="7C73F7E4">
                  <wp:extent cx="14605" cy="14605"/>
                  <wp:effectExtent l="0" t="0" r="0" b="0"/>
                  <wp:docPr id="407" name="Рисунок 407" descr="page2image4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age2image438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3.6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Внутренняя энергия одноатомного идеального газа. Работа газа. Количество теплоты.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"/var/folders/15/ynspqxh57q79jp45483rsgtw0000gn/T/com.microsoft.Word/WebArchiveCopyPasteTempFiles/page2image50544" \* MERGEFORMATINET </w:instrText>
            </w:r>
            <w:r w:rsidRPr="007E2C6E">
              <w:rPr>
                <w:sz w:val="22"/>
                <w:szCs w:val="22"/>
              </w:rPr>
              <w:fldChar w:fldCharType="separate"/>
            </w:r>
            <w:r w:rsidRPr="007E2C6E">
              <w:rPr>
                <w:noProof/>
                <w:sz w:val="22"/>
                <w:szCs w:val="22"/>
                <w:lang w:eastAsia="ru-RU"/>
              </w:rPr>
              <w:drawing>
                <wp:inline distT="0" distB="0" distL="0" distR="0" wp14:anchorId="3BC376E3" wp14:editId="54B4BBC7">
                  <wp:extent cx="14605" cy="14605"/>
                  <wp:effectExtent l="0" t="0" r="0" b="0"/>
                  <wp:docPr id="408" name="Рисунок 408" descr="page2image5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age2image505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3.7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Первый закон термодинамики. Применение первого закона те</w:t>
            </w:r>
            <w:proofErr w:type="gramStart"/>
            <w:r w:rsidRPr="007E2C6E">
              <w:rPr>
                <w:sz w:val="22"/>
                <w:szCs w:val="22"/>
              </w:rPr>
              <w:t>р-</w:t>
            </w:r>
            <w:proofErr w:type="gramEnd"/>
            <w:r w:rsidRPr="007E2C6E">
              <w:rPr>
                <w:sz w:val="22"/>
                <w:szCs w:val="22"/>
              </w:rPr>
              <w:t xml:space="preserve"> </w:t>
            </w:r>
            <w:proofErr w:type="spellStart"/>
            <w:r w:rsidRPr="007E2C6E">
              <w:rPr>
                <w:sz w:val="22"/>
                <w:szCs w:val="22"/>
              </w:rPr>
              <w:t>модинамики</w:t>
            </w:r>
            <w:proofErr w:type="spellEnd"/>
            <w:r w:rsidRPr="007E2C6E">
              <w:rPr>
                <w:sz w:val="22"/>
                <w:szCs w:val="22"/>
              </w:rPr>
              <w:t xml:space="preserve"> к </w:t>
            </w:r>
            <w:proofErr w:type="spellStart"/>
            <w:r w:rsidRPr="007E2C6E">
              <w:rPr>
                <w:sz w:val="22"/>
                <w:szCs w:val="22"/>
              </w:rPr>
              <w:t>изопроцессам</w:t>
            </w:r>
            <w:proofErr w:type="spellEnd"/>
            <w:r w:rsidRPr="007E2C6E">
              <w:rPr>
                <w:sz w:val="22"/>
                <w:szCs w:val="22"/>
              </w:rPr>
              <w:t xml:space="preserve">. Понятие об адиабатном процессе.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3.8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Тепловые машины. Цикл Карно.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"/var/folders/15/ynspqxh57q79jp45483rsgtw0000gn/T/com.microsoft.Word/WebArchiveCopyPasteTempFiles/page2image56784" \* MERGEFORMATINET </w:instrText>
            </w:r>
            <w:r w:rsidRPr="007E2C6E">
              <w:rPr>
                <w:sz w:val="22"/>
                <w:szCs w:val="22"/>
              </w:rPr>
              <w:fldChar w:fldCharType="separate"/>
            </w:r>
            <w:r w:rsidRPr="007E2C6E">
              <w:rPr>
                <w:noProof/>
                <w:sz w:val="22"/>
                <w:szCs w:val="22"/>
                <w:lang w:eastAsia="ru-RU"/>
              </w:rPr>
              <w:drawing>
                <wp:inline distT="0" distB="0" distL="0" distR="0" wp14:anchorId="0F03FF70" wp14:editId="276B21DD">
                  <wp:extent cx="14605" cy="14605"/>
                  <wp:effectExtent l="0" t="0" r="0" b="0"/>
                  <wp:docPr id="409" name="Рисунок 409" descr="page2image5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age2image567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3.9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Влажность воздуха. Насыщенный пар.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"/var/folders/15/ynspqxh57q79jp45483rsgtw0000gn/T/com.microsoft.Word/WebArchiveCopyPasteTempFiles/page2image61608" \* MERGEFORMATINET </w:instrText>
            </w:r>
            <w:r w:rsidRPr="007E2C6E">
              <w:rPr>
                <w:sz w:val="22"/>
                <w:szCs w:val="22"/>
              </w:rPr>
              <w:fldChar w:fldCharType="separate"/>
            </w:r>
            <w:r w:rsidRPr="007E2C6E">
              <w:rPr>
                <w:noProof/>
                <w:sz w:val="22"/>
                <w:szCs w:val="22"/>
                <w:lang w:eastAsia="ru-RU"/>
              </w:rPr>
              <w:drawing>
                <wp:inline distT="0" distB="0" distL="0" distR="0" wp14:anchorId="0D580F86" wp14:editId="065838E9">
                  <wp:extent cx="14605" cy="14605"/>
                  <wp:effectExtent l="0" t="0" r="0" b="0"/>
                  <wp:docPr id="410" name="Рисунок 410" descr="page2image6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age2image616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Вновь изученный материал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"/var/folders/15/ynspqxh57q79jp45483rsgtw0000gn/T/com.microsoft.Word/WebArchiveCopyPasteTempFiles/page2image63144" \* MERGEFORMATINET </w:instrText>
            </w:r>
            <w:r w:rsidRPr="007E2C6E">
              <w:rPr>
                <w:sz w:val="22"/>
                <w:szCs w:val="22"/>
              </w:rPr>
              <w:fldChar w:fldCharType="separate"/>
            </w:r>
            <w:r w:rsidRPr="007E2C6E">
              <w:rPr>
                <w:noProof/>
                <w:sz w:val="22"/>
                <w:szCs w:val="22"/>
                <w:lang w:eastAsia="ru-RU"/>
              </w:rPr>
              <w:drawing>
                <wp:inline distT="0" distB="0" distL="0" distR="0" wp14:anchorId="018C0316" wp14:editId="735F1E8F">
                  <wp:extent cx="14605" cy="14605"/>
                  <wp:effectExtent l="0" t="0" r="0" b="0"/>
                  <wp:docPr id="411" name="Рисунок 411" descr="page2image6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age2image631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4A34F4">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3.10 </w:t>
            </w:r>
          </w:p>
        </w:tc>
        <w:tc>
          <w:tcPr>
            <w:tcW w:w="8581"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Технические устройства: термометр, барометр, гигрометры и психрометры, калориметр, манометры </w:t>
            </w:r>
          </w:p>
        </w:tc>
        <w:tc>
          <w:tcPr>
            <w:tcW w:w="5370" w:type="dxa"/>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left"/>
              <w:rPr>
                <w:sz w:val="22"/>
                <w:szCs w:val="22"/>
              </w:rPr>
            </w:pPr>
            <w:r w:rsidRPr="007E2C6E">
              <w:rPr>
                <w:sz w:val="22"/>
                <w:szCs w:val="22"/>
              </w:rPr>
              <w:t xml:space="preserve">Остаточные опорные </w:t>
            </w:r>
            <w:proofErr w:type="spellStart"/>
            <w:r w:rsidRPr="007E2C6E">
              <w:rPr>
                <w:sz w:val="22"/>
                <w:szCs w:val="22"/>
              </w:rPr>
              <w:t>зн</w:t>
            </w:r>
            <w:proofErr w:type="gramStart"/>
            <w:r w:rsidRPr="007E2C6E">
              <w:rPr>
                <w:sz w:val="22"/>
                <w:szCs w:val="22"/>
              </w:rPr>
              <w:t>а</w:t>
            </w:r>
            <w:proofErr w:type="spellEnd"/>
            <w:r w:rsidRPr="007E2C6E">
              <w:rPr>
                <w:sz w:val="22"/>
                <w:szCs w:val="22"/>
              </w:rPr>
              <w:t>-</w:t>
            </w:r>
            <w:proofErr w:type="gramEnd"/>
            <w:r w:rsidRPr="007E2C6E">
              <w:rPr>
                <w:sz w:val="22"/>
                <w:szCs w:val="22"/>
              </w:rPr>
              <w:t xml:space="preserve"> </w:t>
            </w:r>
            <w:proofErr w:type="spellStart"/>
            <w:r w:rsidRPr="007E2C6E">
              <w:rPr>
                <w:sz w:val="22"/>
                <w:szCs w:val="22"/>
              </w:rPr>
              <w:t>ния</w:t>
            </w:r>
            <w:proofErr w:type="spellEnd"/>
            <w:r w:rsidRPr="007E2C6E">
              <w:rPr>
                <w:sz w:val="22"/>
                <w:szCs w:val="22"/>
              </w:rPr>
              <w:t xml:space="preserve"> </w:t>
            </w:r>
          </w:p>
        </w:tc>
      </w:tr>
    </w:tbl>
    <w:p w:rsidR="00102711" w:rsidRPr="007E2C6E" w:rsidRDefault="00102711" w:rsidP="00102711">
      <w:pPr>
        <w:spacing w:before="120" w:after="120" w:line="240" w:lineRule="auto"/>
        <w:jc w:val="center"/>
        <w:rPr>
          <w:rFonts w:ascii="Times New Roman" w:hAnsi="Times New Roman" w:cs="Times New Roman"/>
          <w:b/>
          <w:bCs/>
        </w:rPr>
      </w:pPr>
    </w:p>
    <w:p w:rsidR="00102711" w:rsidRPr="007E2C6E" w:rsidRDefault="00102711" w:rsidP="00102711">
      <w:pPr>
        <w:spacing w:after="160" w:line="240" w:lineRule="auto"/>
        <w:rPr>
          <w:rFonts w:ascii="Times New Roman" w:hAnsi="Times New Roman" w:cs="Times New Roman"/>
          <w:b/>
          <w:bCs/>
        </w:rPr>
      </w:pPr>
    </w:p>
    <w:p w:rsidR="00102711" w:rsidRPr="007E2C6E" w:rsidRDefault="00102711" w:rsidP="00102711">
      <w:pPr>
        <w:spacing w:before="120" w:after="120" w:line="240" w:lineRule="auto"/>
        <w:jc w:val="center"/>
        <w:rPr>
          <w:rFonts w:ascii="Times New Roman" w:hAnsi="Times New Roman" w:cs="Times New Roman"/>
          <w:b/>
          <w:bCs/>
        </w:rPr>
      </w:pPr>
      <w:r w:rsidRPr="007E2C6E">
        <w:rPr>
          <w:rFonts w:ascii="Times New Roman" w:hAnsi="Times New Roman" w:cs="Times New Roman"/>
          <w:b/>
          <w:bCs/>
        </w:rPr>
        <w:t>Проверяемые предметные умения по физике</w:t>
      </w:r>
    </w:p>
    <w:tbl>
      <w:tblPr>
        <w:tblW w:w="0" w:type="auto"/>
        <w:tblCellMar>
          <w:top w:w="15" w:type="dxa"/>
          <w:left w:w="15" w:type="dxa"/>
          <w:bottom w:w="15" w:type="dxa"/>
          <w:right w:w="15" w:type="dxa"/>
        </w:tblCellMar>
        <w:tblLook w:val="04A0" w:firstRow="1" w:lastRow="0" w:firstColumn="1" w:lastColumn="0" w:noHBand="0" w:noVBand="1"/>
      </w:tblPr>
      <w:tblGrid>
        <w:gridCol w:w="699"/>
        <w:gridCol w:w="599"/>
        <w:gridCol w:w="13018"/>
      </w:tblGrid>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Код </w:t>
            </w:r>
            <w:proofErr w:type="gramStart"/>
            <w:r w:rsidRPr="007E2C6E">
              <w:rPr>
                <w:sz w:val="22"/>
                <w:szCs w:val="22"/>
              </w:rPr>
              <w:t>ПРО</w:t>
            </w:r>
            <w:proofErr w:type="gramEnd"/>
            <w:r w:rsidRPr="007E2C6E">
              <w:rPr>
                <w:sz w:val="22"/>
                <w:szCs w:val="22"/>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Код ОУ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Предметные результаты обучения (ПРО), </w:t>
            </w:r>
            <w:proofErr w:type="spellStart"/>
            <w:r w:rsidRPr="007E2C6E">
              <w:rPr>
                <w:sz w:val="22"/>
                <w:szCs w:val="22"/>
              </w:rPr>
              <w:t>операционализированные</w:t>
            </w:r>
            <w:proofErr w:type="spellEnd"/>
            <w:r w:rsidRPr="007E2C6E">
              <w:rPr>
                <w:sz w:val="22"/>
                <w:szCs w:val="22"/>
              </w:rPr>
              <w:t xml:space="preserve"> умения (ОУ)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Знать/понимать, правильно толковать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смысл физических понятий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смысл физических величин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смысл физических законов, принципов, постулатов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Уметь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Описывать и объяснять физические явления и свойства тел, применять при описании физических процессов и явлений величины и законы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Анализировать физические процессы (явления), используя основные положения и законы, изученные в курсе физики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2.3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Приводить примеры практического использования физических знаний, использовать теоретические знания для объяснения основных принципов работы измерительных приборов, технических устройств и технологических процессов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3.1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Работать с информацией физического содержания, представленной вербально, в виде графиков, таблиц, схем и схематических рисунков </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jc w:val="center"/>
              <w:rPr>
                <w:sz w:val="22"/>
                <w:szCs w:val="22"/>
              </w:rPr>
            </w:pPr>
            <w:r w:rsidRPr="007E2C6E">
              <w:rPr>
                <w:sz w:val="22"/>
                <w:szCs w:val="22"/>
              </w:rPr>
              <w:t>4.1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Решать расчетные задачи с явно заданной физической моделью с использованием законов и формул из одного-двух разделов курса физики </w:t>
            </w:r>
          </w:p>
        </w:tc>
      </w:tr>
    </w:tbl>
    <w:p w:rsidR="00102711" w:rsidRPr="007E2C6E" w:rsidRDefault="00102711" w:rsidP="00102711">
      <w:pPr>
        <w:spacing w:before="120" w:after="120" w:line="240" w:lineRule="auto"/>
        <w:jc w:val="center"/>
        <w:rPr>
          <w:rFonts w:ascii="Times New Roman" w:hAnsi="Times New Roman" w:cs="Times New Roman"/>
          <w:b/>
          <w:bCs/>
        </w:rPr>
      </w:pPr>
      <w:r w:rsidRPr="007E2C6E">
        <w:rPr>
          <w:rFonts w:ascii="Times New Roman" w:hAnsi="Times New Roman" w:cs="Times New Roman"/>
          <w:b/>
          <w:bCs/>
        </w:rPr>
        <w:t xml:space="preserve">Распределение заданий по основным элементам содержания, проверяемым умениям, уровням сложности и типам заданий в РДР по физике </w:t>
      </w:r>
    </w:p>
    <w:tbl>
      <w:tblPr>
        <w:tblW w:w="0" w:type="auto"/>
        <w:tblCellMar>
          <w:top w:w="15" w:type="dxa"/>
          <w:left w:w="15" w:type="dxa"/>
          <w:bottom w:w="15" w:type="dxa"/>
          <w:right w:w="15" w:type="dxa"/>
        </w:tblCellMar>
        <w:tblLook w:val="04A0" w:firstRow="1" w:lastRow="0" w:firstColumn="1" w:lastColumn="0" w:noHBand="0" w:noVBand="1"/>
      </w:tblPr>
      <w:tblGrid>
        <w:gridCol w:w="964"/>
        <w:gridCol w:w="5012"/>
        <w:gridCol w:w="4340"/>
        <w:gridCol w:w="2343"/>
        <w:gridCol w:w="1657"/>
      </w:tblGrid>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 задания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Тип задания</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Элементы содержания, проверяемые</w:t>
            </w:r>
            <w:r w:rsidRPr="007E2C6E">
              <w:rPr>
                <w:rFonts w:ascii="Times New Roman" w:hAnsi="Times New Roman" w:cs="Times New Roman"/>
                <w:b/>
                <w:bCs/>
              </w:rPr>
              <w:br/>
              <w:t>в задании</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Умения, проверяемые в задании</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Уровень сложности</w:t>
            </w: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"/var/folders/15/ynspqxh57q79jp45483rsgtw0000gn/T/com.microsoft.Word/WebArchiveCopyPasteTempFiles/page4image18768"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17094C7D" wp14:editId="5AC82316">
                  <wp:extent cx="14605" cy="14605"/>
                  <wp:effectExtent l="0" t="0" r="0" b="0"/>
                  <wp:docPr id="412" name="Рисунок 412" descr="page4image1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age4image187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p>
        </w:tc>
      </w:tr>
      <w:tr w:rsidR="00102711" w:rsidRPr="007E2C6E" w:rsidTr="00102711">
        <w:tc>
          <w:tcPr>
            <w:tcW w:w="0" w:type="auto"/>
            <w:gridSpan w:val="5"/>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Часть 1</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Задание на множественный выбор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"/var/folders/15/ynspqxh57q79jp45483rsgtw0000gn/T/com.microsoft.Word/WebArchiveCopyPasteTempFiles/page4image22768"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4AF6EE5D" wp14:editId="7E234AC9">
                  <wp:extent cx="14605" cy="14605"/>
                  <wp:effectExtent l="0" t="0" r="0" b="0"/>
                  <wp:docPr id="413" name="Рисунок 413" descr="page4image2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age4image227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1.1, 2.2, 2.4, 2.5, 2.6, 2.8, 2.9, 2.10, 2.11, 2.12, 3.1, 3.2, 3.4, 3.5, 3.6, 3.7, 3.8, 3.9</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1.1-1.3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"/var/folders/15/ynspqxh57q79jp45483rsgtw0000gn/T/com.microsoft.Word/WebArchiveCopyPasteTempFiles/page4image25992"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2AF8FB87" wp14:editId="2CD64349">
                  <wp:extent cx="14605" cy="14605"/>
                  <wp:effectExtent l="0" t="0" r="0" b="0"/>
                  <wp:docPr id="414" name="Рисунок 414" descr="page4image2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age4image2599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повышенный</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Задание с кратким ответом на соответствие множеств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2.14, 3.10</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1.1-1.3, 2.3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повышенный</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Задание с кратким ответом на соответствие множеств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"/var/folders/15/ynspqxh57q79jp45483rsgtw0000gn/T/com.microsoft.Word/WebArchiveCopyPasteTempFiles/page4image36784"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32E007CF" wp14:editId="57986431">
                  <wp:extent cx="14605" cy="14605"/>
                  <wp:effectExtent l="0" t="0" r="0" b="0"/>
                  <wp:docPr id="415" name="Рисунок 415" descr="page4image3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age4image367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2.5, 2.10, 2.12, 3.4, 3.5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1.1-1.3, 2.1, 3.1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"/var/folders/15/ynspqxh57q79jp45483rsgtw0000gn/T/com.microsoft.Word/WebArchiveCopyPasteTempFiles/page4image39360"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0C489D65" wp14:editId="58CAED41">
                  <wp:extent cx="14605" cy="14605"/>
                  <wp:effectExtent l="0" t="0" r="0" b="0"/>
                  <wp:docPr id="416" name="Рисунок 416" descr="page4image3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age4image393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повышенный</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Задание на единичный выбор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"/var/folders/15/ynspqxh57q79jp45483rsgtw0000gn/T/com.microsoft.Word/WebArchiveCopyPasteTempFiles/page4image43336"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7BFCADFA" wp14:editId="27AB4815">
                  <wp:extent cx="14605" cy="14605"/>
                  <wp:effectExtent l="0" t="0" r="0" b="0"/>
                  <wp:docPr id="417" name="Рисунок 417" descr="page4image4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4image433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2.5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1.1-1.3, 2.1, 3.1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"/var/folders/15/ynspqxh57q79jp45483rsgtw0000gn/T/com.microsoft.Word/WebArchiveCopyPasteTempFiles/page4image45752"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70F915A2" wp14:editId="1EBFD70C">
                  <wp:extent cx="14605" cy="14605"/>
                  <wp:effectExtent l="0" t="0" r="0" b="0"/>
                  <wp:docPr id="418" name="Рисунок 418" descr="page4image4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4image4575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базовый</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5</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Задание на единичный выбор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"/var/folders/15/ynspqxh57q79jp45483rsgtw0000gn/T/com.microsoft.Word/WebArchiveCopyPasteTempFiles/page4image49584"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40A9B01D" wp14:editId="48D630AF">
                  <wp:extent cx="14605" cy="14605"/>
                  <wp:effectExtent l="0" t="0" r="0" b="0"/>
                  <wp:docPr id="419" name="Рисунок 419" descr="page4image4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age4image495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2.6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1.1-1.3, 2.1, 3.1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"/var/folders/15/ynspqxh57q79jp45483rsgtw0000gn/T/com.microsoft.Word/WebArchiveCopyPasteTempFiles/page4image52000"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5C1695D8" wp14:editId="697F6B5D">
                  <wp:extent cx="14605" cy="14605"/>
                  <wp:effectExtent l="0" t="0" r="0" b="0"/>
                  <wp:docPr id="420" name="Рисунок 420" descr="page4image5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age4image5200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базовый</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lastRenderedPageBreak/>
              <w:t>6</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Задание с кратким ответом на изменение величин в процессах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"/var/folders/15/ynspqxh57q79jp45483rsgtw0000gn/T/com.microsoft.Word/WebArchiveCopyPasteTempFiles/page4image56960"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5846BE34" wp14:editId="2CFBAE8D">
                  <wp:extent cx="14605" cy="14605"/>
                  <wp:effectExtent l="0" t="0" r="0" b="0"/>
                  <wp:docPr id="421" name="Рисунок 421" descr="page4image5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age4image569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2.1, 2.3, 2.7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1.1-1.3, 2.2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"/var/folders/15/ynspqxh57q79jp45483rsgtw0000gn/T/com.microsoft.Word/WebArchiveCopyPasteTempFiles/page4image60080"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4E643302" wp14:editId="7505C11E">
                  <wp:extent cx="14605" cy="14605"/>
                  <wp:effectExtent l="0" t="0" r="0" b="0"/>
                  <wp:docPr id="422" name="Рисунок 422" descr="page4image6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age4image600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r w:rsidRPr="007E2C6E">
              <w:rPr>
                <w:rFonts w:ascii="Times New Roman" w:hAnsi="Times New Roman" w:cs="Times New Roman"/>
              </w:rPr>
              <w:t>повышенный</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7</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Задание с кратким самостоятельно записанным ответом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2.12, 2.13</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1.1-1.3, 2.2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базовый</w:t>
            </w:r>
          </w:p>
        </w:tc>
      </w:tr>
      <w:tr w:rsidR="00102711" w:rsidRPr="007E2C6E" w:rsidTr="00102711">
        <w:tc>
          <w:tcPr>
            <w:tcW w:w="0" w:type="auto"/>
            <w:gridSpan w:val="5"/>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Часть 2</w:t>
            </w:r>
          </w:p>
        </w:tc>
      </w:tr>
      <w:tr w:rsidR="00102711" w:rsidRPr="007E2C6E" w:rsidTr="00102711">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8</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rPr>
              <w:t xml:space="preserve">Расчетная задача с явно заданной физической моделью, требующая развернутого ответа </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line="240" w:lineRule="auto"/>
              <w:jc w:val="center"/>
              <w:rPr>
                <w:rFonts w:ascii="Times New Roman" w:hAnsi="Times New Roman" w:cs="Times New Roman"/>
              </w:rPr>
            </w:pPr>
            <w:r w:rsidRPr="007E2C6E">
              <w:rPr>
                <w:rFonts w:ascii="Times New Roman" w:hAnsi="Times New Roman" w:cs="Times New Roman"/>
              </w:rPr>
              <w:t xml:space="preserve">3.5, 3.6, 3.7 </w:t>
            </w: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"/var/folders/15/ynspqxh57q79jp45483rsgtw0000gn/T/com.microsoft.Word/WebArchiveCopyPasteTempFiles/page4image74312"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78CEA397" wp14:editId="2A66D643">
                  <wp:extent cx="14605" cy="14605"/>
                  <wp:effectExtent l="0" t="0" r="0" b="0"/>
                  <wp:docPr id="423" name="Рисунок 423" descr="page4image7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age4image743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rPr>
              <w:t>3.1, 4.1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spacing w:line="240" w:lineRule="auto"/>
              <w:jc w:val="center"/>
              <w:rPr>
                <w:rFonts w:ascii="Times New Roman" w:hAnsi="Times New Roman" w:cs="Times New Roman"/>
              </w:rPr>
            </w:pPr>
            <w:r w:rsidRPr="007E2C6E">
              <w:rPr>
                <w:rFonts w:ascii="Times New Roman" w:hAnsi="Times New Roman" w:cs="Times New Roman"/>
              </w:rPr>
              <w:t xml:space="preserve">высокий </w:t>
            </w:r>
            <w:r w:rsidRPr="007E2C6E">
              <w:rPr>
                <w:rFonts w:ascii="Times New Roman" w:hAnsi="Times New Roman" w:cs="Times New Roman"/>
              </w:rPr>
              <w:fldChar w:fldCharType="begin"/>
            </w:r>
            <w:r w:rsidRPr="007E2C6E">
              <w:rPr>
                <w:rFonts w:ascii="Times New Roman" w:hAnsi="Times New Roman" w:cs="Times New Roman"/>
              </w:rPr>
              <w:instrText xml:space="preserve"> INCLUDEPICTURE "/var/folders/15/ynspqxh57q79jp45483rsgtw0000gn/T/com.microsoft.Word/WebArchiveCopyPasteTempFiles/page4image77784" \* MERGEFORMATINET </w:instrText>
            </w:r>
            <w:r w:rsidRPr="007E2C6E">
              <w:rPr>
                <w:rFonts w:ascii="Times New Roman" w:hAnsi="Times New Roman" w:cs="Times New Roman"/>
              </w:rPr>
              <w:fldChar w:fldCharType="separate"/>
            </w:r>
            <w:r w:rsidRPr="007E2C6E">
              <w:rPr>
                <w:rFonts w:ascii="Times New Roman" w:hAnsi="Times New Roman" w:cs="Times New Roman"/>
                <w:noProof/>
              </w:rPr>
              <w:drawing>
                <wp:inline distT="0" distB="0" distL="0" distR="0" wp14:anchorId="46368C4D" wp14:editId="35B13626">
                  <wp:extent cx="14605" cy="14605"/>
                  <wp:effectExtent l="0" t="0" r="0" b="0"/>
                  <wp:docPr id="424" name="Рисунок 424" descr="page4image7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age4image777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rFonts w:ascii="Times New Roman" w:hAnsi="Times New Roman" w:cs="Times New Roman"/>
              </w:rPr>
              <w:fldChar w:fldCharType="end"/>
            </w:r>
          </w:p>
        </w:tc>
      </w:tr>
    </w:tbl>
    <w:p w:rsidR="00102711" w:rsidRPr="007E2C6E" w:rsidRDefault="00102711" w:rsidP="00102711">
      <w:pPr>
        <w:spacing w:line="240" w:lineRule="auto"/>
        <w:ind w:left="66"/>
        <w:jc w:val="right"/>
        <w:rPr>
          <w:rFonts w:ascii="Times New Roman" w:hAnsi="Times New Roman" w:cs="Times New Roman"/>
          <w:b/>
          <w:bCs/>
        </w:rPr>
      </w:pPr>
    </w:p>
    <w:p w:rsidR="00102711" w:rsidRPr="007E2C6E" w:rsidRDefault="00102711" w:rsidP="00102711">
      <w:pPr>
        <w:spacing w:after="160" w:line="240" w:lineRule="auto"/>
        <w:rPr>
          <w:rFonts w:ascii="Times New Roman" w:hAnsi="Times New Roman" w:cs="Times New Roman"/>
          <w:b/>
          <w:bCs/>
        </w:rPr>
      </w:pPr>
    </w:p>
    <w:p w:rsidR="00102711" w:rsidRPr="007E2C6E" w:rsidRDefault="00102711" w:rsidP="00102711">
      <w:pPr>
        <w:spacing w:line="240" w:lineRule="auto"/>
        <w:ind w:left="66"/>
        <w:jc w:val="right"/>
        <w:rPr>
          <w:rFonts w:ascii="Times New Roman" w:hAnsi="Times New Roman" w:cs="Times New Roman"/>
          <w:b/>
          <w:bCs/>
        </w:rPr>
      </w:pPr>
      <w:r w:rsidRPr="007E2C6E">
        <w:rPr>
          <w:rFonts w:ascii="Times New Roman" w:hAnsi="Times New Roman" w:cs="Times New Roman"/>
          <w:b/>
          <w:bCs/>
        </w:rPr>
        <w:t>Приложение 2</w:t>
      </w:r>
    </w:p>
    <w:p w:rsidR="00102711" w:rsidRPr="007E2C6E" w:rsidRDefault="00102711" w:rsidP="00102711">
      <w:pPr>
        <w:spacing w:before="120" w:after="120" w:line="240" w:lineRule="auto"/>
        <w:jc w:val="center"/>
        <w:rPr>
          <w:rFonts w:ascii="Times New Roman" w:hAnsi="Times New Roman" w:cs="Times New Roman"/>
        </w:rPr>
      </w:pPr>
      <w:r w:rsidRPr="007E2C6E">
        <w:rPr>
          <w:rFonts w:ascii="Times New Roman" w:hAnsi="Times New Roman" w:cs="Times New Roman"/>
          <w:b/>
          <w:bCs/>
        </w:rPr>
        <w:t>Проверяемые элементы содержания по биологии</w:t>
      </w:r>
    </w:p>
    <w:tbl>
      <w:tblPr>
        <w:tblW w:w="5000" w:type="pct"/>
        <w:tblCellMar>
          <w:top w:w="15" w:type="dxa"/>
          <w:left w:w="15" w:type="dxa"/>
          <w:bottom w:w="15" w:type="dxa"/>
          <w:right w:w="15" w:type="dxa"/>
        </w:tblCellMar>
        <w:tblLook w:val="04A0" w:firstRow="1" w:lastRow="0" w:firstColumn="1" w:lastColumn="0" w:noHBand="0" w:noVBand="1"/>
      </w:tblPr>
      <w:tblGrid>
        <w:gridCol w:w="644"/>
        <w:gridCol w:w="1303"/>
        <w:gridCol w:w="8034"/>
        <w:gridCol w:w="4335"/>
      </w:tblGrid>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b/>
                <w:bCs/>
                <w:sz w:val="22"/>
                <w:szCs w:val="22"/>
              </w:rPr>
            </w:pPr>
            <w:r w:rsidRPr="007E2C6E">
              <w:rPr>
                <w:b/>
                <w:bCs/>
                <w:sz w:val="22"/>
                <w:szCs w:val="22"/>
              </w:rPr>
              <w:t xml:space="preserve">1 </w:t>
            </w:r>
          </w:p>
        </w:tc>
        <w:tc>
          <w:tcPr>
            <w:tcW w:w="4775" w:type="pct"/>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b/>
                <w:bCs/>
                <w:sz w:val="22"/>
                <w:szCs w:val="22"/>
              </w:rPr>
            </w:pPr>
            <w:r w:rsidRPr="007E2C6E">
              <w:rPr>
                <w:b/>
                <w:bCs/>
                <w:sz w:val="22"/>
                <w:szCs w:val="22"/>
              </w:rPr>
              <w:t xml:space="preserve">Биология как наука. Методы научного познания </w:t>
            </w:r>
          </w:p>
        </w:tc>
      </w:tr>
      <w:tr w:rsidR="00102711" w:rsidRPr="007E2C6E" w:rsidTr="00102711">
        <w:tc>
          <w:tcPr>
            <w:tcW w:w="225" w:type="pct"/>
            <w:vMerge w:val="restar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"/var/folders/15/ynspqxh57q79jp45483rsgtw0000gn/T/com.microsoft.Word/WebArchiveCopyPasteTempFiles/page1image25600" \* MERGEFORMATINET </w:instrText>
            </w:r>
            <w:r w:rsidRPr="007E2C6E">
              <w:rPr>
                <w:sz w:val="22"/>
                <w:szCs w:val="22"/>
              </w:rPr>
              <w:fldChar w:fldCharType="separate"/>
            </w:r>
            <w:r w:rsidRPr="007E2C6E">
              <w:rPr>
                <w:noProof/>
                <w:sz w:val="22"/>
                <w:szCs w:val="22"/>
                <w:lang w:eastAsia="ru-RU"/>
              </w:rPr>
              <w:drawing>
                <wp:inline distT="0" distB="0" distL="0" distR="0" wp14:anchorId="3BBEA7BC" wp14:editId="1C35AD64">
                  <wp:extent cx="14605" cy="14605"/>
                  <wp:effectExtent l="0" t="0" r="0" b="0"/>
                  <wp:docPr id="425" name="Рисунок 425" descr="page1image2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age1image2560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1.1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Предметы исследования отдельных биологических дисциплин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Вновь изученный материал </w:t>
            </w:r>
          </w:p>
        </w:tc>
      </w:tr>
      <w:tr w:rsidR="00102711" w:rsidRPr="007E2C6E" w:rsidTr="00102711">
        <w:tc>
          <w:tcPr>
            <w:tcW w:w="225" w:type="pct"/>
            <w:vMerge/>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1.2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Методы научного познания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Вновь изученный материал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b/>
                <w:bCs/>
                <w:sz w:val="22"/>
                <w:szCs w:val="22"/>
              </w:rPr>
            </w:pPr>
            <w:r w:rsidRPr="007E2C6E">
              <w:rPr>
                <w:b/>
                <w:bCs/>
                <w:sz w:val="22"/>
                <w:szCs w:val="22"/>
              </w:rPr>
              <w:t xml:space="preserve">2 </w:t>
            </w:r>
          </w:p>
        </w:tc>
        <w:tc>
          <w:tcPr>
            <w:tcW w:w="4775" w:type="pct"/>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b/>
                <w:bCs/>
                <w:sz w:val="22"/>
                <w:szCs w:val="22"/>
              </w:rPr>
            </w:pPr>
            <w:r w:rsidRPr="007E2C6E">
              <w:rPr>
                <w:b/>
                <w:bCs/>
                <w:sz w:val="22"/>
                <w:szCs w:val="22"/>
              </w:rPr>
              <w:t xml:space="preserve">Система и многообразие органического мира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2.1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Многообразие организмов. Бактерии, Растения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2.2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Многообразие организмов. Животные.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b/>
                <w:bCs/>
                <w:sz w:val="22"/>
                <w:szCs w:val="22"/>
              </w:rPr>
            </w:pPr>
            <w:r w:rsidRPr="007E2C6E">
              <w:rPr>
                <w:b/>
                <w:bCs/>
                <w:sz w:val="22"/>
                <w:szCs w:val="22"/>
              </w:rPr>
              <w:t xml:space="preserve">3 </w:t>
            </w:r>
          </w:p>
        </w:tc>
        <w:tc>
          <w:tcPr>
            <w:tcW w:w="4775" w:type="pct"/>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b/>
                <w:bCs/>
                <w:sz w:val="22"/>
                <w:szCs w:val="22"/>
              </w:rPr>
            </w:pPr>
            <w:r w:rsidRPr="007E2C6E">
              <w:rPr>
                <w:b/>
                <w:bCs/>
                <w:sz w:val="22"/>
                <w:szCs w:val="22"/>
              </w:rPr>
              <w:t xml:space="preserve">Организм человека и его здоровье </w:t>
            </w:r>
          </w:p>
        </w:tc>
      </w:tr>
      <w:tr w:rsidR="00102711" w:rsidRPr="007E2C6E" w:rsidTr="00102711">
        <w:tc>
          <w:tcPr>
            <w:tcW w:w="225" w:type="pct"/>
            <w:vMerge w:val="restar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3.1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Строение и жизнедеятельность организма человека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w:t>
            </w:r>
          </w:p>
        </w:tc>
      </w:tr>
      <w:tr w:rsidR="00102711" w:rsidRPr="007E2C6E" w:rsidTr="00102711">
        <w:tc>
          <w:tcPr>
            <w:tcW w:w="225" w:type="pct"/>
            <w:vMerge/>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3.2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Сохранение и укрепление здоровья человека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Остаточные опорные знания</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4 </w:t>
            </w:r>
          </w:p>
        </w:tc>
        <w:tc>
          <w:tcPr>
            <w:tcW w:w="4775" w:type="pct"/>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Взаимосвязи организмов и среды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4.1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Приспособленность организмов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5 </w:t>
            </w:r>
          </w:p>
        </w:tc>
        <w:tc>
          <w:tcPr>
            <w:tcW w:w="4775" w:type="pct"/>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Эволюция живой природы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5.1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Искусственный и естественный отбор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6 </w:t>
            </w:r>
          </w:p>
        </w:tc>
        <w:tc>
          <w:tcPr>
            <w:tcW w:w="4775" w:type="pct"/>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Клетка как биологическая система </w:t>
            </w:r>
          </w:p>
        </w:tc>
      </w:tr>
      <w:tr w:rsidR="00102711" w:rsidRPr="007E2C6E" w:rsidTr="00102711">
        <w:tc>
          <w:tcPr>
            <w:tcW w:w="225" w:type="pct"/>
            <w:vMerge w:val="restar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6.1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Строение и химический состав клетки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Вновь изученный материал </w:t>
            </w:r>
          </w:p>
        </w:tc>
      </w:tr>
      <w:tr w:rsidR="00102711" w:rsidRPr="007E2C6E" w:rsidTr="00102711">
        <w:tc>
          <w:tcPr>
            <w:tcW w:w="225" w:type="pct"/>
            <w:vMerge/>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6.2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Сравнительная характеристика клеток растений, животных, бактерий, грибов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Вновь изученный материал </w:t>
            </w:r>
          </w:p>
        </w:tc>
      </w:tr>
      <w:tr w:rsidR="00102711" w:rsidRPr="007E2C6E" w:rsidTr="00102711">
        <w:tc>
          <w:tcPr>
            <w:tcW w:w="225" w:type="pct"/>
            <w:vMerge/>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6.3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Метаболизм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Вновь изученный материал </w:t>
            </w:r>
          </w:p>
        </w:tc>
      </w:tr>
      <w:tr w:rsidR="00102711" w:rsidRPr="007E2C6E" w:rsidTr="00102711">
        <w:tc>
          <w:tcPr>
            <w:tcW w:w="225" w:type="pct"/>
            <w:vMerge/>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6.4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Клетка как генетическая единица живого.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Вновь изученный материал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"/var/folders/15/ynspqxh57q79jp45483rsgtw0000gn/T/com.microsoft.Word/WebArchiveCopyPasteTempFiles/page2image44008" \* MERGEFORMATINET </w:instrText>
            </w:r>
            <w:r w:rsidRPr="007E2C6E">
              <w:rPr>
                <w:sz w:val="22"/>
                <w:szCs w:val="22"/>
              </w:rPr>
              <w:fldChar w:fldCharType="separate"/>
            </w:r>
            <w:r w:rsidRPr="007E2C6E">
              <w:rPr>
                <w:noProof/>
                <w:sz w:val="22"/>
                <w:szCs w:val="22"/>
                <w:lang w:eastAsia="ru-RU"/>
              </w:rPr>
              <w:drawing>
                <wp:inline distT="0" distB="0" distL="0" distR="0" wp14:anchorId="5249A3DA" wp14:editId="6E1FC9D2">
                  <wp:extent cx="14605" cy="14605"/>
                  <wp:effectExtent l="0" t="0" r="0" b="0"/>
                  <wp:docPr id="426" name="Рисунок 426" descr="page2image4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age2image4400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7 </w:t>
            </w:r>
          </w:p>
        </w:tc>
        <w:tc>
          <w:tcPr>
            <w:tcW w:w="4775" w:type="pct"/>
            <w:gridSpan w:val="3"/>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b/>
                <w:bCs/>
                <w:sz w:val="22"/>
                <w:szCs w:val="22"/>
              </w:rPr>
              <w:t xml:space="preserve">Организм как биологическая система </w:t>
            </w:r>
          </w:p>
        </w:tc>
      </w:tr>
      <w:tr w:rsidR="00102711" w:rsidRPr="007E2C6E" w:rsidTr="00102711">
        <w:tc>
          <w:tcPr>
            <w:tcW w:w="22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p>
        </w:tc>
        <w:tc>
          <w:tcPr>
            <w:tcW w:w="455"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7.1 </w:t>
            </w:r>
          </w:p>
        </w:tc>
        <w:tc>
          <w:tcPr>
            <w:tcW w:w="2806"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Воспроизведение организмов, его значение. </w:t>
            </w:r>
          </w:p>
        </w:tc>
        <w:tc>
          <w:tcPr>
            <w:tcW w:w="1514" w:type="pct"/>
            <w:tcBorders>
              <w:top w:val="single" w:sz="4" w:space="0" w:color="000000"/>
              <w:left w:val="single" w:sz="4" w:space="0" w:color="000000"/>
              <w:bottom w:val="single" w:sz="4"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Вновь изученный материал </w:t>
            </w:r>
          </w:p>
        </w:tc>
      </w:tr>
    </w:tbl>
    <w:p w:rsidR="00102711" w:rsidRPr="007E2C6E" w:rsidRDefault="00102711" w:rsidP="00102711">
      <w:pPr>
        <w:spacing w:before="120" w:after="120" w:line="240" w:lineRule="auto"/>
        <w:jc w:val="center"/>
        <w:rPr>
          <w:rFonts w:ascii="Times New Roman" w:hAnsi="Times New Roman" w:cs="Times New Roman"/>
          <w:b/>
          <w:bCs/>
        </w:rPr>
      </w:pPr>
      <w:r w:rsidRPr="007E2C6E">
        <w:rPr>
          <w:rFonts w:ascii="Times New Roman" w:hAnsi="Times New Roman" w:cs="Times New Roman"/>
          <w:b/>
          <w:bCs/>
        </w:rPr>
        <w:t>Проверяемые предметные умения по биологии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43"/>
        <w:gridCol w:w="799"/>
        <w:gridCol w:w="9906"/>
      </w:tblGrid>
      <w:tr w:rsidR="00102711" w:rsidRPr="007E2C6E" w:rsidTr="004A34F4">
        <w:trPr>
          <w:jc w:val="center"/>
        </w:trPr>
        <w:tc>
          <w:tcPr>
            <w:tcW w:w="0" w:type="auto"/>
            <w:vAlign w:val="center"/>
            <w:hideMark/>
          </w:tcPr>
          <w:p w:rsidR="00102711" w:rsidRPr="007E2C6E" w:rsidRDefault="00102711" w:rsidP="00102711">
            <w:pPr>
              <w:pStyle w:val="afa"/>
              <w:jc w:val="center"/>
              <w:rPr>
                <w:b/>
                <w:bCs/>
                <w:sz w:val="22"/>
                <w:szCs w:val="22"/>
              </w:rPr>
            </w:pPr>
            <w:r w:rsidRPr="007E2C6E">
              <w:rPr>
                <w:b/>
                <w:bCs/>
                <w:sz w:val="22"/>
                <w:szCs w:val="22"/>
              </w:rPr>
              <w:t xml:space="preserve">Код </w:t>
            </w:r>
            <w:proofErr w:type="gramStart"/>
            <w:r w:rsidRPr="007E2C6E">
              <w:rPr>
                <w:b/>
                <w:bCs/>
                <w:sz w:val="22"/>
                <w:szCs w:val="22"/>
              </w:rPr>
              <w:t>ПРО</w:t>
            </w:r>
            <w:proofErr w:type="gramEnd"/>
          </w:p>
        </w:tc>
        <w:tc>
          <w:tcPr>
            <w:tcW w:w="0" w:type="auto"/>
            <w:vAlign w:val="center"/>
            <w:hideMark/>
          </w:tcPr>
          <w:p w:rsidR="00102711" w:rsidRPr="007E2C6E" w:rsidRDefault="00102711" w:rsidP="00102711">
            <w:pPr>
              <w:pStyle w:val="afa"/>
              <w:jc w:val="center"/>
              <w:rPr>
                <w:b/>
                <w:bCs/>
                <w:sz w:val="22"/>
                <w:szCs w:val="22"/>
              </w:rPr>
            </w:pPr>
            <w:r w:rsidRPr="007E2C6E">
              <w:rPr>
                <w:b/>
                <w:bCs/>
                <w:sz w:val="22"/>
                <w:szCs w:val="22"/>
              </w:rPr>
              <w:t>Код ОУ</w:t>
            </w:r>
          </w:p>
        </w:tc>
        <w:tc>
          <w:tcPr>
            <w:tcW w:w="0" w:type="auto"/>
            <w:vAlign w:val="center"/>
            <w:hideMark/>
          </w:tcPr>
          <w:p w:rsidR="00102711" w:rsidRPr="007E2C6E" w:rsidRDefault="00102711" w:rsidP="00102711">
            <w:pPr>
              <w:pStyle w:val="afa"/>
              <w:jc w:val="center"/>
              <w:rPr>
                <w:b/>
                <w:bCs/>
                <w:sz w:val="22"/>
                <w:szCs w:val="22"/>
              </w:rPr>
            </w:pPr>
            <w:r w:rsidRPr="007E2C6E">
              <w:rPr>
                <w:b/>
                <w:bCs/>
                <w:sz w:val="22"/>
                <w:szCs w:val="22"/>
              </w:rPr>
              <w:t xml:space="preserve">Предметные результаты обучения (ПРО), </w:t>
            </w:r>
            <w:proofErr w:type="spellStart"/>
            <w:r w:rsidRPr="007E2C6E">
              <w:rPr>
                <w:b/>
                <w:bCs/>
                <w:sz w:val="22"/>
                <w:szCs w:val="22"/>
              </w:rPr>
              <w:t>операционализированные</w:t>
            </w:r>
            <w:proofErr w:type="spellEnd"/>
            <w:r w:rsidRPr="007E2C6E">
              <w:rPr>
                <w:b/>
                <w:bCs/>
                <w:sz w:val="22"/>
                <w:szCs w:val="22"/>
              </w:rPr>
              <w:t xml:space="preserve"> умения (ОУ)</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r w:rsidRPr="007E2C6E">
              <w:rPr>
                <w:sz w:val="22"/>
                <w:szCs w:val="22"/>
              </w:rPr>
              <w:t xml:space="preserve">1 </w:t>
            </w:r>
          </w:p>
        </w:tc>
        <w:tc>
          <w:tcPr>
            <w:tcW w:w="0" w:type="auto"/>
            <w:gridSpan w:val="2"/>
            <w:vAlign w:val="center"/>
            <w:hideMark/>
          </w:tcPr>
          <w:p w:rsidR="00102711" w:rsidRPr="007E2C6E" w:rsidRDefault="00102711" w:rsidP="00102711">
            <w:pPr>
              <w:pStyle w:val="afa"/>
              <w:rPr>
                <w:sz w:val="22"/>
                <w:szCs w:val="22"/>
              </w:rPr>
            </w:pPr>
            <w:r w:rsidRPr="007E2C6E">
              <w:rPr>
                <w:i/>
                <w:iCs/>
                <w:sz w:val="22"/>
                <w:szCs w:val="22"/>
              </w:rPr>
              <w:t xml:space="preserve">Знать / понимать: </w:t>
            </w:r>
          </w:p>
        </w:tc>
      </w:tr>
      <w:tr w:rsidR="00102711" w:rsidRPr="007E2C6E" w:rsidTr="004A34F4">
        <w:trPr>
          <w:jc w:val="center"/>
        </w:trPr>
        <w:tc>
          <w:tcPr>
            <w:tcW w:w="0" w:type="auto"/>
            <w:vMerge w:val="restart"/>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1.1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методы научного познания </w:t>
            </w:r>
          </w:p>
        </w:tc>
      </w:tr>
      <w:tr w:rsidR="00102711" w:rsidRPr="007E2C6E" w:rsidTr="004A34F4">
        <w:trPr>
          <w:jc w:val="center"/>
        </w:trPr>
        <w:tc>
          <w:tcPr>
            <w:tcW w:w="0" w:type="auto"/>
            <w:vMerge/>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1.2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строение и признаки биологических объектов </w:t>
            </w:r>
          </w:p>
        </w:tc>
      </w:tr>
      <w:tr w:rsidR="00102711" w:rsidRPr="007E2C6E" w:rsidTr="004A34F4">
        <w:trPr>
          <w:jc w:val="center"/>
        </w:trPr>
        <w:tc>
          <w:tcPr>
            <w:tcW w:w="0" w:type="auto"/>
            <w:vMerge/>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1.3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сущность биологических процессов и явлений </w:t>
            </w:r>
          </w:p>
        </w:tc>
      </w:tr>
      <w:tr w:rsidR="00102711" w:rsidRPr="007E2C6E" w:rsidTr="004A34F4">
        <w:trPr>
          <w:jc w:val="center"/>
        </w:trPr>
        <w:tc>
          <w:tcPr>
            <w:tcW w:w="0" w:type="auto"/>
            <w:vMerge/>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1.4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современную биологическую терминологию </w:t>
            </w:r>
          </w:p>
        </w:tc>
      </w:tr>
      <w:tr w:rsidR="00102711" w:rsidRPr="007E2C6E" w:rsidTr="004A34F4">
        <w:trPr>
          <w:jc w:val="center"/>
        </w:trPr>
        <w:tc>
          <w:tcPr>
            <w:tcW w:w="0" w:type="auto"/>
            <w:vMerge/>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1.5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особенности организма человека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r w:rsidRPr="007E2C6E">
              <w:rPr>
                <w:sz w:val="22"/>
                <w:szCs w:val="22"/>
              </w:rPr>
              <w:t xml:space="preserve">2 </w:t>
            </w:r>
          </w:p>
        </w:tc>
        <w:tc>
          <w:tcPr>
            <w:tcW w:w="0" w:type="auto"/>
            <w:gridSpan w:val="2"/>
            <w:vAlign w:val="center"/>
            <w:hideMark/>
          </w:tcPr>
          <w:p w:rsidR="00102711" w:rsidRPr="007E2C6E" w:rsidRDefault="00102711" w:rsidP="00102711">
            <w:pPr>
              <w:pStyle w:val="afa"/>
              <w:rPr>
                <w:sz w:val="22"/>
                <w:szCs w:val="22"/>
              </w:rPr>
            </w:pPr>
            <w:r w:rsidRPr="007E2C6E">
              <w:rPr>
                <w:i/>
                <w:iCs/>
                <w:sz w:val="22"/>
                <w:szCs w:val="22"/>
              </w:rPr>
              <w:t xml:space="preserve">Уметь объяснять: </w:t>
            </w:r>
          </w:p>
        </w:tc>
      </w:tr>
      <w:tr w:rsidR="00102711" w:rsidRPr="007E2C6E" w:rsidTr="004A34F4">
        <w:trPr>
          <w:jc w:val="center"/>
        </w:trPr>
        <w:tc>
          <w:tcPr>
            <w:tcW w:w="0" w:type="auto"/>
            <w:vMerge w:val="restart"/>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"/var/folders/15/ynspqxh57q79jp45483rsgtw0000gn/T/com.microsoft.Word/WebArchiveCopyPasteTempFiles/page2image82232" \* MERGEFORMATINET </w:instrText>
            </w:r>
            <w:r w:rsidRPr="007E2C6E">
              <w:rPr>
                <w:sz w:val="22"/>
                <w:szCs w:val="22"/>
              </w:rPr>
              <w:fldChar w:fldCharType="separate"/>
            </w:r>
            <w:r w:rsidRPr="007E2C6E">
              <w:rPr>
                <w:noProof/>
                <w:sz w:val="22"/>
                <w:szCs w:val="22"/>
                <w:lang w:eastAsia="ru-RU"/>
              </w:rPr>
              <w:drawing>
                <wp:inline distT="0" distB="0" distL="0" distR="0" wp14:anchorId="36A95A48" wp14:editId="19F954A6">
                  <wp:extent cx="14605" cy="14605"/>
                  <wp:effectExtent l="0" t="0" r="0" b="0"/>
                  <wp:docPr id="427" name="Рисунок 427" descr="page2image8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age2image822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2.1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родство, общность происхождения живых организмов, эволюцию растений и животных </w:t>
            </w:r>
          </w:p>
        </w:tc>
      </w:tr>
      <w:tr w:rsidR="00102711" w:rsidRPr="007E2C6E" w:rsidTr="004A34F4">
        <w:trPr>
          <w:jc w:val="center"/>
        </w:trPr>
        <w:tc>
          <w:tcPr>
            <w:tcW w:w="0" w:type="auto"/>
            <w:vMerge/>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2.2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взаимосвязи организмов и окружающей среды </w:t>
            </w:r>
          </w:p>
        </w:tc>
      </w:tr>
      <w:tr w:rsidR="00102711" w:rsidRPr="007E2C6E" w:rsidTr="004A34F4">
        <w:trPr>
          <w:jc w:val="center"/>
        </w:trPr>
        <w:tc>
          <w:tcPr>
            <w:tcW w:w="0" w:type="auto"/>
            <w:vMerge/>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2.3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роль гормонов и витаминов в организме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r w:rsidRPr="007E2C6E">
              <w:rPr>
                <w:sz w:val="22"/>
                <w:szCs w:val="22"/>
              </w:rPr>
              <w:t xml:space="preserve">3. </w:t>
            </w:r>
          </w:p>
        </w:tc>
        <w:tc>
          <w:tcPr>
            <w:tcW w:w="0" w:type="auto"/>
            <w:gridSpan w:val="2"/>
            <w:vAlign w:val="center"/>
            <w:hideMark/>
          </w:tcPr>
          <w:p w:rsidR="00102711" w:rsidRPr="007E2C6E" w:rsidRDefault="00102711" w:rsidP="00102711">
            <w:pPr>
              <w:pStyle w:val="afa"/>
              <w:rPr>
                <w:sz w:val="22"/>
                <w:szCs w:val="22"/>
              </w:rPr>
            </w:pPr>
            <w:r w:rsidRPr="007E2C6E">
              <w:rPr>
                <w:i/>
                <w:iCs/>
                <w:sz w:val="22"/>
                <w:szCs w:val="22"/>
              </w:rPr>
              <w:t xml:space="preserve">Уметь распознавать и описывать: </w:t>
            </w:r>
          </w:p>
        </w:tc>
      </w:tr>
      <w:tr w:rsidR="00102711" w:rsidRPr="007E2C6E" w:rsidTr="004A34F4">
        <w:trPr>
          <w:jc w:val="center"/>
        </w:trPr>
        <w:tc>
          <w:tcPr>
            <w:tcW w:w="0" w:type="auto"/>
            <w:vMerge w:val="restart"/>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"/var/folders/15/ynspqxh57q79jp45483rsgtw0000gn/T/com.microsoft.Word/WebArchiveCopyPasteTempFiles/page2image93768" \* MERGEFORMATINET </w:instrText>
            </w:r>
            <w:r w:rsidRPr="007E2C6E">
              <w:rPr>
                <w:sz w:val="22"/>
                <w:szCs w:val="22"/>
              </w:rPr>
              <w:fldChar w:fldCharType="separate"/>
            </w:r>
            <w:r w:rsidRPr="007E2C6E">
              <w:rPr>
                <w:noProof/>
                <w:sz w:val="22"/>
                <w:szCs w:val="22"/>
                <w:lang w:eastAsia="ru-RU"/>
              </w:rPr>
              <w:drawing>
                <wp:inline distT="0" distB="0" distL="0" distR="0" wp14:anchorId="0D312BA4" wp14:editId="3263E30F">
                  <wp:extent cx="14605" cy="14605"/>
                  <wp:effectExtent l="0" t="0" r="0" b="0"/>
                  <wp:docPr id="428" name="Рисунок 428" descr="page2image9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age2image9376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3.1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клетки растений, животных, бактерий </w:t>
            </w:r>
          </w:p>
        </w:tc>
      </w:tr>
      <w:tr w:rsidR="00102711" w:rsidRPr="007E2C6E" w:rsidTr="004A34F4">
        <w:trPr>
          <w:jc w:val="center"/>
        </w:trPr>
        <w:tc>
          <w:tcPr>
            <w:tcW w:w="0" w:type="auto"/>
            <w:vMerge/>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3.2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биологические объекты по процессам их жизнедеятельности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r w:rsidRPr="007E2C6E">
              <w:rPr>
                <w:sz w:val="22"/>
                <w:szCs w:val="22"/>
              </w:rPr>
              <w:t xml:space="preserve">4 </w:t>
            </w:r>
          </w:p>
        </w:tc>
        <w:tc>
          <w:tcPr>
            <w:tcW w:w="0" w:type="auto"/>
            <w:gridSpan w:val="2"/>
            <w:vAlign w:val="center"/>
            <w:hideMark/>
          </w:tcPr>
          <w:p w:rsidR="00102711" w:rsidRPr="007E2C6E" w:rsidRDefault="00102711" w:rsidP="00102711">
            <w:pPr>
              <w:pStyle w:val="afa"/>
              <w:rPr>
                <w:sz w:val="22"/>
                <w:szCs w:val="22"/>
              </w:rPr>
            </w:pPr>
            <w:r w:rsidRPr="007E2C6E">
              <w:rPr>
                <w:i/>
                <w:iCs/>
                <w:sz w:val="22"/>
                <w:szCs w:val="22"/>
              </w:rPr>
              <w:t xml:space="preserve">Уметь выявлять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4.1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приспособления организмов к среде обитания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r w:rsidRPr="007E2C6E">
              <w:rPr>
                <w:sz w:val="22"/>
                <w:szCs w:val="22"/>
              </w:rPr>
              <w:t xml:space="preserve">5 </w:t>
            </w:r>
          </w:p>
        </w:tc>
        <w:tc>
          <w:tcPr>
            <w:tcW w:w="0" w:type="auto"/>
            <w:gridSpan w:val="2"/>
            <w:vAlign w:val="center"/>
            <w:hideMark/>
          </w:tcPr>
          <w:p w:rsidR="00102711" w:rsidRPr="007E2C6E" w:rsidRDefault="00102711" w:rsidP="00102711">
            <w:pPr>
              <w:pStyle w:val="afa"/>
              <w:rPr>
                <w:sz w:val="22"/>
                <w:szCs w:val="22"/>
              </w:rPr>
            </w:pPr>
            <w:r w:rsidRPr="007E2C6E">
              <w:rPr>
                <w:i/>
                <w:iCs/>
                <w:sz w:val="22"/>
                <w:szCs w:val="22"/>
              </w:rPr>
              <w:t xml:space="preserve">Уметь решать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5.1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элементарные биологические задачи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r w:rsidRPr="007E2C6E">
              <w:rPr>
                <w:sz w:val="22"/>
                <w:szCs w:val="22"/>
              </w:rPr>
              <w:t xml:space="preserve">6 </w:t>
            </w:r>
          </w:p>
        </w:tc>
        <w:tc>
          <w:tcPr>
            <w:tcW w:w="0" w:type="auto"/>
            <w:gridSpan w:val="2"/>
            <w:vAlign w:val="center"/>
            <w:hideMark/>
          </w:tcPr>
          <w:p w:rsidR="00102711" w:rsidRPr="007E2C6E" w:rsidRDefault="00102711" w:rsidP="00102711">
            <w:pPr>
              <w:pStyle w:val="afa"/>
              <w:rPr>
                <w:sz w:val="22"/>
                <w:szCs w:val="22"/>
              </w:rPr>
            </w:pPr>
            <w:r w:rsidRPr="007E2C6E">
              <w:rPr>
                <w:i/>
                <w:iCs/>
                <w:sz w:val="22"/>
                <w:szCs w:val="22"/>
              </w:rPr>
              <w:t xml:space="preserve">Уметь находить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6.1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информацию о биологических объектах и процессах в различных источниках и критически её оценивать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r w:rsidRPr="007E2C6E">
              <w:rPr>
                <w:sz w:val="22"/>
                <w:szCs w:val="22"/>
              </w:rPr>
              <w:t xml:space="preserve">7 </w:t>
            </w:r>
          </w:p>
        </w:tc>
        <w:tc>
          <w:tcPr>
            <w:tcW w:w="0" w:type="auto"/>
            <w:gridSpan w:val="2"/>
            <w:vAlign w:val="center"/>
            <w:hideMark/>
          </w:tcPr>
          <w:p w:rsidR="00102711" w:rsidRPr="007E2C6E" w:rsidRDefault="00102711" w:rsidP="00102711">
            <w:pPr>
              <w:pStyle w:val="afa"/>
              <w:rPr>
                <w:sz w:val="22"/>
                <w:szCs w:val="22"/>
              </w:rPr>
            </w:pPr>
            <w:r w:rsidRPr="007E2C6E">
              <w:rPr>
                <w:i/>
                <w:iCs/>
                <w:sz w:val="22"/>
                <w:szCs w:val="22"/>
              </w:rPr>
              <w:t xml:space="preserve">Использовать приобретенные знания и умения в практической деятельности и повседневной жизни </w:t>
            </w:r>
          </w:p>
        </w:tc>
      </w:tr>
      <w:tr w:rsidR="00102711" w:rsidRPr="007E2C6E" w:rsidTr="004A34F4">
        <w:trPr>
          <w:jc w:val="center"/>
        </w:trPr>
        <w:tc>
          <w:tcPr>
            <w:tcW w:w="0" w:type="auto"/>
            <w:vAlign w:val="center"/>
            <w:hideMark/>
          </w:tcPr>
          <w:p w:rsidR="00102711" w:rsidRPr="007E2C6E" w:rsidRDefault="00102711" w:rsidP="00102711">
            <w:pPr>
              <w:pStyle w:val="afa"/>
              <w:rPr>
                <w:sz w:val="22"/>
                <w:szCs w:val="22"/>
              </w:rPr>
            </w:pPr>
          </w:p>
        </w:tc>
        <w:tc>
          <w:tcPr>
            <w:tcW w:w="0" w:type="auto"/>
            <w:vAlign w:val="center"/>
            <w:hideMark/>
          </w:tcPr>
          <w:p w:rsidR="00102711" w:rsidRPr="007E2C6E" w:rsidRDefault="00102711" w:rsidP="00102711">
            <w:pPr>
              <w:pStyle w:val="afa"/>
              <w:rPr>
                <w:sz w:val="22"/>
                <w:szCs w:val="22"/>
              </w:rPr>
            </w:pPr>
            <w:r w:rsidRPr="007E2C6E">
              <w:rPr>
                <w:sz w:val="22"/>
                <w:szCs w:val="22"/>
              </w:rPr>
              <w:t xml:space="preserve">7.1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для обоснования мер профилактики заболеваний и нарушений нормальной жизнедеятельности человека </w:t>
            </w:r>
          </w:p>
        </w:tc>
      </w:tr>
    </w:tbl>
    <w:p w:rsidR="00102711" w:rsidRPr="007E2C6E" w:rsidRDefault="00102711" w:rsidP="00102711">
      <w:pPr>
        <w:spacing w:before="120" w:after="120" w:line="240" w:lineRule="auto"/>
        <w:jc w:val="center"/>
        <w:rPr>
          <w:rFonts w:ascii="Times New Roman" w:hAnsi="Times New Roman" w:cs="Times New Roman"/>
          <w:b/>
          <w:bCs/>
        </w:rPr>
      </w:pPr>
      <w:r w:rsidRPr="007E2C6E">
        <w:rPr>
          <w:rFonts w:ascii="Times New Roman" w:hAnsi="Times New Roman" w:cs="Times New Roman"/>
          <w:b/>
          <w:bCs/>
        </w:rPr>
        <w:t>Распределение заданий по основным элементам содержания, проверяемым умениям, уровням сложности и типам заданий в РДР по биологии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23"/>
        <w:gridCol w:w="956"/>
        <w:gridCol w:w="1615"/>
        <w:gridCol w:w="733"/>
        <w:gridCol w:w="4842"/>
        <w:gridCol w:w="3285"/>
        <w:gridCol w:w="1999"/>
      </w:tblGrid>
      <w:tr w:rsidR="00102711" w:rsidRPr="007E2C6E" w:rsidTr="00102711">
        <w:trPr>
          <w:tblHeader/>
        </w:trPr>
        <w:tc>
          <w:tcPr>
            <w:tcW w:w="0" w:type="auto"/>
            <w:vAlign w:val="center"/>
            <w:hideMark/>
          </w:tcPr>
          <w:p w:rsidR="00102711" w:rsidRPr="007E2C6E" w:rsidRDefault="00102711" w:rsidP="00102711">
            <w:pPr>
              <w:pStyle w:val="afa"/>
              <w:jc w:val="center"/>
              <w:rPr>
                <w:b/>
                <w:bCs/>
                <w:sz w:val="22"/>
                <w:szCs w:val="22"/>
              </w:rPr>
            </w:pPr>
            <w:r w:rsidRPr="007E2C6E">
              <w:rPr>
                <w:b/>
                <w:bCs/>
                <w:sz w:val="22"/>
                <w:szCs w:val="22"/>
              </w:rPr>
              <w:t>№</w:t>
            </w:r>
          </w:p>
          <w:p w:rsidR="00102711" w:rsidRPr="007E2C6E" w:rsidRDefault="00102711" w:rsidP="00102711">
            <w:pPr>
              <w:pStyle w:val="afa"/>
              <w:jc w:val="center"/>
              <w:rPr>
                <w:b/>
                <w:bCs/>
                <w:sz w:val="22"/>
                <w:szCs w:val="22"/>
              </w:rPr>
            </w:pPr>
            <w:r w:rsidRPr="007E2C6E">
              <w:rPr>
                <w:b/>
                <w:bCs/>
                <w:sz w:val="22"/>
                <w:szCs w:val="22"/>
              </w:rPr>
              <w:t>задания</w:t>
            </w:r>
          </w:p>
        </w:tc>
        <w:tc>
          <w:tcPr>
            <w:tcW w:w="0" w:type="auto"/>
            <w:gridSpan w:val="3"/>
            <w:vAlign w:val="center"/>
            <w:hideMark/>
          </w:tcPr>
          <w:p w:rsidR="00102711" w:rsidRPr="007E2C6E" w:rsidRDefault="00102711" w:rsidP="00102711">
            <w:pPr>
              <w:pStyle w:val="afa"/>
              <w:jc w:val="center"/>
              <w:rPr>
                <w:b/>
                <w:bCs/>
                <w:sz w:val="22"/>
                <w:szCs w:val="22"/>
              </w:rPr>
            </w:pPr>
            <w:r w:rsidRPr="007E2C6E">
              <w:rPr>
                <w:b/>
                <w:bCs/>
                <w:sz w:val="22"/>
                <w:szCs w:val="22"/>
              </w:rPr>
              <w:t>Тип задания</w:t>
            </w:r>
          </w:p>
        </w:tc>
        <w:tc>
          <w:tcPr>
            <w:tcW w:w="0" w:type="auto"/>
            <w:vAlign w:val="center"/>
            <w:hideMark/>
          </w:tcPr>
          <w:p w:rsidR="00102711" w:rsidRPr="007E2C6E" w:rsidRDefault="00102711" w:rsidP="00102711">
            <w:pPr>
              <w:pStyle w:val="afa"/>
              <w:jc w:val="center"/>
              <w:rPr>
                <w:b/>
                <w:bCs/>
                <w:sz w:val="22"/>
                <w:szCs w:val="22"/>
              </w:rPr>
            </w:pPr>
            <w:r w:rsidRPr="007E2C6E">
              <w:rPr>
                <w:b/>
                <w:bCs/>
                <w:sz w:val="22"/>
                <w:szCs w:val="22"/>
              </w:rPr>
              <w:t xml:space="preserve">Элементы содержания, проверяемые в задании </w:t>
            </w: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"/var/folders/15/ynspqxh57q79jp45483rsgtw0000gn/T/com.microsoft.Word/WebArchiveCopyPasteTempFiles/page3image19456" \* MERGEFORMATINET </w:instrText>
            </w:r>
            <w:r w:rsidRPr="007E2C6E">
              <w:rPr>
                <w:b/>
                <w:bCs/>
                <w:sz w:val="22"/>
                <w:szCs w:val="22"/>
              </w:rPr>
              <w:fldChar w:fldCharType="separate"/>
            </w:r>
            <w:r w:rsidRPr="007E2C6E">
              <w:rPr>
                <w:b/>
                <w:bCs/>
                <w:noProof/>
                <w:sz w:val="22"/>
                <w:szCs w:val="22"/>
                <w:lang w:eastAsia="ru-RU"/>
              </w:rPr>
              <w:drawing>
                <wp:inline distT="0" distB="0" distL="0" distR="0" wp14:anchorId="21829FCC" wp14:editId="2B392030">
                  <wp:extent cx="14605" cy="14605"/>
                  <wp:effectExtent l="0" t="0" r="0" b="0"/>
                  <wp:docPr id="429" name="Рисунок 429" descr="page3image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age3image194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p>
        </w:tc>
        <w:tc>
          <w:tcPr>
            <w:tcW w:w="0" w:type="auto"/>
            <w:vAlign w:val="center"/>
            <w:hideMark/>
          </w:tcPr>
          <w:p w:rsidR="00102711" w:rsidRPr="007E2C6E" w:rsidRDefault="00102711" w:rsidP="00102711">
            <w:pPr>
              <w:pStyle w:val="afa"/>
              <w:jc w:val="center"/>
              <w:rPr>
                <w:b/>
                <w:bCs/>
                <w:sz w:val="22"/>
                <w:szCs w:val="22"/>
              </w:rPr>
            </w:pPr>
            <w:r w:rsidRPr="007E2C6E">
              <w:rPr>
                <w:b/>
                <w:bCs/>
                <w:sz w:val="22"/>
                <w:szCs w:val="22"/>
              </w:rPr>
              <w:t>Умения, проверяемые в задании</w:t>
            </w:r>
          </w:p>
        </w:tc>
        <w:tc>
          <w:tcPr>
            <w:tcW w:w="0" w:type="auto"/>
            <w:vAlign w:val="center"/>
            <w:hideMark/>
          </w:tcPr>
          <w:p w:rsidR="00102711" w:rsidRPr="007E2C6E" w:rsidRDefault="00102711" w:rsidP="00102711">
            <w:pPr>
              <w:pStyle w:val="afa"/>
              <w:jc w:val="center"/>
              <w:rPr>
                <w:b/>
                <w:bCs/>
                <w:sz w:val="22"/>
                <w:szCs w:val="22"/>
              </w:rPr>
            </w:pPr>
            <w:r w:rsidRPr="007E2C6E">
              <w:rPr>
                <w:b/>
                <w:bCs/>
                <w:sz w:val="22"/>
                <w:szCs w:val="22"/>
              </w:rPr>
              <w:t>Уровень сложности</w:t>
            </w:r>
          </w:p>
        </w:tc>
      </w:tr>
      <w:tr w:rsidR="00102711" w:rsidRPr="007E2C6E" w:rsidTr="00102711">
        <w:tc>
          <w:tcPr>
            <w:tcW w:w="0" w:type="auto"/>
            <w:gridSpan w:val="7"/>
            <w:vAlign w:val="center"/>
            <w:hideMark/>
          </w:tcPr>
          <w:p w:rsidR="00102711" w:rsidRPr="007E2C6E" w:rsidRDefault="00102711" w:rsidP="00102711">
            <w:pPr>
              <w:pStyle w:val="afa"/>
              <w:spacing w:before="120" w:after="120"/>
              <w:ind w:firstLine="23"/>
              <w:jc w:val="center"/>
              <w:rPr>
                <w:b/>
                <w:bCs/>
                <w:sz w:val="22"/>
                <w:szCs w:val="22"/>
              </w:rPr>
            </w:pPr>
            <w:r w:rsidRPr="007E2C6E">
              <w:rPr>
                <w:b/>
                <w:bCs/>
                <w:sz w:val="22"/>
                <w:szCs w:val="22"/>
              </w:rPr>
              <w:lastRenderedPageBreak/>
              <w:t>Часть 1</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1.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Задание с кратким ответом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"/var/folders/15/ynspqxh57q79jp45483rsgtw0000gn/T/com.microsoft.Word/WebArchiveCopyPasteTempFiles/page3image28144" \* MERGEFORMATINET </w:instrText>
            </w:r>
            <w:r w:rsidRPr="007E2C6E">
              <w:rPr>
                <w:sz w:val="22"/>
                <w:szCs w:val="22"/>
              </w:rPr>
              <w:fldChar w:fldCharType="separate"/>
            </w:r>
            <w:r w:rsidRPr="007E2C6E">
              <w:rPr>
                <w:noProof/>
                <w:sz w:val="22"/>
                <w:szCs w:val="22"/>
                <w:lang w:eastAsia="ru-RU"/>
              </w:rPr>
              <w:drawing>
                <wp:inline distT="0" distB="0" distL="0" distR="0" wp14:anchorId="4994AB6D" wp14:editId="67815434">
                  <wp:extent cx="14605" cy="14605"/>
                  <wp:effectExtent l="0" t="0" r="0" b="0"/>
                  <wp:docPr id="430" name="Рисунок 430" descr="page3image2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page3image281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 xml:space="preserve">1.1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"/var/folders/15/ynspqxh57q79jp45483rsgtw0000gn/T/com.microsoft.Word/WebArchiveCopyPasteTempFiles/page3image29496" \* MERGEFORMATINET </w:instrText>
            </w:r>
            <w:r w:rsidRPr="007E2C6E">
              <w:rPr>
                <w:sz w:val="22"/>
                <w:szCs w:val="22"/>
              </w:rPr>
              <w:fldChar w:fldCharType="separate"/>
            </w:r>
            <w:r w:rsidRPr="007E2C6E">
              <w:rPr>
                <w:noProof/>
                <w:sz w:val="22"/>
                <w:szCs w:val="22"/>
                <w:lang w:eastAsia="ru-RU"/>
              </w:rPr>
              <w:drawing>
                <wp:inline distT="0" distB="0" distL="0" distR="0" wp14:anchorId="67884666" wp14:editId="7201AC64">
                  <wp:extent cx="14605" cy="14605"/>
                  <wp:effectExtent l="0" t="0" r="0" b="0"/>
                  <wp:docPr id="431" name="Рисунок 431" descr="page3image2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age3image2949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vAlign w:val="center"/>
            <w:hideMark/>
          </w:tcPr>
          <w:p w:rsidR="00102711" w:rsidRPr="007E2C6E" w:rsidRDefault="00102711" w:rsidP="00102711">
            <w:pPr>
              <w:pStyle w:val="afa"/>
              <w:jc w:val="center"/>
              <w:rPr>
                <w:sz w:val="22"/>
                <w:szCs w:val="22"/>
              </w:rPr>
            </w:pPr>
            <w:r w:rsidRPr="007E2C6E">
              <w:rPr>
                <w:sz w:val="22"/>
                <w:szCs w:val="22"/>
              </w:rPr>
              <w:t>1.4</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2.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Множественный выбор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1.2</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1.1,1.4</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3.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Множественный выбор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"/var/folders/15/ynspqxh57q79jp45483rsgtw0000gn/T/com.microsoft.Word/WebArchiveCopyPasteTempFiles/page3image40112" \* MERGEFORMATINET </w:instrText>
            </w:r>
            <w:r w:rsidRPr="007E2C6E">
              <w:rPr>
                <w:sz w:val="22"/>
                <w:szCs w:val="22"/>
              </w:rPr>
              <w:fldChar w:fldCharType="separate"/>
            </w:r>
            <w:r w:rsidRPr="007E2C6E">
              <w:rPr>
                <w:noProof/>
                <w:sz w:val="22"/>
                <w:szCs w:val="22"/>
                <w:lang w:eastAsia="ru-RU"/>
              </w:rPr>
              <w:drawing>
                <wp:inline distT="0" distB="0" distL="0" distR="0" wp14:anchorId="453F6367" wp14:editId="2BD52FA0">
                  <wp:extent cx="14605" cy="14605"/>
                  <wp:effectExtent l="0" t="0" r="0" b="0"/>
                  <wp:docPr id="432" name="Рисунок 432" descr="page3image4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page3image401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6.1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1.2, 1.4, 3.1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4.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Множественный выбор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6.2</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1.2, 1.4, 3.1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 xml:space="preserve">базовый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"/var/folders/15/ynspqxh57q79jp45483rsgtw0000gn/T/com.microsoft.Word/WebArchiveCopyPasteTempFiles/page3image51024" \* MERGEFORMATINET </w:instrText>
            </w:r>
            <w:r w:rsidRPr="007E2C6E">
              <w:rPr>
                <w:sz w:val="22"/>
                <w:szCs w:val="22"/>
              </w:rPr>
              <w:fldChar w:fldCharType="separate"/>
            </w:r>
            <w:r w:rsidRPr="007E2C6E">
              <w:rPr>
                <w:noProof/>
                <w:sz w:val="22"/>
                <w:szCs w:val="22"/>
                <w:lang w:eastAsia="ru-RU"/>
              </w:rPr>
              <w:drawing>
                <wp:inline distT="0" distB="0" distL="0" distR="0" wp14:anchorId="2C90D25C" wp14:editId="4AE2E6F7">
                  <wp:extent cx="14605" cy="14605"/>
                  <wp:effectExtent l="0" t="0" r="0" b="0"/>
                  <wp:docPr id="433" name="Рисунок 433" descr="page3image5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page3image510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5.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Выбор одного ответа из четырех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6.3</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1.3</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6.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Установление соответствия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6.4</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1.3</w:t>
            </w:r>
          </w:p>
        </w:tc>
        <w:tc>
          <w:tcPr>
            <w:tcW w:w="0" w:type="auto"/>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"/var/folders/15/ynspqxh57q79jp45483rsgtw0000gn/T/com.microsoft.Word/WebArchiveCopyPasteTempFiles/page3image61760" \* MERGEFORMATINET </w:instrText>
            </w:r>
            <w:r w:rsidRPr="007E2C6E">
              <w:rPr>
                <w:sz w:val="22"/>
                <w:szCs w:val="22"/>
              </w:rPr>
              <w:fldChar w:fldCharType="separate"/>
            </w:r>
            <w:r w:rsidRPr="007E2C6E">
              <w:rPr>
                <w:noProof/>
                <w:sz w:val="22"/>
                <w:szCs w:val="22"/>
                <w:lang w:eastAsia="ru-RU"/>
              </w:rPr>
              <w:drawing>
                <wp:inline distT="0" distB="0" distL="0" distR="0" wp14:anchorId="7DC37FDF" wp14:editId="500D8EAA">
                  <wp:extent cx="14605" cy="14605"/>
                  <wp:effectExtent l="0" t="0" r="0" b="0"/>
                  <wp:docPr id="434" name="Рисунок 434" descr="page3image6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page3image6176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7.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Установление соответствия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3.1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1.2, 1.5, 3.2</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 xml:space="preserve">базовый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"/var/folders/15/ynspqxh57q79jp45483rsgtw0000gn/T/com.microsoft.Word/WebArchiveCopyPasteTempFiles/page3image69176" \* MERGEFORMATINET </w:instrText>
            </w:r>
            <w:r w:rsidRPr="007E2C6E">
              <w:rPr>
                <w:sz w:val="22"/>
                <w:szCs w:val="22"/>
              </w:rPr>
              <w:fldChar w:fldCharType="separate"/>
            </w:r>
            <w:r w:rsidRPr="007E2C6E">
              <w:rPr>
                <w:noProof/>
                <w:sz w:val="22"/>
                <w:szCs w:val="22"/>
                <w:lang w:eastAsia="ru-RU"/>
              </w:rPr>
              <w:drawing>
                <wp:inline distT="0" distB="0" distL="0" distR="0" wp14:anchorId="3326E4F4" wp14:editId="762A2C45">
                  <wp:extent cx="14605" cy="14605"/>
                  <wp:effectExtent l="0" t="0" r="0" b="0"/>
                  <wp:docPr id="435" name="Рисунок 435" descr="page3image6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page3image6917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8. </w:t>
            </w:r>
          </w:p>
        </w:tc>
        <w:tc>
          <w:tcPr>
            <w:tcW w:w="0" w:type="auto"/>
            <w:gridSpan w:val="3"/>
            <w:vAlign w:val="center"/>
            <w:hideMark/>
          </w:tcPr>
          <w:p w:rsidR="00102711" w:rsidRPr="007E2C6E" w:rsidRDefault="00102711" w:rsidP="00102711">
            <w:pPr>
              <w:pStyle w:val="afa"/>
              <w:jc w:val="left"/>
              <w:rPr>
                <w:sz w:val="22"/>
                <w:szCs w:val="22"/>
              </w:rPr>
            </w:pPr>
            <w:r w:rsidRPr="007E2C6E">
              <w:rPr>
                <w:sz w:val="22"/>
                <w:szCs w:val="22"/>
              </w:rPr>
              <w:t xml:space="preserve">Множественный выбор. </w:t>
            </w:r>
            <w:r w:rsidRPr="007E2C6E">
              <w:rPr>
                <w:sz w:val="22"/>
                <w:szCs w:val="22"/>
              </w:rPr>
              <w:br/>
              <w:t xml:space="preserve">Работа с текстом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3.2</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1.3, 1.5, 2.3, 6.1, 7.1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9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Выбор одного ответа из четырех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5.1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1.3, 2.1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"/var/folders/15/ynspqxh57q79jp45483rsgtw0000gn/T/com.microsoft.Word/WebArchiveCopyPasteTempFiles/page3image78888" \* MERGEFORMATINET </w:instrText>
            </w:r>
            <w:r w:rsidRPr="007E2C6E">
              <w:rPr>
                <w:sz w:val="22"/>
                <w:szCs w:val="22"/>
              </w:rPr>
              <w:fldChar w:fldCharType="separate"/>
            </w:r>
            <w:r w:rsidRPr="007E2C6E">
              <w:rPr>
                <w:noProof/>
                <w:sz w:val="22"/>
                <w:szCs w:val="22"/>
                <w:lang w:eastAsia="ru-RU"/>
              </w:rPr>
              <w:drawing>
                <wp:inline distT="0" distB="0" distL="0" distR="0" wp14:anchorId="4AF145C8" wp14:editId="250EE718">
                  <wp:extent cx="14605" cy="14605"/>
                  <wp:effectExtent l="0" t="0" r="0" b="0"/>
                  <wp:docPr id="436" name="Рисунок 436" descr="page3image7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page3image788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10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Установление соответствия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4.1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2.2, 4.1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"/var/folders/15/ynspqxh57q79jp45483rsgtw0000gn/T/com.microsoft.Word/WebArchiveCopyPasteTempFiles/page3image86464" \* MERGEFORMATINET </w:instrText>
            </w:r>
            <w:r w:rsidRPr="007E2C6E">
              <w:rPr>
                <w:sz w:val="22"/>
                <w:szCs w:val="22"/>
              </w:rPr>
              <w:fldChar w:fldCharType="separate"/>
            </w:r>
            <w:r w:rsidRPr="007E2C6E">
              <w:rPr>
                <w:noProof/>
                <w:sz w:val="22"/>
                <w:szCs w:val="22"/>
                <w:lang w:eastAsia="ru-RU"/>
              </w:rPr>
              <w:drawing>
                <wp:inline distT="0" distB="0" distL="0" distR="0" wp14:anchorId="47C44A9A" wp14:editId="506EC957">
                  <wp:extent cx="14605" cy="14605"/>
                  <wp:effectExtent l="0" t="0" r="0" b="0"/>
                  <wp:docPr id="437" name="Рисунок 437" descr="page3image8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page3image864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базовый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11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Установление последовательности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2.1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1.2, 2.1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повышенный</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12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Установление последовательности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2.2</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1.2, 2.1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 xml:space="preserve">повышенный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"/var/folders/15/ynspqxh57q79jp45483rsgtw0000gn/T/com.microsoft.Word/WebArchiveCopyPasteTempFiles/page3image100072" \* MERGEFORMATINET </w:instrText>
            </w:r>
            <w:r w:rsidRPr="007E2C6E">
              <w:rPr>
                <w:sz w:val="22"/>
                <w:szCs w:val="22"/>
              </w:rPr>
              <w:fldChar w:fldCharType="separate"/>
            </w:r>
            <w:r w:rsidRPr="007E2C6E">
              <w:rPr>
                <w:noProof/>
                <w:sz w:val="22"/>
                <w:szCs w:val="22"/>
                <w:lang w:eastAsia="ru-RU"/>
              </w:rPr>
              <w:drawing>
                <wp:inline distT="0" distB="0" distL="0" distR="0" wp14:anchorId="452EEED0" wp14:editId="348C8418">
                  <wp:extent cx="14605" cy="14605"/>
                  <wp:effectExtent l="0" t="0" r="0" b="0"/>
                  <wp:docPr id="438" name="Рисунок 438" descr="page3image1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age3image1000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13 </w:t>
            </w:r>
          </w:p>
        </w:tc>
        <w:tc>
          <w:tcPr>
            <w:tcW w:w="0" w:type="auto"/>
            <w:gridSpan w:val="3"/>
            <w:vAlign w:val="center"/>
            <w:hideMark/>
          </w:tcPr>
          <w:p w:rsidR="00102711" w:rsidRPr="007E2C6E" w:rsidRDefault="00102711" w:rsidP="00102711">
            <w:pPr>
              <w:pStyle w:val="afa"/>
              <w:rPr>
                <w:sz w:val="22"/>
                <w:szCs w:val="22"/>
              </w:rPr>
            </w:pPr>
            <w:r w:rsidRPr="007E2C6E">
              <w:rPr>
                <w:sz w:val="22"/>
                <w:szCs w:val="22"/>
              </w:rPr>
              <w:t xml:space="preserve">Множественный выбор. Работа </w:t>
            </w:r>
            <w:r w:rsidRPr="007E2C6E">
              <w:rPr>
                <w:sz w:val="22"/>
                <w:szCs w:val="22"/>
              </w:rPr>
              <w:br/>
              <w:t xml:space="preserve">со статистической информацией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7.1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1.3, 6.1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повышенный</w:t>
            </w:r>
          </w:p>
        </w:tc>
      </w:tr>
      <w:tr w:rsidR="00102711" w:rsidRPr="007E2C6E" w:rsidTr="00102711">
        <w:tc>
          <w:tcPr>
            <w:tcW w:w="0" w:type="auto"/>
            <w:gridSpan w:val="7"/>
            <w:vAlign w:val="center"/>
            <w:hideMark/>
          </w:tcPr>
          <w:p w:rsidR="00102711" w:rsidRPr="007E2C6E" w:rsidRDefault="00102711" w:rsidP="00102711">
            <w:pPr>
              <w:pStyle w:val="afa"/>
              <w:spacing w:before="120" w:after="120"/>
              <w:ind w:firstLine="23"/>
              <w:jc w:val="center"/>
              <w:rPr>
                <w:b/>
                <w:bCs/>
                <w:sz w:val="22"/>
                <w:szCs w:val="22"/>
              </w:rPr>
            </w:pPr>
            <w:r w:rsidRPr="007E2C6E">
              <w:rPr>
                <w:b/>
                <w:bCs/>
                <w:sz w:val="22"/>
                <w:szCs w:val="22"/>
              </w:rPr>
              <w:t>Часть 2</w:t>
            </w:r>
          </w:p>
        </w:tc>
      </w:tr>
      <w:tr w:rsidR="00102711" w:rsidRPr="007E2C6E" w:rsidTr="00102711">
        <w:tc>
          <w:tcPr>
            <w:tcW w:w="0" w:type="auto"/>
            <w:vAlign w:val="center"/>
            <w:hideMark/>
          </w:tcPr>
          <w:p w:rsidR="00102711" w:rsidRPr="007E2C6E" w:rsidRDefault="00102711" w:rsidP="00102711">
            <w:pPr>
              <w:pStyle w:val="afa"/>
              <w:rPr>
                <w:sz w:val="22"/>
                <w:szCs w:val="22"/>
              </w:rPr>
            </w:pPr>
            <w:r w:rsidRPr="007E2C6E">
              <w:rPr>
                <w:sz w:val="22"/>
                <w:szCs w:val="22"/>
              </w:rPr>
              <w:t xml:space="preserve">14.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Решение </w:t>
            </w:r>
          </w:p>
        </w:tc>
        <w:tc>
          <w:tcPr>
            <w:tcW w:w="0" w:type="auto"/>
            <w:shd w:val="clear" w:color="auto" w:fill="FFFFFF"/>
            <w:vAlign w:val="center"/>
            <w:hideMark/>
          </w:tcPr>
          <w:p w:rsidR="00102711" w:rsidRPr="007E2C6E" w:rsidRDefault="00102711" w:rsidP="00102711">
            <w:pPr>
              <w:pStyle w:val="afa"/>
              <w:rPr>
                <w:sz w:val="22"/>
                <w:szCs w:val="22"/>
              </w:rPr>
            </w:pPr>
            <w:r w:rsidRPr="007E2C6E">
              <w:rPr>
                <w:sz w:val="22"/>
                <w:szCs w:val="22"/>
              </w:rPr>
              <w:t xml:space="preserve">биологической </w:t>
            </w:r>
          </w:p>
        </w:tc>
        <w:tc>
          <w:tcPr>
            <w:tcW w:w="0" w:type="auto"/>
            <w:vAlign w:val="center"/>
            <w:hideMark/>
          </w:tcPr>
          <w:p w:rsidR="00102711" w:rsidRPr="007E2C6E" w:rsidRDefault="00102711" w:rsidP="00102711">
            <w:pPr>
              <w:pStyle w:val="afa"/>
              <w:rPr>
                <w:sz w:val="22"/>
                <w:szCs w:val="22"/>
              </w:rPr>
            </w:pPr>
            <w:r w:rsidRPr="007E2C6E">
              <w:rPr>
                <w:sz w:val="22"/>
                <w:szCs w:val="22"/>
              </w:rPr>
              <w:t xml:space="preserve">задачи </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6.3</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1.3, 5.1</w:t>
            </w:r>
          </w:p>
        </w:tc>
        <w:tc>
          <w:tcPr>
            <w:tcW w:w="0" w:type="auto"/>
            <w:vAlign w:val="center"/>
            <w:hideMark/>
          </w:tcPr>
          <w:p w:rsidR="00102711" w:rsidRPr="007E2C6E" w:rsidRDefault="00102711" w:rsidP="00102711">
            <w:pPr>
              <w:pStyle w:val="afa"/>
              <w:jc w:val="center"/>
              <w:rPr>
                <w:sz w:val="22"/>
                <w:szCs w:val="22"/>
              </w:rPr>
            </w:pPr>
            <w:r w:rsidRPr="007E2C6E">
              <w:rPr>
                <w:sz w:val="22"/>
                <w:szCs w:val="22"/>
              </w:rPr>
              <w:t>высокий</w:t>
            </w:r>
          </w:p>
        </w:tc>
      </w:tr>
    </w:tbl>
    <w:p w:rsidR="00102711" w:rsidRPr="007E2C6E" w:rsidRDefault="00102711" w:rsidP="00102711">
      <w:pPr>
        <w:spacing w:line="240" w:lineRule="auto"/>
        <w:ind w:left="66"/>
        <w:jc w:val="right"/>
        <w:rPr>
          <w:rFonts w:ascii="Times New Roman" w:hAnsi="Times New Roman" w:cs="Times New Roman"/>
          <w:b/>
          <w:bCs/>
        </w:rPr>
      </w:pPr>
    </w:p>
    <w:p w:rsidR="00102711" w:rsidRPr="007E2C6E" w:rsidRDefault="00102711" w:rsidP="00102711">
      <w:pPr>
        <w:spacing w:line="240" w:lineRule="auto"/>
        <w:ind w:left="66"/>
        <w:jc w:val="right"/>
        <w:rPr>
          <w:rFonts w:ascii="Times New Roman" w:hAnsi="Times New Roman" w:cs="Times New Roman"/>
          <w:b/>
          <w:bCs/>
        </w:rPr>
      </w:pPr>
      <w:r w:rsidRPr="007E2C6E">
        <w:rPr>
          <w:rFonts w:ascii="Times New Roman" w:hAnsi="Times New Roman" w:cs="Times New Roman"/>
          <w:b/>
          <w:bCs/>
        </w:rPr>
        <w:t>Приложение 3</w:t>
      </w:r>
    </w:p>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Проверяемые элементы содержания по естествознанию</w:t>
      </w:r>
    </w:p>
    <w:tbl>
      <w:tblPr>
        <w:tblW w:w="0" w:type="auto"/>
        <w:tblCellMar>
          <w:top w:w="15" w:type="dxa"/>
          <w:left w:w="15" w:type="dxa"/>
          <w:bottom w:w="15" w:type="dxa"/>
          <w:right w:w="15" w:type="dxa"/>
        </w:tblCellMar>
        <w:tblLook w:val="04A0" w:firstRow="1" w:lastRow="0" w:firstColumn="1" w:lastColumn="0" w:noHBand="0" w:noVBand="1"/>
      </w:tblPr>
      <w:tblGrid>
        <w:gridCol w:w="724"/>
        <w:gridCol w:w="709"/>
        <w:gridCol w:w="142"/>
        <w:gridCol w:w="9072"/>
        <w:gridCol w:w="141"/>
        <w:gridCol w:w="3402"/>
      </w:tblGrid>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1 </w:t>
            </w:r>
          </w:p>
        </w:tc>
        <w:tc>
          <w:tcPr>
            <w:tcW w:w="13466" w:type="dxa"/>
            <w:gridSpan w:val="5"/>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МЕТОДЫ НАУЧНОГО ПОЗНАНИЯ И ИХ СОСТАВЛЯЮЩИЕ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"/var/folders/15/ynspqxh57q79jp45483rsgtw0000gn/T/com.microsoft.Word/WebArchiveCopyPasteTempFiles/page1image10504" \* MERGEFORMATINET </w:instrText>
            </w:r>
            <w:r w:rsidRPr="007E2C6E">
              <w:rPr>
                <w:sz w:val="22"/>
                <w:szCs w:val="22"/>
              </w:rPr>
              <w:fldChar w:fldCharType="separate"/>
            </w:r>
            <w:r w:rsidRPr="007E2C6E">
              <w:rPr>
                <w:noProof/>
                <w:sz w:val="22"/>
                <w:szCs w:val="22"/>
                <w:lang w:eastAsia="ru-RU"/>
              </w:rPr>
              <w:drawing>
                <wp:inline distT="0" distB="0" distL="0" distR="0" wp14:anchorId="39357460" wp14:editId="52BE606A">
                  <wp:extent cx="14605" cy="14605"/>
                  <wp:effectExtent l="0" t="0" r="0" b="0"/>
                  <wp:docPr id="439" name="Рисунок 439" descr="page1image1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page1image1050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"/var/folders/15/ynspqxh57q79jp45483rsgtw0000gn/T/com.microsoft.Word/WebArchiveCopyPasteTempFiles/page1image11248" \* MERGEFORMATINET </w:instrText>
            </w:r>
            <w:r w:rsidRPr="007E2C6E">
              <w:rPr>
                <w:sz w:val="22"/>
                <w:szCs w:val="22"/>
              </w:rPr>
              <w:fldChar w:fldCharType="separate"/>
            </w:r>
            <w:r w:rsidRPr="007E2C6E">
              <w:rPr>
                <w:noProof/>
                <w:sz w:val="22"/>
                <w:szCs w:val="22"/>
                <w:lang w:eastAsia="ru-RU"/>
              </w:rPr>
              <w:drawing>
                <wp:inline distT="0" distB="0" distL="0" distR="0" wp14:anchorId="6C859EAB" wp14:editId="5D24EFFE">
                  <wp:extent cx="14605" cy="14605"/>
                  <wp:effectExtent l="0" t="0" r="0" b="0"/>
                  <wp:docPr id="440" name="Рисунок 440" descr="page1image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page1image1124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851" w:type="dxa"/>
            <w:gridSpan w:val="2"/>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1.1 </w:t>
            </w:r>
          </w:p>
        </w:tc>
        <w:tc>
          <w:tcPr>
            <w:tcW w:w="9072" w:type="dxa"/>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Теоретические и эмпирические методы исследования;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"/var/folders/15/ynspqxh57q79jp45483rsgtw0000gn/T/com.microsoft.Word/WebArchiveCopyPasteTempFiles/page1image13920" \* MERGEFORMATINET </w:instrText>
            </w:r>
            <w:r w:rsidRPr="007E2C6E">
              <w:rPr>
                <w:sz w:val="22"/>
                <w:szCs w:val="22"/>
              </w:rPr>
              <w:fldChar w:fldCharType="separate"/>
            </w:r>
            <w:r w:rsidRPr="007E2C6E">
              <w:rPr>
                <w:noProof/>
                <w:sz w:val="22"/>
                <w:szCs w:val="22"/>
                <w:lang w:eastAsia="ru-RU"/>
              </w:rPr>
              <w:drawing>
                <wp:inline distT="0" distB="0" distL="0" distR="0" wp14:anchorId="513395A1" wp14:editId="43002DD6">
                  <wp:extent cx="14605" cy="14605"/>
                  <wp:effectExtent l="0" t="0" r="0" b="0"/>
                  <wp:docPr id="441" name="Рисунок 441" descr="page1image1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age1image139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3543" w:type="dxa"/>
            <w:gridSpan w:val="2"/>
            <w:vMerge w:val="restart"/>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w:t>
            </w:r>
            <w:r w:rsidRPr="007E2C6E">
              <w:rPr>
                <w:sz w:val="22"/>
                <w:szCs w:val="22"/>
              </w:rPr>
              <w:lastRenderedPageBreak/>
              <w:t xml:space="preserve">Частично новый материал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851" w:type="dxa"/>
            <w:gridSpan w:val="2"/>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1.2 </w:t>
            </w:r>
          </w:p>
        </w:tc>
        <w:tc>
          <w:tcPr>
            <w:tcW w:w="9072" w:type="dxa"/>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Наблюдение; Измерение; Эксперимент; </w:t>
            </w:r>
          </w:p>
        </w:tc>
        <w:tc>
          <w:tcPr>
            <w:tcW w:w="3543" w:type="dxa"/>
            <w:gridSpan w:val="2"/>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851" w:type="dxa"/>
            <w:gridSpan w:val="2"/>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1.2 </w:t>
            </w:r>
          </w:p>
        </w:tc>
        <w:tc>
          <w:tcPr>
            <w:tcW w:w="9072" w:type="dxa"/>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Моделирование; Гипотеза; Вывод; </w:t>
            </w:r>
          </w:p>
        </w:tc>
        <w:tc>
          <w:tcPr>
            <w:tcW w:w="3543" w:type="dxa"/>
            <w:gridSpan w:val="2"/>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851" w:type="dxa"/>
            <w:gridSpan w:val="2"/>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1.4 </w:t>
            </w:r>
          </w:p>
        </w:tc>
        <w:tc>
          <w:tcPr>
            <w:tcW w:w="9072" w:type="dxa"/>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Построение теории;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"/var/folders/15/ynspqxh57q79jp45483rsgtw0000gn/T/com.microsoft.Word/WebArchiveCopyPasteTempFiles/page1image26712" \* MERGEFORMATINET </w:instrText>
            </w:r>
            <w:r w:rsidRPr="007E2C6E">
              <w:rPr>
                <w:sz w:val="22"/>
                <w:szCs w:val="22"/>
              </w:rPr>
              <w:fldChar w:fldCharType="separate"/>
            </w:r>
            <w:r w:rsidRPr="007E2C6E">
              <w:rPr>
                <w:noProof/>
                <w:sz w:val="22"/>
                <w:szCs w:val="22"/>
                <w:lang w:eastAsia="ru-RU"/>
              </w:rPr>
              <w:drawing>
                <wp:inline distT="0" distB="0" distL="0" distR="0" wp14:anchorId="222A2308" wp14:editId="458EB176">
                  <wp:extent cx="14605" cy="14605"/>
                  <wp:effectExtent l="0" t="0" r="0" b="0"/>
                  <wp:docPr id="442" name="Рисунок 442" descr="page1image2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page1image267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3543" w:type="dxa"/>
            <w:gridSpan w:val="2"/>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2 </w:t>
            </w:r>
          </w:p>
        </w:tc>
        <w:tc>
          <w:tcPr>
            <w:tcW w:w="13466" w:type="dxa"/>
            <w:gridSpan w:val="5"/>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ФУНДАМЕНТАЛЬНЫЕ ПОНЯТИЯ ЕСТЕСТВОЗНАНИЯ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851" w:type="dxa"/>
            <w:gridSpan w:val="2"/>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2.1 </w:t>
            </w:r>
          </w:p>
        </w:tc>
        <w:tc>
          <w:tcPr>
            <w:tcW w:w="9072" w:type="dxa"/>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Основные физические понятия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"/var/folders/15/ynspqxh57q79jp45483rsgtw0000gn/T/com.microsoft.Word/WebArchiveCopyPasteTempFiles/page1image32936" \* MERGEFORMATINET </w:instrText>
            </w:r>
            <w:r w:rsidRPr="007E2C6E">
              <w:rPr>
                <w:sz w:val="22"/>
                <w:szCs w:val="22"/>
              </w:rPr>
              <w:fldChar w:fldCharType="separate"/>
            </w:r>
            <w:r w:rsidRPr="007E2C6E">
              <w:rPr>
                <w:noProof/>
                <w:sz w:val="22"/>
                <w:szCs w:val="22"/>
                <w:lang w:eastAsia="ru-RU"/>
              </w:rPr>
              <w:drawing>
                <wp:inline distT="0" distB="0" distL="0" distR="0" wp14:anchorId="1925F49C" wp14:editId="6025C808">
                  <wp:extent cx="14605" cy="14605"/>
                  <wp:effectExtent l="0" t="0" r="0" b="0"/>
                  <wp:docPr id="443" name="Рисунок 443" descr="page1image3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age1image329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3543" w:type="dxa"/>
            <w:gridSpan w:val="2"/>
            <w:vMerge w:val="restart"/>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Частично новый материал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851" w:type="dxa"/>
            <w:gridSpan w:val="2"/>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2.2 </w:t>
            </w:r>
          </w:p>
        </w:tc>
        <w:tc>
          <w:tcPr>
            <w:tcW w:w="9072" w:type="dxa"/>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Основные химические понятия </w:t>
            </w:r>
          </w:p>
        </w:tc>
        <w:tc>
          <w:tcPr>
            <w:tcW w:w="3543" w:type="dxa"/>
            <w:gridSpan w:val="2"/>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851" w:type="dxa"/>
            <w:gridSpan w:val="2"/>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2.3 </w:t>
            </w:r>
          </w:p>
        </w:tc>
        <w:tc>
          <w:tcPr>
            <w:tcW w:w="9072" w:type="dxa"/>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Основные биологические понятия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"/var/folders/15/ynspqxh57q79jp45483rsgtw0000gn/T/com.microsoft.Word/WebArchiveCopyPasteTempFiles/page1image41024" \* MERGEFORMATINET </w:instrText>
            </w:r>
            <w:r w:rsidRPr="007E2C6E">
              <w:rPr>
                <w:sz w:val="22"/>
                <w:szCs w:val="22"/>
              </w:rPr>
              <w:fldChar w:fldCharType="separate"/>
            </w:r>
            <w:r w:rsidRPr="007E2C6E">
              <w:rPr>
                <w:noProof/>
                <w:sz w:val="22"/>
                <w:szCs w:val="22"/>
                <w:lang w:eastAsia="ru-RU"/>
              </w:rPr>
              <w:drawing>
                <wp:inline distT="0" distB="0" distL="0" distR="0" wp14:anchorId="2F7A3D2A" wp14:editId="7F8953F0">
                  <wp:extent cx="14605" cy="14605"/>
                  <wp:effectExtent l="0" t="0" r="0" b="0"/>
                  <wp:docPr id="444" name="Рисунок 444" descr="page1image4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age1image410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3543" w:type="dxa"/>
            <w:gridSpan w:val="2"/>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3 </w:t>
            </w:r>
          </w:p>
        </w:tc>
        <w:tc>
          <w:tcPr>
            <w:tcW w:w="13466" w:type="dxa"/>
            <w:gridSpan w:val="5"/>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roofErr w:type="gramStart"/>
            <w:r w:rsidRPr="007E2C6E">
              <w:rPr>
                <w:sz w:val="22"/>
                <w:szCs w:val="22"/>
              </w:rPr>
              <w:t>ЕСТЕСТВЕННО-НАУЧНАЯ</w:t>
            </w:r>
            <w:proofErr w:type="gramEnd"/>
            <w:r w:rsidRPr="007E2C6E">
              <w:rPr>
                <w:sz w:val="22"/>
                <w:szCs w:val="22"/>
              </w:rPr>
              <w:t xml:space="preserve"> КАРТИНА МИРА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3.1 </w:t>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Природа как единая целостная система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"/var/folders/15/ynspqxh57q79jp45483rsgtw0000gn/T/com.microsoft.Word/WebArchiveCopyPasteTempFiles/page1image47832" \* MERGEFORMATINET </w:instrText>
            </w:r>
            <w:r w:rsidRPr="007E2C6E">
              <w:rPr>
                <w:sz w:val="22"/>
                <w:szCs w:val="22"/>
              </w:rPr>
              <w:fldChar w:fldCharType="separate"/>
            </w:r>
            <w:r w:rsidRPr="007E2C6E">
              <w:rPr>
                <w:noProof/>
                <w:sz w:val="22"/>
                <w:szCs w:val="22"/>
                <w:lang w:eastAsia="ru-RU"/>
              </w:rPr>
              <w:drawing>
                <wp:inline distT="0" distB="0" distL="0" distR="0" wp14:anchorId="6C7D0222" wp14:editId="12C7CBBD">
                  <wp:extent cx="14605" cy="14605"/>
                  <wp:effectExtent l="0" t="0" r="0" b="0"/>
                  <wp:docPr id="445" name="Рисунок 445" descr="page1image47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age1image478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3402" w:type="dxa"/>
            <w:vMerge w:val="restart"/>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Частично новый материал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3.2 </w:t>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Взаимосвязь человека, природы и общества </w:t>
            </w:r>
          </w:p>
        </w:tc>
        <w:tc>
          <w:tcPr>
            <w:tcW w:w="3402" w:type="dxa"/>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3.3 </w:t>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Пространственно-временные масштабы Вселенной;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"/var/folders/15/ynspqxh57q79jp45483rsgtw0000gn/T/com.microsoft.Word/WebArchiveCopyPasteTempFiles/page1image56104" \* MERGEFORMATINET </w:instrText>
            </w:r>
            <w:r w:rsidRPr="007E2C6E">
              <w:rPr>
                <w:sz w:val="22"/>
                <w:szCs w:val="22"/>
              </w:rPr>
              <w:fldChar w:fldCharType="separate"/>
            </w:r>
            <w:r w:rsidRPr="007E2C6E">
              <w:rPr>
                <w:noProof/>
                <w:sz w:val="22"/>
                <w:szCs w:val="22"/>
                <w:lang w:eastAsia="ru-RU"/>
              </w:rPr>
              <w:drawing>
                <wp:inline distT="0" distB="0" distL="0" distR="0" wp14:anchorId="05CD4402" wp14:editId="2EB6A84A">
                  <wp:extent cx="14605" cy="14605"/>
                  <wp:effectExtent l="0" t="0" r="0" b="0"/>
                  <wp:docPr id="446" name="Рисунок 446" descr="page1image5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page1image561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3402" w:type="dxa"/>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4 </w:t>
            </w:r>
          </w:p>
        </w:tc>
        <w:tc>
          <w:tcPr>
            <w:tcW w:w="13466" w:type="dxa"/>
            <w:gridSpan w:val="5"/>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ПРИМЕРЫ СИСТЕМАТИЗАЦИИ И НАГЛЯДНОГО ПРЕДСТАВЛЕНИЯ НАУЧНОГО ЗНАНИЯ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4.1 </w:t>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Пространственно-временные характеристики: </w:t>
            </w:r>
            <w:proofErr w:type="spellStart"/>
            <w:r w:rsidRPr="007E2C6E">
              <w:rPr>
                <w:sz w:val="22"/>
                <w:szCs w:val="22"/>
              </w:rPr>
              <w:t>наномир</w:t>
            </w:r>
            <w:proofErr w:type="spellEnd"/>
            <w:r w:rsidRPr="007E2C6E">
              <w:rPr>
                <w:sz w:val="22"/>
                <w:szCs w:val="22"/>
              </w:rPr>
              <w:t xml:space="preserve"> и микромир, макромир, </w:t>
            </w:r>
            <w:proofErr w:type="spellStart"/>
            <w:r w:rsidRPr="007E2C6E">
              <w:rPr>
                <w:sz w:val="22"/>
                <w:szCs w:val="22"/>
              </w:rPr>
              <w:t>мегамир</w:t>
            </w:r>
            <w:proofErr w:type="spellEnd"/>
            <w:r w:rsidRPr="007E2C6E">
              <w:rPr>
                <w:sz w:val="22"/>
                <w:szCs w:val="22"/>
              </w:rPr>
              <w:t xml:space="preserve">;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"/var/folders/15/ynspqxh57q79jp45483rsgtw0000gn/T/com.microsoft.Word/WebArchiveCopyPasteTempFiles/page1image62272" \* MERGEFORMATINET </w:instrText>
            </w:r>
            <w:r w:rsidRPr="007E2C6E">
              <w:rPr>
                <w:sz w:val="22"/>
                <w:szCs w:val="22"/>
              </w:rPr>
              <w:fldChar w:fldCharType="separate"/>
            </w:r>
            <w:r w:rsidRPr="007E2C6E">
              <w:rPr>
                <w:noProof/>
                <w:sz w:val="22"/>
                <w:szCs w:val="22"/>
                <w:lang w:eastAsia="ru-RU"/>
              </w:rPr>
              <w:drawing>
                <wp:inline distT="0" distB="0" distL="0" distR="0" wp14:anchorId="3F2BA9E1" wp14:editId="0921027F">
                  <wp:extent cx="14605" cy="14605"/>
                  <wp:effectExtent l="0" t="0" r="0" b="0"/>
                  <wp:docPr id="447" name="Рисунок 447" descr="page1image6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page1image622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3402" w:type="dxa"/>
            <w:vMerge w:val="restart"/>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Частично новый материал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"/var/folders/15/ynspqxh57q79jp45483rsgtw0000gn/T/com.microsoft.Word/WebArchiveCopyPasteTempFiles/page1image64440" \* MERGEFORMATINET </w:instrText>
            </w:r>
            <w:r w:rsidRPr="007E2C6E">
              <w:rPr>
                <w:sz w:val="22"/>
                <w:szCs w:val="22"/>
              </w:rPr>
              <w:fldChar w:fldCharType="separate"/>
            </w:r>
            <w:r w:rsidRPr="007E2C6E">
              <w:rPr>
                <w:noProof/>
                <w:sz w:val="22"/>
                <w:szCs w:val="22"/>
                <w:lang w:eastAsia="ru-RU"/>
              </w:rPr>
              <w:drawing>
                <wp:inline distT="0" distB="0" distL="0" distR="0" wp14:anchorId="552AB555" wp14:editId="627B5A30">
                  <wp:extent cx="14605" cy="14605"/>
                  <wp:effectExtent l="0" t="0" r="0" b="0"/>
                  <wp:docPr id="448" name="Рисунок 448" descr="page1image6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page1image644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"/var/folders/15/ynspqxh57q79jp45483rsgtw0000gn/T/com.microsoft.Word/WebArchiveCopyPasteTempFiles/page1image64760" \* MERGEFORMATINET </w:instrText>
            </w:r>
            <w:r w:rsidRPr="007E2C6E">
              <w:rPr>
                <w:sz w:val="22"/>
                <w:szCs w:val="22"/>
              </w:rPr>
              <w:fldChar w:fldCharType="separate"/>
            </w:r>
            <w:r w:rsidRPr="007E2C6E">
              <w:rPr>
                <w:noProof/>
                <w:sz w:val="22"/>
                <w:szCs w:val="22"/>
                <w:lang w:eastAsia="ru-RU"/>
              </w:rPr>
              <w:drawing>
                <wp:inline distT="0" distB="0" distL="0" distR="0" wp14:anchorId="313FDB40" wp14:editId="79CAEABB">
                  <wp:extent cx="14605" cy="14605"/>
                  <wp:effectExtent l="0" t="0" r="0" b="0"/>
                  <wp:docPr id="449" name="Рисунок 449" descr="page1image6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page1image6476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4.2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"/var/folders/15/ynspqxh57q79jp45483rsgtw0000gn/T/com.microsoft.Word/WebArchiveCopyPasteTempFiles/page1image66000" \* MERGEFORMATINET </w:instrText>
            </w:r>
            <w:r w:rsidRPr="007E2C6E">
              <w:rPr>
                <w:sz w:val="22"/>
                <w:szCs w:val="22"/>
              </w:rPr>
              <w:fldChar w:fldCharType="separate"/>
            </w:r>
            <w:r w:rsidRPr="007E2C6E">
              <w:rPr>
                <w:noProof/>
                <w:sz w:val="22"/>
                <w:szCs w:val="22"/>
                <w:lang w:eastAsia="ru-RU"/>
              </w:rPr>
              <w:drawing>
                <wp:inline distT="0" distB="0" distL="0" distR="0" wp14:anchorId="789C08E2" wp14:editId="150DB72C">
                  <wp:extent cx="14605" cy="14605"/>
                  <wp:effectExtent l="0" t="0" r="0" b="0"/>
                  <wp:docPr id="450" name="Рисунок 450" descr="page1image6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age1image6600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"/var/folders/15/ynspqxh57q79jp45483rsgtw0000gn/T/com.microsoft.Word/WebArchiveCopyPasteTempFiles/page1image66480" \* MERGEFORMATINET </w:instrText>
            </w:r>
            <w:r w:rsidRPr="007E2C6E">
              <w:rPr>
                <w:sz w:val="22"/>
                <w:szCs w:val="22"/>
              </w:rPr>
              <w:fldChar w:fldCharType="separate"/>
            </w:r>
            <w:r w:rsidRPr="007E2C6E">
              <w:rPr>
                <w:noProof/>
                <w:sz w:val="22"/>
                <w:szCs w:val="22"/>
                <w:lang w:eastAsia="ru-RU"/>
              </w:rPr>
              <w:drawing>
                <wp:inline distT="0" distB="0" distL="0" distR="0" wp14:anchorId="4A38CA35" wp14:editId="7FB22812">
                  <wp:extent cx="14605" cy="14605"/>
                  <wp:effectExtent l="0" t="0" r="0" b="0"/>
                  <wp:docPr id="451" name="Рисунок 451" descr="page1image6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page1image6648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Периодический закон Д.И. Менделеева </w:t>
            </w:r>
          </w:p>
        </w:tc>
        <w:tc>
          <w:tcPr>
            <w:tcW w:w="3402" w:type="dxa"/>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5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"/var/folders/15/ynspqxh57q79jp45483rsgtw0000gn/T/com.microsoft.Word/WebArchiveCopyPasteTempFiles/page1image68784" \* MERGEFORMATINET </w:instrText>
            </w:r>
            <w:r w:rsidRPr="007E2C6E">
              <w:rPr>
                <w:sz w:val="22"/>
                <w:szCs w:val="22"/>
              </w:rPr>
              <w:fldChar w:fldCharType="separate"/>
            </w:r>
            <w:r w:rsidRPr="007E2C6E">
              <w:rPr>
                <w:noProof/>
                <w:sz w:val="22"/>
                <w:szCs w:val="22"/>
                <w:lang w:eastAsia="ru-RU"/>
              </w:rPr>
              <w:drawing>
                <wp:inline distT="0" distB="0" distL="0" distR="0" wp14:anchorId="28A161F6" wp14:editId="5237DA35">
                  <wp:extent cx="14605" cy="14605"/>
                  <wp:effectExtent l="0" t="0" r="0" b="0"/>
                  <wp:docPr id="452" name="Рисунок 452" descr="page1image6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age1image687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"/var/folders/15/ynspqxh57q79jp45483rsgtw0000gn/T/com.microsoft.Word/WebArchiveCopyPasteTempFiles/page1image69104" \* MERGEFORMATINET </w:instrText>
            </w:r>
            <w:r w:rsidRPr="007E2C6E">
              <w:rPr>
                <w:sz w:val="22"/>
                <w:szCs w:val="22"/>
              </w:rPr>
              <w:fldChar w:fldCharType="separate"/>
            </w:r>
            <w:r w:rsidRPr="007E2C6E">
              <w:rPr>
                <w:noProof/>
                <w:sz w:val="22"/>
                <w:szCs w:val="22"/>
                <w:lang w:eastAsia="ru-RU"/>
              </w:rPr>
              <w:drawing>
                <wp:inline distT="0" distB="0" distL="0" distR="0" wp14:anchorId="43BAF3CD" wp14:editId="7627E36D">
                  <wp:extent cx="14605" cy="14605"/>
                  <wp:effectExtent l="0" t="0" r="0" b="0"/>
                  <wp:docPr id="453" name="Рисунок 453" descr="page1image6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page1image691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"/var/folders/15/ynspqxh57q79jp45483rsgtw0000gn/T/com.microsoft.Word/WebArchiveCopyPasteTempFiles/page1image69584" \* MERGEFORMATINET </w:instrText>
            </w:r>
            <w:r w:rsidRPr="007E2C6E">
              <w:rPr>
                <w:sz w:val="22"/>
                <w:szCs w:val="22"/>
              </w:rPr>
              <w:fldChar w:fldCharType="separate"/>
            </w:r>
            <w:r w:rsidRPr="007E2C6E">
              <w:rPr>
                <w:noProof/>
                <w:sz w:val="22"/>
                <w:szCs w:val="22"/>
                <w:lang w:eastAsia="ru-RU"/>
              </w:rPr>
              <w:drawing>
                <wp:inline distT="0" distB="0" distL="0" distR="0" wp14:anchorId="734CB246" wp14:editId="60601400">
                  <wp:extent cx="14605" cy="14605"/>
                  <wp:effectExtent l="0" t="0" r="0" b="0"/>
                  <wp:docPr id="454" name="Рисунок 454" descr="page1image6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page1image695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"/var/folders/15/ynspqxh57q79jp45483rsgtw0000gn/T/com.microsoft.Word/WebArchiveCopyPasteTempFiles/page1image69904" \* MERGEFORMATINET </w:instrText>
            </w:r>
            <w:r w:rsidRPr="007E2C6E">
              <w:rPr>
                <w:sz w:val="22"/>
                <w:szCs w:val="22"/>
              </w:rPr>
              <w:fldChar w:fldCharType="separate"/>
            </w:r>
            <w:r w:rsidRPr="007E2C6E">
              <w:rPr>
                <w:noProof/>
                <w:sz w:val="22"/>
                <w:szCs w:val="22"/>
                <w:lang w:eastAsia="ru-RU"/>
              </w:rPr>
              <w:drawing>
                <wp:inline distT="0" distB="0" distL="0" distR="0" wp14:anchorId="60EC257B" wp14:editId="5E66C596">
                  <wp:extent cx="14605" cy="14605"/>
                  <wp:effectExtent l="0" t="0" r="0" b="0"/>
                  <wp:docPr id="455" name="Рисунок 455" descr="page1image6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page1image699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13466" w:type="dxa"/>
            <w:gridSpan w:val="5"/>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РОЛЬ НАУЧНЫХ ДОСТИЖЕНИЙ В СОЗДАНИИ НОВЫХ ТЕХНОЛОГИЙ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5.1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"/var/folders/15/ynspqxh57q79jp45483rsgtw0000gn/T/com.microsoft.Word/WebArchiveCopyPasteTempFiles/page1image73320" \* MERGEFORMATINET </w:instrText>
            </w:r>
            <w:r w:rsidRPr="007E2C6E">
              <w:rPr>
                <w:sz w:val="22"/>
                <w:szCs w:val="22"/>
              </w:rPr>
              <w:fldChar w:fldCharType="separate"/>
            </w:r>
            <w:r w:rsidRPr="007E2C6E">
              <w:rPr>
                <w:noProof/>
                <w:sz w:val="22"/>
                <w:szCs w:val="22"/>
                <w:lang w:eastAsia="ru-RU"/>
              </w:rPr>
              <w:drawing>
                <wp:inline distT="0" distB="0" distL="0" distR="0" wp14:anchorId="076A8421" wp14:editId="1C5BA59B">
                  <wp:extent cx="14605" cy="14605"/>
                  <wp:effectExtent l="0" t="0" r="0" b="0"/>
                  <wp:docPr id="456" name="Рисунок 456" descr="page1image7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page1image733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Примеры практического применения полученных знаний о природных объектах и явлениях в технике </w:t>
            </w:r>
          </w:p>
        </w:tc>
        <w:tc>
          <w:tcPr>
            <w:tcW w:w="3402" w:type="dxa"/>
            <w:vMerge w:val="restart"/>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Остаточные опорные знания Частично новый материал </w:t>
            </w: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"/var/folders/15/ynspqxh57q79jp45483rsgtw0000gn/T/com.microsoft.Word/WebArchiveCopyPasteTempFiles/page1image77464" \* MERGEFORMATINET </w:instrText>
            </w:r>
            <w:r w:rsidRPr="007E2C6E">
              <w:rPr>
                <w:sz w:val="22"/>
                <w:szCs w:val="22"/>
              </w:rPr>
              <w:fldChar w:fldCharType="separate"/>
            </w:r>
            <w:r w:rsidRPr="007E2C6E">
              <w:rPr>
                <w:noProof/>
                <w:sz w:val="22"/>
                <w:szCs w:val="22"/>
                <w:lang w:eastAsia="ru-RU"/>
              </w:rPr>
              <w:drawing>
                <wp:inline distT="0" distB="0" distL="0" distR="0" wp14:anchorId="0DDB4A53" wp14:editId="30BF18F6">
                  <wp:extent cx="14605" cy="14605"/>
                  <wp:effectExtent l="0" t="0" r="0" b="0"/>
                  <wp:docPr id="457" name="Рисунок 457" descr="page1image7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page1image774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"/var/folders/15/ynspqxh57q79jp45483rsgtw0000gn/T/com.microsoft.Word/WebArchiveCopyPasteTempFiles/page1image77784" \* MERGEFORMATINET </w:instrText>
            </w:r>
            <w:r w:rsidRPr="007E2C6E">
              <w:rPr>
                <w:sz w:val="22"/>
                <w:szCs w:val="22"/>
              </w:rPr>
              <w:fldChar w:fldCharType="separate"/>
            </w:r>
            <w:r w:rsidRPr="007E2C6E">
              <w:rPr>
                <w:noProof/>
                <w:sz w:val="22"/>
                <w:szCs w:val="22"/>
                <w:lang w:eastAsia="ru-RU"/>
              </w:rPr>
              <w:drawing>
                <wp:inline distT="0" distB="0" distL="0" distR="0" wp14:anchorId="2E2D61CC" wp14:editId="1E0D8D14">
                  <wp:extent cx="14605" cy="14605"/>
                  <wp:effectExtent l="0" t="0" r="0" b="0"/>
                  <wp:docPr id="458" name="Рисунок 458" descr="page1image7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page1image777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5.2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"/var/folders/15/ynspqxh57q79jp45483rsgtw0000gn/T/com.microsoft.Word/WebArchiveCopyPasteTempFiles/page1image79008" \* MERGEFORMATINET </w:instrText>
            </w:r>
            <w:r w:rsidRPr="007E2C6E">
              <w:rPr>
                <w:sz w:val="22"/>
                <w:szCs w:val="22"/>
              </w:rPr>
              <w:fldChar w:fldCharType="separate"/>
            </w:r>
            <w:r w:rsidRPr="007E2C6E">
              <w:rPr>
                <w:noProof/>
                <w:sz w:val="22"/>
                <w:szCs w:val="22"/>
                <w:lang w:eastAsia="ru-RU"/>
              </w:rPr>
              <w:drawing>
                <wp:inline distT="0" distB="0" distL="0" distR="0" wp14:anchorId="08E9F410" wp14:editId="1244BB58">
                  <wp:extent cx="14605" cy="14605"/>
                  <wp:effectExtent l="0" t="0" r="0" b="0"/>
                  <wp:docPr id="459" name="Рисунок 459" descr="page1image7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page1image7900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Примеры использования научных достижений в создании новых технологий </w:t>
            </w:r>
          </w:p>
        </w:tc>
        <w:tc>
          <w:tcPr>
            <w:tcW w:w="3402" w:type="dxa"/>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r w:rsidR="00102711" w:rsidRPr="007E2C6E" w:rsidTr="00102711">
        <w:tc>
          <w:tcPr>
            <w:tcW w:w="724"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c>
          <w:tcPr>
            <w:tcW w:w="709" w:type="dxa"/>
            <w:tcBorders>
              <w:top w:val="single" w:sz="6" w:space="0" w:color="000000"/>
              <w:left w:val="single" w:sz="6"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r w:rsidRPr="007E2C6E">
              <w:rPr>
                <w:sz w:val="22"/>
                <w:szCs w:val="22"/>
              </w:rPr>
              <w:t xml:space="preserve">5.3 </w:t>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"/var/folders/15/ynspqxh57q79jp45483rsgtw0000gn/T/com.microsoft.Word/WebArchiveCopyPasteTempFiles/page1image83352" \* MERGEFORMATINET </w:instrText>
            </w:r>
            <w:r w:rsidRPr="007E2C6E">
              <w:rPr>
                <w:sz w:val="22"/>
                <w:szCs w:val="22"/>
              </w:rPr>
              <w:fldChar w:fldCharType="separate"/>
            </w:r>
            <w:r w:rsidRPr="007E2C6E">
              <w:rPr>
                <w:noProof/>
                <w:sz w:val="22"/>
                <w:szCs w:val="22"/>
                <w:lang w:eastAsia="ru-RU"/>
              </w:rPr>
              <w:drawing>
                <wp:inline distT="0" distB="0" distL="0" distR="0" wp14:anchorId="20F870A9" wp14:editId="7606D1D7">
                  <wp:extent cx="14605" cy="14605"/>
                  <wp:effectExtent l="0" t="0" r="0" b="0"/>
                  <wp:docPr id="460" name="Рисунок 460" descr="page1image8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age1image8335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"/var/folders/15/ynspqxh57q79jp45483rsgtw0000gn/T/com.microsoft.Word/WebArchiveCopyPasteTempFiles/page1image83832" \* MERGEFORMATINET </w:instrText>
            </w:r>
            <w:r w:rsidRPr="007E2C6E">
              <w:rPr>
                <w:sz w:val="22"/>
                <w:szCs w:val="22"/>
              </w:rPr>
              <w:fldChar w:fldCharType="separate"/>
            </w:r>
            <w:r w:rsidRPr="007E2C6E">
              <w:rPr>
                <w:noProof/>
                <w:sz w:val="22"/>
                <w:szCs w:val="22"/>
                <w:lang w:eastAsia="ru-RU"/>
              </w:rPr>
              <w:drawing>
                <wp:inline distT="0" distB="0" distL="0" distR="0" wp14:anchorId="7EAD2C1F" wp14:editId="5482AD9A">
                  <wp:extent cx="14605" cy="14605"/>
                  <wp:effectExtent l="0" t="0" r="0" b="0"/>
                  <wp:docPr id="461" name="Рисунок 461" descr="page1image8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page1image838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9355" w:type="dxa"/>
            <w:gridSpan w:val="3"/>
            <w:tcBorders>
              <w:top w:val="single" w:sz="6" w:space="0" w:color="000000"/>
              <w:left w:val="single" w:sz="6" w:space="0" w:color="000000"/>
              <w:bottom w:val="single" w:sz="6" w:space="0" w:color="000000"/>
              <w:right w:val="single" w:sz="4" w:space="0" w:color="000000"/>
            </w:tcBorders>
            <w:vAlign w:val="center"/>
            <w:hideMark/>
          </w:tcPr>
          <w:p w:rsidR="00102711" w:rsidRPr="007E2C6E" w:rsidRDefault="00102711" w:rsidP="00102711">
            <w:pPr>
              <w:pStyle w:val="afa"/>
              <w:rPr>
                <w:sz w:val="22"/>
                <w:szCs w:val="22"/>
              </w:rPr>
            </w:pPr>
            <w:r w:rsidRPr="007E2C6E">
              <w:rPr>
                <w:sz w:val="22"/>
                <w:szCs w:val="22"/>
              </w:rPr>
              <w:t xml:space="preserve">Эволюция технологий </w:t>
            </w:r>
          </w:p>
        </w:tc>
        <w:tc>
          <w:tcPr>
            <w:tcW w:w="3402" w:type="dxa"/>
            <w:vMerge/>
            <w:tcBorders>
              <w:top w:val="single" w:sz="6" w:space="0" w:color="000000"/>
              <w:left w:val="single" w:sz="4" w:space="0" w:color="000000"/>
              <w:bottom w:val="single" w:sz="6" w:space="0" w:color="000000"/>
              <w:right w:val="single" w:sz="6" w:space="0" w:color="000000"/>
            </w:tcBorders>
            <w:vAlign w:val="center"/>
            <w:hideMark/>
          </w:tcPr>
          <w:p w:rsidR="00102711" w:rsidRPr="007E2C6E" w:rsidRDefault="00102711" w:rsidP="00102711">
            <w:pPr>
              <w:pStyle w:val="afa"/>
              <w:rPr>
                <w:sz w:val="22"/>
                <w:szCs w:val="22"/>
              </w:rPr>
            </w:pPr>
          </w:p>
        </w:tc>
      </w:tr>
    </w:tbl>
    <w:p w:rsidR="00102711" w:rsidRPr="007E2C6E" w:rsidRDefault="00102711" w:rsidP="00102711">
      <w:pPr>
        <w:spacing w:before="100" w:beforeAutospacing="1" w:after="100" w:afterAutospacing="1" w:line="240" w:lineRule="auto"/>
        <w:jc w:val="center"/>
        <w:rPr>
          <w:rFonts w:ascii="Times New Roman" w:hAnsi="Times New Roman" w:cs="Times New Roman"/>
        </w:rPr>
      </w:pPr>
      <w:r w:rsidRPr="007E2C6E">
        <w:rPr>
          <w:rFonts w:ascii="Times New Roman" w:hAnsi="Times New Roman" w:cs="Times New Roman"/>
          <w:b/>
          <w:bCs/>
        </w:rPr>
        <w:t>Проверяемые предметные умения по естествознанию</w:t>
      </w:r>
    </w:p>
    <w:tbl>
      <w:tblPr>
        <w:tblW w:w="0" w:type="auto"/>
        <w:tblCellMar>
          <w:top w:w="15" w:type="dxa"/>
          <w:left w:w="15" w:type="dxa"/>
          <w:bottom w:w="15" w:type="dxa"/>
          <w:right w:w="15" w:type="dxa"/>
        </w:tblCellMar>
        <w:tblLook w:val="04A0" w:firstRow="1" w:lastRow="0" w:firstColumn="1" w:lastColumn="0" w:noHBand="0" w:noVBand="1"/>
      </w:tblPr>
      <w:tblGrid>
        <w:gridCol w:w="699"/>
        <w:gridCol w:w="1616"/>
        <w:gridCol w:w="12001"/>
      </w:tblGrid>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b/>
                <w:bCs/>
                <w:sz w:val="22"/>
                <w:szCs w:val="22"/>
              </w:rPr>
            </w:pPr>
            <w:r w:rsidRPr="007E2C6E">
              <w:rPr>
                <w:b/>
                <w:bCs/>
                <w:sz w:val="22"/>
                <w:szCs w:val="22"/>
              </w:rPr>
              <w:t xml:space="preserve">Код </w:t>
            </w:r>
            <w:proofErr w:type="gramStart"/>
            <w:r w:rsidRPr="007E2C6E">
              <w:rPr>
                <w:b/>
                <w:bCs/>
                <w:sz w:val="22"/>
                <w:szCs w:val="22"/>
              </w:rPr>
              <w:t>ПРО</w:t>
            </w:r>
            <w:proofErr w:type="gramEnd"/>
            <w:r w:rsidRPr="007E2C6E">
              <w:rPr>
                <w:b/>
                <w:bCs/>
                <w:sz w:val="22"/>
                <w:szCs w:val="22"/>
              </w:rPr>
              <w:t xml:space="preserve">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b/>
                <w:bCs/>
                <w:sz w:val="22"/>
                <w:szCs w:val="22"/>
              </w:rPr>
            </w:pPr>
            <w:r w:rsidRPr="007E2C6E">
              <w:rPr>
                <w:b/>
                <w:bCs/>
                <w:sz w:val="22"/>
                <w:szCs w:val="22"/>
              </w:rPr>
              <w:t xml:space="preserve">Код ОУ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b/>
                <w:bCs/>
                <w:sz w:val="22"/>
                <w:szCs w:val="22"/>
              </w:rPr>
            </w:pPr>
            <w:r w:rsidRPr="007E2C6E">
              <w:rPr>
                <w:b/>
                <w:bCs/>
                <w:sz w:val="22"/>
                <w:szCs w:val="22"/>
              </w:rPr>
              <w:t xml:space="preserve">Предметные результаты обучения (ПРО), </w:t>
            </w:r>
            <w:proofErr w:type="spellStart"/>
            <w:r w:rsidRPr="007E2C6E">
              <w:rPr>
                <w:b/>
                <w:bCs/>
                <w:sz w:val="22"/>
                <w:szCs w:val="22"/>
              </w:rPr>
              <w:t>операционализированные</w:t>
            </w:r>
            <w:proofErr w:type="spellEnd"/>
            <w:r w:rsidRPr="007E2C6E">
              <w:rPr>
                <w:b/>
                <w:bCs/>
                <w:sz w:val="22"/>
                <w:szCs w:val="22"/>
              </w:rPr>
              <w:t xml:space="preserve"> умения (ОУ) </w:t>
            </w: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"/var/folders/15/ynspqxh57q79jp45483rsgtw0000gn/T/com.microsoft.Word/WebArchiveCopyPasteTempFiles/page2image6944" \* MERGEFORMATINET </w:instrText>
            </w:r>
            <w:r w:rsidRPr="007E2C6E">
              <w:rPr>
                <w:b/>
                <w:bCs/>
                <w:sz w:val="22"/>
                <w:szCs w:val="22"/>
              </w:rPr>
              <w:fldChar w:fldCharType="separate"/>
            </w:r>
            <w:r w:rsidRPr="007E2C6E">
              <w:rPr>
                <w:b/>
                <w:bCs/>
                <w:noProof/>
                <w:sz w:val="22"/>
                <w:szCs w:val="22"/>
                <w:lang w:eastAsia="ru-RU"/>
              </w:rPr>
              <w:drawing>
                <wp:inline distT="0" distB="0" distL="0" distR="0" wp14:anchorId="4B288A8D" wp14:editId="6D5814F8">
                  <wp:extent cx="14605" cy="14605"/>
                  <wp:effectExtent l="0" t="0" r="0" b="0"/>
                  <wp:docPr id="462" name="Рисунок 462" descr="page2image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page2image694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"/var/folders/15/ynspqxh57q79jp45483rsgtw0000gn/T/com.microsoft.Word/WebArchiveCopyPasteTempFiles/page2image7688" \* MERGEFORMATINET </w:instrText>
            </w:r>
            <w:r w:rsidRPr="007E2C6E">
              <w:rPr>
                <w:b/>
                <w:bCs/>
                <w:sz w:val="22"/>
                <w:szCs w:val="22"/>
              </w:rPr>
              <w:fldChar w:fldCharType="separate"/>
            </w:r>
            <w:r w:rsidRPr="007E2C6E">
              <w:rPr>
                <w:b/>
                <w:bCs/>
                <w:noProof/>
                <w:sz w:val="22"/>
                <w:szCs w:val="22"/>
                <w:lang w:eastAsia="ru-RU"/>
              </w:rPr>
              <w:drawing>
                <wp:inline distT="0" distB="0" distL="0" distR="0" wp14:anchorId="67294E73" wp14:editId="36B3823F">
                  <wp:extent cx="14605" cy="14605"/>
                  <wp:effectExtent l="0" t="0" r="0" b="0"/>
                  <wp:docPr id="463" name="Рисунок 463" descr="page2image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page2image76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1 </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roofErr w:type="spellStart"/>
            <w:r w:rsidRPr="007E2C6E">
              <w:rPr>
                <w:sz w:val="22"/>
                <w:szCs w:val="22"/>
              </w:rPr>
              <w:t>Сформированность</w:t>
            </w:r>
            <w:proofErr w:type="spellEnd"/>
            <w:r w:rsidRPr="007E2C6E">
              <w:rPr>
                <w:sz w:val="22"/>
                <w:szCs w:val="22"/>
              </w:rPr>
              <w:t xml:space="preserve"> представлений о целостной современной естественнонаучной картине мира, о природе как единой целостной системе, о взаимосвязи человека, природы и общества; о пространственно-временных масштабах Вселенной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1.1.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Понимать системную сущность и иерархичность природы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"/var/folders/15/ynspqxh57q79jp45483rsgtw0000gn/T/com.microsoft.Word/WebArchiveCopyPasteTempFiles/page2image15040" \* MERGEFORMATINET </w:instrText>
            </w:r>
            <w:r w:rsidRPr="007E2C6E">
              <w:rPr>
                <w:sz w:val="22"/>
                <w:szCs w:val="22"/>
              </w:rPr>
              <w:fldChar w:fldCharType="separate"/>
            </w:r>
            <w:r w:rsidRPr="007E2C6E">
              <w:rPr>
                <w:noProof/>
                <w:sz w:val="22"/>
                <w:szCs w:val="22"/>
                <w:lang w:eastAsia="ru-RU"/>
              </w:rPr>
              <w:drawing>
                <wp:inline distT="0" distB="0" distL="0" distR="0" wp14:anchorId="1F987704" wp14:editId="371A9CE9">
                  <wp:extent cx="14605" cy="14605"/>
                  <wp:effectExtent l="0" t="0" r="0" b="0"/>
                  <wp:docPr id="464" name="Рисунок 464" descr="page2image1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page2image150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"/var/folders/15/ynspqxh57q79jp45483rsgtw0000gn/T/com.microsoft.Word/WebArchiveCopyPasteTempFiles/page2image15520" \* MERGEFORMATINET </w:instrText>
            </w:r>
            <w:r w:rsidRPr="007E2C6E">
              <w:rPr>
                <w:sz w:val="22"/>
                <w:szCs w:val="22"/>
              </w:rPr>
              <w:fldChar w:fldCharType="separate"/>
            </w:r>
            <w:r w:rsidRPr="007E2C6E">
              <w:rPr>
                <w:noProof/>
                <w:sz w:val="22"/>
                <w:szCs w:val="22"/>
                <w:lang w:eastAsia="ru-RU"/>
              </w:rPr>
              <w:drawing>
                <wp:inline distT="0" distB="0" distL="0" distR="0" wp14:anchorId="130262ED" wp14:editId="5D99CE20">
                  <wp:extent cx="14605" cy="14605"/>
                  <wp:effectExtent l="0" t="0" r="0" b="0"/>
                  <wp:docPr id="465" name="Рисунок 465" descr="page2image1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age2image155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1.2.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Знать смысл базовых понятий, объясняющих современную естественнонаучную картину мира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"/var/folders/15/ynspqxh57q79jp45483rsgtw0000gn/T/com.microsoft.Word/WebArchiveCopyPasteTempFiles/page2image19112" \* MERGEFORMATINET </w:instrText>
            </w:r>
            <w:r w:rsidRPr="007E2C6E">
              <w:rPr>
                <w:sz w:val="22"/>
                <w:szCs w:val="22"/>
              </w:rPr>
              <w:fldChar w:fldCharType="separate"/>
            </w:r>
            <w:r w:rsidRPr="007E2C6E">
              <w:rPr>
                <w:noProof/>
                <w:sz w:val="22"/>
                <w:szCs w:val="22"/>
                <w:lang w:eastAsia="ru-RU"/>
              </w:rPr>
              <w:drawing>
                <wp:inline distT="0" distB="0" distL="0" distR="0" wp14:anchorId="70858C05" wp14:editId="4E599952">
                  <wp:extent cx="14605" cy="14605"/>
                  <wp:effectExtent l="0" t="0" r="0" b="0"/>
                  <wp:docPr id="466" name="Рисунок 466" descr="page2image1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page2image191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1.3.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Иметь представление о принципах устойчивого развития системы «природа–общество–человек»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"/var/folders/15/ynspqxh57q79jp45483rsgtw0000gn/T/com.microsoft.Word/WebArchiveCopyPasteTempFiles/page2image22664" \* MERGEFORMATINET </w:instrText>
            </w:r>
            <w:r w:rsidRPr="007E2C6E">
              <w:rPr>
                <w:sz w:val="22"/>
                <w:szCs w:val="22"/>
              </w:rPr>
              <w:fldChar w:fldCharType="separate"/>
            </w:r>
            <w:r w:rsidRPr="007E2C6E">
              <w:rPr>
                <w:noProof/>
                <w:sz w:val="22"/>
                <w:szCs w:val="22"/>
                <w:lang w:eastAsia="ru-RU"/>
              </w:rPr>
              <w:drawing>
                <wp:inline distT="0" distB="0" distL="0" distR="0" wp14:anchorId="5E5BC238" wp14:editId="0136B99C">
                  <wp:extent cx="14605" cy="14605"/>
                  <wp:effectExtent l="0" t="0" r="0" b="0"/>
                  <wp:docPr id="467" name="Рисунок 467" descr="page2image2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page2image226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2 </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Владение знаниями о наиболее важных открытиях и достижениях в области естествознания, повлиявших на эволюцию представлений о природе, на развитие техники и технологий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2.1.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Знать о наиболее важных открытиях и достижениях в области естествознания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"/var/folders/15/ynspqxh57q79jp45483rsgtw0000gn/T/com.microsoft.Word/WebArchiveCopyPasteTempFiles/page2image30096" \* MERGEFORMATINET </w:instrText>
            </w:r>
            <w:r w:rsidRPr="007E2C6E">
              <w:rPr>
                <w:sz w:val="22"/>
                <w:szCs w:val="22"/>
              </w:rPr>
              <w:fldChar w:fldCharType="separate"/>
            </w:r>
            <w:r w:rsidRPr="007E2C6E">
              <w:rPr>
                <w:noProof/>
                <w:sz w:val="22"/>
                <w:szCs w:val="22"/>
                <w:lang w:eastAsia="ru-RU"/>
              </w:rPr>
              <w:drawing>
                <wp:inline distT="0" distB="0" distL="0" distR="0" wp14:anchorId="2B7B524A" wp14:editId="3510B8B3">
                  <wp:extent cx="14605" cy="14605"/>
                  <wp:effectExtent l="0" t="0" r="0" b="0"/>
                  <wp:docPr id="468" name="Рисунок 468" descr="page2image3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page2image3009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"/var/folders/15/ynspqxh57q79jp45483rsgtw0000gn/T/com.microsoft.Word/WebArchiveCopyPasteTempFiles/page2image30576" \* MERGEFORMATINET </w:instrText>
            </w:r>
            <w:r w:rsidRPr="007E2C6E">
              <w:rPr>
                <w:sz w:val="22"/>
                <w:szCs w:val="22"/>
              </w:rPr>
              <w:fldChar w:fldCharType="separate"/>
            </w:r>
            <w:r w:rsidRPr="007E2C6E">
              <w:rPr>
                <w:noProof/>
                <w:sz w:val="22"/>
                <w:szCs w:val="22"/>
                <w:lang w:eastAsia="ru-RU"/>
              </w:rPr>
              <w:drawing>
                <wp:inline distT="0" distB="0" distL="0" distR="0" wp14:anchorId="5D8A8BDF" wp14:editId="2724CE3B">
                  <wp:extent cx="14605" cy="14605"/>
                  <wp:effectExtent l="0" t="0" r="0" b="0"/>
                  <wp:docPr id="469" name="Рисунок 469" descr="page2image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page2image3057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2.2.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Демонстрировать на примерах роль естествознания в развитии человеческой цивилизации: определять персональный вклад великих ученых в современное состояние естественных наук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"/var/folders/15/ynspqxh57q79jp45483rsgtw0000gn/T/com.microsoft.Word/WebArchiveCopyPasteTempFiles/page2image34672" \* MERGEFORMATINET </w:instrText>
            </w:r>
            <w:r w:rsidRPr="007E2C6E">
              <w:rPr>
                <w:sz w:val="22"/>
                <w:szCs w:val="22"/>
              </w:rPr>
              <w:fldChar w:fldCharType="separate"/>
            </w:r>
            <w:r w:rsidRPr="007E2C6E">
              <w:rPr>
                <w:noProof/>
                <w:sz w:val="22"/>
                <w:szCs w:val="22"/>
                <w:lang w:eastAsia="ru-RU"/>
              </w:rPr>
              <w:drawing>
                <wp:inline distT="0" distB="0" distL="0" distR="0" wp14:anchorId="4A0871FE" wp14:editId="4109FED5">
                  <wp:extent cx="14605" cy="14605"/>
                  <wp:effectExtent l="0" t="0" r="0" b="0"/>
                  <wp:docPr id="470" name="Рисунок 470" descr="page2image3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age2image346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2.3.</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Объяснять принципы, положенные в основу работы технических устройств; извлекать из описания машин, приборов и технических устройств необходимые характеристики для корректного их использования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"/var/folders/15/ynspqxh57q79jp45483rsgtw0000gn/T/com.microsoft.Word/WebArchiveCopyPasteTempFiles/page2image38992" \* MERGEFORMATINET </w:instrText>
            </w:r>
            <w:r w:rsidRPr="007E2C6E">
              <w:rPr>
                <w:sz w:val="22"/>
                <w:szCs w:val="22"/>
              </w:rPr>
              <w:fldChar w:fldCharType="separate"/>
            </w:r>
            <w:r w:rsidRPr="007E2C6E">
              <w:rPr>
                <w:noProof/>
                <w:sz w:val="22"/>
                <w:szCs w:val="22"/>
                <w:lang w:eastAsia="ru-RU"/>
              </w:rPr>
              <w:drawing>
                <wp:inline distT="0" distB="0" distL="0" distR="0" wp14:anchorId="3781F7E3" wp14:editId="100F9663">
                  <wp:extent cx="14605" cy="14605"/>
                  <wp:effectExtent l="0" t="0" r="0" b="0"/>
                  <wp:docPr id="471" name="Рисунок 471" descr="page2image3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page2image3899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3 </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roofErr w:type="spellStart"/>
            <w:r w:rsidRPr="007E2C6E">
              <w:rPr>
                <w:sz w:val="22"/>
                <w:szCs w:val="22"/>
              </w:rPr>
              <w:t>Сформированность</w:t>
            </w:r>
            <w:proofErr w:type="spellEnd"/>
            <w:r w:rsidRPr="007E2C6E">
              <w:rPr>
                <w:sz w:val="22"/>
                <w:szCs w:val="22"/>
              </w:rPr>
              <w:t xml:space="preserve"> умения применять естественнонаучные знания для объяснения окружающих явлений, сохранения здоровья, обеспечения безопасности жизнедеятельности, бережного отношения к природе, рационального природопользования, а также выполнения роли грамотного потребителя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3.1.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Применять естественнонаучные знания для объяснения окружающих явлений: выявлять характер явлений в окружающей среде, понимать смысл наблюдаемых процессов, основываясь на естественнонаучном знании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"/var/folders/15/ynspqxh57q79jp45483rsgtw0000gn/T/com.microsoft.Word/WebArchiveCopyPasteTempFiles/page2image46488" \* MERGEFORMATINET </w:instrText>
            </w:r>
            <w:r w:rsidRPr="007E2C6E">
              <w:rPr>
                <w:sz w:val="22"/>
                <w:szCs w:val="22"/>
              </w:rPr>
              <w:fldChar w:fldCharType="separate"/>
            </w:r>
            <w:r w:rsidRPr="007E2C6E">
              <w:rPr>
                <w:noProof/>
                <w:sz w:val="22"/>
                <w:szCs w:val="22"/>
                <w:lang w:eastAsia="ru-RU"/>
              </w:rPr>
              <w:drawing>
                <wp:inline distT="0" distB="0" distL="0" distR="0" wp14:anchorId="4108FC0D" wp14:editId="10BA5F62">
                  <wp:extent cx="14605" cy="14605"/>
                  <wp:effectExtent l="0" t="0" r="0" b="0"/>
                  <wp:docPr id="472" name="Рисунок 472" descr="page2image4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page2image464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3.2.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Выбирать стратегию экологически грамотного поведения в бытовых и чрезвычайных ситуациях, основываясь на понимании влияния на организм человека физических, химических и биологических факторов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"/var/folders/15/ynspqxh57q79jp45483rsgtw0000gn/T/com.microsoft.Word/WebArchiveCopyPasteTempFiles/page2image51656" \* MERGEFORMATINET </w:instrText>
            </w:r>
            <w:r w:rsidRPr="007E2C6E">
              <w:rPr>
                <w:sz w:val="22"/>
                <w:szCs w:val="22"/>
              </w:rPr>
              <w:fldChar w:fldCharType="separate"/>
            </w:r>
            <w:r w:rsidRPr="007E2C6E">
              <w:rPr>
                <w:noProof/>
                <w:sz w:val="22"/>
                <w:szCs w:val="22"/>
                <w:lang w:eastAsia="ru-RU"/>
              </w:rPr>
              <w:drawing>
                <wp:inline distT="0" distB="0" distL="0" distR="0" wp14:anchorId="58E9F237" wp14:editId="21FE09FD">
                  <wp:extent cx="14605" cy="14605"/>
                  <wp:effectExtent l="0" t="0" r="0" b="0"/>
                  <wp:docPr id="473" name="Рисунок 473" descr="page2image5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page2image516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"/var/folders/15/ynspqxh57q79jp45483rsgtw0000gn/T/com.microsoft.Word/WebArchiveCopyPasteTempFiles/page2image52136" \* MERGEFORMATINET </w:instrText>
            </w:r>
            <w:r w:rsidRPr="007E2C6E">
              <w:rPr>
                <w:sz w:val="22"/>
                <w:szCs w:val="22"/>
              </w:rPr>
              <w:fldChar w:fldCharType="separate"/>
            </w:r>
            <w:r w:rsidRPr="007E2C6E">
              <w:rPr>
                <w:noProof/>
                <w:sz w:val="22"/>
                <w:szCs w:val="22"/>
                <w:lang w:eastAsia="ru-RU"/>
              </w:rPr>
              <w:drawing>
                <wp:inline distT="0" distB="0" distL="0" distR="0" wp14:anchorId="29D1F8DE" wp14:editId="77451AD6">
                  <wp:extent cx="14605" cy="14605"/>
                  <wp:effectExtent l="0" t="0" r="0" b="0"/>
                  <wp:docPr id="474" name="Рисунок 474" descr="page2image5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page2image521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3.3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Принимать аргументированные решения в отношении применения разнообразных технологий и технических устройств в жизненных ситуациях для обеспечения безопасности жизнедеятельности и бережного отношения к природе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4 </w:t>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"/var/folders/15/ynspqxh57q79jp45483rsgtw0000gn/T/com.microsoft.Word/WebArchiveCopyPasteTempFiles/page2image56424" \* MERGEFORMATINET </w:instrText>
            </w:r>
            <w:r w:rsidRPr="007E2C6E">
              <w:rPr>
                <w:sz w:val="22"/>
                <w:szCs w:val="22"/>
              </w:rPr>
              <w:fldChar w:fldCharType="separate"/>
            </w:r>
            <w:r w:rsidRPr="007E2C6E">
              <w:rPr>
                <w:noProof/>
                <w:sz w:val="22"/>
                <w:szCs w:val="22"/>
                <w:lang w:eastAsia="ru-RU"/>
              </w:rPr>
              <w:drawing>
                <wp:inline distT="0" distB="0" distL="0" distR="0" wp14:anchorId="31237ACE" wp14:editId="392AFC70">
                  <wp:extent cx="14605" cy="14605"/>
                  <wp:effectExtent l="0" t="0" r="0" b="0"/>
                  <wp:docPr id="475" name="Рисунок 475" descr="page2image5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page2image564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"/var/folders/15/ynspqxh57q79jp45483rsgtw0000gn/T/com.microsoft.Word/WebArchiveCopyPasteTempFiles/page2image56744" \* MERGEFORMATINET </w:instrText>
            </w:r>
            <w:r w:rsidRPr="007E2C6E">
              <w:rPr>
                <w:sz w:val="22"/>
                <w:szCs w:val="22"/>
              </w:rPr>
              <w:fldChar w:fldCharType="separate"/>
            </w:r>
            <w:r w:rsidRPr="007E2C6E">
              <w:rPr>
                <w:noProof/>
                <w:sz w:val="22"/>
                <w:szCs w:val="22"/>
                <w:lang w:eastAsia="ru-RU"/>
              </w:rPr>
              <w:drawing>
                <wp:inline distT="0" distB="0" distL="0" distR="0" wp14:anchorId="41233917" wp14:editId="7F52107A">
                  <wp:extent cx="14605" cy="14605"/>
                  <wp:effectExtent l="0" t="0" r="0" b="0"/>
                  <wp:docPr id="476" name="Рисунок 476" descr="page2image5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page2image567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roofErr w:type="spellStart"/>
            <w:r w:rsidRPr="007E2C6E">
              <w:rPr>
                <w:sz w:val="22"/>
                <w:szCs w:val="22"/>
              </w:rPr>
              <w:t>Сформированность</w:t>
            </w:r>
            <w:proofErr w:type="spellEnd"/>
            <w:r w:rsidRPr="007E2C6E">
              <w:rPr>
                <w:sz w:val="22"/>
                <w:szCs w:val="22"/>
              </w:rPr>
              <w:t xml:space="preserve"> представлений о научном методе познания природы и средствах изучения </w:t>
            </w:r>
            <w:proofErr w:type="spellStart"/>
            <w:r w:rsidRPr="007E2C6E">
              <w:rPr>
                <w:sz w:val="22"/>
                <w:szCs w:val="22"/>
              </w:rPr>
              <w:t>мегамира</w:t>
            </w:r>
            <w:proofErr w:type="spellEnd"/>
            <w:r w:rsidRPr="007E2C6E">
              <w:rPr>
                <w:sz w:val="22"/>
                <w:szCs w:val="22"/>
              </w:rPr>
              <w:t xml:space="preserve">, макромира и микромира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"/var/folders/15/ynspqxh57q79jp45483rsgtw0000gn/T/com.microsoft.Word/WebArchiveCopyPasteTempFiles/page2image59384" \* MERGEFORMATINET </w:instrText>
            </w:r>
            <w:r w:rsidRPr="007E2C6E">
              <w:rPr>
                <w:sz w:val="22"/>
                <w:szCs w:val="22"/>
              </w:rPr>
              <w:fldChar w:fldCharType="separate"/>
            </w:r>
            <w:r w:rsidRPr="007E2C6E">
              <w:rPr>
                <w:noProof/>
                <w:sz w:val="22"/>
                <w:szCs w:val="22"/>
                <w:lang w:eastAsia="ru-RU"/>
              </w:rPr>
              <w:drawing>
                <wp:inline distT="0" distB="0" distL="0" distR="0" wp14:anchorId="0A4F1275" wp14:editId="1683C8D4">
                  <wp:extent cx="14605" cy="14605"/>
                  <wp:effectExtent l="0" t="0" r="0" b="0"/>
                  <wp:docPr id="477" name="Рисунок 477" descr="page2image5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page2image593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"/var/folders/15/ynspqxh57q79jp45483rsgtw0000gn/T/com.microsoft.Word/WebArchiveCopyPasteTempFiles/page2image59864" \* MERGEFORMATINET </w:instrText>
            </w:r>
            <w:r w:rsidRPr="007E2C6E">
              <w:rPr>
                <w:sz w:val="22"/>
                <w:szCs w:val="22"/>
              </w:rPr>
              <w:fldChar w:fldCharType="separate"/>
            </w:r>
            <w:r w:rsidRPr="007E2C6E">
              <w:rPr>
                <w:noProof/>
                <w:sz w:val="22"/>
                <w:szCs w:val="22"/>
                <w:lang w:eastAsia="ru-RU"/>
              </w:rPr>
              <w:drawing>
                <wp:inline distT="0" distB="0" distL="0" distR="0" wp14:anchorId="58BC3AF1" wp14:editId="482E05CB">
                  <wp:extent cx="14605" cy="14605"/>
                  <wp:effectExtent l="0" t="0" r="0" b="0"/>
                  <wp:docPr id="478" name="Рисунок 478" descr="page2image5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page2image5986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4.1.</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Определять цели и стратегии естественнонаучных исследований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4.2. </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Предложить и оценить способ научного исследования обозначенной проблемы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"/var/folders/15/ynspqxh57q79jp45483rsgtw0000gn/T/com.microsoft.Word/WebArchiveCopyPasteTempFiles/page2image66304" \* MERGEFORMATINET </w:instrText>
            </w:r>
            <w:r w:rsidRPr="007E2C6E">
              <w:rPr>
                <w:sz w:val="22"/>
                <w:szCs w:val="22"/>
              </w:rPr>
              <w:fldChar w:fldCharType="separate"/>
            </w:r>
            <w:r w:rsidRPr="007E2C6E">
              <w:rPr>
                <w:noProof/>
                <w:sz w:val="22"/>
                <w:szCs w:val="22"/>
                <w:lang w:eastAsia="ru-RU"/>
              </w:rPr>
              <w:drawing>
                <wp:inline distT="0" distB="0" distL="0" distR="0" wp14:anchorId="28A11936" wp14:editId="4750E5A3">
                  <wp:extent cx="14605" cy="14605"/>
                  <wp:effectExtent l="0" t="0" r="0" b="0"/>
                  <wp:docPr id="479" name="Рисунок 479" descr="page2image6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page2image663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"/var/folders/15/ynspqxh57q79jp45483rsgtw0000gn/T/com.microsoft.Word/WebArchiveCopyPasteTempFiles/page2image66784" \* MERGEFORMATINET </w:instrText>
            </w:r>
            <w:r w:rsidRPr="007E2C6E">
              <w:rPr>
                <w:sz w:val="22"/>
                <w:szCs w:val="22"/>
              </w:rPr>
              <w:fldChar w:fldCharType="separate"/>
            </w:r>
            <w:r w:rsidRPr="007E2C6E">
              <w:rPr>
                <w:noProof/>
                <w:sz w:val="22"/>
                <w:szCs w:val="22"/>
                <w:lang w:eastAsia="ru-RU"/>
              </w:rPr>
              <w:drawing>
                <wp:inline distT="0" distB="0" distL="0" distR="0" wp14:anchorId="058680D3" wp14:editId="1408D3A1">
                  <wp:extent cx="14605" cy="14605"/>
                  <wp:effectExtent l="0" t="0" r="0" b="0"/>
                  <wp:docPr id="480" name="Рисунок 480" descr="page2image6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page2image667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4.3.</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Делать научно - обоснованные выводы на основе экспериментальных данных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5 </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Владение понятийным аппаратом естественных наук, позволяющим познавать мир, участвовать в дискуссиях по естественнонаучным вопросам, использовать различные источники информации для подготовки собственных работ, критически относиться к сообщениям СМИ, содержащим научную информацию </w:t>
            </w:r>
          </w:p>
        </w:tc>
      </w:tr>
      <w:tr w:rsidR="00102711" w:rsidRPr="007E2C6E" w:rsidTr="00102711">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"/var/folders/15/ynspqxh57q79jp45483rsgtw0000gn/T/com.microsoft.Word/WebArchiveCopyPasteTempFiles/page2image74704" \* MERGEFORMATINET </w:instrText>
            </w:r>
            <w:r w:rsidRPr="007E2C6E">
              <w:rPr>
                <w:sz w:val="22"/>
                <w:szCs w:val="22"/>
              </w:rPr>
              <w:fldChar w:fldCharType="separate"/>
            </w:r>
            <w:r w:rsidRPr="007E2C6E">
              <w:rPr>
                <w:noProof/>
                <w:sz w:val="22"/>
                <w:szCs w:val="22"/>
                <w:lang w:eastAsia="ru-RU"/>
              </w:rPr>
              <w:drawing>
                <wp:inline distT="0" distB="0" distL="0" distR="0" wp14:anchorId="31AB8B13" wp14:editId="1D032B9A">
                  <wp:extent cx="14605" cy="14605"/>
                  <wp:effectExtent l="0" t="0" r="0" b="0"/>
                  <wp:docPr id="481" name="Рисунок 481" descr="page2image7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page2image747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"/var/folders/15/ynspqxh57q79jp45483rsgtw0000gn/T/com.microsoft.Word/WebArchiveCopyPasteTempFiles/page2image75184" \* MERGEFORMATINET </w:instrText>
            </w:r>
            <w:r w:rsidRPr="007E2C6E">
              <w:rPr>
                <w:sz w:val="22"/>
                <w:szCs w:val="22"/>
              </w:rPr>
              <w:fldChar w:fldCharType="separate"/>
            </w:r>
            <w:r w:rsidRPr="007E2C6E">
              <w:rPr>
                <w:noProof/>
                <w:sz w:val="22"/>
                <w:szCs w:val="22"/>
                <w:lang w:eastAsia="ru-RU"/>
              </w:rPr>
              <w:drawing>
                <wp:inline distT="0" distB="0" distL="0" distR="0" wp14:anchorId="1DAC624D" wp14:editId="7943F604">
                  <wp:extent cx="14605" cy="14605"/>
                  <wp:effectExtent l="0" t="0" r="0" b="0"/>
                  <wp:docPr id="482" name="Рисунок 482" descr="page2image7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page2image7518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5.1.</w:t>
            </w:r>
          </w:p>
        </w:tc>
        <w:tc>
          <w:tcPr>
            <w:tcW w:w="0" w:type="auto"/>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Воспринимать</w:t>
            </w:r>
            <w:proofErr w:type="gramStart"/>
            <w:r w:rsidRPr="007E2C6E">
              <w:rPr>
                <w:sz w:val="22"/>
                <w:szCs w:val="22"/>
              </w:rPr>
              <w:t xml:space="preserve"> ,</w:t>
            </w:r>
            <w:proofErr w:type="gramEnd"/>
            <w:r w:rsidRPr="007E2C6E">
              <w:rPr>
                <w:sz w:val="22"/>
                <w:szCs w:val="22"/>
              </w:rPr>
              <w:t xml:space="preserve"> извлекать , интерпретировать нужную информацию представленную в графической и других формах </w:t>
            </w:r>
          </w:p>
        </w:tc>
      </w:tr>
      <w:tr w:rsidR="00102711" w:rsidRPr="007E2C6E" w:rsidTr="00102711">
        <w:tc>
          <w:tcPr>
            <w:tcW w:w="9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97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5.2. </w:t>
            </w:r>
          </w:p>
        </w:tc>
        <w:tc>
          <w:tcPr>
            <w:tcW w:w="7383"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Использовать понятийный аппарат естественных наук, для осмысления полученной информации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"/var/folders/15/ynspqxh57q79jp45483rsgtw0000gn/T/com.microsoft.Word/WebArchiveCopyPasteTempFiles/page3image5840" \* MERGEFORMATINET </w:instrText>
            </w:r>
            <w:r w:rsidRPr="007E2C6E">
              <w:rPr>
                <w:sz w:val="22"/>
                <w:szCs w:val="22"/>
              </w:rPr>
              <w:fldChar w:fldCharType="separate"/>
            </w:r>
            <w:r w:rsidRPr="007E2C6E">
              <w:rPr>
                <w:noProof/>
                <w:sz w:val="22"/>
                <w:szCs w:val="22"/>
                <w:lang w:eastAsia="ru-RU"/>
              </w:rPr>
              <w:drawing>
                <wp:inline distT="0" distB="0" distL="0" distR="0" wp14:anchorId="3F41F3AF" wp14:editId="602E608E">
                  <wp:extent cx="14605" cy="14605"/>
                  <wp:effectExtent l="0" t="0" r="0" b="0"/>
                  <wp:docPr id="483" name="Рисунок 483" descr="page3image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page3image584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"/var/folders/15/ynspqxh57q79jp45483rsgtw0000gn/T/com.microsoft.Word/WebArchiveCopyPasteTempFiles/page3image6584" \* MERGEFORMATINET </w:instrText>
            </w:r>
            <w:r w:rsidRPr="007E2C6E">
              <w:rPr>
                <w:sz w:val="22"/>
                <w:szCs w:val="22"/>
              </w:rPr>
              <w:fldChar w:fldCharType="separate"/>
            </w:r>
            <w:r w:rsidRPr="007E2C6E">
              <w:rPr>
                <w:noProof/>
                <w:sz w:val="22"/>
                <w:szCs w:val="22"/>
                <w:lang w:eastAsia="ru-RU"/>
              </w:rPr>
              <w:drawing>
                <wp:inline distT="0" distB="0" distL="0" distR="0" wp14:anchorId="6E3B1B93" wp14:editId="6C9DB722">
                  <wp:extent cx="14605" cy="14605"/>
                  <wp:effectExtent l="0" t="0" r="0" b="0"/>
                  <wp:docPr id="484" name="Рисунок 484" descr="page3image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age3image658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9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97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5.3. </w:t>
            </w:r>
          </w:p>
        </w:tc>
        <w:tc>
          <w:tcPr>
            <w:tcW w:w="7383"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Критически оценивать, интерпретировать и обсуждать информацию, содержащуюся в сообщениях СМИ, ресурсах Интернета, научн</w:t>
            </w:r>
            <w:proofErr w:type="gramStart"/>
            <w:r w:rsidRPr="007E2C6E">
              <w:rPr>
                <w:sz w:val="22"/>
                <w:szCs w:val="22"/>
              </w:rPr>
              <w:t>о-</w:t>
            </w:r>
            <w:proofErr w:type="gramEnd"/>
            <w:r w:rsidRPr="007E2C6E">
              <w:rPr>
                <w:sz w:val="22"/>
                <w:szCs w:val="22"/>
              </w:rPr>
              <w:t xml:space="preserve"> популярных статьях с точки зрения естественно-научной корректности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"/var/folders/15/ynspqxh57q79jp45483rsgtw0000gn/T/com.microsoft.Word/WebArchiveCopyPasteTempFiles/page3image10720" \* MERGEFORMATINET </w:instrText>
            </w:r>
            <w:r w:rsidRPr="007E2C6E">
              <w:rPr>
                <w:sz w:val="22"/>
                <w:szCs w:val="22"/>
              </w:rPr>
              <w:fldChar w:fldCharType="separate"/>
            </w:r>
            <w:r w:rsidRPr="007E2C6E">
              <w:rPr>
                <w:noProof/>
                <w:sz w:val="22"/>
                <w:szCs w:val="22"/>
                <w:lang w:eastAsia="ru-RU"/>
              </w:rPr>
              <w:drawing>
                <wp:inline distT="0" distB="0" distL="0" distR="0" wp14:anchorId="7987805E" wp14:editId="5E54A170">
                  <wp:extent cx="14605" cy="14605"/>
                  <wp:effectExtent l="0" t="0" r="0" b="0"/>
                  <wp:docPr id="485" name="Рисунок 485" descr="page3image1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page3image107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9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6 </w:t>
            </w:r>
          </w:p>
        </w:tc>
        <w:tc>
          <w:tcPr>
            <w:tcW w:w="8354" w:type="dxa"/>
            <w:gridSpan w:val="2"/>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roofErr w:type="spellStart"/>
            <w:r w:rsidRPr="007E2C6E">
              <w:rPr>
                <w:sz w:val="22"/>
                <w:szCs w:val="22"/>
              </w:rPr>
              <w:t>Сформированность</w:t>
            </w:r>
            <w:proofErr w:type="spellEnd"/>
            <w:r w:rsidRPr="007E2C6E">
              <w:rPr>
                <w:sz w:val="22"/>
                <w:szCs w:val="22"/>
              </w:rPr>
              <w:t xml:space="preserve"> умений понимать значимость естественнонаучного знания для каждого человека, независимо от его профессиональной деятельности, различать факты и оценки, сравнивать оценочные выводы, видеть их связь с критериями оценок и связь критериев с определенной системой ценностей </w:t>
            </w:r>
          </w:p>
        </w:tc>
      </w:tr>
      <w:tr w:rsidR="00102711" w:rsidRPr="007E2C6E" w:rsidTr="00102711">
        <w:tc>
          <w:tcPr>
            <w:tcW w:w="9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97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6.1 </w:t>
            </w:r>
          </w:p>
        </w:tc>
        <w:tc>
          <w:tcPr>
            <w:tcW w:w="7383"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Понимать ценность научного познания как части культуры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"/var/folders/15/ynspqxh57q79jp45483rsgtw0000gn/T/com.microsoft.Word/WebArchiveCopyPasteTempFiles/page3image18424" \* MERGEFORMATINET </w:instrText>
            </w:r>
            <w:r w:rsidRPr="007E2C6E">
              <w:rPr>
                <w:sz w:val="22"/>
                <w:szCs w:val="22"/>
              </w:rPr>
              <w:fldChar w:fldCharType="separate"/>
            </w:r>
            <w:r w:rsidRPr="007E2C6E">
              <w:rPr>
                <w:noProof/>
                <w:sz w:val="22"/>
                <w:szCs w:val="22"/>
                <w:lang w:eastAsia="ru-RU"/>
              </w:rPr>
              <w:drawing>
                <wp:inline distT="0" distB="0" distL="0" distR="0" wp14:anchorId="6FC2394D" wp14:editId="091D233B">
                  <wp:extent cx="14605" cy="14605"/>
                  <wp:effectExtent l="0" t="0" r="0" b="0"/>
                  <wp:docPr id="486" name="Рисунок 486" descr="page3image1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page3image184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"/var/folders/15/ynspqxh57q79jp45483rsgtw0000gn/T/com.microsoft.Word/WebArchiveCopyPasteTempFiles/page3image18904" \* MERGEFORMATINET </w:instrText>
            </w:r>
            <w:r w:rsidRPr="007E2C6E">
              <w:rPr>
                <w:sz w:val="22"/>
                <w:szCs w:val="22"/>
              </w:rPr>
              <w:fldChar w:fldCharType="separate"/>
            </w:r>
            <w:r w:rsidRPr="007E2C6E">
              <w:rPr>
                <w:noProof/>
                <w:sz w:val="22"/>
                <w:szCs w:val="22"/>
                <w:lang w:eastAsia="ru-RU"/>
              </w:rPr>
              <w:drawing>
                <wp:inline distT="0" distB="0" distL="0" distR="0" wp14:anchorId="3DDD4342" wp14:editId="6C6A16FC">
                  <wp:extent cx="14605" cy="14605"/>
                  <wp:effectExtent l="0" t="0" r="0" b="0"/>
                  <wp:docPr id="487" name="Рисунок 487" descr="page3image1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page3image1890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9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97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6.2. </w:t>
            </w:r>
          </w:p>
        </w:tc>
        <w:tc>
          <w:tcPr>
            <w:tcW w:w="7383"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Объяснять значимость естественнонаучных знаний для развития общества и каждого человека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"/var/folders/15/ynspqxh57q79jp45483rsgtw0000gn/T/com.microsoft.Word/WebArchiveCopyPasteTempFiles/page3image22440" \* MERGEFORMATINET </w:instrText>
            </w:r>
            <w:r w:rsidRPr="007E2C6E">
              <w:rPr>
                <w:sz w:val="22"/>
                <w:szCs w:val="22"/>
              </w:rPr>
              <w:fldChar w:fldCharType="separate"/>
            </w:r>
            <w:r w:rsidRPr="007E2C6E">
              <w:rPr>
                <w:noProof/>
                <w:sz w:val="22"/>
                <w:szCs w:val="22"/>
                <w:lang w:eastAsia="ru-RU"/>
              </w:rPr>
              <w:drawing>
                <wp:inline distT="0" distB="0" distL="0" distR="0" wp14:anchorId="3D00C3D9" wp14:editId="616630E0">
                  <wp:extent cx="14605" cy="14605"/>
                  <wp:effectExtent l="0" t="0" r="0" b="0"/>
                  <wp:docPr id="488" name="Рисунок 488" descr="page3image2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page3image224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9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p>
        </w:tc>
        <w:tc>
          <w:tcPr>
            <w:tcW w:w="971"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6.3 </w:t>
            </w:r>
          </w:p>
        </w:tc>
        <w:tc>
          <w:tcPr>
            <w:tcW w:w="7383"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rsidR="00102711" w:rsidRPr="007E2C6E" w:rsidRDefault="00102711" w:rsidP="00102711">
            <w:pPr>
              <w:pStyle w:val="afa"/>
              <w:rPr>
                <w:sz w:val="22"/>
                <w:szCs w:val="22"/>
              </w:rPr>
            </w:pPr>
            <w:r w:rsidRPr="007E2C6E">
              <w:rPr>
                <w:sz w:val="22"/>
                <w:szCs w:val="22"/>
              </w:rPr>
              <w:t xml:space="preserve">Различать факты и оценочные суждения. Сравнивать оценочные выводы и видеть их связь с критериями оценок и определенной системой ценностей.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"/var/folders/15/ynspqxh57q79jp45483rsgtw0000gn/T/com.microsoft.Word/WebArchiveCopyPasteTempFiles/page3image26704" \* MERGEFORMATINET </w:instrText>
            </w:r>
            <w:r w:rsidRPr="007E2C6E">
              <w:rPr>
                <w:sz w:val="22"/>
                <w:szCs w:val="22"/>
              </w:rPr>
              <w:fldChar w:fldCharType="separate"/>
            </w:r>
            <w:r w:rsidRPr="007E2C6E">
              <w:rPr>
                <w:noProof/>
                <w:sz w:val="22"/>
                <w:szCs w:val="22"/>
                <w:lang w:eastAsia="ru-RU"/>
              </w:rPr>
              <w:drawing>
                <wp:inline distT="0" distB="0" distL="0" distR="0" wp14:anchorId="286DE16F" wp14:editId="1A6E33EC">
                  <wp:extent cx="14605" cy="14605"/>
                  <wp:effectExtent l="0" t="0" r="0" b="0"/>
                  <wp:docPr id="489" name="Рисунок 489" descr="page3image2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page3image2670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bl>
    <w:p w:rsidR="00102711" w:rsidRPr="007E2C6E" w:rsidRDefault="00102711" w:rsidP="00102711">
      <w:pPr>
        <w:spacing w:before="100" w:beforeAutospacing="1" w:after="100" w:afterAutospacing="1" w:line="240" w:lineRule="auto"/>
        <w:rPr>
          <w:rFonts w:ascii="Times New Roman" w:hAnsi="Times New Roman" w:cs="Times New Roman"/>
        </w:rPr>
      </w:pPr>
      <w:r w:rsidRPr="007E2C6E">
        <w:rPr>
          <w:rFonts w:ascii="Times New Roman" w:hAnsi="Times New Roman" w:cs="Times New Roman"/>
          <w:b/>
          <w:bCs/>
        </w:rPr>
        <w:lastRenderedPageBreak/>
        <w:t xml:space="preserve"> Распределение заданий по основным элементам содержания, проверяемым умениям, уровням сложности и типам заданий в РДР по естествознанию</w:t>
      </w:r>
    </w:p>
    <w:tbl>
      <w:tblPr>
        <w:tblW w:w="0" w:type="auto"/>
        <w:tblCellMar>
          <w:top w:w="15" w:type="dxa"/>
          <w:left w:w="15" w:type="dxa"/>
          <w:bottom w:w="15" w:type="dxa"/>
          <w:right w:w="15" w:type="dxa"/>
        </w:tblCellMar>
        <w:tblLook w:val="04A0" w:firstRow="1" w:lastRow="0" w:firstColumn="1" w:lastColumn="0" w:noHBand="0" w:noVBand="1"/>
      </w:tblPr>
      <w:tblGrid>
        <w:gridCol w:w="997"/>
        <w:gridCol w:w="5459"/>
        <w:gridCol w:w="3531"/>
        <w:gridCol w:w="2580"/>
        <w:gridCol w:w="1749"/>
      </w:tblGrid>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b/>
                <w:bCs/>
                <w:sz w:val="22"/>
                <w:szCs w:val="22"/>
              </w:rPr>
            </w:pPr>
            <w:r w:rsidRPr="007E2C6E">
              <w:rPr>
                <w:b/>
                <w:bCs/>
                <w:sz w:val="22"/>
                <w:szCs w:val="22"/>
              </w:rPr>
              <w:t>№ задания</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b/>
                <w:bCs/>
                <w:sz w:val="22"/>
                <w:szCs w:val="22"/>
              </w:rPr>
            </w:pPr>
            <w:r w:rsidRPr="007E2C6E">
              <w:rPr>
                <w:b/>
                <w:bCs/>
                <w:sz w:val="22"/>
                <w:szCs w:val="22"/>
              </w:rPr>
              <w:t>Тип задания</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b/>
                <w:bCs/>
                <w:sz w:val="22"/>
                <w:szCs w:val="22"/>
              </w:rPr>
            </w:pPr>
            <w:r w:rsidRPr="007E2C6E">
              <w:rPr>
                <w:b/>
                <w:bCs/>
                <w:sz w:val="22"/>
                <w:szCs w:val="22"/>
              </w:rPr>
              <w:t>Элементы содержания, проверяемые в задании</w:t>
            </w: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"/var/folders/15/ynspqxh57q79jp45483rsgtw0000gn/T/com.microsoft.Word/WebArchiveCopyPasteTempFiles/page4image7448" \* MERGEFORMATINET </w:instrText>
            </w:r>
            <w:r w:rsidRPr="007E2C6E">
              <w:rPr>
                <w:b/>
                <w:bCs/>
                <w:sz w:val="22"/>
                <w:szCs w:val="22"/>
              </w:rPr>
              <w:fldChar w:fldCharType="separate"/>
            </w:r>
            <w:r w:rsidRPr="007E2C6E">
              <w:rPr>
                <w:b/>
                <w:bCs/>
                <w:noProof/>
                <w:sz w:val="22"/>
                <w:szCs w:val="22"/>
                <w:lang w:eastAsia="ru-RU"/>
              </w:rPr>
              <w:drawing>
                <wp:inline distT="0" distB="0" distL="0" distR="0" wp14:anchorId="53EADFBD" wp14:editId="74962B00">
                  <wp:extent cx="14605" cy="14605"/>
                  <wp:effectExtent l="0" t="0" r="0" b="0"/>
                  <wp:docPr id="490" name="Рисунок 490" descr="page4image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page4image744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b/>
                <w:bCs/>
                <w:sz w:val="22"/>
                <w:szCs w:val="22"/>
              </w:rPr>
            </w:pPr>
            <w:r w:rsidRPr="007E2C6E">
              <w:rPr>
                <w:b/>
                <w:bCs/>
                <w:sz w:val="22"/>
                <w:szCs w:val="22"/>
              </w:rPr>
              <w:t>Умения, проверяемые в задании</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b/>
                <w:bCs/>
                <w:sz w:val="22"/>
                <w:szCs w:val="22"/>
              </w:rPr>
            </w:pPr>
            <w:r w:rsidRPr="007E2C6E">
              <w:rPr>
                <w:b/>
                <w:bCs/>
                <w:sz w:val="22"/>
                <w:szCs w:val="22"/>
              </w:rPr>
              <w:t>Уровень сложности</w:t>
            </w:r>
            <w:r w:rsidRPr="007E2C6E">
              <w:rPr>
                <w:b/>
                <w:bCs/>
                <w:sz w:val="22"/>
                <w:szCs w:val="22"/>
              </w:rPr>
              <w:fldChar w:fldCharType="begin"/>
            </w:r>
            <w:r w:rsidRPr="007E2C6E">
              <w:rPr>
                <w:b/>
                <w:bCs/>
                <w:sz w:val="22"/>
                <w:szCs w:val="22"/>
              </w:rPr>
              <w:instrText xml:space="preserve"> INCLUDEPICTURE "/var/folders/15/ynspqxh57q79jp45483rsgtw0000gn/T/com.microsoft.Word/WebArchiveCopyPasteTempFiles/page4image12032" \* MERGEFORMATINET </w:instrText>
            </w:r>
            <w:r w:rsidRPr="007E2C6E">
              <w:rPr>
                <w:b/>
                <w:bCs/>
                <w:sz w:val="22"/>
                <w:szCs w:val="22"/>
              </w:rPr>
              <w:fldChar w:fldCharType="separate"/>
            </w:r>
            <w:r w:rsidRPr="007E2C6E">
              <w:rPr>
                <w:b/>
                <w:bCs/>
                <w:noProof/>
                <w:sz w:val="22"/>
                <w:szCs w:val="22"/>
                <w:lang w:eastAsia="ru-RU"/>
              </w:rPr>
              <w:drawing>
                <wp:inline distT="0" distB="0" distL="0" distR="0" wp14:anchorId="3FFC9AEF" wp14:editId="58D086EF">
                  <wp:extent cx="14605" cy="14605"/>
                  <wp:effectExtent l="0" t="0" r="0" b="0"/>
                  <wp:docPr id="491" name="Рисунок 491" descr="page4image1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age4image1203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b/>
                <w:bCs/>
                <w:sz w:val="22"/>
                <w:szCs w:val="22"/>
              </w:rPr>
              <w:fldChar w:fldCharType="end"/>
            </w:r>
          </w:p>
        </w:tc>
      </w:tr>
      <w:tr w:rsidR="00102711" w:rsidRPr="007E2C6E" w:rsidTr="00102711">
        <w:tc>
          <w:tcPr>
            <w:tcW w:w="0" w:type="auto"/>
            <w:gridSpan w:val="5"/>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b/>
                <w:bCs/>
                <w:sz w:val="22"/>
                <w:szCs w:val="22"/>
              </w:rPr>
            </w:pPr>
            <w:r w:rsidRPr="007E2C6E">
              <w:rPr>
                <w:b/>
                <w:bCs/>
                <w:sz w:val="22"/>
                <w:szCs w:val="22"/>
              </w:rPr>
              <w:t>Часть 1</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1.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множественным выбором правильного ответа из числа </w:t>
            </w:r>
            <w:proofErr w:type="gramStart"/>
            <w:r w:rsidRPr="007E2C6E">
              <w:rPr>
                <w:sz w:val="22"/>
                <w:szCs w:val="22"/>
              </w:rPr>
              <w:t>предложенных</w:t>
            </w:r>
            <w:proofErr w:type="gram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3</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6.1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2.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множественным выбором правильного ответа из числа </w:t>
            </w:r>
            <w:proofErr w:type="gramStart"/>
            <w:r w:rsidRPr="007E2C6E">
              <w:rPr>
                <w:sz w:val="22"/>
                <w:szCs w:val="22"/>
              </w:rPr>
              <w:t>предложенных</w:t>
            </w:r>
            <w:proofErr w:type="gram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2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"/var/folders/15/ynspqxh57q79jp45483rsgtw0000gn/T/com.microsoft.Word/WebArchiveCopyPasteTempFiles/page4image23312" \* MERGEFORMATINET </w:instrText>
            </w:r>
            <w:r w:rsidRPr="007E2C6E">
              <w:rPr>
                <w:sz w:val="22"/>
                <w:szCs w:val="22"/>
              </w:rPr>
              <w:fldChar w:fldCharType="separate"/>
            </w:r>
            <w:r w:rsidRPr="007E2C6E">
              <w:rPr>
                <w:noProof/>
                <w:sz w:val="22"/>
                <w:szCs w:val="22"/>
                <w:lang w:eastAsia="ru-RU"/>
              </w:rPr>
              <w:drawing>
                <wp:inline distT="0" distB="0" distL="0" distR="0" wp14:anchorId="52D55CEF" wp14:editId="5E5B1C0E">
                  <wp:extent cx="14605" cy="14605"/>
                  <wp:effectExtent l="0" t="0" r="0" b="0"/>
                  <wp:docPr id="492" name="Рисунок 492" descr="page4image2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page4image2331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1.2</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базовый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"/var/folders/15/ynspqxh57q79jp45483rsgtw0000gn/T/com.microsoft.Word/WebArchiveCopyPasteTempFiles/page4image25968" \* MERGEFORMATINET </w:instrText>
            </w:r>
            <w:r w:rsidRPr="007E2C6E">
              <w:rPr>
                <w:sz w:val="22"/>
                <w:szCs w:val="22"/>
              </w:rPr>
              <w:fldChar w:fldCharType="separate"/>
            </w:r>
            <w:r w:rsidRPr="007E2C6E">
              <w:rPr>
                <w:noProof/>
                <w:sz w:val="22"/>
                <w:szCs w:val="22"/>
                <w:lang w:eastAsia="ru-RU"/>
              </w:rPr>
              <w:drawing>
                <wp:inline distT="0" distB="0" distL="0" distR="0" wp14:anchorId="6850401E" wp14:editId="69B8A27A">
                  <wp:extent cx="14605" cy="14605"/>
                  <wp:effectExtent l="0" t="0" r="0" b="0"/>
                  <wp:docPr id="493" name="Рисунок 493" descr="page4image2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page4image2596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3.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множественным выбором правильного ответа из числа </w:t>
            </w:r>
            <w:proofErr w:type="gramStart"/>
            <w:r w:rsidRPr="007E2C6E">
              <w:rPr>
                <w:sz w:val="22"/>
                <w:szCs w:val="22"/>
              </w:rPr>
              <w:t>предложенных</w:t>
            </w:r>
            <w:proofErr w:type="gram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2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"/var/folders/15/ynspqxh57q79jp45483rsgtw0000gn/T/com.microsoft.Word/WebArchiveCopyPasteTempFiles/page4image29888" \* MERGEFORMATINET </w:instrText>
            </w:r>
            <w:r w:rsidRPr="007E2C6E">
              <w:rPr>
                <w:sz w:val="22"/>
                <w:szCs w:val="22"/>
              </w:rPr>
              <w:fldChar w:fldCharType="separate"/>
            </w:r>
            <w:r w:rsidRPr="007E2C6E">
              <w:rPr>
                <w:noProof/>
                <w:sz w:val="22"/>
                <w:szCs w:val="22"/>
                <w:lang w:eastAsia="ru-RU"/>
              </w:rPr>
              <w:drawing>
                <wp:inline distT="0" distB="0" distL="0" distR="0" wp14:anchorId="6B3E0B84" wp14:editId="464CC80E">
                  <wp:extent cx="14605" cy="14605"/>
                  <wp:effectExtent l="0" t="0" r="0" b="0"/>
                  <wp:docPr id="494" name="Рисунок 494" descr="page4image2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page4image2988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5.2</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базовый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"/var/folders/15/ynspqxh57q79jp45483rsgtw0000gn/T/com.microsoft.Word/WebArchiveCopyPasteTempFiles/page4image32544" \* MERGEFORMATINET </w:instrText>
            </w:r>
            <w:r w:rsidRPr="007E2C6E">
              <w:rPr>
                <w:sz w:val="22"/>
                <w:szCs w:val="22"/>
              </w:rPr>
              <w:fldChar w:fldCharType="separate"/>
            </w:r>
            <w:r w:rsidRPr="007E2C6E">
              <w:rPr>
                <w:noProof/>
                <w:sz w:val="22"/>
                <w:szCs w:val="22"/>
                <w:lang w:eastAsia="ru-RU"/>
              </w:rPr>
              <w:drawing>
                <wp:inline distT="0" distB="0" distL="0" distR="0" wp14:anchorId="0AA399BB" wp14:editId="414D49D7">
                  <wp:extent cx="14605" cy="14605"/>
                  <wp:effectExtent l="0" t="0" r="0" b="0"/>
                  <wp:docPr id="495" name="Рисунок 495" descr="page4image3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page4image3254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4.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множественным выбором правильного ответа из числа </w:t>
            </w:r>
            <w:proofErr w:type="gramStart"/>
            <w:r w:rsidRPr="007E2C6E">
              <w:rPr>
                <w:sz w:val="22"/>
                <w:szCs w:val="22"/>
              </w:rPr>
              <w:t>предложенных</w:t>
            </w:r>
            <w:proofErr w:type="gram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"/var/folders/15/ynspqxh57q79jp45483rsgtw0000gn/T/com.microsoft.Word/WebArchiveCopyPasteTempFiles/page4image36016" \* MERGEFORMATINET </w:instrText>
            </w:r>
            <w:r w:rsidRPr="007E2C6E">
              <w:rPr>
                <w:sz w:val="22"/>
                <w:szCs w:val="22"/>
              </w:rPr>
              <w:fldChar w:fldCharType="separate"/>
            </w:r>
            <w:r w:rsidRPr="007E2C6E">
              <w:rPr>
                <w:noProof/>
                <w:sz w:val="22"/>
                <w:szCs w:val="22"/>
                <w:lang w:eastAsia="ru-RU"/>
              </w:rPr>
              <w:drawing>
                <wp:inline distT="0" distB="0" distL="0" distR="0" wp14:anchorId="4D168BB4" wp14:editId="74FA66FB">
                  <wp:extent cx="14605" cy="14605"/>
                  <wp:effectExtent l="0" t="0" r="0" b="0"/>
                  <wp:docPr id="496" name="Рисунок 496" descr="page4image3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page4image3601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2.1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"/var/folders/15/ynspqxh57q79jp45483rsgtw0000gn/T/com.microsoft.Word/WebArchiveCopyPasteTempFiles/page4image38672" \* MERGEFORMATINET </w:instrText>
            </w:r>
            <w:r w:rsidRPr="007E2C6E">
              <w:rPr>
                <w:sz w:val="22"/>
                <w:szCs w:val="22"/>
              </w:rPr>
              <w:fldChar w:fldCharType="separate"/>
            </w:r>
            <w:r w:rsidRPr="007E2C6E">
              <w:rPr>
                <w:noProof/>
                <w:sz w:val="22"/>
                <w:szCs w:val="22"/>
                <w:lang w:eastAsia="ru-RU"/>
              </w:rPr>
              <w:drawing>
                <wp:inline distT="0" distB="0" distL="0" distR="0" wp14:anchorId="454DAF48" wp14:editId="504A3FFC">
                  <wp:extent cx="14605" cy="14605"/>
                  <wp:effectExtent l="0" t="0" r="0" b="0"/>
                  <wp:docPr id="497" name="Рисунок 497" descr="page4image3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page4image3867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r w:rsidRPr="007E2C6E">
              <w:rPr>
                <w:sz w:val="22"/>
                <w:szCs w:val="22"/>
              </w:rPr>
              <w:t>базовый</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5.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кратким ответом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4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"/var/folders/15/ynspqxh57q79jp45483rsgtw0000gn/T/com.microsoft.Word/WebArchiveCopyPasteTempFiles/page4image43312" \* MERGEFORMATINET </w:instrText>
            </w:r>
            <w:r w:rsidRPr="007E2C6E">
              <w:rPr>
                <w:sz w:val="22"/>
                <w:szCs w:val="22"/>
              </w:rPr>
              <w:fldChar w:fldCharType="separate"/>
            </w:r>
            <w:r w:rsidRPr="007E2C6E">
              <w:rPr>
                <w:noProof/>
                <w:sz w:val="22"/>
                <w:szCs w:val="22"/>
                <w:lang w:eastAsia="ru-RU"/>
              </w:rPr>
              <w:drawing>
                <wp:inline distT="0" distB="0" distL="0" distR="0" wp14:anchorId="4B8596CA" wp14:editId="5EF6A0F7">
                  <wp:extent cx="14605" cy="14605"/>
                  <wp:effectExtent l="0" t="0" r="0" b="0"/>
                  <wp:docPr id="498" name="Рисунок 498" descr="page4image4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page4image4331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1.1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базовый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"/var/folders/15/ynspqxh57q79jp45483rsgtw0000gn/T/com.microsoft.Word/WebArchiveCopyPasteTempFiles/page4image46736" \* MERGEFORMATINET </w:instrText>
            </w:r>
            <w:r w:rsidRPr="007E2C6E">
              <w:rPr>
                <w:sz w:val="22"/>
                <w:szCs w:val="22"/>
              </w:rPr>
              <w:fldChar w:fldCharType="separate"/>
            </w:r>
            <w:r w:rsidRPr="007E2C6E">
              <w:rPr>
                <w:noProof/>
                <w:sz w:val="22"/>
                <w:szCs w:val="22"/>
                <w:lang w:eastAsia="ru-RU"/>
              </w:rPr>
              <w:drawing>
                <wp:inline distT="0" distB="0" distL="0" distR="0" wp14:anchorId="368A1EEA" wp14:editId="6BD0C229">
                  <wp:extent cx="14605" cy="14605"/>
                  <wp:effectExtent l="0" t="0" r="0" b="0"/>
                  <wp:docPr id="499" name="Рисунок 499" descr="page4image4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page4image4673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6.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кратким ответом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5</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5.3</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7.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единичным выбором правильного ответа из числа </w:t>
            </w:r>
            <w:proofErr w:type="gramStart"/>
            <w:r w:rsidRPr="007E2C6E">
              <w:rPr>
                <w:sz w:val="22"/>
                <w:szCs w:val="22"/>
              </w:rPr>
              <w:t>предложенных</w:t>
            </w:r>
            <w:proofErr w:type="gram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4.3</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8.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единичным выбором правильного ответа из числа </w:t>
            </w:r>
            <w:proofErr w:type="gramStart"/>
            <w:r w:rsidRPr="007E2C6E">
              <w:rPr>
                <w:sz w:val="22"/>
                <w:szCs w:val="22"/>
              </w:rPr>
              <w:t>предложенных</w:t>
            </w:r>
            <w:proofErr w:type="gram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3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"/var/folders/15/ynspqxh57q79jp45483rsgtw0000gn/T/com.microsoft.Word/WebArchiveCopyPasteTempFiles/page4image62840" \* MERGEFORMATINET </w:instrText>
            </w:r>
            <w:r w:rsidRPr="007E2C6E">
              <w:rPr>
                <w:sz w:val="22"/>
                <w:szCs w:val="22"/>
              </w:rPr>
              <w:fldChar w:fldCharType="separate"/>
            </w:r>
            <w:r w:rsidRPr="007E2C6E">
              <w:rPr>
                <w:noProof/>
                <w:sz w:val="22"/>
                <w:szCs w:val="22"/>
                <w:lang w:eastAsia="ru-RU"/>
              </w:rPr>
              <w:drawing>
                <wp:inline distT="0" distB="0" distL="0" distR="0" wp14:anchorId="42B57FDA" wp14:editId="47F6A9AF">
                  <wp:extent cx="14605" cy="14605"/>
                  <wp:effectExtent l="0" t="0" r="0" b="0"/>
                  <wp:docPr id="500" name="Рисунок 500" descr="page4image6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page4image6284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5.1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базовый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"/var/folders/15/ynspqxh57q79jp45483rsgtw0000gn/T/com.microsoft.Word/WebArchiveCopyPasteTempFiles/page4image66688" \* MERGEFORMATINET </w:instrText>
            </w:r>
            <w:r w:rsidRPr="007E2C6E">
              <w:rPr>
                <w:sz w:val="22"/>
                <w:szCs w:val="22"/>
              </w:rPr>
              <w:fldChar w:fldCharType="separate"/>
            </w:r>
            <w:r w:rsidRPr="007E2C6E">
              <w:rPr>
                <w:noProof/>
                <w:sz w:val="22"/>
                <w:szCs w:val="22"/>
                <w:lang w:eastAsia="ru-RU"/>
              </w:rPr>
              <w:drawing>
                <wp:inline distT="0" distB="0" distL="0" distR="0" wp14:anchorId="5CD87018" wp14:editId="76513A88">
                  <wp:extent cx="14605" cy="14605"/>
                  <wp:effectExtent l="0" t="0" r="0" b="0"/>
                  <wp:docPr id="501" name="Рисунок 501" descr="page4image6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page4image6668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gridSpan w:val="5"/>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b/>
                <w:bCs/>
                <w:sz w:val="22"/>
                <w:szCs w:val="22"/>
              </w:rPr>
            </w:pPr>
            <w:r w:rsidRPr="007E2C6E">
              <w:rPr>
                <w:b/>
                <w:bCs/>
                <w:sz w:val="22"/>
                <w:szCs w:val="22"/>
              </w:rPr>
              <w:t>Часть 2</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9.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единичным выбором правильного ответа из </w:t>
            </w:r>
            <w:proofErr w:type="spellStart"/>
            <w:r w:rsidRPr="007E2C6E">
              <w:rPr>
                <w:sz w:val="22"/>
                <w:szCs w:val="22"/>
              </w:rPr>
              <w:t>числапредложенных</w:t>
            </w:r>
            <w:proofErr w:type="spell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1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"/var/folders/15/ynspqxh57q79jp45483rsgtw0000gn/T/com.microsoft.Word/WebArchiveCopyPasteTempFiles/page4image71352" \* MERGEFORMATINET </w:instrText>
            </w:r>
            <w:r w:rsidRPr="007E2C6E">
              <w:rPr>
                <w:sz w:val="22"/>
                <w:szCs w:val="22"/>
              </w:rPr>
              <w:fldChar w:fldCharType="separate"/>
            </w:r>
            <w:r w:rsidRPr="007E2C6E">
              <w:rPr>
                <w:noProof/>
                <w:sz w:val="22"/>
                <w:szCs w:val="22"/>
                <w:lang w:eastAsia="ru-RU"/>
              </w:rPr>
              <w:drawing>
                <wp:inline distT="0" distB="0" distL="0" distR="0" wp14:anchorId="253F703D" wp14:editId="0DC19F2B">
                  <wp:extent cx="14605" cy="14605"/>
                  <wp:effectExtent l="0" t="0" r="0" b="0"/>
                  <wp:docPr id="502" name="Рисунок 502" descr="page4image7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page4image7135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3.1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 xml:space="preserve">базовый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"/var/folders/15/ynspqxh57q79jp45483rsgtw0000gn/T/com.microsoft.Word/WebArchiveCopyPasteTempFiles/page4image74008" \* MERGEFORMATINET </w:instrText>
            </w:r>
            <w:r w:rsidRPr="007E2C6E">
              <w:rPr>
                <w:sz w:val="22"/>
                <w:szCs w:val="22"/>
              </w:rPr>
              <w:fldChar w:fldCharType="separate"/>
            </w:r>
            <w:r w:rsidRPr="007E2C6E">
              <w:rPr>
                <w:noProof/>
                <w:sz w:val="22"/>
                <w:szCs w:val="22"/>
                <w:lang w:eastAsia="ru-RU"/>
              </w:rPr>
              <w:drawing>
                <wp:inline distT="0" distB="0" distL="0" distR="0" wp14:anchorId="5803E147" wp14:editId="27E64486">
                  <wp:extent cx="14605" cy="14605"/>
                  <wp:effectExtent l="0" t="0" r="0" b="0"/>
                  <wp:docPr id="503" name="Рисунок 503" descr="page4image7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page4image7400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10.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Задача с множественным выбором правильного ответа из</w:t>
            </w:r>
            <w:r w:rsidRPr="007E2C6E">
              <w:rPr>
                <w:sz w:val="22"/>
                <w:szCs w:val="22"/>
              </w:rPr>
              <w:br/>
              <w:t xml:space="preserve">числа </w:t>
            </w:r>
            <w:proofErr w:type="gramStart"/>
            <w:r w:rsidRPr="007E2C6E">
              <w:rPr>
                <w:sz w:val="22"/>
                <w:szCs w:val="22"/>
              </w:rPr>
              <w:t>предложенных</w:t>
            </w:r>
            <w:proofErr w:type="gramEnd"/>
            <w:r w:rsidRPr="007E2C6E">
              <w:rPr>
                <w:sz w:val="22"/>
                <w:szCs w:val="22"/>
              </w:rPr>
              <w:t xml:space="preserve">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4.1</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11.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кратким ответом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5</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2.3</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базовый</w:t>
            </w:r>
          </w:p>
        </w:tc>
      </w:tr>
      <w:tr w:rsidR="00102711" w:rsidRPr="007E2C6E" w:rsidTr="00102711">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rPr>
                <w:sz w:val="22"/>
                <w:szCs w:val="22"/>
              </w:rPr>
            </w:pPr>
            <w:r w:rsidRPr="007E2C6E">
              <w:rPr>
                <w:sz w:val="22"/>
                <w:szCs w:val="22"/>
              </w:rPr>
              <w:t xml:space="preserve">12. </w:t>
            </w:r>
            <w:r w:rsidRPr="007E2C6E">
              <w:rPr>
                <w:sz w:val="22"/>
                <w:szCs w:val="22"/>
              </w:rPr>
              <w:fldChar w:fldCharType="begin"/>
            </w:r>
            <w:r w:rsidRPr="007E2C6E">
              <w:rPr>
                <w:sz w:val="22"/>
                <w:szCs w:val="22"/>
              </w:rPr>
              <w:instrText xml:space="preserve"> INCLUDEPICTURE "/var/folders/15/ynspqxh57q79jp45483rsgtw0000gn/T/com.microsoft.Word/WebArchiveCopyPasteTempFiles/page4image90768" \* MERGEFORMATINET </w:instrText>
            </w:r>
            <w:r w:rsidRPr="007E2C6E">
              <w:rPr>
                <w:sz w:val="22"/>
                <w:szCs w:val="22"/>
              </w:rPr>
              <w:fldChar w:fldCharType="separate"/>
            </w:r>
            <w:r w:rsidRPr="007E2C6E">
              <w:rPr>
                <w:noProof/>
                <w:sz w:val="22"/>
                <w:szCs w:val="22"/>
                <w:lang w:eastAsia="ru-RU"/>
              </w:rPr>
              <w:drawing>
                <wp:inline distT="0" distB="0" distL="0" distR="0" wp14:anchorId="47DF9974" wp14:editId="680EC9A2">
                  <wp:extent cx="14605" cy="14605"/>
                  <wp:effectExtent l="0" t="0" r="0" b="0"/>
                  <wp:docPr id="504" name="Рисунок 504" descr="page4image9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page4image9076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4605" cy="14605"/>
                          </a:xfrm>
                          <a:prstGeom prst="rect">
                            <a:avLst/>
                          </a:prstGeom>
                          <a:noFill/>
                          <a:ln>
                            <a:noFill/>
                          </a:ln>
                        </pic:spPr>
                      </pic:pic>
                    </a:graphicData>
                  </a:graphic>
                </wp:inline>
              </w:drawing>
            </w:r>
            <w:r w:rsidRPr="007E2C6E">
              <w:rPr>
                <w:sz w:val="22"/>
                <w:szCs w:val="22"/>
              </w:rPr>
              <w:fldChar w:fldCharType="end"/>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left"/>
              <w:rPr>
                <w:sz w:val="22"/>
                <w:szCs w:val="22"/>
              </w:rPr>
            </w:pPr>
            <w:r w:rsidRPr="007E2C6E">
              <w:rPr>
                <w:sz w:val="22"/>
                <w:szCs w:val="22"/>
              </w:rPr>
              <w:t xml:space="preserve">Задача с развернутым ответом </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3</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6.2</w:t>
            </w:r>
          </w:p>
        </w:tc>
        <w:tc>
          <w:tcPr>
            <w:tcW w:w="0" w:type="auto"/>
            <w:tcBorders>
              <w:top w:val="single" w:sz="4" w:space="0" w:color="7C7C7C"/>
              <w:left w:val="single" w:sz="4" w:space="0" w:color="7C7C7C"/>
              <w:bottom w:val="single" w:sz="4" w:space="0" w:color="7C7C7C"/>
              <w:right w:val="single" w:sz="4" w:space="0" w:color="7C7C7C"/>
            </w:tcBorders>
            <w:vAlign w:val="center"/>
            <w:hideMark/>
          </w:tcPr>
          <w:p w:rsidR="00102711" w:rsidRPr="007E2C6E" w:rsidRDefault="00102711" w:rsidP="00102711">
            <w:pPr>
              <w:pStyle w:val="afa"/>
              <w:jc w:val="center"/>
              <w:rPr>
                <w:sz w:val="22"/>
                <w:szCs w:val="22"/>
              </w:rPr>
            </w:pPr>
            <w:r w:rsidRPr="007E2C6E">
              <w:rPr>
                <w:sz w:val="22"/>
                <w:szCs w:val="22"/>
              </w:rPr>
              <w:t>повышенный</w:t>
            </w:r>
          </w:p>
        </w:tc>
      </w:tr>
    </w:tbl>
    <w:p w:rsidR="00102711" w:rsidRPr="00B06F5B" w:rsidRDefault="00102711" w:rsidP="00102711">
      <w:pPr>
        <w:rPr>
          <w:rFonts w:ascii="Times New Roman" w:hAnsi="Times New Roman" w:cs="Times New Roman"/>
        </w:rPr>
      </w:pPr>
    </w:p>
    <w:p w:rsidR="00B06F5B" w:rsidRPr="00B06F5B" w:rsidRDefault="00B06F5B" w:rsidP="00B06F5B">
      <w:pPr>
        <w:jc w:val="both"/>
        <w:rPr>
          <w:rFonts w:ascii="Times New Roman" w:hAnsi="Times New Roman" w:cs="Times New Roman"/>
        </w:rPr>
      </w:pPr>
    </w:p>
    <w:p w:rsidR="00B06F5B" w:rsidRPr="007D5ADB" w:rsidRDefault="00B06F5B" w:rsidP="007D5ADB">
      <w:pPr>
        <w:spacing w:line="240" w:lineRule="auto"/>
        <w:jc w:val="both"/>
        <w:rPr>
          <w:rFonts w:ascii="Times New Roman" w:hAnsi="Times New Roman" w:cs="Times New Roman"/>
        </w:rPr>
      </w:pP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lastRenderedPageBreak/>
        <w:t>Особенности ГИА-9 2021</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b/>
          <w:bCs/>
        </w:rPr>
        <w:t>Основные моменты:</w:t>
      </w:r>
    </w:p>
    <w:p w:rsidR="00AD4A6A" w:rsidRPr="00955EBC" w:rsidRDefault="00AD4A6A" w:rsidP="00A55568">
      <w:pPr>
        <w:numPr>
          <w:ilvl w:val="0"/>
          <w:numId w:val="114"/>
        </w:numPr>
        <w:tabs>
          <w:tab w:val="left" w:pos="720"/>
        </w:tabs>
        <w:spacing w:line="240" w:lineRule="auto"/>
        <w:rPr>
          <w:rFonts w:ascii="Times New Roman" w:hAnsi="Times New Roman" w:cs="Times New Roman"/>
        </w:rPr>
      </w:pPr>
      <w:r w:rsidRPr="00955EBC">
        <w:rPr>
          <w:rFonts w:ascii="Times New Roman" w:hAnsi="Times New Roman" w:cs="Times New Roman"/>
        </w:rPr>
        <w:t xml:space="preserve">Для получения аттестата, </w:t>
      </w:r>
      <w:proofErr w:type="gramStart"/>
      <w:r w:rsidRPr="00955EBC">
        <w:rPr>
          <w:rFonts w:ascii="Times New Roman" w:hAnsi="Times New Roman" w:cs="Times New Roman"/>
        </w:rPr>
        <w:t>обучающимся</w:t>
      </w:r>
      <w:proofErr w:type="gramEnd"/>
      <w:r w:rsidRPr="00955EBC">
        <w:rPr>
          <w:rFonts w:ascii="Times New Roman" w:hAnsi="Times New Roman" w:cs="Times New Roman"/>
        </w:rPr>
        <w:t xml:space="preserve"> необходимо сдать экзамены по русскому языку и математике. Экзамены по другим предметам в 2021 году не проводятся.</w:t>
      </w:r>
    </w:p>
    <w:p w:rsidR="00AD4A6A" w:rsidRPr="00955EBC" w:rsidRDefault="00AD4A6A" w:rsidP="00A55568">
      <w:pPr>
        <w:numPr>
          <w:ilvl w:val="0"/>
          <w:numId w:val="115"/>
        </w:numPr>
        <w:spacing w:line="240" w:lineRule="auto"/>
        <w:rPr>
          <w:rFonts w:ascii="Times New Roman" w:hAnsi="Times New Roman" w:cs="Times New Roman"/>
        </w:rPr>
      </w:pPr>
      <w:r w:rsidRPr="00955EBC">
        <w:rPr>
          <w:rFonts w:ascii="Times New Roman" w:hAnsi="Times New Roman" w:cs="Times New Roman"/>
        </w:rPr>
        <w:t xml:space="preserve">Обучающиеся с ОВЗ, инвалиды и дети-инвалиды для  получения аттестата, по своему желанию могут сдать  только один обязательный экзамен (русский язык или  математику) в форме ОГЭ или ГВЭ. </w:t>
      </w:r>
    </w:p>
    <w:p w:rsidR="00AD4A6A" w:rsidRPr="00955EBC" w:rsidRDefault="00AD4A6A" w:rsidP="00A55568">
      <w:pPr>
        <w:numPr>
          <w:ilvl w:val="0"/>
          <w:numId w:val="116"/>
        </w:numPr>
        <w:spacing w:line="240" w:lineRule="auto"/>
        <w:rPr>
          <w:rFonts w:ascii="Times New Roman" w:hAnsi="Times New Roman" w:cs="Times New Roman"/>
        </w:rPr>
      </w:pPr>
      <w:r w:rsidRPr="00955EBC">
        <w:rPr>
          <w:rFonts w:ascii="Times New Roman" w:hAnsi="Times New Roman" w:cs="Times New Roman"/>
        </w:rPr>
        <w:t>На математику в форме ГВЭ в 2021 году зарегистрировано 75  человек, на русский язык 48 человек, из них 2 учащихся изъявили желание сдавать и русский и математику.</w:t>
      </w:r>
    </w:p>
    <w:p w:rsidR="00AD4A6A" w:rsidRPr="00955EBC" w:rsidRDefault="00AD4A6A" w:rsidP="00A55568">
      <w:pPr>
        <w:numPr>
          <w:ilvl w:val="0"/>
          <w:numId w:val="116"/>
        </w:numPr>
        <w:spacing w:line="240" w:lineRule="auto"/>
        <w:rPr>
          <w:rFonts w:ascii="Times New Roman" w:hAnsi="Times New Roman" w:cs="Times New Roman"/>
        </w:rPr>
      </w:pPr>
      <w:r w:rsidRPr="00955EBC">
        <w:rPr>
          <w:rFonts w:ascii="Times New Roman" w:hAnsi="Times New Roman" w:cs="Times New Roman"/>
        </w:rPr>
        <w:t>На математику и  русский в форме ОГЭ  в 2021 году зарегистрировано 46 учащихся с ОВЗ</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из них 9 учащихся захотели сдавать оба предмета. </w:t>
      </w:r>
    </w:p>
    <w:tbl>
      <w:tblPr>
        <w:tblpPr w:leftFromText="180" w:rightFromText="180" w:vertAnchor="text" w:tblpY="1"/>
        <w:tblOverlap w:val="never"/>
        <w:tblW w:w="6160" w:type="dxa"/>
        <w:tblCellMar>
          <w:left w:w="0" w:type="dxa"/>
          <w:right w:w="0" w:type="dxa"/>
        </w:tblCellMar>
        <w:tblLook w:val="0600" w:firstRow="0" w:lastRow="0" w:firstColumn="0" w:lastColumn="0" w:noHBand="1" w:noVBand="1"/>
      </w:tblPr>
      <w:tblGrid>
        <w:gridCol w:w="2240"/>
        <w:gridCol w:w="1040"/>
        <w:gridCol w:w="960"/>
        <w:gridCol w:w="960"/>
        <w:gridCol w:w="960"/>
      </w:tblGrid>
      <w:tr w:rsidR="00AD4A6A" w:rsidRPr="00955EBC" w:rsidTr="002D138F">
        <w:trPr>
          <w:trHeight w:val="315"/>
        </w:trPr>
        <w:tc>
          <w:tcPr>
            <w:tcW w:w="224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ГВЭ</w:t>
            </w:r>
          </w:p>
        </w:tc>
        <w:tc>
          <w:tcPr>
            <w:tcW w:w="104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"5"</w:t>
            </w:r>
          </w:p>
        </w:tc>
        <w:tc>
          <w:tcPr>
            <w:tcW w:w="96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w:t>
            </w:r>
          </w:p>
        </w:tc>
        <w:tc>
          <w:tcPr>
            <w:tcW w:w="96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"3"</w:t>
            </w:r>
          </w:p>
        </w:tc>
        <w:tc>
          <w:tcPr>
            <w:tcW w:w="96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н/я</w:t>
            </w:r>
          </w:p>
        </w:tc>
      </w:tr>
      <w:tr w:rsidR="00AD4A6A" w:rsidRPr="00955EBC" w:rsidTr="002D138F">
        <w:trPr>
          <w:trHeight w:val="300"/>
        </w:trPr>
        <w:tc>
          <w:tcPr>
            <w:tcW w:w="22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Русский</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19</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13</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16</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 xml:space="preserve"> - </w:t>
            </w:r>
          </w:p>
        </w:tc>
      </w:tr>
      <w:tr w:rsidR="00AD4A6A" w:rsidRPr="00955EBC" w:rsidTr="002D138F">
        <w:trPr>
          <w:trHeight w:val="300"/>
        </w:trPr>
        <w:tc>
          <w:tcPr>
            <w:tcW w:w="22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proofErr w:type="gramStart"/>
            <w:r w:rsidRPr="00955EBC">
              <w:rPr>
                <w:rFonts w:ascii="Times New Roman" w:hAnsi="Times New Roman" w:cs="Times New Roman"/>
              </w:rPr>
              <w:t>Мат-ка</w:t>
            </w:r>
            <w:proofErr w:type="gramEnd"/>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19</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25</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w:t>
            </w:r>
          </w:p>
        </w:tc>
      </w:tr>
    </w:tbl>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noProof/>
          <w:lang w:eastAsia="ru-RU"/>
        </w:rPr>
        <w:drawing>
          <wp:inline distT="0" distB="0" distL="0" distR="0" wp14:anchorId="3E7CE3BC" wp14:editId="58396BD4">
            <wp:extent cx="4469642" cy="1883391"/>
            <wp:effectExtent l="0" t="0" r="26670" b="22225"/>
            <wp:docPr id="158" name="Диаграмма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r w:rsidRPr="00955EBC">
        <w:rPr>
          <w:rFonts w:ascii="Times New Roman" w:hAnsi="Times New Roman" w:cs="Times New Roman"/>
        </w:rPr>
        <w:br w:type="textWrapping" w:clear="all"/>
        <w:t xml:space="preserve">Появилось 2 </w:t>
      </w:r>
      <w:proofErr w:type="gramStart"/>
      <w:r w:rsidRPr="00955EBC">
        <w:rPr>
          <w:rFonts w:ascii="Times New Roman" w:hAnsi="Times New Roman" w:cs="Times New Roman"/>
        </w:rPr>
        <w:t>новых</w:t>
      </w:r>
      <w:proofErr w:type="gramEnd"/>
      <w:r w:rsidRPr="00955EBC">
        <w:rPr>
          <w:rFonts w:ascii="Times New Roman" w:hAnsi="Times New Roman" w:cs="Times New Roman"/>
        </w:rPr>
        <w:t xml:space="preserve"> ППЭ на базе ГБОУ школы №46 и ГБОУ школы  №573. Всего в 2021 году было задействовано </w:t>
      </w:r>
      <w:r w:rsidRPr="00955EBC">
        <w:rPr>
          <w:rFonts w:ascii="Times New Roman" w:hAnsi="Times New Roman" w:cs="Times New Roman"/>
          <w:b/>
          <w:bCs/>
        </w:rPr>
        <w:t>21 ППЭ</w:t>
      </w:r>
      <w:r w:rsidRPr="00955EBC">
        <w:rPr>
          <w:rFonts w:ascii="Times New Roman" w:hAnsi="Times New Roman" w:cs="Times New Roman"/>
        </w:rPr>
        <w:t>.</w:t>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Основные результаты ОГЭ по предмету</w:t>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Математика:</w:t>
      </w:r>
    </w:p>
    <w:p w:rsidR="00AD4A6A" w:rsidRPr="00955EBC" w:rsidRDefault="00AD4A6A" w:rsidP="00A55568">
      <w:pPr>
        <w:numPr>
          <w:ilvl w:val="0"/>
          <w:numId w:val="117"/>
        </w:numPr>
        <w:spacing w:line="240" w:lineRule="auto"/>
        <w:rPr>
          <w:rFonts w:ascii="Times New Roman" w:hAnsi="Times New Roman" w:cs="Times New Roman"/>
        </w:rPr>
      </w:pPr>
      <w:r w:rsidRPr="00955EBC">
        <w:rPr>
          <w:rFonts w:ascii="Times New Roman" w:hAnsi="Times New Roman" w:cs="Times New Roman"/>
        </w:rPr>
        <w:t xml:space="preserve">В 2021 году для сдачи ОГЭ по математике было </w:t>
      </w:r>
      <w:r w:rsidRPr="00955EBC">
        <w:rPr>
          <w:rFonts w:ascii="Times New Roman" w:hAnsi="Times New Roman" w:cs="Times New Roman"/>
          <w:b/>
          <w:bCs/>
        </w:rPr>
        <w:t>зарегистрировано</w:t>
      </w:r>
      <w:r w:rsidRPr="00955EBC">
        <w:rPr>
          <w:rFonts w:ascii="Times New Roman" w:hAnsi="Times New Roman" w:cs="Times New Roman"/>
        </w:rPr>
        <w:t xml:space="preserve"> 4360 учеников из 53 государственных, 6 негосударственных, 2 школ городского подчинения и  29 выпускников из государственного казенного общеобразовательного учреждения, расположенных на территории Приморского района.</w:t>
      </w:r>
    </w:p>
    <w:p w:rsidR="00AD4A6A" w:rsidRPr="00955EBC" w:rsidRDefault="00AD4A6A" w:rsidP="00A55568">
      <w:pPr>
        <w:numPr>
          <w:ilvl w:val="0"/>
          <w:numId w:val="118"/>
        </w:numPr>
        <w:spacing w:line="240" w:lineRule="auto"/>
        <w:rPr>
          <w:rFonts w:ascii="Times New Roman" w:hAnsi="Times New Roman" w:cs="Times New Roman"/>
        </w:rPr>
      </w:pPr>
      <w:r w:rsidRPr="00955EBC">
        <w:rPr>
          <w:rFonts w:ascii="Times New Roman" w:hAnsi="Times New Roman" w:cs="Times New Roman"/>
        </w:rPr>
        <w:t>По итогам проведения экзамена 27 мая 2021 года неявка составила 40 человек (1%).</w:t>
      </w:r>
    </w:p>
    <w:p w:rsidR="00AD4A6A" w:rsidRPr="00955EBC" w:rsidRDefault="00AD4A6A" w:rsidP="00A55568">
      <w:pPr>
        <w:numPr>
          <w:ilvl w:val="0"/>
          <w:numId w:val="119"/>
        </w:numPr>
        <w:spacing w:line="240" w:lineRule="auto"/>
        <w:rPr>
          <w:rFonts w:ascii="Times New Roman" w:hAnsi="Times New Roman" w:cs="Times New Roman"/>
        </w:rPr>
      </w:pPr>
      <w:r w:rsidRPr="00955EBC">
        <w:rPr>
          <w:rFonts w:ascii="Times New Roman" w:hAnsi="Times New Roman" w:cs="Times New Roman"/>
        </w:rPr>
        <w:lastRenderedPageBreak/>
        <w:t xml:space="preserve">Результаты участников по математике можно охарактеризовать как средние. 40% участников получили отметку «4» и 38 % отметку «3». </w:t>
      </w:r>
    </w:p>
    <w:p w:rsidR="00AD4A6A" w:rsidRPr="00955EBC" w:rsidRDefault="00AD4A6A" w:rsidP="00A55568">
      <w:pPr>
        <w:numPr>
          <w:ilvl w:val="0"/>
          <w:numId w:val="120"/>
        </w:numPr>
        <w:spacing w:line="240" w:lineRule="auto"/>
        <w:rPr>
          <w:rFonts w:ascii="Times New Roman" w:hAnsi="Times New Roman" w:cs="Times New Roman"/>
        </w:rPr>
      </w:pPr>
      <w:r w:rsidRPr="00955EBC">
        <w:rPr>
          <w:rFonts w:ascii="Times New Roman" w:hAnsi="Times New Roman" w:cs="Times New Roman"/>
        </w:rPr>
        <w:t xml:space="preserve">По-прежнему, данный предмет будет  наиболее массовым в резервные дни в плане пересдач. Отметку «2» по математике 27.05.2021 получили 9% сдающих (409 чел.), включая 33 учащихся ЧОУ, СОШ №2 и ГБПОУ «Олимпийские надежды». </w:t>
      </w:r>
    </w:p>
    <w:p w:rsidR="00AD4A6A" w:rsidRPr="00955EBC" w:rsidRDefault="00AD4A6A" w:rsidP="00A55568">
      <w:pPr>
        <w:numPr>
          <w:ilvl w:val="0"/>
          <w:numId w:val="120"/>
        </w:numPr>
        <w:spacing w:line="240" w:lineRule="auto"/>
        <w:rPr>
          <w:rFonts w:ascii="Times New Roman" w:hAnsi="Times New Roman" w:cs="Times New Roman"/>
        </w:rPr>
      </w:pPr>
      <w:r w:rsidRPr="00955EBC">
        <w:rPr>
          <w:rFonts w:ascii="Times New Roman" w:hAnsi="Times New Roman" w:cs="Times New Roman"/>
        </w:rPr>
        <w:t>Количество участников с ОВЗ составило  26 человек.</w:t>
      </w:r>
    </w:p>
    <w:tbl>
      <w:tblPr>
        <w:tblW w:w="9220" w:type="dxa"/>
        <w:tblCellMar>
          <w:left w:w="0" w:type="dxa"/>
          <w:right w:w="0" w:type="dxa"/>
        </w:tblCellMar>
        <w:tblLook w:val="0600" w:firstRow="0" w:lastRow="0" w:firstColumn="0" w:lastColumn="0" w:noHBand="1" w:noVBand="1"/>
      </w:tblPr>
      <w:tblGrid>
        <w:gridCol w:w="5520"/>
        <w:gridCol w:w="2080"/>
        <w:gridCol w:w="1620"/>
      </w:tblGrid>
      <w:tr w:rsidR="00AD4A6A" w:rsidRPr="00955EBC" w:rsidTr="002D138F">
        <w:trPr>
          <w:trHeight w:val="382"/>
        </w:trPr>
        <w:tc>
          <w:tcPr>
            <w:tcW w:w="5520" w:type="dxa"/>
            <w:tcBorders>
              <w:top w:val="single" w:sz="8" w:space="0" w:color="000000"/>
              <w:left w:val="single" w:sz="8"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Участники ОГЭ 27.05.2021</w:t>
            </w:r>
          </w:p>
        </w:tc>
        <w:tc>
          <w:tcPr>
            <w:tcW w:w="2080" w:type="dxa"/>
            <w:tcBorders>
              <w:top w:val="single" w:sz="8"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 xml:space="preserve">чел. </w:t>
            </w:r>
          </w:p>
        </w:tc>
        <w:tc>
          <w:tcPr>
            <w:tcW w:w="1620" w:type="dxa"/>
            <w:tcBorders>
              <w:top w:val="single" w:sz="8" w:space="0" w:color="000000"/>
              <w:left w:val="single" w:sz="4" w:space="0" w:color="000000"/>
              <w:bottom w:val="single" w:sz="4" w:space="0" w:color="000000"/>
              <w:right w:val="single" w:sz="8"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Выпускники лицеев и гимназий</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999</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Выпускники СОШ</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3104</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72%</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ИТШ № 777</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60</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1,39%</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ГБПОУ "Олимпийские надежды"</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62</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1,44%</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СОШ №2 (открытого типа)</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25</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0,58%</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Выпускники ЧОУ</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70</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1,62%</w:t>
            </w:r>
          </w:p>
        </w:tc>
      </w:tr>
      <w:tr w:rsidR="00AD4A6A" w:rsidRPr="00955EBC" w:rsidTr="002D138F">
        <w:trPr>
          <w:trHeight w:val="401"/>
        </w:trPr>
        <w:tc>
          <w:tcPr>
            <w:tcW w:w="5520"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Итого на 27.05.2021</w:t>
            </w:r>
          </w:p>
        </w:tc>
        <w:tc>
          <w:tcPr>
            <w:tcW w:w="2080"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4320</w:t>
            </w:r>
          </w:p>
        </w:tc>
        <w:tc>
          <w:tcPr>
            <w:tcW w:w="1620"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100%</w:t>
            </w:r>
          </w:p>
        </w:tc>
      </w:tr>
    </w:tbl>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noProof/>
          <w:lang w:eastAsia="ru-RU"/>
        </w:rPr>
        <w:drawing>
          <wp:inline distT="0" distB="0" distL="0" distR="0" wp14:anchorId="1D1764FF" wp14:editId="258A3F17">
            <wp:extent cx="4449170" cy="1958454"/>
            <wp:effectExtent l="0" t="0" r="0" b="3810"/>
            <wp:docPr id="159" name="Диаграмма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lastRenderedPageBreak/>
        <w:t xml:space="preserve">Изменения </w:t>
      </w:r>
      <w:proofErr w:type="gramStart"/>
      <w:r w:rsidRPr="00955EBC">
        <w:rPr>
          <w:rFonts w:ascii="Times New Roman" w:hAnsi="Times New Roman" w:cs="Times New Roman"/>
          <w:b/>
          <w:bCs/>
        </w:rPr>
        <w:t>в</w:t>
      </w:r>
      <w:proofErr w:type="gramEnd"/>
      <w:r w:rsidRPr="00955EBC">
        <w:rPr>
          <w:rFonts w:ascii="Times New Roman" w:hAnsi="Times New Roman" w:cs="Times New Roman"/>
          <w:b/>
          <w:bCs/>
        </w:rPr>
        <w:t xml:space="preserve"> </w:t>
      </w:r>
      <w:proofErr w:type="gramStart"/>
      <w:r w:rsidRPr="00955EBC">
        <w:rPr>
          <w:rFonts w:ascii="Times New Roman" w:hAnsi="Times New Roman" w:cs="Times New Roman"/>
          <w:b/>
          <w:bCs/>
        </w:rPr>
        <w:t>КИМ</w:t>
      </w:r>
      <w:proofErr w:type="gramEnd"/>
      <w:r w:rsidRPr="00955EBC">
        <w:rPr>
          <w:rFonts w:ascii="Times New Roman" w:hAnsi="Times New Roman" w:cs="Times New Roman"/>
          <w:b/>
          <w:bCs/>
        </w:rPr>
        <w:t xml:space="preserve">  и критерии выставления оценок в 2021 году</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b/>
          <w:bCs/>
        </w:rPr>
        <w:t>Основные моменты:</w:t>
      </w:r>
    </w:p>
    <w:p w:rsidR="00AD4A6A" w:rsidRPr="00955EBC" w:rsidRDefault="00AD4A6A" w:rsidP="00A55568">
      <w:pPr>
        <w:numPr>
          <w:ilvl w:val="0"/>
          <w:numId w:val="121"/>
        </w:numPr>
        <w:spacing w:line="240" w:lineRule="auto"/>
        <w:rPr>
          <w:rFonts w:ascii="Times New Roman" w:hAnsi="Times New Roman" w:cs="Times New Roman"/>
        </w:rPr>
      </w:pPr>
      <w:proofErr w:type="gramStart"/>
      <w:r w:rsidRPr="00955EBC">
        <w:rPr>
          <w:rFonts w:ascii="Times New Roman" w:hAnsi="Times New Roman" w:cs="Times New Roman"/>
        </w:rPr>
        <w:t xml:space="preserve">В рамках усиления акцента на проверку применения математических знаний в различных ситуациях количество заданий    уменьшилось на одно за счет объединения заданий на преобразование алгебраических (задание 13 в КИМ 2020 г.) и числовых выражений (задание 8 в КИМ 2020 г.) в одно задание на преобразование выражений на позиции 8 в КИМ 2021 г. </w:t>
      </w:r>
      <w:proofErr w:type="gramEnd"/>
    </w:p>
    <w:p w:rsidR="00AD4A6A" w:rsidRPr="00955EBC" w:rsidRDefault="00AD4A6A" w:rsidP="00A55568">
      <w:pPr>
        <w:numPr>
          <w:ilvl w:val="0"/>
          <w:numId w:val="121"/>
        </w:numPr>
        <w:spacing w:line="240" w:lineRule="auto"/>
        <w:rPr>
          <w:rFonts w:ascii="Times New Roman" w:hAnsi="Times New Roman" w:cs="Times New Roman"/>
        </w:rPr>
      </w:pPr>
      <w:r w:rsidRPr="00955EBC">
        <w:rPr>
          <w:rFonts w:ascii="Times New Roman" w:hAnsi="Times New Roman" w:cs="Times New Roman"/>
        </w:rPr>
        <w:t xml:space="preserve">Задание на работу с последовательностями и прогрессиями (задание 12 </w:t>
      </w:r>
      <w:proofErr w:type="gramStart"/>
      <w:r w:rsidRPr="00955EBC">
        <w:rPr>
          <w:rFonts w:ascii="Times New Roman" w:hAnsi="Times New Roman" w:cs="Times New Roman"/>
        </w:rPr>
        <w:t>в</w:t>
      </w:r>
      <w:proofErr w:type="gramEnd"/>
      <w:r w:rsidRPr="00955EBC">
        <w:rPr>
          <w:rFonts w:ascii="Times New Roman" w:hAnsi="Times New Roman" w:cs="Times New Roman"/>
        </w:rPr>
        <w:t xml:space="preserve"> </w:t>
      </w:r>
      <w:proofErr w:type="gramStart"/>
      <w:r w:rsidRPr="00955EBC">
        <w:rPr>
          <w:rFonts w:ascii="Times New Roman" w:hAnsi="Times New Roman" w:cs="Times New Roman"/>
        </w:rPr>
        <w:t>КИМ</w:t>
      </w:r>
      <w:proofErr w:type="gramEnd"/>
      <w:r w:rsidRPr="00955EBC">
        <w:rPr>
          <w:rFonts w:ascii="Times New Roman" w:hAnsi="Times New Roman" w:cs="Times New Roman"/>
        </w:rPr>
        <w:t xml:space="preserve"> 2020 г.) заменено на задание с практическим содержанием, направленное на проверку умения применять знания о последовательностях и прогрессиях в прикладных ситуациях (задание 14 в КИМ 2021 г.). </w:t>
      </w:r>
    </w:p>
    <w:p w:rsidR="00AD4A6A" w:rsidRPr="00955EBC" w:rsidRDefault="00AD4A6A" w:rsidP="00A55568">
      <w:pPr>
        <w:numPr>
          <w:ilvl w:val="0"/>
          <w:numId w:val="121"/>
        </w:numPr>
        <w:spacing w:line="240" w:lineRule="auto"/>
        <w:rPr>
          <w:rFonts w:ascii="Times New Roman" w:hAnsi="Times New Roman" w:cs="Times New Roman"/>
        </w:rPr>
      </w:pPr>
      <w:r w:rsidRPr="00955EBC">
        <w:rPr>
          <w:rFonts w:ascii="Times New Roman" w:hAnsi="Times New Roman" w:cs="Times New Roman"/>
        </w:rPr>
        <w:t xml:space="preserve">Скорректирован порядок заданий в соответствии с тематикой и сложностью. </w:t>
      </w:r>
    </w:p>
    <w:p w:rsidR="00AD4A6A" w:rsidRPr="00955EBC" w:rsidRDefault="00AD4A6A" w:rsidP="00A55568">
      <w:pPr>
        <w:numPr>
          <w:ilvl w:val="0"/>
          <w:numId w:val="121"/>
        </w:numPr>
        <w:spacing w:line="240" w:lineRule="auto"/>
        <w:rPr>
          <w:rFonts w:ascii="Times New Roman" w:hAnsi="Times New Roman" w:cs="Times New Roman"/>
        </w:rPr>
      </w:pPr>
      <w:r w:rsidRPr="00955EBC">
        <w:rPr>
          <w:rFonts w:ascii="Times New Roman" w:hAnsi="Times New Roman" w:cs="Times New Roman"/>
        </w:rPr>
        <w:t>Максимальный первичный балл уменьшен с 32 до 31.</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b/>
          <w:bCs/>
        </w:rPr>
        <w:t>Критерии выставления оценок:</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 xml:space="preserve">«2»: 0-7 </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«3»: 8-14, не менее 2 баллов получено за выполнение заданий по геометрии</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 xml:space="preserve">«4»: 15-21, не менее 2 баллов получено за выполнение заданий по геометрии </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 xml:space="preserve">«5»: 22-31, не менее 2 баллов получено за выполнение заданий по геометрии </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 xml:space="preserve">Задания по геометрии: 15-19, 23-25. </w:t>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Средний балл выполнения части «В» и части «С»</w:t>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Система оценивания:</w:t>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В работе было 19 тестовых заданий в части</w:t>
      </w:r>
      <w:proofErr w:type="gramStart"/>
      <w:r w:rsidRPr="00955EBC">
        <w:rPr>
          <w:rFonts w:ascii="Times New Roman" w:hAnsi="Times New Roman" w:cs="Times New Roman"/>
          <w:b/>
          <w:bCs/>
        </w:rPr>
        <w:t xml:space="preserve"> В</w:t>
      </w:r>
      <w:proofErr w:type="gramEnd"/>
      <w:r w:rsidRPr="00955EBC">
        <w:rPr>
          <w:rFonts w:ascii="Times New Roman" w:hAnsi="Times New Roman" w:cs="Times New Roman"/>
          <w:b/>
          <w:bCs/>
        </w:rPr>
        <w:t xml:space="preserve"> (1 балл) и 6 заданий требующих развернутого ответа в части С (2 балла).</w:t>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Списки школ с максимальным и минимальным результатом среднего балла в части «В» и «С»:</w:t>
      </w: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Часть</w:t>
      </w:r>
      <w:proofErr w:type="gramStart"/>
      <w:r w:rsidRPr="00955EBC">
        <w:rPr>
          <w:rFonts w:ascii="Times New Roman" w:hAnsi="Times New Roman" w:cs="Times New Roman"/>
          <w:b/>
          <w:bCs/>
        </w:rPr>
        <w:t xml:space="preserve"> В</w:t>
      </w:r>
      <w:proofErr w:type="gramEnd"/>
    </w:p>
    <w:tbl>
      <w:tblPr>
        <w:tblW w:w="4540" w:type="dxa"/>
        <w:tblCellMar>
          <w:left w:w="0" w:type="dxa"/>
          <w:right w:w="0" w:type="dxa"/>
        </w:tblCellMar>
        <w:tblLook w:val="0600" w:firstRow="0" w:lastRow="0" w:firstColumn="0" w:lastColumn="0" w:noHBand="1" w:noVBand="1"/>
      </w:tblPr>
      <w:tblGrid>
        <w:gridCol w:w="3320"/>
        <w:gridCol w:w="1220"/>
      </w:tblGrid>
      <w:tr w:rsidR="00AD4A6A" w:rsidRPr="00955EBC" w:rsidTr="002D138F">
        <w:trPr>
          <w:trHeight w:val="469"/>
        </w:trPr>
        <w:tc>
          <w:tcPr>
            <w:tcW w:w="3320" w:type="dxa"/>
            <w:tcBorders>
              <w:top w:val="single" w:sz="8" w:space="0" w:color="000000"/>
              <w:left w:val="single" w:sz="8" w:space="0" w:color="000000"/>
              <w:bottom w:val="single" w:sz="4" w:space="0" w:color="000000"/>
              <w:right w:val="single" w:sz="4"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lastRenderedPageBreak/>
              <w:t>ОО</w:t>
            </w:r>
          </w:p>
        </w:tc>
        <w:tc>
          <w:tcPr>
            <w:tcW w:w="1220" w:type="dxa"/>
            <w:tcBorders>
              <w:top w:val="single" w:sz="8"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 xml:space="preserve">Средний балл </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ИТШ № 777</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17,15</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гимназия №116</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16,65</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лицей №64</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16,25</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гимназия №49</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15,52</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№644</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15,491</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№617</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15,488</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№113</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15,18</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№246</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15,14</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гимназия №52</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14,86</w:t>
            </w:r>
          </w:p>
        </w:tc>
      </w:tr>
      <w:tr w:rsidR="00AD4A6A" w:rsidRPr="00955EBC" w:rsidTr="002D138F">
        <w:trPr>
          <w:trHeight w:val="300"/>
        </w:trPr>
        <w:tc>
          <w:tcPr>
            <w:tcW w:w="332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№634</w:t>
            </w:r>
          </w:p>
        </w:tc>
        <w:tc>
          <w:tcPr>
            <w:tcW w:w="122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14,81</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гимназия №540</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14,75</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№581</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8,56</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№438</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8,86</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№596</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9,26</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№48</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10,21</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№635</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10,29</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№661</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10,33</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lastRenderedPageBreak/>
              <w:t>ГБОУ СОШ №58</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10,66</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№109</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11,28</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№632</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11,79</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№579</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11,80</w:t>
            </w:r>
          </w:p>
        </w:tc>
      </w:tr>
      <w:tr w:rsidR="00AD4A6A" w:rsidRPr="00955EBC" w:rsidTr="002D138F">
        <w:trPr>
          <w:trHeight w:val="315"/>
        </w:trPr>
        <w:tc>
          <w:tcPr>
            <w:tcW w:w="332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№578</w:t>
            </w:r>
          </w:p>
        </w:tc>
        <w:tc>
          <w:tcPr>
            <w:tcW w:w="122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11,86</w:t>
            </w:r>
          </w:p>
        </w:tc>
      </w:tr>
    </w:tbl>
    <w:p w:rsidR="00AD4A6A" w:rsidRPr="00955EBC" w:rsidRDefault="00AD4A6A" w:rsidP="00AD4A6A">
      <w:pPr>
        <w:spacing w:line="240" w:lineRule="auto"/>
        <w:rPr>
          <w:rFonts w:ascii="Times New Roman" w:hAnsi="Times New Roman" w:cs="Times New Roman"/>
          <w:bCs/>
        </w:rPr>
      </w:pPr>
    </w:p>
    <w:p w:rsidR="00AD4A6A" w:rsidRPr="00955EBC" w:rsidRDefault="00AD4A6A" w:rsidP="00AD4A6A">
      <w:pPr>
        <w:spacing w:line="240" w:lineRule="auto"/>
        <w:rPr>
          <w:rFonts w:ascii="Times New Roman" w:hAnsi="Times New Roman" w:cs="Times New Roman"/>
          <w:bCs/>
        </w:rPr>
      </w:pPr>
      <w:r w:rsidRPr="00955EBC">
        <w:rPr>
          <w:rFonts w:ascii="Times New Roman" w:hAnsi="Times New Roman" w:cs="Times New Roman"/>
          <w:bCs/>
        </w:rPr>
        <w:t>Часть</w:t>
      </w:r>
      <w:proofErr w:type="gramStart"/>
      <w:r w:rsidRPr="00955EBC">
        <w:rPr>
          <w:rFonts w:ascii="Times New Roman" w:hAnsi="Times New Roman" w:cs="Times New Roman"/>
          <w:bCs/>
        </w:rPr>
        <w:t xml:space="preserve"> С</w:t>
      </w:r>
      <w:proofErr w:type="gramEnd"/>
    </w:p>
    <w:tbl>
      <w:tblPr>
        <w:tblW w:w="4380" w:type="dxa"/>
        <w:tblCellMar>
          <w:left w:w="0" w:type="dxa"/>
          <w:right w:w="0" w:type="dxa"/>
        </w:tblCellMar>
        <w:tblLook w:val="0600" w:firstRow="0" w:lastRow="0" w:firstColumn="0" w:lastColumn="0" w:noHBand="1" w:noVBand="1"/>
      </w:tblPr>
      <w:tblGrid>
        <w:gridCol w:w="3200"/>
        <w:gridCol w:w="1180"/>
      </w:tblGrid>
      <w:tr w:rsidR="00AD4A6A" w:rsidRPr="00955EBC" w:rsidTr="002D138F">
        <w:trPr>
          <w:trHeight w:val="613"/>
        </w:trPr>
        <w:tc>
          <w:tcPr>
            <w:tcW w:w="3200" w:type="dxa"/>
            <w:tcBorders>
              <w:top w:val="single" w:sz="8" w:space="0" w:color="000000"/>
              <w:left w:val="single" w:sz="8" w:space="0" w:color="000000"/>
              <w:bottom w:val="single" w:sz="4" w:space="0" w:color="000000"/>
              <w:right w:val="single" w:sz="4"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ОО</w:t>
            </w:r>
          </w:p>
        </w:tc>
        <w:tc>
          <w:tcPr>
            <w:tcW w:w="1180" w:type="dxa"/>
            <w:tcBorders>
              <w:top w:val="single" w:sz="8"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 xml:space="preserve">Средний балл </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ИТШ № 777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5,97</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гимназия №116</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4,85</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лицей №64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4,50</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№617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2,84</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№45</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2,63</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№644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2,23</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№246</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2,13</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гимназия №49</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1,94</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Лицей №597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1,59</w:t>
            </w:r>
          </w:p>
        </w:tc>
      </w:tr>
      <w:tr w:rsidR="00AD4A6A" w:rsidRPr="00955EBC" w:rsidTr="002D138F">
        <w:trPr>
          <w:trHeight w:val="297"/>
        </w:trPr>
        <w:tc>
          <w:tcPr>
            <w:tcW w:w="320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№634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1,57</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lastRenderedPageBreak/>
              <w:t>ГБОУ Лицей №554</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
                <w:bCs/>
              </w:rPr>
              <w:t>1,56</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№438</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0,00</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№48</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0,07</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№635</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0,13</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№581</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0,17</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№632</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0,26</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№596</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0,28</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№58</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0,30</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№109</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0,33</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№661</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0,36</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№599</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0,48</w:t>
            </w:r>
          </w:p>
        </w:tc>
      </w:tr>
      <w:tr w:rsidR="00AD4A6A" w:rsidRPr="00955EBC" w:rsidTr="002D138F">
        <w:trPr>
          <w:trHeight w:val="311"/>
        </w:trPr>
        <w:tc>
          <w:tcPr>
            <w:tcW w:w="3200" w:type="dxa"/>
            <w:tcBorders>
              <w:top w:val="single" w:sz="4" w:space="0" w:color="000000"/>
              <w:left w:val="single" w:sz="8" w:space="0" w:color="000000"/>
              <w:bottom w:val="single" w:sz="8"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Cs/>
              </w:rPr>
            </w:pPr>
            <w:r w:rsidRPr="00955EBC">
              <w:rPr>
                <w:rFonts w:ascii="Times New Roman" w:hAnsi="Times New Roman" w:cs="Times New Roman"/>
                <w:bCs/>
              </w:rPr>
              <w:t>ГБОУ СОШ №630</w:t>
            </w:r>
          </w:p>
        </w:tc>
        <w:tc>
          <w:tcPr>
            <w:tcW w:w="1180" w:type="dxa"/>
            <w:tcBorders>
              <w:top w:val="single" w:sz="4" w:space="0" w:color="000000"/>
              <w:left w:val="single" w:sz="4" w:space="0" w:color="000000"/>
              <w:bottom w:val="single" w:sz="8"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0,51</w:t>
            </w:r>
          </w:p>
        </w:tc>
      </w:tr>
    </w:tbl>
    <w:p w:rsidR="00AD4A6A" w:rsidRPr="00955EBC" w:rsidRDefault="00AD4A6A" w:rsidP="00AD4A6A">
      <w:pPr>
        <w:spacing w:line="240" w:lineRule="auto"/>
        <w:rPr>
          <w:rFonts w:ascii="Times New Roman" w:hAnsi="Times New Roman" w:cs="Times New Roman"/>
          <w:bCs/>
        </w:rPr>
      </w:pPr>
    </w:p>
    <w:p w:rsidR="00AD4A6A" w:rsidRPr="00955EBC" w:rsidRDefault="00AD4A6A" w:rsidP="00AD4A6A">
      <w:pPr>
        <w:spacing w:line="240" w:lineRule="auto"/>
        <w:ind w:firstLine="708"/>
        <w:rPr>
          <w:rFonts w:ascii="Times New Roman" w:hAnsi="Times New Roman" w:cs="Times New Roman"/>
        </w:rPr>
      </w:pPr>
      <w:proofErr w:type="gramStart"/>
      <w:r w:rsidRPr="00955EBC">
        <w:rPr>
          <w:rFonts w:ascii="Times New Roman" w:hAnsi="Times New Roman" w:cs="Times New Roman"/>
        </w:rPr>
        <w:t xml:space="preserve">При среднем районном балле выполнения части «В» равном </w:t>
      </w:r>
      <w:r w:rsidRPr="00955EBC">
        <w:rPr>
          <w:rFonts w:ascii="Times New Roman" w:hAnsi="Times New Roman" w:cs="Times New Roman"/>
          <w:b/>
          <w:bCs/>
        </w:rPr>
        <w:t>13,48</w:t>
      </w:r>
      <w:r w:rsidRPr="00955EBC">
        <w:rPr>
          <w:rFonts w:ascii="Times New Roman" w:hAnsi="Times New Roman" w:cs="Times New Roman"/>
        </w:rPr>
        <w:t xml:space="preserve"> и средней итоговой отметке «3,5» (оценка «4» выставляется от 15 баллов при получении 2 балов за выполнение заданий по геометрии) делается вывод, что большинству школ необходимо поставить  перед собой  цель  научить детей решать задачи повышенного уровня сложности, что позволит повысить итоговую оценку.</w:t>
      </w:r>
      <w:proofErr w:type="gramEnd"/>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b/>
          <w:bCs/>
        </w:rPr>
        <w:t>Лучшие результаты в части «В» и «С»</w:t>
      </w:r>
    </w:p>
    <w:p w:rsidR="00AD4A6A" w:rsidRPr="00955EBC" w:rsidRDefault="00AD4A6A" w:rsidP="00A55568">
      <w:pPr>
        <w:numPr>
          <w:ilvl w:val="0"/>
          <w:numId w:val="122"/>
        </w:numPr>
        <w:spacing w:line="240" w:lineRule="auto"/>
        <w:rPr>
          <w:rFonts w:ascii="Times New Roman" w:hAnsi="Times New Roman" w:cs="Times New Roman"/>
        </w:rPr>
      </w:pPr>
      <w:r w:rsidRPr="00955EBC">
        <w:rPr>
          <w:rFonts w:ascii="Times New Roman" w:hAnsi="Times New Roman" w:cs="Times New Roman"/>
        </w:rPr>
        <w:t>На долю 10 школ, расположенных на территории Приморского района, приходится 42% максимальных результатов в части «В» по математике. Всего 19-бальных результатов 183 в 48 школах.</w:t>
      </w:r>
    </w:p>
    <w:p w:rsidR="00AD4A6A" w:rsidRPr="00955EBC" w:rsidRDefault="00AD4A6A" w:rsidP="00A55568">
      <w:pPr>
        <w:numPr>
          <w:ilvl w:val="0"/>
          <w:numId w:val="122"/>
        </w:numPr>
        <w:spacing w:line="240" w:lineRule="auto"/>
        <w:rPr>
          <w:rFonts w:ascii="Times New Roman" w:hAnsi="Times New Roman" w:cs="Times New Roman"/>
        </w:rPr>
      </w:pPr>
      <w:r w:rsidRPr="00955EBC">
        <w:rPr>
          <w:rFonts w:ascii="Times New Roman" w:hAnsi="Times New Roman" w:cs="Times New Roman"/>
        </w:rPr>
        <w:t xml:space="preserve">В части «С» только 24 ученика из 12 школ справились без ошибок, из них 7 обучаются в  ГБОУ лицей №64. </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noProof/>
          <w:lang w:eastAsia="ru-RU"/>
        </w:rPr>
        <w:lastRenderedPageBreak/>
        <w:drawing>
          <wp:inline distT="0" distB="0" distL="0" distR="0" wp14:anchorId="687594D2" wp14:editId="01DB2BB6">
            <wp:extent cx="4999222" cy="2744650"/>
            <wp:effectExtent l="0" t="0" r="0" b="0"/>
            <wp:docPr id="174" name="Диаграмма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Максимальный  31 балл набрали 6 учеников:</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Павлова Полина Георгиевна, ученица ГБОУ лицея №64;</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Корень Артем Валерьевич, ГБОУ школа №246;</w:t>
      </w:r>
    </w:p>
    <w:p w:rsidR="00AD4A6A" w:rsidRPr="00955EBC" w:rsidRDefault="00AD4A6A" w:rsidP="00AD4A6A">
      <w:pPr>
        <w:spacing w:line="240" w:lineRule="auto"/>
        <w:rPr>
          <w:rFonts w:ascii="Times New Roman" w:hAnsi="Times New Roman" w:cs="Times New Roman"/>
        </w:rPr>
      </w:pPr>
      <w:proofErr w:type="spellStart"/>
      <w:r w:rsidRPr="00955EBC">
        <w:rPr>
          <w:rFonts w:ascii="Times New Roman" w:hAnsi="Times New Roman" w:cs="Times New Roman"/>
        </w:rPr>
        <w:t>Поддубный</w:t>
      </w:r>
      <w:proofErr w:type="spellEnd"/>
      <w:r w:rsidRPr="00955EBC">
        <w:rPr>
          <w:rFonts w:ascii="Times New Roman" w:hAnsi="Times New Roman" w:cs="Times New Roman"/>
        </w:rPr>
        <w:t xml:space="preserve"> Никита Дмитриевич, ГБОУ школа №598;</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Русина Анна Ильинична, ГБОУ школа №617;</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Тронь Арина Евгеньевна, ГБОУ школа №617;</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Вакуленко Ярослав Иванович, школа №618.</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b/>
          <w:bCs/>
        </w:rPr>
        <w:t>12 школ района имеют хотя бы 1 ученика, набравшего 12 баллов в части «С»</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noProof/>
          <w:lang w:eastAsia="ru-RU"/>
        </w:rPr>
        <w:lastRenderedPageBreak/>
        <w:drawing>
          <wp:inline distT="0" distB="0" distL="0" distR="0" wp14:anchorId="6DA93288" wp14:editId="0F04786E">
            <wp:extent cx="5666652" cy="3165296"/>
            <wp:effectExtent l="0" t="0" r="0" b="0"/>
            <wp:docPr id="1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51" cstate="print"/>
                    <a:stretch>
                      <a:fillRect/>
                    </a:stretch>
                  </pic:blipFill>
                  <pic:spPr>
                    <a:xfrm>
                      <a:off x="0" y="0"/>
                      <a:ext cx="5666652" cy="3165296"/>
                    </a:xfrm>
                    <a:prstGeom prst="rect">
                      <a:avLst/>
                    </a:prstGeom>
                  </pic:spPr>
                </pic:pic>
              </a:graphicData>
            </a:graphic>
          </wp:inline>
        </w:drawing>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b/>
          <w:bCs/>
        </w:rPr>
        <w:t>Школы с наилучшим результатом</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b/>
          <w:bCs/>
        </w:rPr>
        <w:t>«Качество обучения»</w:t>
      </w: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В лидирующую группу школ («5» и «4» более 60% в структуре распределения оценок , «3» не более 35% и  кол-во «2» менее 5 %</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попали 11 школ района (частные, СШ №2 и  школы городского подчинения не учитывались),  при чем 3 ОО не получили ни одного неудовлетворительного результата  (№ 64, 116 , 644).</w:t>
      </w:r>
    </w:p>
    <w:tbl>
      <w:tblPr>
        <w:tblW w:w="7100" w:type="dxa"/>
        <w:tblCellMar>
          <w:left w:w="0" w:type="dxa"/>
          <w:right w:w="0" w:type="dxa"/>
        </w:tblCellMar>
        <w:tblLook w:val="0600" w:firstRow="0" w:lastRow="0" w:firstColumn="0" w:lastColumn="0" w:noHBand="1" w:noVBand="1"/>
      </w:tblPr>
      <w:tblGrid>
        <w:gridCol w:w="1811"/>
        <w:gridCol w:w="1488"/>
        <w:gridCol w:w="1267"/>
        <w:gridCol w:w="1267"/>
        <w:gridCol w:w="1267"/>
      </w:tblGrid>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№ОО</w:t>
            </w:r>
          </w:p>
        </w:tc>
        <w:tc>
          <w:tcPr>
            <w:tcW w:w="148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"5"</w:t>
            </w:r>
          </w:p>
        </w:tc>
        <w:tc>
          <w:tcPr>
            <w:tcW w:w="12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w:t>
            </w:r>
          </w:p>
        </w:tc>
        <w:tc>
          <w:tcPr>
            <w:tcW w:w="12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"3"</w:t>
            </w:r>
          </w:p>
        </w:tc>
        <w:tc>
          <w:tcPr>
            <w:tcW w:w="12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116</w:t>
            </w:r>
          </w:p>
        </w:tc>
        <w:tc>
          <w:tcPr>
            <w:tcW w:w="148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58%</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32%</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10%</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64</w:t>
            </w:r>
          </w:p>
        </w:tc>
        <w:tc>
          <w:tcPr>
            <w:tcW w:w="148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45%</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44%</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10%</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644</w:t>
            </w:r>
          </w:p>
        </w:tc>
        <w:tc>
          <w:tcPr>
            <w:tcW w:w="148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18%</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61%</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21%</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lastRenderedPageBreak/>
              <w:t>617</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23%</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45</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246</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24%</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49</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23%</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113</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29%</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554</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w:t>
            </w:r>
          </w:p>
        </w:tc>
      </w:tr>
      <w:tr w:rsidR="00AD4A6A" w:rsidRPr="00955EBC" w:rsidTr="002D138F">
        <w:trPr>
          <w:trHeight w:val="361"/>
        </w:trPr>
        <w:tc>
          <w:tcPr>
            <w:tcW w:w="1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52</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14%</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33%</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w:t>
            </w:r>
          </w:p>
        </w:tc>
      </w:tr>
      <w:tr w:rsidR="00AD4A6A" w:rsidRPr="00955EBC" w:rsidTr="002D138F">
        <w:trPr>
          <w:trHeight w:val="361"/>
        </w:trPr>
        <w:tc>
          <w:tcPr>
            <w:tcW w:w="180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540</w:t>
            </w:r>
          </w:p>
        </w:tc>
        <w:tc>
          <w:tcPr>
            <w:tcW w:w="148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12%</w:t>
            </w:r>
          </w:p>
        </w:tc>
        <w:tc>
          <w:tcPr>
            <w:tcW w:w="126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55%</w:t>
            </w:r>
          </w:p>
        </w:tc>
        <w:tc>
          <w:tcPr>
            <w:tcW w:w="126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30%</w:t>
            </w:r>
          </w:p>
        </w:tc>
        <w:tc>
          <w:tcPr>
            <w:tcW w:w="1260" w:type="dxa"/>
            <w:tcBorders>
              <w:top w:val="single" w:sz="4" w:space="0" w:color="000000"/>
              <w:left w:val="single" w:sz="4" w:space="0" w:color="000000"/>
              <w:bottom w:val="single" w:sz="4" w:space="0" w:color="auto"/>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w:t>
            </w:r>
          </w:p>
        </w:tc>
      </w:tr>
      <w:tr w:rsidR="00AD4A6A" w:rsidRPr="00955EBC" w:rsidTr="002D138F">
        <w:trPr>
          <w:trHeight w:val="361"/>
        </w:trPr>
        <w:tc>
          <w:tcPr>
            <w:tcW w:w="1800" w:type="dxa"/>
            <w:tcBorders>
              <w:top w:val="single" w:sz="4" w:space="0" w:color="auto"/>
            </w:tcBorders>
            <w:shd w:val="clear" w:color="auto" w:fill="auto"/>
            <w:tcMar>
              <w:top w:w="15" w:type="dxa"/>
              <w:left w:w="15" w:type="dxa"/>
              <w:bottom w:w="0" w:type="dxa"/>
              <w:right w:w="15" w:type="dxa"/>
            </w:tcMar>
            <w:vAlign w:val="center"/>
          </w:tcPr>
          <w:p w:rsidR="00AD4A6A" w:rsidRPr="00955EBC" w:rsidRDefault="00AD4A6A" w:rsidP="002D138F">
            <w:pPr>
              <w:spacing w:line="240" w:lineRule="auto"/>
              <w:rPr>
                <w:rFonts w:ascii="Times New Roman" w:hAnsi="Times New Roman" w:cs="Times New Roman"/>
              </w:rPr>
            </w:pPr>
          </w:p>
          <w:p w:rsidR="00AD4A6A" w:rsidRPr="00955EBC" w:rsidRDefault="00AD4A6A" w:rsidP="002D138F">
            <w:pPr>
              <w:spacing w:line="240" w:lineRule="auto"/>
              <w:rPr>
                <w:rFonts w:ascii="Times New Roman" w:hAnsi="Times New Roman" w:cs="Times New Roman"/>
              </w:rPr>
            </w:pPr>
          </w:p>
        </w:tc>
        <w:tc>
          <w:tcPr>
            <w:tcW w:w="1480" w:type="dxa"/>
            <w:tcBorders>
              <w:top w:val="single" w:sz="4" w:space="0" w:color="auto"/>
            </w:tcBorders>
            <w:shd w:val="clear" w:color="auto" w:fill="auto"/>
            <w:tcMar>
              <w:top w:w="15" w:type="dxa"/>
              <w:left w:w="15" w:type="dxa"/>
              <w:bottom w:w="0" w:type="dxa"/>
              <w:right w:w="15" w:type="dxa"/>
            </w:tcMar>
            <w:vAlign w:val="center"/>
          </w:tcPr>
          <w:p w:rsidR="00AD4A6A" w:rsidRPr="00955EBC" w:rsidRDefault="00AD4A6A" w:rsidP="002D138F">
            <w:pPr>
              <w:spacing w:line="240" w:lineRule="auto"/>
              <w:rPr>
                <w:rFonts w:ascii="Times New Roman" w:hAnsi="Times New Roman" w:cs="Times New Roman"/>
              </w:rPr>
            </w:pPr>
          </w:p>
        </w:tc>
        <w:tc>
          <w:tcPr>
            <w:tcW w:w="1260" w:type="dxa"/>
            <w:tcBorders>
              <w:top w:val="single" w:sz="4" w:space="0" w:color="auto"/>
            </w:tcBorders>
            <w:shd w:val="clear" w:color="auto" w:fill="auto"/>
            <w:tcMar>
              <w:top w:w="15" w:type="dxa"/>
              <w:left w:w="15" w:type="dxa"/>
              <w:bottom w:w="0" w:type="dxa"/>
              <w:right w:w="15" w:type="dxa"/>
            </w:tcMar>
            <w:vAlign w:val="center"/>
          </w:tcPr>
          <w:p w:rsidR="00AD4A6A" w:rsidRPr="00955EBC" w:rsidRDefault="00AD4A6A" w:rsidP="002D138F">
            <w:pPr>
              <w:spacing w:line="240" w:lineRule="auto"/>
              <w:rPr>
                <w:rFonts w:ascii="Times New Roman" w:hAnsi="Times New Roman" w:cs="Times New Roman"/>
              </w:rPr>
            </w:pPr>
          </w:p>
        </w:tc>
        <w:tc>
          <w:tcPr>
            <w:tcW w:w="1260" w:type="dxa"/>
            <w:tcBorders>
              <w:top w:val="single" w:sz="4" w:space="0" w:color="auto"/>
            </w:tcBorders>
            <w:shd w:val="clear" w:color="auto" w:fill="auto"/>
            <w:tcMar>
              <w:top w:w="15" w:type="dxa"/>
              <w:left w:w="15" w:type="dxa"/>
              <w:bottom w:w="0" w:type="dxa"/>
              <w:right w:w="15" w:type="dxa"/>
            </w:tcMar>
            <w:vAlign w:val="center"/>
          </w:tcPr>
          <w:p w:rsidR="00AD4A6A" w:rsidRPr="00955EBC" w:rsidRDefault="00AD4A6A" w:rsidP="002D138F">
            <w:pPr>
              <w:spacing w:line="240" w:lineRule="auto"/>
              <w:rPr>
                <w:rFonts w:ascii="Times New Roman" w:hAnsi="Times New Roman" w:cs="Times New Roman"/>
              </w:rPr>
            </w:pPr>
          </w:p>
        </w:tc>
        <w:tc>
          <w:tcPr>
            <w:tcW w:w="1260" w:type="dxa"/>
            <w:tcBorders>
              <w:top w:val="single" w:sz="4" w:space="0" w:color="auto"/>
            </w:tcBorders>
            <w:shd w:val="clear" w:color="auto" w:fill="auto"/>
            <w:tcMar>
              <w:top w:w="15" w:type="dxa"/>
              <w:left w:w="15" w:type="dxa"/>
              <w:bottom w:w="0" w:type="dxa"/>
              <w:right w:w="15" w:type="dxa"/>
            </w:tcMar>
            <w:vAlign w:val="center"/>
          </w:tcPr>
          <w:p w:rsidR="00AD4A6A" w:rsidRPr="00955EBC" w:rsidRDefault="00AD4A6A" w:rsidP="002D138F">
            <w:pPr>
              <w:spacing w:line="240" w:lineRule="auto"/>
              <w:rPr>
                <w:rFonts w:ascii="Times New Roman" w:hAnsi="Times New Roman" w:cs="Times New Roman"/>
              </w:rPr>
            </w:pPr>
          </w:p>
        </w:tc>
      </w:tr>
    </w:tbl>
    <w:p w:rsidR="00AD4A6A" w:rsidRPr="00955EBC" w:rsidRDefault="00AD4A6A" w:rsidP="00AD4A6A">
      <w:pPr>
        <w:spacing w:line="240" w:lineRule="auto"/>
        <w:rPr>
          <w:rFonts w:ascii="Times New Roman" w:hAnsi="Times New Roman" w:cs="Times New Roman"/>
          <w:b/>
        </w:rPr>
      </w:pPr>
      <w:r w:rsidRPr="00955EBC">
        <w:rPr>
          <w:rFonts w:ascii="Times New Roman" w:hAnsi="Times New Roman" w:cs="Times New Roman"/>
          <w:b/>
          <w:noProof/>
          <w:lang w:eastAsia="ru-RU"/>
        </w:rPr>
        <w:drawing>
          <wp:inline distT="0" distB="0" distL="0" distR="0" wp14:anchorId="0C71032E" wp14:editId="6693A093">
            <wp:extent cx="4537881" cy="2545307"/>
            <wp:effectExtent l="0" t="0" r="15240" b="26670"/>
            <wp:docPr id="190" name="Диаграмма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b/>
          <w:bCs/>
        </w:rPr>
      </w:pPr>
      <w:r w:rsidRPr="00955EBC">
        <w:rPr>
          <w:rFonts w:ascii="Times New Roman" w:hAnsi="Times New Roman" w:cs="Times New Roman"/>
          <w:b/>
          <w:bCs/>
        </w:rPr>
        <w:t>Школы с низким результатом</w:t>
      </w:r>
    </w:p>
    <w:p w:rsidR="00AD4A6A" w:rsidRPr="00955EBC" w:rsidRDefault="00AD4A6A" w:rsidP="00A55568">
      <w:pPr>
        <w:numPr>
          <w:ilvl w:val="0"/>
          <w:numId w:val="123"/>
        </w:numPr>
        <w:spacing w:line="240" w:lineRule="auto"/>
        <w:rPr>
          <w:rFonts w:ascii="Times New Roman" w:hAnsi="Times New Roman" w:cs="Times New Roman"/>
        </w:rPr>
      </w:pPr>
      <w:r w:rsidRPr="00955EBC">
        <w:rPr>
          <w:rFonts w:ascii="Times New Roman" w:hAnsi="Times New Roman" w:cs="Times New Roman"/>
        </w:rPr>
        <w:t>Отметку «2» по математике 27.05.2021 получили 376 учеников (частные, СШ №2 не учитывались).</w:t>
      </w:r>
    </w:p>
    <w:p w:rsidR="00AD4A6A" w:rsidRPr="00955EBC" w:rsidRDefault="00AD4A6A" w:rsidP="00A55568">
      <w:pPr>
        <w:numPr>
          <w:ilvl w:val="0"/>
          <w:numId w:val="123"/>
        </w:numPr>
        <w:spacing w:line="240" w:lineRule="auto"/>
        <w:rPr>
          <w:rFonts w:ascii="Times New Roman" w:hAnsi="Times New Roman" w:cs="Times New Roman"/>
        </w:rPr>
      </w:pPr>
      <w:r w:rsidRPr="00955EBC">
        <w:rPr>
          <w:rFonts w:ascii="Times New Roman" w:hAnsi="Times New Roman" w:cs="Times New Roman"/>
        </w:rPr>
        <w:t>Наихудший результат (более 20 % неудовлетворительных и менее 30% положительных «5» и «4» результатов)  в структуре оценок получили 8 ОО района. 136 отметок «2» (36% от общего кол-ва полученных двоек в районе) приходится на школы №48, 58, 109, 438, 581, 596, 635 и 661.</w:t>
      </w:r>
    </w:p>
    <w:p w:rsidR="00AD4A6A" w:rsidRPr="00955EBC" w:rsidRDefault="00AD4A6A" w:rsidP="00A55568">
      <w:pPr>
        <w:numPr>
          <w:ilvl w:val="0"/>
          <w:numId w:val="123"/>
        </w:numPr>
        <w:spacing w:line="240" w:lineRule="auto"/>
        <w:rPr>
          <w:rFonts w:ascii="Times New Roman" w:hAnsi="Times New Roman" w:cs="Times New Roman"/>
        </w:rPr>
      </w:pPr>
      <w:r w:rsidRPr="00955EBC">
        <w:rPr>
          <w:rFonts w:ascii="Times New Roman" w:hAnsi="Times New Roman" w:cs="Times New Roman"/>
        </w:rPr>
        <w:t>При среднем районном балле выполнения части «А» 13,48 и части «В» 1,25 (частные, СШ №2 и  школы городского подчинения не учитывались</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8 школ продемонстрировали результат намного ниже среднего.</w:t>
      </w:r>
    </w:p>
    <w:p w:rsidR="00AD4A6A" w:rsidRPr="00955EBC" w:rsidRDefault="00AD4A6A" w:rsidP="00AD4A6A">
      <w:pPr>
        <w:spacing w:line="240" w:lineRule="auto"/>
        <w:ind w:firstLine="360"/>
        <w:rPr>
          <w:rFonts w:ascii="Times New Roman" w:hAnsi="Times New Roman" w:cs="Times New Roman"/>
        </w:rPr>
      </w:pPr>
      <w:r w:rsidRPr="00955EBC">
        <w:rPr>
          <w:rFonts w:ascii="Times New Roman" w:hAnsi="Times New Roman" w:cs="Times New Roman"/>
        </w:rPr>
        <w:t>Методистам по математике района совместно с  школами получивших низкие результаты на ОГЭ по математике  необходимо провести подробный анализ полученных результатов по математике</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утвердить планы работы по повышению качества математического образования, провести анализ кадрового состава  образовательных организаций, проанализировать причины затруднений учащихся при выполнении заданий , привлечь к обсуждению  экспертов, выстроить систему корректирующих мер</w:t>
      </w:r>
    </w:p>
    <w:tbl>
      <w:tblPr>
        <w:tblW w:w="11840" w:type="dxa"/>
        <w:tblCellMar>
          <w:left w:w="0" w:type="dxa"/>
          <w:right w:w="0" w:type="dxa"/>
        </w:tblCellMar>
        <w:tblLook w:val="0600" w:firstRow="0" w:lastRow="0" w:firstColumn="0" w:lastColumn="0" w:noHBand="1" w:noVBand="1"/>
      </w:tblPr>
      <w:tblGrid>
        <w:gridCol w:w="4291"/>
        <w:gridCol w:w="1358"/>
        <w:gridCol w:w="1258"/>
        <w:gridCol w:w="1258"/>
        <w:gridCol w:w="1258"/>
        <w:gridCol w:w="2417"/>
      </w:tblGrid>
      <w:tr w:rsidR="00AD4A6A" w:rsidRPr="00955EBC" w:rsidTr="002D138F">
        <w:trPr>
          <w:trHeight w:val="748"/>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ОО</w:t>
            </w:r>
          </w:p>
        </w:tc>
        <w:tc>
          <w:tcPr>
            <w:tcW w:w="13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"5"</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"3"</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 xml:space="preserve">% </w:t>
            </w:r>
            <w:proofErr w:type="gramStart"/>
            <w:r w:rsidRPr="00955EBC">
              <w:rPr>
                <w:rFonts w:ascii="Times New Roman" w:hAnsi="Times New Roman" w:cs="Times New Roman"/>
                <w:b/>
                <w:bCs/>
              </w:rPr>
              <w:t>полученных</w:t>
            </w:r>
            <w:proofErr w:type="gramEnd"/>
            <w:r w:rsidRPr="00955EBC">
              <w:rPr>
                <w:rFonts w:ascii="Times New Roman" w:hAnsi="Times New Roman" w:cs="Times New Roman"/>
                <w:b/>
                <w:bCs/>
              </w:rPr>
              <w:t xml:space="preserve"> неуд.</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№581</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15</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42%</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№596</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21</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36%</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№635</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29</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23</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34%</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№438</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13</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7</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32%</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№48</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24</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30%</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№58</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21</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№109</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10</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ГБОУ СОШ №661</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32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15</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42"/>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Итого:</w:t>
            </w:r>
          </w:p>
        </w:tc>
        <w:tc>
          <w:tcPr>
            <w:tcW w:w="13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 </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 </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 </w:t>
            </w:r>
          </w:p>
        </w:tc>
        <w:tc>
          <w:tcPr>
            <w:tcW w:w="12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136</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 </w:t>
            </w:r>
          </w:p>
        </w:tc>
      </w:tr>
    </w:tbl>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Часть</w:t>
      </w:r>
      <w:proofErr w:type="gramStart"/>
      <w:r w:rsidRPr="00955EBC">
        <w:rPr>
          <w:rFonts w:ascii="Times New Roman" w:hAnsi="Times New Roman" w:cs="Times New Roman"/>
        </w:rPr>
        <w:t xml:space="preserve"> В</w:t>
      </w:r>
      <w:proofErr w:type="gramEnd"/>
    </w:p>
    <w:p w:rsidR="00AD4A6A" w:rsidRPr="00955EBC" w:rsidRDefault="00102711" w:rsidP="00AD4A6A">
      <w:pPr>
        <w:spacing w:line="240" w:lineRule="auto"/>
        <w:rPr>
          <w:rFonts w:ascii="Times New Roman" w:hAnsi="Times New Roman" w:cs="Times New Roman"/>
        </w:rPr>
      </w:pPr>
      <w:r>
        <w:rPr>
          <w:rFonts w:ascii="Times New Roman" w:hAnsi="Times New Roman" w:cs="Times New Roman"/>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Объект 6" o:spid="_x0000_s1026" type="#_x0000_t75" style="position:absolute;margin-left:-5.75pt;margin-top:0;width:227.25pt;height:152.25pt;z-index:251669504;visibility:visible">
            <v:imagedata r:id="rId353" o:title=""/>
          </v:shape>
        </w:pict>
      </w: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Часть</w:t>
      </w:r>
      <w:proofErr w:type="gramStart"/>
      <w:r w:rsidRPr="00955EBC">
        <w:rPr>
          <w:rFonts w:ascii="Times New Roman" w:hAnsi="Times New Roman" w:cs="Times New Roman"/>
        </w:rPr>
        <w:t xml:space="preserve"> С</w:t>
      </w:r>
      <w:proofErr w:type="gramEnd"/>
    </w:p>
    <w:p w:rsidR="00AD4A6A" w:rsidRPr="00955EBC" w:rsidRDefault="00102711" w:rsidP="00AD4A6A">
      <w:pPr>
        <w:spacing w:line="240" w:lineRule="auto"/>
        <w:rPr>
          <w:rFonts w:ascii="Times New Roman" w:hAnsi="Times New Roman" w:cs="Times New Roman"/>
        </w:rPr>
      </w:pPr>
      <w:r>
        <w:rPr>
          <w:rFonts w:ascii="Times New Roman" w:hAnsi="Times New Roman" w:cs="Times New Roman"/>
          <w:noProof/>
          <w:lang w:eastAsia="ru-RU"/>
        </w:rPr>
        <w:pict>
          <v:shape id="Объект 7" o:spid="_x0000_s1027" type="#_x0000_t75" style="position:absolute;margin-left:-.35pt;margin-top:11.7pt;width:227.25pt;height:152.25pt;z-index:251670528;visibility:visible">
            <v:imagedata r:id="rId354" o:title=""/>
          </v:shape>
        </w:pict>
      </w: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Русский язык:</w:t>
      </w:r>
    </w:p>
    <w:p w:rsidR="00AD4A6A" w:rsidRPr="00955EBC" w:rsidRDefault="00AD4A6A" w:rsidP="00A55568">
      <w:pPr>
        <w:numPr>
          <w:ilvl w:val="0"/>
          <w:numId w:val="124"/>
        </w:numPr>
        <w:spacing w:line="240" w:lineRule="auto"/>
        <w:rPr>
          <w:rFonts w:ascii="Times New Roman" w:hAnsi="Times New Roman" w:cs="Times New Roman"/>
        </w:rPr>
      </w:pPr>
      <w:r w:rsidRPr="00955EBC">
        <w:rPr>
          <w:rFonts w:ascii="Times New Roman" w:hAnsi="Times New Roman" w:cs="Times New Roman"/>
        </w:rPr>
        <w:lastRenderedPageBreak/>
        <w:t>В 2021 году для сдачи ОГЭ по русскому языку было зарегистрировано 4362 ученика из 53 государственных, 6 негосударственных, 2 школ городского подчинения и  29 выпускников из государственного казенного общеобразовательного учреждения, расположенных на территории Приморского района.</w:t>
      </w:r>
    </w:p>
    <w:p w:rsidR="00AD4A6A" w:rsidRPr="00955EBC" w:rsidRDefault="00AD4A6A" w:rsidP="00A55568">
      <w:pPr>
        <w:numPr>
          <w:ilvl w:val="0"/>
          <w:numId w:val="124"/>
        </w:numPr>
        <w:spacing w:line="240" w:lineRule="auto"/>
        <w:rPr>
          <w:rFonts w:ascii="Times New Roman" w:hAnsi="Times New Roman" w:cs="Times New Roman"/>
        </w:rPr>
      </w:pPr>
      <w:r w:rsidRPr="00955EBC">
        <w:rPr>
          <w:rFonts w:ascii="Times New Roman" w:hAnsi="Times New Roman" w:cs="Times New Roman"/>
        </w:rPr>
        <w:t>По итогам проведения экзамена 24 мая и 08 июня 2021 года неявка составляет 12 человек.</w:t>
      </w:r>
    </w:p>
    <w:p w:rsidR="00AD4A6A" w:rsidRPr="00955EBC" w:rsidRDefault="00AD4A6A" w:rsidP="00A55568">
      <w:pPr>
        <w:numPr>
          <w:ilvl w:val="0"/>
          <w:numId w:val="125"/>
        </w:numPr>
        <w:spacing w:line="240" w:lineRule="auto"/>
        <w:rPr>
          <w:rFonts w:ascii="Times New Roman" w:hAnsi="Times New Roman" w:cs="Times New Roman"/>
        </w:rPr>
      </w:pPr>
      <w:r w:rsidRPr="00955EBC">
        <w:rPr>
          <w:rFonts w:ascii="Times New Roman" w:hAnsi="Times New Roman" w:cs="Times New Roman"/>
        </w:rPr>
        <w:t xml:space="preserve">Результаты участников по русскому языку можно охарактеризовать как хорошие. Более 75% участников получили отметку «4» и «5». </w:t>
      </w:r>
    </w:p>
    <w:p w:rsidR="00AD4A6A" w:rsidRPr="00955EBC" w:rsidRDefault="00AD4A6A" w:rsidP="00A55568">
      <w:pPr>
        <w:numPr>
          <w:ilvl w:val="0"/>
          <w:numId w:val="126"/>
        </w:numPr>
        <w:spacing w:line="240" w:lineRule="auto"/>
        <w:rPr>
          <w:rFonts w:ascii="Times New Roman" w:hAnsi="Times New Roman" w:cs="Times New Roman"/>
        </w:rPr>
      </w:pPr>
      <w:r w:rsidRPr="00955EBC">
        <w:rPr>
          <w:rFonts w:ascii="Times New Roman" w:hAnsi="Times New Roman" w:cs="Times New Roman"/>
        </w:rPr>
        <w:t xml:space="preserve">Отметку «2» по русскому языку 24.05.2021 получили 64 учащихся, включая 3 выпускников СШ №2. 08.06.2021 13 учеников исправили «неуд», 4 сдали повторно на «2» и появились две новые двойки. Всего на 08.06.2021 года 53 человека имеют оценку «2». </w:t>
      </w:r>
    </w:p>
    <w:p w:rsidR="00AD4A6A" w:rsidRPr="00955EBC" w:rsidRDefault="00AD4A6A" w:rsidP="00A55568">
      <w:pPr>
        <w:numPr>
          <w:ilvl w:val="0"/>
          <w:numId w:val="127"/>
        </w:numPr>
        <w:spacing w:line="240" w:lineRule="auto"/>
        <w:rPr>
          <w:rFonts w:ascii="Times New Roman" w:hAnsi="Times New Roman" w:cs="Times New Roman"/>
        </w:rPr>
      </w:pPr>
      <w:r w:rsidRPr="00955EBC">
        <w:rPr>
          <w:rFonts w:ascii="Times New Roman" w:hAnsi="Times New Roman" w:cs="Times New Roman"/>
        </w:rPr>
        <w:t>Количество участников с ОВЗ составило  29  человек.</w:t>
      </w:r>
    </w:p>
    <w:tbl>
      <w:tblPr>
        <w:tblW w:w="7960" w:type="dxa"/>
        <w:tblCellMar>
          <w:left w:w="0" w:type="dxa"/>
          <w:right w:w="0" w:type="dxa"/>
        </w:tblCellMar>
        <w:tblLook w:val="0600" w:firstRow="0" w:lastRow="0" w:firstColumn="0" w:lastColumn="0" w:noHBand="1" w:noVBand="1"/>
      </w:tblPr>
      <w:tblGrid>
        <w:gridCol w:w="4952"/>
        <w:gridCol w:w="1564"/>
        <w:gridCol w:w="1444"/>
      </w:tblGrid>
      <w:tr w:rsidR="00AD4A6A" w:rsidRPr="00955EBC" w:rsidTr="002D138F">
        <w:trPr>
          <w:trHeight w:val="785"/>
        </w:trPr>
        <w:tc>
          <w:tcPr>
            <w:tcW w:w="4940" w:type="dxa"/>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Участники ОГЭ 24.05.2021 и 08.06.2021</w:t>
            </w:r>
          </w:p>
        </w:tc>
        <w:tc>
          <w:tcPr>
            <w:tcW w:w="1560"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чел. </w:t>
            </w:r>
          </w:p>
        </w:tc>
        <w:tc>
          <w:tcPr>
            <w:tcW w:w="1440" w:type="dxa"/>
            <w:tcBorders>
              <w:top w:val="single" w:sz="8"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w:t>
            </w:r>
          </w:p>
        </w:tc>
      </w:tr>
      <w:tr w:rsidR="00AD4A6A" w:rsidRPr="00955EBC" w:rsidTr="002D138F">
        <w:trPr>
          <w:trHeight w:val="413"/>
        </w:trPr>
        <w:tc>
          <w:tcPr>
            <w:tcW w:w="494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Выпускники лицеев и гимназий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1008</w:t>
            </w:r>
          </w:p>
        </w:tc>
        <w:tc>
          <w:tcPr>
            <w:tcW w:w="144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413"/>
        </w:trPr>
        <w:tc>
          <w:tcPr>
            <w:tcW w:w="494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Выпускники СОШ</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3125</w:t>
            </w:r>
          </w:p>
        </w:tc>
        <w:tc>
          <w:tcPr>
            <w:tcW w:w="144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72%</w:t>
            </w:r>
          </w:p>
        </w:tc>
      </w:tr>
      <w:tr w:rsidR="00AD4A6A" w:rsidRPr="00955EBC" w:rsidTr="002D138F">
        <w:trPr>
          <w:trHeight w:val="413"/>
        </w:trPr>
        <w:tc>
          <w:tcPr>
            <w:tcW w:w="494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ИТШ № 777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60</w:t>
            </w:r>
          </w:p>
        </w:tc>
        <w:tc>
          <w:tcPr>
            <w:tcW w:w="144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1,38%</w:t>
            </w:r>
          </w:p>
        </w:tc>
      </w:tr>
      <w:tr w:rsidR="00AD4A6A" w:rsidRPr="00955EBC" w:rsidTr="002D138F">
        <w:trPr>
          <w:trHeight w:val="413"/>
        </w:trPr>
        <w:tc>
          <w:tcPr>
            <w:tcW w:w="494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ГБПОУ "Олимпийские надежды"</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62</w:t>
            </w:r>
          </w:p>
        </w:tc>
        <w:tc>
          <w:tcPr>
            <w:tcW w:w="144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1,43%</w:t>
            </w:r>
          </w:p>
        </w:tc>
      </w:tr>
      <w:tr w:rsidR="00AD4A6A" w:rsidRPr="00955EBC" w:rsidTr="002D138F">
        <w:trPr>
          <w:trHeight w:val="413"/>
        </w:trPr>
        <w:tc>
          <w:tcPr>
            <w:tcW w:w="494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СОШ №2 (открытого типа)</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25</w:t>
            </w:r>
          </w:p>
        </w:tc>
        <w:tc>
          <w:tcPr>
            <w:tcW w:w="144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0,57%</w:t>
            </w:r>
          </w:p>
        </w:tc>
      </w:tr>
      <w:tr w:rsidR="00AD4A6A" w:rsidRPr="00955EBC" w:rsidTr="002D138F">
        <w:trPr>
          <w:trHeight w:val="413"/>
        </w:trPr>
        <w:tc>
          <w:tcPr>
            <w:tcW w:w="494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Выпускники ЧОУ</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70</w:t>
            </w:r>
          </w:p>
        </w:tc>
        <w:tc>
          <w:tcPr>
            <w:tcW w:w="144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1,61%</w:t>
            </w:r>
          </w:p>
        </w:tc>
      </w:tr>
      <w:tr w:rsidR="00AD4A6A" w:rsidRPr="00955EBC" w:rsidTr="002D138F">
        <w:trPr>
          <w:trHeight w:val="434"/>
        </w:trPr>
        <w:tc>
          <w:tcPr>
            <w:tcW w:w="4940"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Итого на 27.05.2021</w:t>
            </w:r>
          </w:p>
        </w:tc>
        <w:tc>
          <w:tcPr>
            <w:tcW w:w="1560"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4350</w:t>
            </w:r>
          </w:p>
        </w:tc>
        <w:tc>
          <w:tcPr>
            <w:tcW w:w="1440"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100%</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noProof/>
          <w:lang w:eastAsia="ru-RU"/>
        </w:rPr>
        <w:lastRenderedPageBreak/>
        <w:drawing>
          <wp:inline distT="0" distB="0" distL="0" distR="0" wp14:anchorId="7F6A9853" wp14:editId="376293FA">
            <wp:extent cx="5593248" cy="3249784"/>
            <wp:effectExtent l="0" t="0" r="0" b="0"/>
            <wp:docPr id="191" name="Диаграмма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 xml:space="preserve">«2»: 0-14 </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 xml:space="preserve">«3»: 15-22 </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 xml:space="preserve">«4»: 23 - 28, из них не менее 4 баллов за грамотность (по критериям ГК1-ГК4). Если по критериям ГК1-ГК4 </w:t>
      </w:r>
      <w:proofErr w:type="gramStart"/>
      <w:r w:rsidRPr="00955EBC">
        <w:rPr>
          <w:rFonts w:ascii="Times New Roman" w:hAnsi="Times New Roman" w:cs="Times New Roman"/>
        </w:rPr>
        <w:t>обучающийся</w:t>
      </w:r>
      <w:proofErr w:type="gramEnd"/>
      <w:r w:rsidRPr="00955EBC">
        <w:rPr>
          <w:rFonts w:ascii="Times New Roman" w:hAnsi="Times New Roman" w:cs="Times New Roman"/>
        </w:rPr>
        <w:t xml:space="preserve"> набрал менее 4 баллов, выставляется отметка «3». </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 xml:space="preserve">«5»: 29-33, из них не менее 6 баллов за грамотность (по критериям ГК1-ГК4). Если по критериям ГК1-ГК4 </w:t>
      </w:r>
      <w:proofErr w:type="gramStart"/>
      <w:r w:rsidRPr="00955EBC">
        <w:rPr>
          <w:rFonts w:ascii="Times New Roman" w:hAnsi="Times New Roman" w:cs="Times New Roman"/>
        </w:rPr>
        <w:t>обучающийся</w:t>
      </w:r>
      <w:proofErr w:type="gramEnd"/>
      <w:r w:rsidRPr="00955EBC">
        <w:rPr>
          <w:rFonts w:ascii="Times New Roman" w:hAnsi="Times New Roman" w:cs="Times New Roman"/>
        </w:rPr>
        <w:t xml:space="preserve"> набрал менее 6 баллов, выставляется отметка «4». Рекомендуемый минимальный первичный балл для отбора обучающихся в профильные классы для </w:t>
      </w:r>
      <w:proofErr w:type="gramStart"/>
      <w:r w:rsidRPr="00955EBC">
        <w:rPr>
          <w:rFonts w:ascii="Times New Roman" w:hAnsi="Times New Roman" w:cs="Times New Roman"/>
        </w:rPr>
        <w:t>обучения по</w:t>
      </w:r>
      <w:proofErr w:type="gramEnd"/>
      <w:r w:rsidRPr="00955EBC">
        <w:rPr>
          <w:rFonts w:ascii="Times New Roman" w:hAnsi="Times New Roman" w:cs="Times New Roman"/>
        </w:rPr>
        <w:t xml:space="preserve"> образовательным программам среднего общего образования - 26 баллов.</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t>Система оценивания:</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Максимальное кол-во баллов за сжатое изложение  часть «В» 7 баллов.</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lastRenderedPageBreak/>
        <w:t>Максимальное кол-во баллов за часть «С» 26 баллов, включая  7 тестовых заданий по 1 баллу</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сочинение стоимостью 9 баллов, практическая грамотность письменной речи экзаменуемого и фактическая точность его письменной речи оцениваются отдельно макс. 10 баллов. </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t xml:space="preserve">Списки школ с максимальным и минимальным результатом среднего балла в части «В» и «С»: </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Часть</w:t>
      </w:r>
      <w:proofErr w:type="gramStart"/>
      <w:r w:rsidRPr="00955EBC">
        <w:rPr>
          <w:rFonts w:ascii="Times New Roman" w:hAnsi="Times New Roman" w:cs="Times New Roman"/>
        </w:rPr>
        <w:t xml:space="preserve"> В</w:t>
      </w:r>
      <w:proofErr w:type="gramEnd"/>
    </w:p>
    <w:tbl>
      <w:tblPr>
        <w:tblW w:w="4520" w:type="dxa"/>
        <w:tblCellMar>
          <w:left w:w="0" w:type="dxa"/>
          <w:right w:w="0" w:type="dxa"/>
        </w:tblCellMar>
        <w:tblLook w:val="0600" w:firstRow="0" w:lastRow="0" w:firstColumn="0" w:lastColumn="0" w:noHBand="1" w:noVBand="1"/>
      </w:tblPr>
      <w:tblGrid>
        <w:gridCol w:w="3340"/>
        <w:gridCol w:w="1180"/>
      </w:tblGrid>
      <w:tr w:rsidR="00AD4A6A" w:rsidRPr="00955EBC" w:rsidTr="002D138F">
        <w:trPr>
          <w:trHeight w:val="630"/>
        </w:trPr>
        <w:tc>
          <w:tcPr>
            <w:tcW w:w="3340" w:type="dxa"/>
            <w:tcBorders>
              <w:top w:val="single" w:sz="8" w:space="0" w:color="000000"/>
              <w:left w:val="single" w:sz="8" w:space="0" w:color="000000"/>
              <w:bottom w:val="single" w:sz="4" w:space="0" w:color="000000"/>
              <w:right w:val="single" w:sz="4"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180" w:type="dxa"/>
            <w:tcBorders>
              <w:top w:val="single" w:sz="8"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 xml:space="preserve">Средний балл </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ИТШ № 777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5,43</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№116</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5,41</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№52</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4,83</w:t>
            </w:r>
          </w:p>
        </w:tc>
      </w:tr>
      <w:tr w:rsidR="00AD4A6A" w:rsidRPr="00955EBC" w:rsidTr="002D138F">
        <w:trPr>
          <w:trHeight w:val="315"/>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№540</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4,898</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№617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4,897</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лицей №64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4,888</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лицей №597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4,61</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№644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4,56</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лицей №554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4,54</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№640</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4,52</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№555</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4,48</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№661</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2,89</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№438</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3,09</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№58</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3,10</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lastRenderedPageBreak/>
              <w:t>ГБОУ СОШ №635</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3,15</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№596</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3,20</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№48</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3,21</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№109</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3,27</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№113</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3,40</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№601</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3,43</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№655</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3,55</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№579</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3,57</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Часть</w:t>
      </w:r>
      <w:proofErr w:type="gramStart"/>
      <w:r w:rsidRPr="00955EBC">
        <w:rPr>
          <w:rFonts w:ascii="Times New Roman" w:hAnsi="Times New Roman" w:cs="Times New Roman"/>
        </w:rPr>
        <w:t xml:space="preserve"> С</w:t>
      </w:r>
      <w:proofErr w:type="gramEnd"/>
    </w:p>
    <w:tbl>
      <w:tblPr>
        <w:tblW w:w="4520" w:type="dxa"/>
        <w:tblCellMar>
          <w:left w:w="0" w:type="dxa"/>
          <w:right w:w="0" w:type="dxa"/>
        </w:tblCellMar>
        <w:tblLook w:val="0600" w:firstRow="0" w:lastRow="0" w:firstColumn="0" w:lastColumn="0" w:noHBand="1" w:noVBand="1"/>
      </w:tblPr>
      <w:tblGrid>
        <w:gridCol w:w="3340"/>
        <w:gridCol w:w="1180"/>
      </w:tblGrid>
      <w:tr w:rsidR="00AD4A6A" w:rsidRPr="00955EBC" w:rsidTr="002D138F">
        <w:trPr>
          <w:trHeight w:val="630"/>
        </w:trPr>
        <w:tc>
          <w:tcPr>
            <w:tcW w:w="3340" w:type="dxa"/>
            <w:tcBorders>
              <w:top w:val="single" w:sz="8" w:space="0" w:color="000000"/>
              <w:left w:val="single" w:sz="8" w:space="0" w:color="000000"/>
              <w:bottom w:val="single" w:sz="4" w:space="0" w:color="000000"/>
              <w:right w:val="single" w:sz="4"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180" w:type="dxa"/>
            <w:tcBorders>
              <w:top w:val="single" w:sz="8"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 xml:space="preserve">Средний балл </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№116</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24,80</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ИТШ № 777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24,22</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лицей №64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23,85</w:t>
            </w:r>
          </w:p>
        </w:tc>
      </w:tr>
      <w:tr w:rsidR="00AD4A6A" w:rsidRPr="00955EBC" w:rsidTr="002D138F">
        <w:trPr>
          <w:trHeight w:val="315"/>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№540</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23,81</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№52</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23,67</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№617</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23,30</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№66</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23,19</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lastRenderedPageBreak/>
              <w:t>ГБОУ лицей №554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23,10</w:t>
            </w:r>
          </w:p>
        </w:tc>
      </w:tr>
      <w:tr w:rsidR="00AD4A6A" w:rsidRPr="00955EBC" w:rsidTr="002D138F">
        <w:trPr>
          <w:trHeight w:val="315"/>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гимназия №42</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23,09</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№634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23,07</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№644</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23,07</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№635</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18,85</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№438</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19,35</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№661</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19,59</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№596</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19,66</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№109</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19,67</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№58</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19,69</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№581</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20,17</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№579</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20,42</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№440</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20,52</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№48</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20,70</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Лицей №40</w:t>
            </w:r>
          </w:p>
        </w:tc>
        <w:tc>
          <w:tcPr>
            <w:tcW w:w="1180" w:type="dxa"/>
            <w:tcBorders>
              <w:top w:val="single" w:sz="4" w:space="0" w:color="000000"/>
              <w:left w:val="single" w:sz="4" w:space="0" w:color="000000"/>
              <w:bottom w:val="single" w:sz="4" w:space="0" w:color="000000"/>
              <w:right w:val="single" w:sz="8" w:space="0" w:color="000000"/>
            </w:tcBorders>
            <w:shd w:val="clear" w:color="auto" w:fill="16365C"/>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bCs/>
              </w:rPr>
            </w:pPr>
            <w:r w:rsidRPr="00955EBC">
              <w:rPr>
                <w:rFonts w:ascii="Times New Roman" w:hAnsi="Times New Roman" w:cs="Times New Roman"/>
                <w:b/>
                <w:bCs/>
              </w:rPr>
              <w:t>21,14</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360"/>
        <w:rPr>
          <w:rFonts w:ascii="Times New Roman" w:hAnsi="Times New Roman" w:cs="Times New Roman"/>
        </w:rPr>
      </w:pPr>
      <w:proofErr w:type="gramStart"/>
      <w:r w:rsidRPr="00955EBC">
        <w:rPr>
          <w:rFonts w:ascii="Times New Roman" w:hAnsi="Times New Roman" w:cs="Times New Roman"/>
        </w:rPr>
        <w:t xml:space="preserve">При среднем районном балле выполнения части «В» равном </w:t>
      </w:r>
      <w:r w:rsidRPr="00955EBC">
        <w:rPr>
          <w:rFonts w:ascii="Times New Roman" w:hAnsi="Times New Roman" w:cs="Times New Roman"/>
          <w:b/>
          <w:bCs/>
        </w:rPr>
        <w:t xml:space="preserve">5,37 </w:t>
      </w:r>
      <w:r w:rsidRPr="00955EBC">
        <w:rPr>
          <w:rFonts w:ascii="Times New Roman" w:hAnsi="Times New Roman" w:cs="Times New Roman"/>
        </w:rPr>
        <w:t xml:space="preserve"> и части «С» </w:t>
      </w:r>
      <w:r w:rsidRPr="00955EBC">
        <w:rPr>
          <w:rFonts w:ascii="Times New Roman" w:hAnsi="Times New Roman" w:cs="Times New Roman"/>
          <w:b/>
          <w:bCs/>
        </w:rPr>
        <w:t>22,02</w:t>
      </w:r>
      <w:r w:rsidRPr="00955EBC">
        <w:rPr>
          <w:rFonts w:ascii="Times New Roman" w:hAnsi="Times New Roman" w:cs="Times New Roman"/>
        </w:rPr>
        <w:t>, небольшим зазором между лучшими и худшими школами, средней итоговой отметке «4,07» (оценка «4» выставляется от 23 - 28, из них не менее 4 баллов за грамотность (по критериям ГК1-ГК4) делается вывод, что большинство школ района справились с поставленными задачами.</w:t>
      </w:r>
      <w:proofErr w:type="gramEnd"/>
    </w:p>
    <w:p w:rsidR="00AD4A6A" w:rsidRPr="00955EBC" w:rsidRDefault="00AD4A6A" w:rsidP="00A55568">
      <w:pPr>
        <w:numPr>
          <w:ilvl w:val="0"/>
          <w:numId w:val="128"/>
        </w:numPr>
        <w:spacing w:line="240" w:lineRule="auto"/>
        <w:rPr>
          <w:rFonts w:ascii="Times New Roman" w:hAnsi="Times New Roman" w:cs="Times New Roman"/>
        </w:rPr>
      </w:pPr>
      <w:r w:rsidRPr="00955EBC">
        <w:rPr>
          <w:rFonts w:ascii="Times New Roman" w:hAnsi="Times New Roman" w:cs="Times New Roman"/>
        </w:rPr>
        <w:t>Максимальный результат 7 баллов в части «В» (краткое изложение) набрали 264 ученика.</w:t>
      </w:r>
    </w:p>
    <w:p w:rsidR="00AD4A6A" w:rsidRPr="00955EBC" w:rsidRDefault="00AD4A6A" w:rsidP="00A55568">
      <w:pPr>
        <w:numPr>
          <w:ilvl w:val="0"/>
          <w:numId w:val="128"/>
        </w:numPr>
        <w:spacing w:line="240" w:lineRule="auto"/>
        <w:rPr>
          <w:rFonts w:ascii="Times New Roman" w:hAnsi="Times New Roman" w:cs="Times New Roman"/>
        </w:rPr>
      </w:pPr>
      <w:r w:rsidRPr="00955EBC">
        <w:rPr>
          <w:rFonts w:ascii="Times New Roman" w:hAnsi="Times New Roman" w:cs="Times New Roman"/>
        </w:rPr>
        <w:lastRenderedPageBreak/>
        <w:t>Максимальный результат 26 баллов в части «С» (тестовая часть, сочинение и оценка практической  грамотность письменной речи экзаменуемого и фактической  точность его письменной речи</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набрали 599 учеников.</w:t>
      </w:r>
    </w:p>
    <w:p w:rsidR="00AD4A6A" w:rsidRPr="00955EBC" w:rsidRDefault="00AD4A6A" w:rsidP="00A55568">
      <w:pPr>
        <w:numPr>
          <w:ilvl w:val="0"/>
          <w:numId w:val="128"/>
        </w:numPr>
        <w:spacing w:line="240" w:lineRule="auto"/>
        <w:rPr>
          <w:rFonts w:ascii="Times New Roman" w:hAnsi="Times New Roman" w:cs="Times New Roman"/>
        </w:rPr>
      </w:pPr>
      <w:proofErr w:type="gramStart"/>
      <w:r w:rsidRPr="00955EBC">
        <w:rPr>
          <w:rFonts w:ascii="Times New Roman" w:hAnsi="Times New Roman" w:cs="Times New Roman"/>
        </w:rPr>
        <w:t>Максимальные</w:t>
      </w:r>
      <w:proofErr w:type="gramEnd"/>
      <w:r w:rsidRPr="00955EBC">
        <w:rPr>
          <w:rFonts w:ascii="Times New Roman" w:hAnsi="Times New Roman" w:cs="Times New Roman"/>
        </w:rPr>
        <w:t xml:space="preserve"> 33 балла по русскому языку набрали 118 человек.</w:t>
      </w:r>
    </w:p>
    <w:p w:rsidR="00AD4A6A" w:rsidRPr="00955EBC" w:rsidRDefault="00AD4A6A" w:rsidP="00A55568">
      <w:pPr>
        <w:numPr>
          <w:ilvl w:val="0"/>
          <w:numId w:val="128"/>
        </w:numPr>
        <w:spacing w:line="240" w:lineRule="auto"/>
        <w:rPr>
          <w:rFonts w:ascii="Times New Roman" w:hAnsi="Times New Roman" w:cs="Times New Roman"/>
        </w:rPr>
      </w:pPr>
      <w:r w:rsidRPr="00955EBC">
        <w:rPr>
          <w:rFonts w:ascii="Times New Roman" w:hAnsi="Times New Roman" w:cs="Times New Roman"/>
        </w:rPr>
        <w:t>43 школы района имеют хотя бы 1 ученика, набравшего 33 балла.</w:t>
      </w:r>
    </w:p>
    <w:p w:rsidR="00AD4A6A" w:rsidRPr="00955EBC" w:rsidRDefault="00AD4A6A" w:rsidP="00AD4A6A">
      <w:pPr>
        <w:spacing w:line="240" w:lineRule="auto"/>
        <w:ind w:left="360"/>
        <w:rPr>
          <w:rFonts w:ascii="Times New Roman" w:hAnsi="Times New Roman" w:cs="Times New Roman"/>
        </w:rPr>
      </w:pPr>
      <w:r w:rsidRPr="00955EBC">
        <w:rPr>
          <w:rFonts w:ascii="Times New Roman" w:hAnsi="Times New Roman" w:cs="Times New Roman"/>
        </w:rPr>
        <w:t>Максимальные баллы (31 балл по математике и 33 балла по русскому языку) набрали 3 ученика:</w:t>
      </w:r>
    </w:p>
    <w:p w:rsidR="00AD4A6A" w:rsidRPr="00955EBC" w:rsidRDefault="00AD4A6A" w:rsidP="00A55568">
      <w:pPr>
        <w:numPr>
          <w:ilvl w:val="0"/>
          <w:numId w:val="128"/>
        </w:numPr>
        <w:spacing w:line="240" w:lineRule="auto"/>
        <w:rPr>
          <w:rFonts w:ascii="Times New Roman" w:hAnsi="Times New Roman" w:cs="Times New Roman"/>
        </w:rPr>
      </w:pPr>
      <w:r w:rsidRPr="00955EBC">
        <w:rPr>
          <w:rFonts w:ascii="Times New Roman" w:hAnsi="Times New Roman" w:cs="Times New Roman"/>
        </w:rPr>
        <w:t>Корень Артем Валерьевич, ГБОУ школа №246;</w:t>
      </w:r>
    </w:p>
    <w:p w:rsidR="00AD4A6A" w:rsidRPr="00955EBC" w:rsidRDefault="00AD4A6A" w:rsidP="00A55568">
      <w:pPr>
        <w:numPr>
          <w:ilvl w:val="0"/>
          <w:numId w:val="128"/>
        </w:numPr>
        <w:spacing w:line="240" w:lineRule="auto"/>
        <w:rPr>
          <w:rFonts w:ascii="Times New Roman" w:hAnsi="Times New Roman" w:cs="Times New Roman"/>
        </w:rPr>
      </w:pPr>
      <w:r w:rsidRPr="00955EBC">
        <w:rPr>
          <w:rFonts w:ascii="Times New Roman" w:hAnsi="Times New Roman" w:cs="Times New Roman"/>
        </w:rPr>
        <w:t>Тронь Арина Евгеньевна, ГБОУ школа №617;</w:t>
      </w:r>
    </w:p>
    <w:p w:rsidR="00AD4A6A" w:rsidRPr="00955EBC" w:rsidRDefault="00AD4A6A" w:rsidP="00A55568">
      <w:pPr>
        <w:numPr>
          <w:ilvl w:val="0"/>
          <w:numId w:val="128"/>
        </w:numPr>
        <w:spacing w:line="240" w:lineRule="auto"/>
        <w:rPr>
          <w:rFonts w:ascii="Times New Roman" w:hAnsi="Times New Roman" w:cs="Times New Roman"/>
        </w:rPr>
      </w:pPr>
      <w:r w:rsidRPr="00955EBC">
        <w:rPr>
          <w:rFonts w:ascii="Times New Roman" w:hAnsi="Times New Roman" w:cs="Times New Roman"/>
        </w:rPr>
        <w:t>Вакуленко Ярослав Иванович, школа №618.</w:t>
      </w:r>
    </w:p>
    <w:p w:rsidR="00AD4A6A" w:rsidRPr="00955EBC" w:rsidRDefault="00AD4A6A" w:rsidP="00AD4A6A">
      <w:pPr>
        <w:spacing w:line="240" w:lineRule="auto"/>
        <w:ind w:left="360"/>
        <w:rPr>
          <w:rFonts w:ascii="Times New Roman" w:hAnsi="Times New Roman" w:cs="Times New Roman"/>
        </w:rPr>
      </w:pPr>
      <w:r w:rsidRPr="00955EBC">
        <w:rPr>
          <w:rFonts w:ascii="Times New Roman" w:hAnsi="Times New Roman" w:cs="Times New Roman"/>
          <w:b/>
          <w:bCs/>
        </w:rPr>
        <w:t xml:space="preserve">Школы с максимальным количеством учеников, набравших 33 балла </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noProof/>
          <w:lang w:eastAsia="ru-RU"/>
        </w:rPr>
        <w:drawing>
          <wp:inline distT="0" distB="0" distL="0" distR="0" wp14:anchorId="37A2D1EB" wp14:editId="7C5BFA89">
            <wp:extent cx="5248275" cy="3305175"/>
            <wp:effectExtent l="0" t="0" r="9525" b="9525"/>
            <wp:docPr id="192" name="Диаграмма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b/>
          <w:bCs/>
        </w:rPr>
      </w:pPr>
      <w:r w:rsidRPr="00955EBC">
        <w:rPr>
          <w:rFonts w:ascii="Times New Roman" w:hAnsi="Times New Roman" w:cs="Times New Roman"/>
          <w:b/>
          <w:bCs/>
        </w:rPr>
        <w:t>Школы с наилучшим результатом</w:t>
      </w:r>
    </w:p>
    <w:p w:rsidR="00AD4A6A" w:rsidRPr="00955EBC" w:rsidRDefault="00AD4A6A" w:rsidP="00A55568">
      <w:pPr>
        <w:numPr>
          <w:ilvl w:val="0"/>
          <w:numId w:val="129"/>
        </w:numPr>
        <w:spacing w:line="240" w:lineRule="auto"/>
        <w:rPr>
          <w:rFonts w:ascii="Times New Roman" w:hAnsi="Times New Roman" w:cs="Times New Roman"/>
        </w:rPr>
      </w:pPr>
      <w:r w:rsidRPr="00955EBC">
        <w:rPr>
          <w:rFonts w:ascii="Times New Roman" w:hAnsi="Times New Roman" w:cs="Times New Roman"/>
        </w:rPr>
        <w:t>К лучшим школам района по итогам экзамена по русскому языку («5» и «4» более 80% в структуре распределения оценок</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кол-во «3» менее 15%  при отсутствии «2») относятся 12 школ (данные по ГБОУ ИТШ №777 приводятся </w:t>
      </w:r>
      <w:proofErr w:type="spellStart"/>
      <w:r w:rsidRPr="00955EBC">
        <w:rPr>
          <w:rFonts w:ascii="Times New Roman" w:hAnsi="Times New Roman" w:cs="Times New Roman"/>
        </w:rPr>
        <w:t>референтно</w:t>
      </w:r>
      <w:proofErr w:type="spellEnd"/>
      <w:r w:rsidRPr="00955EBC">
        <w:rPr>
          <w:rFonts w:ascii="Times New Roman" w:hAnsi="Times New Roman" w:cs="Times New Roman"/>
        </w:rPr>
        <w:t xml:space="preserve">).  </w:t>
      </w:r>
    </w:p>
    <w:p w:rsidR="00AD4A6A" w:rsidRPr="00955EBC" w:rsidRDefault="00AD4A6A" w:rsidP="00A55568">
      <w:pPr>
        <w:numPr>
          <w:ilvl w:val="0"/>
          <w:numId w:val="129"/>
        </w:numPr>
        <w:spacing w:line="240" w:lineRule="auto"/>
        <w:rPr>
          <w:rFonts w:ascii="Times New Roman" w:hAnsi="Times New Roman" w:cs="Times New Roman"/>
        </w:rPr>
      </w:pPr>
      <w:r w:rsidRPr="00955EBC">
        <w:rPr>
          <w:rFonts w:ascii="Times New Roman" w:hAnsi="Times New Roman" w:cs="Times New Roman"/>
        </w:rPr>
        <w:t>Учащиеся ГБОУ гимназия №116 не получили ни одной «3».</w:t>
      </w:r>
    </w:p>
    <w:tbl>
      <w:tblPr>
        <w:tblW w:w="6700" w:type="dxa"/>
        <w:tblCellMar>
          <w:left w:w="0" w:type="dxa"/>
          <w:right w:w="0" w:type="dxa"/>
        </w:tblCellMar>
        <w:tblLook w:val="0600" w:firstRow="0" w:lastRow="0" w:firstColumn="0" w:lastColumn="0" w:noHBand="1" w:noVBand="1"/>
      </w:tblPr>
      <w:tblGrid>
        <w:gridCol w:w="2440"/>
        <w:gridCol w:w="1140"/>
        <w:gridCol w:w="1040"/>
        <w:gridCol w:w="1040"/>
        <w:gridCol w:w="1040"/>
      </w:tblGrid>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№ОО</w:t>
            </w:r>
          </w:p>
        </w:tc>
        <w:tc>
          <w:tcPr>
            <w:tcW w:w="114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w:t>
            </w:r>
          </w:p>
        </w:tc>
        <w:tc>
          <w:tcPr>
            <w:tcW w:w="104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w:t>
            </w:r>
          </w:p>
        </w:tc>
        <w:tc>
          <w:tcPr>
            <w:tcW w:w="104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"3"</w:t>
            </w:r>
          </w:p>
        </w:tc>
        <w:tc>
          <w:tcPr>
            <w:tcW w:w="104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"2"</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116</w:t>
            </w:r>
          </w:p>
        </w:tc>
        <w:tc>
          <w:tcPr>
            <w:tcW w:w="114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76%</w:t>
            </w:r>
          </w:p>
        </w:tc>
        <w:tc>
          <w:tcPr>
            <w:tcW w:w="104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24%</w:t>
            </w:r>
          </w:p>
        </w:tc>
        <w:tc>
          <w:tcPr>
            <w:tcW w:w="104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0%</w:t>
            </w:r>
          </w:p>
        </w:tc>
        <w:tc>
          <w:tcPr>
            <w:tcW w:w="104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59%</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35%</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6%</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56%</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40%</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617</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56%</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32%</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11%</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540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54%</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38%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597</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44%</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49%</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7%</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644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43,9%</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43,9%</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12,3%</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554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43,8%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43,8%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12,5%</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49</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43,1%</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43,1%</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13,8%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41,4%</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44,8%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13,8%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39,2%</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47,4%</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13,4%</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r w:rsidR="00AD4A6A" w:rsidRPr="00955EBC" w:rsidTr="002D138F">
        <w:trPr>
          <w:trHeight w:val="347"/>
        </w:trPr>
        <w:tc>
          <w:tcPr>
            <w:tcW w:w="2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32,7%</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55,8%</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11,5%</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jc w:val="center"/>
              <w:rPr>
                <w:rFonts w:ascii="Times New Roman" w:hAnsi="Times New Roman" w:cs="Times New Roman"/>
              </w:rPr>
            </w:pPr>
            <w:r w:rsidRPr="00955EBC">
              <w:rPr>
                <w:rFonts w:ascii="Times New Roman" w:hAnsi="Times New Roman" w:cs="Times New Roman"/>
              </w:rPr>
              <w:t>0%</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noProof/>
          <w:lang w:eastAsia="ru-RU"/>
        </w:rPr>
        <w:drawing>
          <wp:inline distT="0" distB="0" distL="0" distR="0" wp14:anchorId="5C8FAD2A" wp14:editId="0EF305AB">
            <wp:extent cx="4894526" cy="4352631"/>
            <wp:effectExtent l="0" t="0" r="20955" b="10160"/>
            <wp:docPr id="193" name="Диаграмма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t>Школы с низким результатом</w:t>
      </w:r>
    </w:p>
    <w:p w:rsidR="00AD4A6A" w:rsidRPr="00955EBC" w:rsidRDefault="00AD4A6A" w:rsidP="00A55568">
      <w:pPr>
        <w:numPr>
          <w:ilvl w:val="0"/>
          <w:numId w:val="130"/>
        </w:numPr>
        <w:spacing w:line="240" w:lineRule="auto"/>
        <w:rPr>
          <w:rFonts w:ascii="Times New Roman" w:hAnsi="Times New Roman" w:cs="Times New Roman"/>
        </w:rPr>
      </w:pPr>
      <w:r w:rsidRPr="00955EBC">
        <w:rPr>
          <w:rFonts w:ascii="Times New Roman" w:hAnsi="Times New Roman" w:cs="Times New Roman"/>
        </w:rPr>
        <w:t xml:space="preserve">Плохой результат сдачи ОГЭ по русскому языку продемонстрировали 7 школ района (СШ №2 не учитывалась). </w:t>
      </w:r>
    </w:p>
    <w:p w:rsidR="00AD4A6A" w:rsidRPr="00955EBC" w:rsidRDefault="00AD4A6A" w:rsidP="00A55568">
      <w:pPr>
        <w:numPr>
          <w:ilvl w:val="0"/>
          <w:numId w:val="130"/>
        </w:numPr>
        <w:spacing w:line="240" w:lineRule="auto"/>
        <w:rPr>
          <w:rFonts w:ascii="Times New Roman" w:hAnsi="Times New Roman" w:cs="Times New Roman"/>
        </w:rPr>
      </w:pPr>
      <w:r w:rsidRPr="00955EBC">
        <w:rPr>
          <w:rFonts w:ascii="Times New Roman" w:hAnsi="Times New Roman" w:cs="Times New Roman"/>
        </w:rPr>
        <w:t xml:space="preserve"> 50%  всех  отметок «2» получены в 5 школах</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w:t>
      </w:r>
      <w:r w:rsidRPr="00955EBC">
        <w:rPr>
          <w:rFonts w:ascii="Times New Roman" w:hAnsi="Times New Roman" w:cs="Times New Roman"/>
          <w:b/>
          <w:bCs/>
        </w:rPr>
        <w:t xml:space="preserve">58, 109, 596, 635 и 661. </w:t>
      </w:r>
    </w:p>
    <w:p w:rsidR="00AD4A6A" w:rsidRPr="00955EBC" w:rsidRDefault="00AD4A6A" w:rsidP="00A55568">
      <w:pPr>
        <w:numPr>
          <w:ilvl w:val="0"/>
          <w:numId w:val="131"/>
        </w:numPr>
        <w:spacing w:line="240" w:lineRule="auto"/>
        <w:rPr>
          <w:rFonts w:ascii="Times New Roman" w:hAnsi="Times New Roman" w:cs="Times New Roman"/>
        </w:rPr>
      </w:pPr>
      <w:r w:rsidRPr="00955EBC">
        <w:rPr>
          <w:rFonts w:ascii="Times New Roman" w:hAnsi="Times New Roman" w:cs="Times New Roman"/>
        </w:rPr>
        <w:t xml:space="preserve">В школах </w:t>
      </w:r>
      <w:r w:rsidRPr="00955EBC">
        <w:rPr>
          <w:rFonts w:ascii="Times New Roman" w:hAnsi="Times New Roman" w:cs="Times New Roman"/>
          <w:b/>
          <w:bCs/>
        </w:rPr>
        <w:t xml:space="preserve">581, 635 и 661 </w:t>
      </w:r>
      <w:r w:rsidRPr="00955EBC">
        <w:rPr>
          <w:rFonts w:ascii="Times New Roman" w:hAnsi="Times New Roman" w:cs="Times New Roman"/>
        </w:rPr>
        <w:t>половина и больше учащихся сдали на тройки и двойки.</w:t>
      </w:r>
    </w:p>
    <w:p w:rsidR="00AD4A6A" w:rsidRPr="00955EBC" w:rsidRDefault="00AD4A6A" w:rsidP="00A55568">
      <w:pPr>
        <w:numPr>
          <w:ilvl w:val="0"/>
          <w:numId w:val="131"/>
        </w:numPr>
        <w:spacing w:line="240" w:lineRule="auto"/>
        <w:rPr>
          <w:rFonts w:ascii="Times New Roman" w:hAnsi="Times New Roman" w:cs="Times New Roman"/>
        </w:rPr>
      </w:pPr>
      <w:r w:rsidRPr="00955EBC">
        <w:rPr>
          <w:rFonts w:ascii="Times New Roman" w:hAnsi="Times New Roman" w:cs="Times New Roman"/>
        </w:rPr>
        <w:lastRenderedPageBreak/>
        <w:t>Методистам по русскому языку совместно с учителями  «проблемных» школ необходимо проанализировать материалы государственной итоговой аттестации по русскому языку с целью корректировки поурочного планирования и внесения в него необходимых дополнений. Следует составить программу подготовки девятиклассников к итоговой аттестации, внести необходимые дополнения в рабочие программы.</w:t>
      </w:r>
    </w:p>
    <w:tbl>
      <w:tblPr>
        <w:tblW w:w="9660" w:type="dxa"/>
        <w:tblCellMar>
          <w:left w:w="0" w:type="dxa"/>
          <w:right w:w="0" w:type="dxa"/>
        </w:tblCellMar>
        <w:tblLook w:val="0600" w:firstRow="0" w:lastRow="0" w:firstColumn="0" w:lastColumn="0" w:noHBand="1" w:noVBand="1"/>
      </w:tblPr>
      <w:tblGrid>
        <w:gridCol w:w="2800"/>
        <w:gridCol w:w="1300"/>
        <w:gridCol w:w="1200"/>
        <w:gridCol w:w="1200"/>
        <w:gridCol w:w="1200"/>
        <w:gridCol w:w="1960"/>
      </w:tblGrid>
      <w:tr w:rsidR="00AD4A6A" w:rsidRPr="00955EBC" w:rsidTr="002D138F">
        <w:trPr>
          <w:trHeight w:val="864"/>
        </w:trPr>
        <w:tc>
          <w:tcPr>
            <w:tcW w:w="28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3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w:t>
            </w:r>
          </w:p>
        </w:tc>
        <w:tc>
          <w:tcPr>
            <w:tcW w:w="12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w:t>
            </w:r>
          </w:p>
        </w:tc>
        <w:tc>
          <w:tcPr>
            <w:tcW w:w="12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"3"</w:t>
            </w:r>
          </w:p>
        </w:tc>
        <w:tc>
          <w:tcPr>
            <w:tcW w:w="12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"2"</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полученных "3" и "2"</w:t>
            </w:r>
          </w:p>
        </w:tc>
      </w:tr>
      <w:tr w:rsidR="00AD4A6A" w:rsidRPr="00955EBC" w:rsidTr="002D138F">
        <w:trPr>
          <w:trHeight w:val="288"/>
        </w:trPr>
        <w:tc>
          <w:tcPr>
            <w:tcW w:w="2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635</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36</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62%</w:t>
            </w:r>
          </w:p>
        </w:tc>
      </w:tr>
      <w:tr w:rsidR="00AD4A6A" w:rsidRPr="00955EBC" w:rsidTr="002D138F">
        <w:trPr>
          <w:trHeight w:val="288"/>
        </w:trPr>
        <w:tc>
          <w:tcPr>
            <w:tcW w:w="2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661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18</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33</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56%</w:t>
            </w:r>
          </w:p>
        </w:tc>
      </w:tr>
      <w:tr w:rsidR="00AD4A6A" w:rsidRPr="00955EBC" w:rsidTr="002D138F">
        <w:trPr>
          <w:trHeight w:val="288"/>
        </w:trPr>
        <w:tc>
          <w:tcPr>
            <w:tcW w:w="2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581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12</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17</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50%</w:t>
            </w:r>
          </w:p>
        </w:tc>
      </w:tr>
      <w:tr w:rsidR="00AD4A6A" w:rsidRPr="00955EBC" w:rsidTr="002D138F">
        <w:trPr>
          <w:trHeight w:val="288"/>
        </w:trPr>
        <w:tc>
          <w:tcPr>
            <w:tcW w:w="2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58</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14</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36</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37</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46%</w:t>
            </w:r>
          </w:p>
        </w:tc>
      </w:tr>
      <w:tr w:rsidR="00AD4A6A" w:rsidRPr="00955EBC" w:rsidTr="002D138F">
        <w:trPr>
          <w:trHeight w:val="288"/>
        </w:trPr>
        <w:tc>
          <w:tcPr>
            <w:tcW w:w="2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596</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29</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19</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41%</w:t>
            </w:r>
          </w:p>
        </w:tc>
      </w:tr>
      <w:tr w:rsidR="00AD4A6A" w:rsidRPr="00955EBC" w:rsidTr="002D138F">
        <w:trPr>
          <w:trHeight w:val="288"/>
        </w:trPr>
        <w:tc>
          <w:tcPr>
            <w:tcW w:w="2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109</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22</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14</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40%</w:t>
            </w:r>
          </w:p>
        </w:tc>
      </w:tr>
      <w:tr w:rsidR="00AD4A6A" w:rsidRPr="00955EBC" w:rsidTr="002D138F">
        <w:trPr>
          <w:trHeight w:val="288"/>
        </w:trPr>
        <w:tc>
          <w:tcPr>
            <w:tcW w:w="28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Итого:</w:t>
            </w:r>
          </w:p>
        </w:tc>
        <w:tc>
          <w:tcPr>
            <w:tcW w:w="13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w:t>
            </w:r>
          </w:p>
        </w:tc>
        <w:tc>
          <w:tcPr>
            <w:tcW w:w="12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w:t>
            </w:r>
          </w:p>
        </w:tc>
        <w:tc>
          <w:tcPr>
            <w:tcW w:w="1200" w:type="dxa"/>
            <w:tcBorders>
              <w:top w:val="single" w:sz="4"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w:t>
            </w:r>
          </w:p>
        </w:tc>
        <w:tc>
          <w:tcPr>
            <w:tcW w:w="120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25</w:t>
            </w:r>
          </w:p>
        </w:tc>
        <w:tc>
          <w:tcPr>
            <w:tcW w:w="1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t>Школы с максимальным количеством учеников, сдавших на оценку «2».</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noProof/>
          <w:lang w:eastAsia="ru-RU"/>
        </w:rPr>
        <w:drawing>
          <wp:inline distT="0" distB="0" distL="0" distR="0" wp14:anchorId="60DAFEBC" wp14:editId="4C6B6370">
            <wp:extent cx="3173104" cy="1405720"/>
            <wp:effectExtent l="0" t="0" r="27305" b="23495"/>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Часть</w:t>
      </w:r>
      <w:proofErr w:type="gramStart"/>
      <w:r w:rsidRPr="00955EBC">
        <w:rPr>
          <w:rFonts w:ascii="Times New Roman" w:hAnsi="Times New Roman" w:cs="Times New Roman"/>
        </w:rPr>
        <w:t xml:space="preserve"> В</w:t>
      </w:r>
      <w:proofErr w:type="gramEnd"/>
    </w:p>
    <w:tbl>
      <w:tblPr>
        <w:tblW w:w="4520" w:type="dxa"/>
        <w:tblCellMar>
          <w:left w:w="0" w:type="dxa"/>
          <w:right w:w="0" w:type="dxa"/>
        </w:tblCellMar>
        <w:tblLook w:val="0600" w:firstRow="0" w:lastRow="0" w:firstColumn="0" w:lastColumn="0" w:noHBand="1" w:noVBand="1"/>
      </w:tblPr>
      <w:tblGrid>
        <w:gridCol w:w="3340"/>
        <w:gridCol w:w="1180"/>
      </w:tblGrid>
      <w:tr w:rsidR="00AD4A6A" w:rsidRPr="00955EBC" w:rsidTr="002D138F">
        <w:trPr>
          <w:trHeight w:val="404"/>
        </w:trPr>
        <w:tc>
          <w:tcPr>
            <w:tcW w:w="3340" w:type="dxa"/>
            <w:tcBorders>
              <w:top w:val="single" w:sz="8"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lastRenderedPageBreak/>
              <w:t>ОО</w:t>
            </w:r>
          </w:p>
        </w:tc>
        <w:tc>
          <w:tcPr>
            <w:tcW w:w="1180" w:type="dxa"/>
            <w:tcBorders>
              <w:top w:val="single" w:sz="8"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 xml:space="preserve">Средний балл </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№661</w:t>
            </w:r>
          </w:p>
        </w:tc>
        <w:tc>
          <w:tcPr>
            <w:tcW w:w="1180" w:type="dxa"/>
            <w:tcBorders>
              <w:top w:val="single" w:sz="4"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2,89</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№635</w:t>
            </w:r>
          </w:p>
        </w:tc>
        <w:tc>
          <w:tcPr>
            <w:tcW w:w="1180" w:type="dxa"/>
            <w:tcBorders>
              <w:top w:val="single" w:sz="4"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3,15</w:t>
            </w:r>
          </w:p>
        </w:tc>
      </w:tr>
    </w:tbl>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Часть</w:t>
      </w:r>
      <w:proofErr w:type="gramStart"/>
      <w:r w:rsidRPr="00955EBC">
        <w:rPr>
          <w:rFonts w:ascii="Times New Roman" w:hAnsi="Times New Roman" w:cs="Times New Roman"/>
        </w:rPr>
        <w:t xml:space="preserve"> С</w:t>
      </w:r>
      <w:proofErr w:type="gramEnd"/>
    </w:p>
    <w:tbl>
      <w:tblPr>
        <w:tblW w:w="4520" w:type="dxa"/>
        <w:tblCellMar>
          <w:left w:w="0" w:type="dxa"/>
          <w:right w:w="0" w:type="dxa"/>
        </w:tblCellMar>
        <w:tblLook w:val="0600" w:firstRow="0" w:lastRow="0" w:firstColumn="0" w:lastColumn="0" w:noHBand="1" w:noVBand="1"/>
      </w:tblPr>
      <w:tblGrid>
        <w:gridCol w:w="3340"/>
        <w:gridCol w:w="1180"/>
      </w:tblGrid>
      <w:tr w:rsidR="00AD4A6A" w:rsidRPr="00955EBC" w:rsidTr="002D138F">
        <w:trPr>
          <w:trHeight w:val="630"/>
        </w:trPr>
        <w:tc>
          <w:tcPr>
            <w:tcW w:w="3340" w:type="dxa"/>
            <w:tcBorders>
              <w:top w:val="single" w:sz="8"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180" w:type="dxa"/>
            <w:tcBorders>
              <w:top w:val="single" w:sz="8"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 xml:space="preserve">Средний балл </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№635</w:t>
            </w:r>
          </w:p>
        </w:tc>
        <w:tc>
          <w:tcPr>
            <w:tcW w:w="1180" w:type="dxa"/>
            <w:tcBorders>
              <w:top w:val="single" w:sz="4"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18,85</w:t>
            </w:r>
          </w:p>
        </w:tc>
      </w:tr>
      <w:tr w:rsidR="00AD4A6A" w:rsidRPr="00955EBC" w:rsidTr="002D138F">
        <w:trPr>
          <w:trHeight w:val="300"/>
        </w:trPr>
        <w:tc>
          <w:tcPr>
            <w:tcW w:w="3340" w:type="dxa"/>
            <w:tcBorders>
              <w:top w:val="single" w:sz="4" w:space="0" w:color="000000"/>
              <w:left w:val="single" w:sz="8"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№661</w:t>
            </w:r>
          </w:p>
        </w:tc>
        <w:tc>
          <w:tcPr>
            <w:tcW w:w="1180" w:type="dxa"/>
            <w:tcBorders>
              <w:top w:val="single" w:sz="4"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19,59</w:t>
            </w:r>
          </w:p>
        </w:tc>
      </w:tr>
    </w:tbl>
    <w:p w:rsidR="00AD4A6A" w:rsidRPr="00955EBC" w:rsidRDefault="00AD4A6A" w:rsidP="00AD4A6A">
      <w:pPr>
        <w:spacing w:line="240" w:lineRule="auto"/>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Химия 31.05.2021</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t xml:space="preserve">В Приморском районе 4 100 </w:t>
      </w:r>
      <w:proofErr w:type="gramStart"/>
      <w:r w:rsidRPr="00955EBC">
        <w:rPr>
          <w:rFonts w:ascii="Times New Roman" w:hAnsi="Times New Roman" w:cs="Times New Roman"/>
          <w:b/>
          <w:bCs/>
        </w:rPr>
        <w:t>бальных</w:t>
      </w:r>
      <w:proofErr w:type="gramEnd"/>
      <w:r w:rsidRPr="00955EBC">
        <w:rPr>
          <w:rFonts w:ascii="Times New Roman" w:hAnsi="Times New Roman" w:cs="Times New Roman"/>
          <w:b/>
          <w:bCs/>
        </w:rPr>
        <w:t xml:space="preserve"> результата</w:t>
      </w:r>
      <w:r w:rsidRPr="00955EBC">
        <w:rPr>
          <w:rFonts w:ascii="Times New Roman" w:hAnsi="Times New Roman" w:cs="Times New Roman"/>
        </w:rPr>
        <w:t xml:space="preserve">: шк.66, 554,582,640.  </w:t>
      </w:r>
    </w:p>
    <w:tbl>
      <w:tblPr>
        <w:tblW w:w="8840" w:type="dxa"/>
        <w:tblCellMar>
          <w:left w:w="0" w:type="dxa"/>
          <w:right w:w="0" w:type="dxa"/>
        </w:tblCellMar>
        <w:tblLook w:val="0600" w:firstRow="0" w:lastRow="0" w:firstColumn="0" w:lastColumn="0" w:noHBand="1" w:noVBand="1"/>
      </w:tblPr>
      <w:tblGrid>
        <w:gridCol w:w="2320"/>
        <w:gridCol w:w="1520"/>
        <w:gridCol w:w="1280"/>
        <w:gridCol w:w="1160"/>
        <w:gridCol w:w="1360"/>
        <w:gridCol w:w="1200"/>
      </w:tblGrid>
      <w:tr w:rsidR="00AD4A6A" w:rsidRPr="00955EBC" w:rsidTr="002D138F">
        <w:trPr>
          <w:trHeight w:val="581"/>
        </w:trPr>
        <w:tc>
          <w:tcPr>
            <w:tcW w:w="2320" w:type="dxa"/>
            <w:tcBorders>
              <w:top w:val="single" w:sz="8"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52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Кол-во участников</w:t>
            </w:r>
          </w:p>
        </w:tc>
        <w:tc>
          <w:tcPr>
            <w:tcW w:w="128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81-99 баллов</w:t>
            </w:r>
          </w:p>
        </w:tc>
        <w:tc>
          <w:tcPr>
            <w:tcW w:w="116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100  баллов</w:t>
            </w:r>
          </w:p>
        </w:tc>
        <w:tc>
          <w:tcPr>
            <w:tcW w:w="136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Порог не пройден</w:t>
            </w:r>
          </w:p>
        </w:tc>
        <w:tc>
          <w:tcPr>
            <w:tcW w:w="1200" w:type="dxa"/>
            <w:tcBorders>
              <w:top w:val="single" w:sz="8"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Средний балл</w:t>
            </w:r>
          </w:p>
        </w:tc>
      </w:tr>
      <w:tr w:rsidR="00AD4A6A" w:rsidRPr="00955EBC" w:rsidTr="002D138F">
        <w:trPr>
          <w:trHeight w:val="277"/>
        </w:trPr>
        <w:tc>
          <w:tcPr>
            <w:tcW w:w="2320" w:type="dxa"/>
            <w:tcBorders>
              <w:top w:val="single" w:sz="4"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ЧОУ</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w:t>
            </w: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20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62,5</w:t>
            </w:r>
          </w:p>
        </w:tc>
      </w:tr>
      <w:tr w:rsidR="00AD4A6A" w:rsidRPr="00955EBC" w:rsidTr="002D138F">
        <w:trPr>
          <w:trHeight w:val="277"/>
        </w:trPr>
        <w:tc>
          <w:tcPr>
            <w:tcW w:w="2320" w:type="dxa"/>
            <w:tcBorders>
              <w:top w:val="single" w:sz="4"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ВПЛ </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34</w:t>
            </w: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9</w:t>
            </w:r>
          </w:p>
        </w:tc>
        <w:tc>
          <w:tcPr>
            <w:tcW w:w="120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51,29</w:t>
            </w:r>
          </w:p>
        </w:tc>
      </w:tr>
      <w:tr w:rsidR="00AD4A6A" w:rsidRPr="00955EBC" w:rsidTr="002D138F">
        <w:trPr>
          <w:trHeight w:val="277"/>
        </w:trPr>
        <w:tc>
          <w:tcPr>
            <w:tcW w:w="2320" w:type="dxa"/>
            <w:tcBorders>
              <w:top w:val="single" w:sz="4"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ВТГ</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341</w:t>
            </w: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55</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56</w:t>
            </w:r>
          </w:p>
        </w:tc>
        <w:tc>
          <w:tcPr>
            <w:tcW w:w="120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59,03</w:t>
            </w:r>
          </w:p>
        </w:tc>
      </w:tr>
      <w:tr w:rsidR="00AD4A6A" w:rsidRPr="00955EBC" w:rsidTr="002D138F">
        <w:trPr>
          <w:trHeight w:val="290"/>
        </w:trPr>
        <w:tc>
          <w:tcPr>
            <w:tcW w:w="2320" w:type="dxa"/>
            <w:tcBorders>
              <w:top w:val="single" w:sz="4" w:space="0" w:color="000000"/>
              <w:left w:val="single" w:sz="8"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Итого:</w:t>
            </w:r>
          </w:p>
        </w:tc>
        <w:tc>
          <w:tcPr>
            <w:tcW w:w="152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379</w:t>
            </w:r>
          </w:p>
        </w:tc>
        <w:tc>
          <w:tcPr>
            <w:tcW w:w="128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58</w:t>
            </w:r>
          </w:p>
        </w:tc>
        <w:tc>
          <w:tcPr>
            <w:tcW w:w="116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w:t>
            </w:r>
          </w:p>
        </w:tc>
        <w:tc>
          <w:tcPr>
            <w:tcW w:w="136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65</w:t>
            </w:r>
          </w:p>
        </w:tc>
        <w:tc>
          <w:tcPr>
            <w:tcW w:w="1200" w:type="dxa"/>
            <w:tcBorders>
              <w:top w:val="single" w:sz="4" w:space="0" w:color="000000"/>
              <w:left w:val="single" w:sz="4" w:space="0" w:color="000000"/>
              <w:bottom w:val="single" w:sz="8" w:space="0" w:color="000000"/>
              <w:right w:val="single" w:sz="8"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56,26</w:t>
            </w:r>
          </w:p>
        </w:tc>
      </w:tr>
    </w:tbl>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lastRenderedPageBreak/>
        <w:t>Список школ, имеющих более 1 «</w:t>
      </w:r>
      <w:proofErr w:type="spellStart"/>
      <w:r w:rsidRPr="00955EBC">
        <w:rPr>
          <w:rFonts w:ascii="Times New Roman" w:hAnsi="Times New Roman" w:cs="Times New Roman"/>
          <w:b/>
          <w:bCs/>
        </w:rPr>
        <w:t>высокобальника</w:t>
      </w:r>
      <w:proofErr w:type="spellEnd"/>
      <w:r w:rsidRPr="00955EBC">
        <w:rPr>
          <w:rFonts w:ascii="Times New Roman" w:hAnsi="Times New Roman" w:cs="Times New Roman"/>
          <w:b/>
          <w:bCs/>
        </w:rPr>
        <w:t>»</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noProof/>
          <w:lang w:eastAsia="ru-RU"/>
        </w:rPr>
        <w:drawing>
          <wp:inline distT="0" distB="0" distL="0" distR="0" wp14:anchorId="725398C5" wp14:editId="0C18AD37">
            <wp:extent cx="3971498" cy="2258704"/>
            <wp:effectExtent l="0" t="0" r="10160" b="27305"/>
            <wp:docPr id="19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Школы с одним результатом «80+»</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шк.40, 41,43, 46, 540, 555,618, 634, 635, 640.</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t>Список школ, имеющих более 1 чел, непрошедшего порог 36  бал.</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noProof/>
          <w:lang w:eastAsia="ru-RU"/>
        </w:rPr>
        <w:drawing>
          <wp:inline distT="0" distB="0" distL="0" distR="0" wp14:anchorId="4F2792FB" wp14:editId="3C3E8E10">
            <wp:extent cx="3446059" cy="2258705"/>
            <wp:effectExtent l="0" t="0" r="21590" b="27305"/>
            <wp:docPr id="202" name="Диаграмма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lastRenderedPageBreak/>
        <w:t xml:space="preserve">Школы с одним чел «порог не пройден»: </w:t>
      </w:r>
      <w:proofErr w:type="spellStart"/>
      <w:r w:rsidRPr="00955EBC">
        <w:rPr>
          <w:rFonts w:ascii="Times New Roman" w:hAnsi="Times New Roman" w:cs="Times New Roman"/>
        </w:rPr>
        <w:t>шк</w:t>
      </w:r>
      <w:proofErr w:type="spellEnd"/>
      <w:r w:rsidRPr="00955EBC">
        <w:rPr>
          <w:rFonts w:ascii="Times New Roman" w:hAnsi="Times New Roman" w:cs="Times New Roman"/>
        </w:rPr>
        <w:t xml:space="preserve">. 40, 42, 45,46, 64, 106, 253, 438,580,581,596, 597, 598, 599,601,635,661,683. 1 чел. 66 </w:t>
      </w:r>
      <w:proofErr w:type="spellStart"/>
      <w:r w:rsidRPr="00955EBC">
        <w:rPr>
          <w:rFonts w:ascii="Times New Roman" w:hAnsi="Times New Roman" w:cs="Times New Roman"/>
        </w:rPr>
        <w:t>шк</w:t>
      </w:r>
      <w:proofErr w:type="spellEnd"/>
      <w:r w:rsidRPr="00955EBC">
        <w:rPr>
          <w:rFonts w:ascii="Times New Roman" w:hAnsi="Times New Roman" w:cs="Times New Roman"/>
        </w:rPr>
        <w:t>. завершил досрочно по уважительной причине.</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География 31.05.2021</w:t>
      </w:r>
    </w:p>
    <w:tbl>
      <w:tblPr>
        <w:tblW w:w="12960" w:type="dxa"/>
        <w:tblCellMar>
          <w:left w:w="0" w:type="dxa"/>
          <w:right w:w="0" w:type="dxa"/>
        </w:tblCellMar>
        <w:tblLook w:val="0600" w:firstRow="0" w:lastRow="0" w:firstColumn="0" w:lastColumn="0" w:noHBand="1" w:noVBand="1"/>
      </w:tblPr>
      <w:tblGrid>
        <w:gridCol w:w="1924"/>
        <w:gridCol w:w="1502"/>
        <w:gridCol w:w="982"/>
        <w:gridCol w:w="901"/>
        <w:gridCol w:w="1302"/>
        <w:gridCol w:w="1162"/>
        <w:gridCol w:w="721"/>
        <w:gridCol w:w="1262"/>
        <w:gridCol w:w="801"/>
        <w:gridCol w:w="801"/>
        <w:gridCol w:w="801"/>
        <w:gridCol w:w="801"/>
      </w:tblGrid>
      <w:tr w:rsidR="00AD4A6A" w:rsidRPr="00955EBC" w:rsidTr="002D138F">
        <w:trPr>
          <w:trHeight w:val="947"/>
        </w:trPr>
        <w:tc>
          <w:tcPr>
            <w:tcW w:w="1924" w:type="dxa"/>
            <w:tcBorders>
              <w:top w:val="single" w:sz="8"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502"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Кол-во участников</w:t>
            </w:r>
          </w:p>
        </w:tc>
        <w:tc>
          <w:tcPr>
            <w:tcW w:w="982"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81-99 баллов</w:t>
            </w:r>
          </w:p>
        </w:tc>
        <w:tc>
          <w:tcPr>
            <w:tcW w:w="901"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100  баллов</w:t>
            </w:r>
          </w:p>
        </w:tc>
        <w:tc>
          <w:tcPr>
            <w:tcW w:w="1302"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Порог не пройден</w:t>
            </w:r>
          </w:p>
        </w:tc>
        <w:tc>
          <w:tcPr>
            <w:tcW w:w="1162" w:type="dxa"/>
            <w:tcBorders>
              <w:top w:val="single" w:sz="8" w:space="0" w:color="000000"/>
              <w:left w:val="single" w:sz="4" w:space="0" w:color="000000"/>
              <w:bottom w:val="single" w:sz="4" w:space="0" w:color="000000"/>
              <w:right w:val="single" w:sz="8"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Средний балл</w:t>
            </w:r>
          </w:p>
        </w:tc>
        <w:tc>
          <w:tcPr>
            <w:tcW w:w="721"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16"/>
        </w:trPr>
        <w:tc>
          <w:tcPr>
            <w:tcW w:w="1924"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ВПЛ </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8</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901"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302"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162"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71,5</w:t>
            </w:r>
          </w:p>
        </w:tc>
        <w:tc>
          <w:tcPr>
            <w:tcW w:w="721"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16"/>
        </w:trPr>
        <w:tc>
          <w:tcPr>
            <w:tcW w:w="1924"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ВТГ</w:t>
            </w:r>
          </w:p>
        </w:tc>
        <w:tc>
          <w:tcPr>
            <w:tcW w:w="1502"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69</w:t>
            </w:r>
          </w:p>
        </w:tc>
        <w:tc>
          <w:tcPr>
            <w:tcW w:w="982"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7</w:t>
            </w:r>
          </w:p>
        </w:tc>
        <w:tc>
          <w:tcPr>
            <w:tcW w:w="901"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302"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1162"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60,59</w:t>
            </w:r>
          </w:p>
        </w:tc>
        <w:tc>
          <w:tcPr>
            <w:tcW w:w="721"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28"/>
        </w:trPr>
        <w:tc>
          <w:tcPr>
            <w:tcW w:w="1924" w:type="dxa"/>
            <w:tcBorders>
              <w:top w:val="single" w:sz="4" w:space="0" w:color="000000"/>
              <w:left w:val="single" w:sz="8"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Итого:</w:t>
            </w:r>
          </w:p>
        </w:tc>
        <w:tc>
          <w:tcPr>
            <w:tcW w:w="1502"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77</w:t>
            </w:r>
          </w:p>
        </w:tc>
        <w:tc>
          <w:tcPr>
            <w:tcW w:w="982"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9</w:t>
            </w:r>
          </w:p>
        </w:tc>
        <w:tc>
          <w:tcPr>
            <w:tcW w:w="901"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w:t>
            </w:r>
          </w:p>
        </w:tc>
        <w:tc>
          <w:tcPr>
            <w:tcW w:w="1302"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2</w:t>
            </w:r>
          </w:p>
        </w:tc>
        <w:tc>
          <w:tcPr>
            <w:tcW w:w="1162"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61,74</w:t>
            </w:r>
          </w:p>
        </w:tc>
        <w:tc>
          <w:tcPr>
            <w:tcW w:w="721" w:type="dxa"/>
            <w:tcBorders>
              <w:top w:val="nil"/>
              <w:left w:val="single" w:sz="4"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16"/>
        </w:trPr>
        <w:tc>
          <w:tcPr>
            <w:tcW w:w="10557" w:type="dxa"/>
            <w:gridSpan w:val="9"/>
            <w:tcBorders>
              <w:top w:val="single" w:sz="8" w:space="0" w:color="000000"/>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xml:space="preserve">Порог не пройден 2 человека: из них 1 чел. завершил досрочно по уважительной причине </w:t>
            </w:r>
            <w:proofErr w:type="spellStart"/>
            <w:r w:rsidRPr="00955EBC">
              <w:rPr>
                <w:rFonts w:ascii="Times New Roman" w:hAnsi="Times New Roman" w:cs="Times New Roman"/>
              </w:rPr>
              <w:t>шк</w:t>
            </w:r>
            <w:proofErr w:type="spellEnd"/>
            <w:r w:rsidRPr="00955EBC">
              <w:rPr>
                <w:rFonts w:ascii="Times New Roman" w:hAnsi="Times New Roman" w:cs="Times New Roman"/>
              </w:rPr>
              <w:t xml:space="preserve">. 38, </w:t>
            </w:r>
          </w:p>
        </w:tc>
        <w:tc>
          <w:tcPr>
            <w:tcW w:w="801"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28"/>
        </w:trPr>
        <w:tc>
          <w:tcPr>
            <w:tcW w:w="1924"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а также 31(1).</w:t>
            </w:r>
          </w:p>
        </w:tc>
        <w:tc>
          <w:tcPr>
            <w:tcW w:w="150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98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9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130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116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72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1262"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c>
          <w:tcPr>
            <w:tcW w:w="801" w:type="dxa"/>
            <w:tcBorders>
              <w:top w:val="nil"/>
              <w:left w:val="nil"/>
              <w:bottom w:val="nil"/>
              <w:right w:val="nil"/>
            </w:tcBorders>
            <w:shd w:val="clear" w:color="auto" w:fill="auto"/>
            <w:tcMar>
              <w:top w:w="13" w:type="dxa"/>
              <w:left w:w="13" w:type="dxa"/>
              <w:bottom w:w="0" w:type="dxa"/>
              <w:right w:w="13" w:type="dxa"/>
            </w:tcMar>
            <w:vAlign w:val="bottom"/>
          </w:tcPr>
          <w:p w:rsidR="00AD4A6A" w:rsidRPr="00955EBC" w:rsidRDefault="00AD4A6A" w:rsidP="002D138F">
            <w:pPr>
              <w:spacing w:line="240" w:lineRule="auto"/>
              <w:ind w:firstLine="708"/>
              <w:rPr>
                <w:rFonts w:ascii="Times New Roman" w:hAnsi="Times New Roman" w:cs="Times New Roman"/>
              </w:rPr>
            </w:pPr>
          </w:p>
        </w:tc>
      </w:tr>
    </w:tbl>
    <w:p w:rsidR="00AD4A6A" w:rsidRPr="00955EBC" w:rsidRDefault="00AD4A6A" w:rsidP="00AD4A6A">
      <w:pPr>
        <w:spacing w:line="240" w:lineRule="auto"/>
        <w:rPr>
          <w:rFonts w:ascii="Times New Roman" w:hAnsi="Times New Roman" w:cs="Times New Roman"/>
        </w:rPr>
      </w:pPr>
      <w:r w:rsidRPr="00955EBC">
        <w:rPr>
          <w:rFonts w:ascii="Times New Roman" w:hAnsi="Times New Roman" w:cs="Times New Roman"/>
        </w:rPr>
        <w:t>100 баллов:  579</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Литература 31.05.2021</w:t>
      </w:r>
    </w:p>
    <w:tbl>
      <w:tblPr>
        <w:tblW w:w="12960" w:type="dxa"/>
        <w:tblCellMar>
          <w:left w:w="0" w:type="dxa"/>
          <w:right w:w="0" w:type="dxa"/>
        </w:tblCellMar>
        <w:tblLook w:val="0600" w:firstRow="0" w:lastRow="0" w:firstColumn="0" w:lastColumn="0" w:noHBand="1" w:noVBand="1"/>
      </w:tblPr>
      <w:tblGrid>
        <w:gridCol w:w="1920"/>
        <w:gridCol w:w="1500"/>
        <w:gridCol w:w="980"/>
        <w:gridCol w:w="900"/>
        <w:gridCol w:w="1300"/>
        <w:gridCol w:w="1160"/>
        <w:gridCol w:w="720"/>
        <w:gridCol w:w="1260"/>
        <w:gridCol w:w="800"/>
        <w:gridCol w:w="800"/>
        <w:gridCol w:w="800"/>
        <w:gridCol w:w="820"/>
      </w:tblGrid>
      <w:tr w:rsidR="00AD4A6A" w:rsidRPr="00955EBC" w:rsidTr="002D138F">
        <w:trPr>
          <w:trHeight w:val="947"/>
        </w:trPr>
        <w:tc>
          <w:tcPr>
            <w:tcW w:w="1920" w:type="dxa"/>
            <w:tcBorders>
              <w:top w:val="single" w:sz="8"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50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Кол-во участников</w:t>
            </w:r>
          </w:p>
        </w:tc>
        <w:tc>
          <w:tcPr>
            <w:tcW w:w="98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81-99 баллов</w:t>
            </w:r>
          </w:p>
        </w:tc>
        <w:tc>
          <w:tcPr>
            <w:tcW w:w="90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100  баллов</w:t>
            </w:r>
          </w:p>
        </w:tc>
        <w:tc>
          <w:tcPr>
            <w:tcW w:w="130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Порог не пройден</w:t>
            </w:r>
          </w:p>
        </w:tc>
        <w:tc>
          <w:tcPr>
            <w:tcW w:w="1160" w:type="dxa"/>
            <w:tcBorders>
              <w:top w:val="single" w:sz="8" w:space="0" w:color="000000"/>
              <w:left w:val="single" w:sz="4" w:space="0" w:color="000000"/>
              <w:bottom w:val="single" w:sz="4" w:space="0" w:color="000000"/>
              <w:right w:val="single" w:sz="8"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Средний балл</w:t>
            </w:r>
          </w:p>
        </w:tc>
        <w:tc>
          <w:tcPr>
            <w:tcW w:w="72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16"/>
        </w:trPr>
        <w:tc>
          <w:tcPr>
            <w:tcW w:w="192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ЧОУ</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w:t>
            </w:r>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16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76,25</w:t>
            </w:r>
          </w:p>
        </w:tc>
        <w:tc>
          <w:tcPr>
            <w:tcW w:w="72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631"/>
        </w:trPr>
        <w:tc>
          <w:tcPr>
            <w:tcW w:w="192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 "Олимпийские надежды"</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16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60,5</w:t>
            </w:r>
          </w:p>
        </w:tc>
        <w:tc>
          <w:tcPr>
            <w:tcW w:w="72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16"/>
        </w:trPr>
        <w:tc>
          <w:tcPr>
            <w:tcW w:w="192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ВПЛ </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37</w:t>
            </w:r>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w:t>
            </w:r>
          </w:p>
        </w:tc>
        <w:tc>
          <w:tcPr>
            <w:tcW w:w="116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63,97</w:t>
            </w:r>
          </w:p>
        </w:tc>
        <w:tc>
          <w:tcPr>
            <w:tcW w:w="72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16"/>
        </w:trPr>
        <w:tc>
          <w:tcPr>
            <w:tcW w:w="192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ВТГ</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302</w:t>
            </w:r>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48</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9</w:t>
            </w:r>
          </w:p>
        </w:tc>
        <w:tc>
          <w:tcPr>
            <w:tcW w:w="116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65,64</w:t>
            </w:r>
          </w:p>
        </w:tc>
        <w:tc>
          <w:tcPr>
            <w:tcW w:w="72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28"/>
        </w:trPr>
        <w:tc>
          <w:tcPr>
            <w:tcW w:w="1920" w:type="dxa"/>
            <w:tcBorders>
              <w:top w:val="single" w:sz="4" w:space="0" w:color="000000"/>
              <w:left w:val="single" w:sz="8"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lastRenderedPageBreak/>
              <w:t>Итого:</w:t>
            </w:r>
          </w:p>
        </w:tc>
        <w:tc>
          <w:tcPr>
            <w:tcW w:w="150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345</w:t>
            </w:r>
          </w:p>
        </w:tc>
        <w:tc>
          <w:tcPr>
            <w:tcW w:w="98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52</w:t>
            </w:r>
          </w:p>
        </w:tc>
        <w:tc>
          <w:tcPr>
            <w:tcW w:w="90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w:t>
            </w:r>
          </w:p>
        </w:tc>
        <w:tc>
          <w:tcPr>
            <w:tcW w:w="130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12</w:t>
            </w:r>
          </w:p>
        </w:tc>
        <w:tc>
          <w:tcPr>
            <w:tcW w:w="116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b/>
                <w:bCs/>
              </w:rPr>
              <w:t>65,56</w:t>
            </w:r>
          </w:p>
        </w:tc>
        <w:tc>
          <w:tcPr>
            <w:tcW w:w="720" w:type="dxa"/>
            <w:tcBorders>
              <w:top w:val="nil"/>
              <w:left w:val="single" w:sz="4"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16"/>
        </w:trPr>
        <w:tc>
          <w:tcPr>
            <w:tcW w:w="12960" w:type="dxa"/>
            <w:gridSpan w:val="12"/>
            <w:tcBorders>
              <w:top w:val="single" w:sz="8" w:space="0" w:color="000000"/>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Порог не пройден 12 человек: из них 4 чел. завершили досрочно по уважительной причине</w:t>
            </w:r>
            <w:proofErr w:type="gramStart"/>
            <w:r w:rsidRPr="00955EBC">
              <w:rPr>
                <w:rFonts w:ascii="Times New Roman" w:hAnsi="Times New Roman" w:cs="Times New Roman"/>
              </w:rPr>
              <w:t>:ш</w:t>
            </w:r>
            <w:proofErr w:type="gramEnd"/>
            <w:r w:rsidRPr="00955EBC">
              <w:rPr>
                <w:rFonts w:ascii="Times New Roman" w:hAnsi="Times New Roman" w:cs="Times New Roman"/>
              </w:rPr>
              <w:t xml:space="preserve">к.46(1), 48(1), 618(1), ВПЛ(1), </w:t>
            </w:r>
          </w:p>
        </w:tc>
      </w:tr>
      <w:tr w:rsidR="00AD4A6A" w:rsidRPr="00955EBC" w:rsidTr="002D138F">
        <w:trPr>
          <w:trHeight w:val="316"/>
        </w:trPr>
        <w:tc>
          <w:tcPr>
            <w:tcW w:w="4400" w:type="dxa"/>
            <w:gridSpan w:val="3"/>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а также 48(1),58(2),630(1),634(2), ВПЛ(2).</w:t>
            </w:r>
          </w:p>
        </w:tc>
        <w:tc>
          <w:tcPr>
            <w:tcW w:w="9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1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7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2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bl>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100 баллов:  116, 540, 555, ВПЛ(1).</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Русский язык 03.06.2021 и 04.06.2021</w:t>
      </w:r>
    </w:p>
    <w:tbl>
      <w:tblPr>
        <w:tblW w:w="12960" w:type="dxa"/>
        <w:tblCellMar>
          <w:left w:w="0" w:type="dxa"/>
          <w:right w:w="0" w:type="dxa"/>
        </w:tblCellMar>
        <w:tblLook w:val="0600" w:firstRow="0" w:lastRow="0" w:firstColumn="0" w:lastColumn="0" w:noHBand="1" w:noVBand="1"/>
      </w:tblPr>
      <w:tblGrid>
        <w:gridCol w:w="2040"/>
        <w:gridCol w:w="1600"/>
        <w:gridCol w:w="1040"/>
        <w:gridCol w:w="960"/>
        <w:gridCol w:w="1380"/>
        <w:gridCol w:w="1240"/>
        <w:gridCol w:w="780"/>
        <w:gridCol w:w="1340"/>
        <w:gridCol w:w="860"/>
        <w:gridCol w:w="860"/>
        <w:gridCol w:w="860"/>
      </w:tblGrid>
      <w:tr w:rsidR="00AD4A6A" w:rsidRPr="00955EBC" w:rsidTr="002D138F">
        <w:trPr>
          <w:trHeight w:val="1010"/>
        </w:trPr>
        <w:tc>
          <w:tcPr>
            <w:tcW w:w="2040" w:type="dxa"/>
            <w:tcBorders>
              <w:top w:val="single" w:sz="8"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60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Кол-во участников</w:t>
            </w:r>
          </w:p>
        </w:tc>
        <w:tc>
          <w:tcPr>
            <w:tcW w:w="104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81-99 баллов</w:t>
            </w:r>
          </w:p>
        </w:tc>
        <w:tc>
          <w:tcPr>
            <w:tcW w:w="96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100  баллов</w:t>
            </w:r>
          </w:p>
        </w:tc>
        <w:tc>
          <w:tcPr>
            <w:tcW w:w="1380" w:type="dxa"/>
            <w:tcBorders>
              <w:top w:val="single" w:sz="8" w:space="0" w:color="000000"/>
              <w:left w:val="single" w:sz="4" w:space="0" w:color="000000"/>
              <w:bottom w:val="single" w:sz="4"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Порог не пройден</w:t>
            </w:r>
          </w:p>
        </w:tc>
        <w:tc>
          <w:tcPr>
            <w:tcW w:w="1240" w:type="dxa"/>
            <w:tcBorders>
              <w:top w:val="single" w:sz="8" w:space="0" w:color="000000"/>
              <w:left w:val="single" w:sz="4" w:space="0" w:color="000000"/>
              <w:bottom w:val="single" w:sz="4" w:space="0" w:color="000000"/>
              <w:right w:val="single" w:sz="8"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Средний балл</w:t>
            </w:r>
          </w:p>
        </w:tc>
        <w:tc>
          <w:tcPr>
            <w:tcW w:w="78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37"/>
        </w:trPr>
        <w:tc>
          <w:tcPr>
            <w:tcW w:w="204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ЧОУ</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49</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18</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w:t>
            </w:r>
          </w:p>
        </w:tc>
        <w:tc>
          <w:tcPr>
            <w:tcW w:w="13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0</w:t>
            </w:r>
          </w:p>
        </w:tc>
        <w:tc>
          <w:tcPr>
            <w:tcW w:w="124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77,02</w:t>
            </w:r>
          </w:p>
        </w:tc>
        <w:tc>
          <w:tcPr>
            <w:tcW w:w="78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617"/>
        </w:trPr>
        <w:tc>
          <w:tcPr>
            <w:tcW w:w="204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 "Олимпийские надежды"</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35</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0</w:t>
            </w:r>
          </w:p>
        </w:tc>
        <w:tc>
          <w:tcPr>
            <w:tcW w:w="13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0</w:t>
            </w:r>
          </w:p>
        </w:tc>
        <w:tc>
          <w:tcPr>
            <w:tcW w:w="124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60,46</w:t>
            </w:r>
          </w:p>
        </w:tc>
        <w:tc>
          <w:tcPr>
            <w:tcW w:w="78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37"/>
        </w:trPr>
        <w:tc>
          <w:tcPr>
            <w:tcW w:w="204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ВПЛ </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175</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52</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2</w:t>
            </w:r>
          </w:p>
        </w:tc>
        <w:tc>
          <w:tcPr>
            <w:tcW w:w="13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w:t>
            </w:r>
          </w:p>
        </w:tc>
        <w:tc>
          <w:tcPr>
            <w:tcW w:w="124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72,33</w:t>
            </w:r>
          </w:p>
        </w:tc>
        <w:tc>
          <w:tcPr>
            <w:tcW w:w="78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37"/>
        </w:trPr>
        <w:tc>
          <w:tcPr>
            <w:tcW w:w="2040" w:type="dxa"/>
            <w:tcBorders>
              <w:top w:val="single" w:sz="4" w:space="0" w:color="000000"/>
              <w:left w:val="single" w:sz="8" w:space="0" w:color="000000"/>
              <w:bottom w:val="single" w:sz="4"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ВТГ</w:t>
            </w:r>
          </w:p>
        </w:tc>
        <w:tc>
          <w:tcPr>
            <w:tcW w:w="160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2847</w:t>
            </w:r>
          </w:p>
        </w:tc>
        <w:tc>
          <w:tcPr>
            <w:tcW w:w="104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958</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12</w:t>
            </w:r>
          </w:p>
        </w:tc>
        <w:tc>
          <w:tcPr>
            <w:tcW w:w="13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4</w:t>
            </w:r>
          </w:p>
        </w:tc>
        <w:tc>
          <w:tcPr>
            <w:tcW w:w="1240"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rPr>
              <w:t>73,36</w:t>
            </w:r>
          </w:p>
        </w:tc>
        <w:tc>
          <w:tcPr>
            <w:tcW w:w="780" w:type="dxa"/>
            <w:tcBorders>
              <w:top w:val="nil"/>
              <w:left w:val="single" w:sz="8"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50"/>
        </w:trPr>
        <w:tc>
          <w:tcPr>
            <w:tcW w:w="2040" w:type="dxa"/>
            <w:tcBorders>
              <w:top w:val="single" w:sz="4" w:space="0" w:color="000000"/>
              <w:left w:val="single" w:sz="8"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Итого:</w:t>
            </w:r>
          </w:p>
        </w:tc>
        <w:tc>
          <w:tcPr>
            <w:tcW w:w="160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3106</w:t>
            </w:r>
          </w:p>
        </w:tc>
        <w:tc>
          <w:tcPr>
            <w:tcW w:w="104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b/>
                <w:bCs/>
              </w:rPr>
              <w:t>1028</w:t>
            </w:r>
          </w:p>
        </w:tc>
        <w:tc>
          <w:tcPr>
            <w:tcW w:w="96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b/>
                <w:bCs/>
              </w:rPr>
              <w:t>15</w:t>
            </w:r>
          </w:p>
        </w:tc>
        <w:tc>
          <w:tcPr>
            <w:tcW w:w="138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b/>
                <w:bCs/>
              </w:rPr>
              <w:t>5</w:t>
            </w:r>
          </w:p>
        </w:tc>
        <w:tc>
          <w:tcPr>
            <w:tcW w:w="1240" w:type="dxa"/>
            <w:tcBorders>
              <w:top w:val="single" w:sz="4" w:space="0" w:color="000000"/>
              <w:left w:val="single" w:sz="4" w:space="0" w:color="000000"/>
              <w:bottom w:val="single" w:sz="8" w:space="0" w:color="000000"/>
              <w:right w:val="single" w:sz="4" w:space="0" w:color="000000"/>
            </w:tcBorders>
            <w:shd w:val="clear" w:color="auto" w:fill="808080"/>
            <w:tcMar>
              <w:top w:w="13" w:type="dxa"/>
              <w:left w:w="13" w:type="dxa"/>
              <w:bottom w:w="0" w:type="dxa"/>
              <w:right w:w="13" w:type="dxa"/>
            </w:tcMar>
            <w:vAlign w:val="center"/>
            <w:hideMark/>
          </w:tcPr>
          <w:p w:rsidR="00AD4A6A" w:rsidRPr="00955EBC" w:rsidRDefault="00AD4A6A" w:rsidP="002D138F">
            <w:pPr>
              <w:spacing w:line="240" w:lineRule="auto"/>
              <w:jc w:val="center"/>
              <w:rPr>
                <w:rFonts w:ascii="Times New Roman" w:hAnsi="Times New Roman" w:cs="Times New Roman"/>
              </w:rPr>
            </w:pPr>
            <w:r w:rsidRPr="00955EBC">
              <w:rPr>
                <w:rFonts w:ascii="Times New Roman" w:hAnsi="Times New Roman" w:cs="Times New Roman"/>
                <w:b/>
                <w:bCs/>
              </w:rPr>
              <w:t>73,21</w:t>
            </w:r>
          </w:p>
        </w:tc>
        <w:tc>
          <w:tcPr>
            <w:tcW w:w="780" w:type="dxa"/>
            <w:tcBorders>
              <w:top w:val="nil"/>
              <w:left w:val="single" w:sz="4" w:space="0" w:color="000000"/>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37"/>
        </w:trPr>
        <w:tc>
          <w:tcPr>
            <w:tcW w:w="12960" w:type="dxa"/>
            <w:gridSpan w:val="11"/>
            <w:tcBorders>
              <w:top w:val="single" w:sz="8" w:space="0" w:color="000000"/>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xml:space="preserve">Порог не пройден 5 человек:  из них 2 человека завершили досрочно по уважительной причине: шк.596,ВПЛ(1), </w:t>
            </w:r>
          </w:p>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xml:space="preserve">а также </w:t>
            </w:r>
            <w:proofErr w:type="spellStart"/>
            <w:r w:rsidRPr="00955EBC">
              <w:rPr>
                <w:rFonts w:ascii="Times New Roman" w:hAnsi="Times New Roman" w:cs="Times New Roman"/>
              </w:rPr>
              <w:t>шк</w:t>
            </w:r>
            <w:proofErr w:type="spellEnd"/>
            <w:r w:rsidRPr="00955EBC">
              <w:rPr>
                <w:rFonts w:ascii="Times New Roman" w:hAnsi="Times New Roman" w:cs="Times New Roman"/>
              </w:rPr>
              <w:t>. 38,48,661.</w:t>
            </w:r>
          </w:p>
        </w:tc>
      </w:tr>
      <w:tr w:rsidR="00AD4A6A" w:rsidRPr="00955EBC" w:rsidTr="002D138F">
        <w:trPr>
          <w:trHeight w:val="337"/>
        </w:trPr>
        <w:tc>
          <w:tcPr>
            <w:tcW w:w="20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60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0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9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8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78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269"/>
        </w:trPr>
        <w:tc>
          <w:tcPr>
            <w:tcW w:w="3640" w:type="dxa"/>
            <w:gridSpan w:val="2"/>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Аттестат выдается при 24 баллах.</w:t>
            </w:r>
          </w:p>
        </w:tc>
        <w:tc>
          <w:tcPr>
            <w:tcW w:w="10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9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8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78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269"/>
        </w:trPr>
        <w:tc>
          <w:tcPr>
            <w:tcW w:w="4680" w:type="dxa"/>
            <w:gridSpan w:val="3"/>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xml:space="preserve">Пороговый балл для поступления в ВУЗ </w:t>
            </w:r>
            <w:r w:rsidRPr="00955EBC">
              <w:rPr>
                <w:rFonts w:ascii="Times New Roman" w:hAnsi="Times New Roman" w:cs="Times New Roman"/>
              </w:rPr>
              <w:lastRenderedPageBreak/>
              <w:t>36 баллов.</w:t>
            </w:r>
          </w:p>
        </w:tc>
        <w:tc>
          <w:tcPr>
            <w:tcW w:w="9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8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2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78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4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3" w:type="dxa"/>
              <w:left w:w="13" w:type="dxa"/>
              <w:bottom w:w="0" w:type="dxa"/>
              <w:right w:w="13" w:type="dxa"/>
            </w:tcMar>
            <w:vAlign w:val="bottom"/>
            <w:hideMark/>
          </w:tcPr>
          <w:p w:rsidR="00AD4A6A" w:rsidRPr="00955EBC" w:rsidRDefault="00AD4A6A" w:rsidP="002D138F">
            <w:pPr>
              <w:spacing w:line="240" w:lineRule="auto"/>
              <w:ind w:firstLine="708"/>
              <w:rPr>
                <w:rFonts w:ascii="Times New Roman" w:hAnsi="Times New Roman" w:cs="Times New Roman"/>
              </w:rPr>
            </w:pPr>
          </w:p>
        </w:tc>
      </w:tr>
    </w:tbl>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lastRenderedPageBreak/>
        <w:t>100 баллов:  540(2), 42(1),43(1), 45(1),64(1), 116(1),596(1),600(1),617(1),644(1), 683(1), ВПЛ (2), Гран (1).</w:t>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Математика 07.06.2021</w:t>
      </w:r>
    </w:p>
    <w:tbl>
      <w:tblPr>
        <w:tblW w:w="11560" w:type="dxa"/>
        <w:tblCellMar>
          <w:left w:w="0" w:type="dxa"/>
          <w:right w:w="0" w:type="dxa"/>
        </w:tblCellMar>
        <w:tblLook w:val="0600" w:firstRow="0" w:lastRow="0" w:firstColumn="0" w:lastColumn="0" w:noHBand="1" w:noVBand="1"/>
      </w:tblPr>
      <w:tblGrid>
        <w:gridCol w:w="2280"/>
        <w:gridCol w:w="1780"/>
        <w:gridCol w:w="1160"/>
        <w:gridCol w:w="1060"/>
        <w:gridCol w:w="1540"/>
        <w:gridCol w:w="1380"/>
        <w:gridCol w:w="860"/>
        <w:gridCol w:w="1500"/>
      </w:tblGrid>
      <w:tr w:rsidR="00AD4A6A" w:rsidRPr="00955EBC" w:rsidTr="002D138F">
        <w:trPr>
          <w:trHeight w:val="1125"/>
        </w:trPr>
        <w:tc>
          <w:tcPr>
            <w:tcW w:w="2280" w:type="dxa"/>
            <w:tcBorders>
              <w:top w:val="single" w:sz="8"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78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Кол-во участников</w:t>
            </w:r>
          </w:p>
        </w:tc>
        <w:tc>
          <w:tcPr>
            <w:tcW w:w="116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81-99 баллов</w:t>
            </w:r>
          </w:p>
        </w:tc>
        <w:tc>
          <w:tcPr>
            <w:tcW w:w="106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100  баллов</w:t>
            </w:r>
          </w:p>
        </w:tc>
        <w:tc>
          <w:tcPr>
            <w:tcW w:w="1540" w:type="dxa"/>
            <w:tcBorders>
              <w:top w:val="single" w:sz="8"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Порог не пройден</w:t>
            </w:r>
          </w:p>
        </w:tc>
        <w:tc>
          <w:tcPr>
            <w:tcW w:w="1380" w:type="dxa"/>
            <w:tcBorders>
              <w:top w:val="single" w:sz="8" w:space="0" w:color="000000"/>
              <w:left w:val="single" w:sz="4" w:space="0" w:color="000000"/>
              <w:bottom w:val="single" w:sz="4" w:space="0" w:color="000000"/>
              <w:right w:val="single" w:sz="8"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Средний балл</w:t>
            </w:r>
          </w:p>
        </w:tc>
        <w:tc>
          <w:tcPr>
            <w:tcW w:w="860" w:type="dxa"/>
            <w:tcBorders>
              <w:top w:val="nil"/>
              <w:left w:val="single" w:sz="8" w:space="0" w:color="000000"/>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2280" w:type="dxa"/>
            <w:tcBorders>
              <w:top w:val="single" w:sz="4"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ЧОУ</w:t>
            </w:r>
          </w:p>
        </w:tc>
        <w:tc>
          <w:tcPr>
            <w:tcW w:w="17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26</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38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53,15</w:t>
            </w:r>
          </w:p>
        </w:tc>
        <w:tc>
          <w:tcPr>
            <w:tcW w:w="860" w:type="dxa"/>
            <w:tcBorders>
              <w:top w:val="nil"/>
              <w:left w:val="single" w:sz="8" w:space="0" w:color="000000"/>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2280" w:type="dxa"/>
            <w:tcBorders>
              <w:top w:val="single" w:sz="4"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 "Олимпийские надежды"</w:t>
            </w:r>
          </w:p>
        </w:tc>
        <w:tc>
          <w:tcPr>
            <w:tcW w:w="17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38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31</w:t>
            </w:r>
          </w:p>
        </w:tc>
        <w:tc>
          <w:tcPr>
            <w:tcW w:w="860" w:type="dxa"/>
            <w:tcBorders>
              <w:top w:val="nil"/>
              <w:left w:val="single" w:sz="8" w:space="0" w:color="000000"/>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2280" w:type="dxa"/>
            <w:tcBorders>
              <w:top w:val="single" w:sz="4"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ВПЛ </w:t>
            </w:r>
          </w:p>
        </w:tc>
        <w:tc>
          <w:tcPr>
            <w:tcW w:w="17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137</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9</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13</w:t>
            </w:r>
          </w:p>
        </w:tc>
        <w:tc>
          <w:tcPr>
            <w:tcW w:w="138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50,09</w:t>
            </w:r>
          </w:p>
        </w:tc>
        <w:tc>
          <w:tcPr>
            <w:tcW w:w="860" w:type="dxa"/>
            <w:tcBorders>
              <w:top w:val="nil"/>
              <w:left w:val="single" w:sz="8" w:space="0" w:color="000000"/>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2280" w:type="dxa"/>
            <w:tcBorders>
              <w:top w:val="single" w:sz="4" w:space="0" w:color="000000"/>
              <w:left w:val="single" w:sz="8"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ВТГ</w:t>
            </w:r>
          </w:p>
        </w:tc>
        <w:tc>
          <w:tcPr>
            <w:tcW w:w="17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1610</w:t>
            </w:r>
          </w:p>
        </w:tc>
        <w:tc>
          <w:tcPr>
            <w:tcW w:w="11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161</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94</w:t>
            </w:r>
          </w:p>
        </w:tc>
        <w:tc>
          <w:tcPr>
            <w:tcW w:w="138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57,93</w:t>
            </w:r>
          </w:p>
        </w:tc>
        <w:tc>
          <w:tcPr>
            <w:tcW w:w="860" w:type="dxa"/>
            <w:tcBorders>
              <w:top w:val="nil"/>
              <w:left w:val="single" w:sz="8" w:space="0" w:color="000000"/>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90"/>
        </w:trPr>
        <w:tc>
          <w:tcPr>
            <w:tcW w:w="2280" w:type="dxa"/>
            <w:tcBorders>
              <w:top w:val="single" w:sz="4" w:space="0" w:color="000000"/>
              <w:left w:val="single" w:sz="8"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Итого:</w:t>
            </w:r>
          </w:p>
        </w:tc>
        <w:tc>
          <w:tcPr>
            <w:tcW w:w="178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1775</w:t>
            </w:r>
          </w:p>
        </w:tc>
        <w:tc>
          <w:tcPr>
            <w:tcW w:w="116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170</w:t>
            </w:r>
          </w:p>
        </w:tc>
        <w:tc>
          <w:tcPr>
            <w:tcW w:w="106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0</w:t>
            </w:r>
          </w:p>
        </w:tc>
        <w:tc>
          <w:tcPr>
            <w:tcW w:w="154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109</w:t>
            </w:r>
          </w:p>
        </w:tc>
        <w:tc>
          <w:tcPr>
            <w:tcW w:w="1380" w:type="dxa"/>
            <w:tcBorders>
              <w:top w:val="single" w:sz="4" w:space="0" w:color="000000"/>
              <w:left w:val="single" w:sz="4" w:space="0" w:color="000000"/>
              <w:bottom w:val="single" w:sz="8"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57,23</w:t>
            </w:r>
          </w:p>
        </w:tc>
        <w:tc>
          <w:tcPr>
            <w:tcW w:w="860" w:type="dxa"/>
            <w:tcBorders>
              <w:top w:val="nil"/>
              <w:left w:val="single" w:sz="4" w:space="0" w:color="000000"/>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11560" w:type="dxa"/>
            <w:gridSpan w:val="8"/>
            <w:tcBorders>
              <w:top w:val="single" w:sz="8" w:space="0" w:color="000000"/>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Порог не пройден 109 человек: из них 12 чел. завершили досрочно по уважительной причине:</w:t>
            </w:r>
          </w:p>
        </w:tc>
      </w:tr>
      <w:tr w:rsidR="00AD4A6A" w:rsidRPr="00955EBC" w:rsidTr="002D138F">
        <w:trPr>
          <w:trHeight w:val="375"/>
        </w:trPr>
        <w:tc>
          <w:tcPr>
            <w:tcW w:w="9200" w:type="dxa"/>
            <w:gridSpan w:val="6"/>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roofErr w:type="spellStart"/>
            <w:r w:rsidRPr="00955EBC">
              <w:rPr>
                <w:rFonts w:ascii="Times New Roman" w:hAnsi="Times New Roman" w:cs="Times New Roman"/>
              </w:rPr>
              <w:t>шк</w:t>
            </w:r>
            <w:proofErr w:type="spellEnd"/>
            <w:r w:rsidRPr="00955EBC">
              <w:rPr>
                <w:rFonts w:ascii="Times New Roman" w:hAnsi="Times New Roman" w:cs="Times New Roman"/>
              </w:rPr>
              <w:t xml:space="preserve">. 38 (1), 43(3),45(1),46(1),554(1), 597(1), 600(1), 617(1),618(1), ВПЛ(1), </w:t>
            </w:r>
          </w:p>
        </w:tc>
        <w:tc>
          <w:tcPr>
            <w:tcW w:w="86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10060" w:type="dxa"/>
            <w:gridSpan w:val="7"/>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а также 596(8),48(7), 630(6), 38(5),  58(5), 440(5), 635(5), 661 (5), 683(5), 579(4),</w:t>
            </w: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6280" w:type="dxa"/>
            <w:gridSpan w:val="4"/>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246(3), 578(3), 41(2), 43(2),  640(2), 655(2),</w:t>
            </w:r>
          </w:p>
        </w:tc>
        <w:tc>
          <w:tcPr>
            <w:tcW w:w="154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8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9200" w:type="dxa"/>
            <w:gridSpan w:val="6"/>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по 1 человеку: 40, 46,57, 106,109,540, 554,582,583,595,599,600,601, 618.</w:t>
            </w:r>
          </w:p>
        </w:tc>
        <w:tc>
          <w:tcPr>
            <w:tcW w:w="86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r w:rsidR="00AD4A6A" w:rsidRPr="00955EBC" w:rsidTr="002D138F">
        <w:trPr>
          <w:trHeight w:val="375"/>
        </w:trPr>
        <w:tc>
          <w:tcPr>
            <w:tcW w:w="228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ВПЛ(12)</w:t>
            </w:r>
          </w:p>
        </w:tc>
        <w:tc>
          <w:tcPr>
            <w:tcW w:w="178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16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06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4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38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86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c>
          <w:tcPr>
            <w:tcW w:w="1500" w:type="dxa"/>
            <w:tcBorders>
              <w:top w:val="nil"/>
              <w:left w:val="nil"/>
              <w:bottom w:val="nil"/>
              <w:right w:val="nil"/>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b/>
          <w:bCs/>
        </w:rPr>
      </w:pPr>
      <w:r w:rsidRPr="00955EBC">
        <w:rPr>
          <w:rFonts w:ascii="Times New Roman" w:hAnsi="Times New Roman" w:cs="Times New Roman"/>
          <w:b/>
          <w:bCs/>
        </w:rPr>
        <w:t>Основные результаты ОГЭ по предмету</w:t>
      </w:r>
    </w:p>
    <w:p w:rsidR="00AD4A6A" w:rsidRPr="00955EBC" w:rsidRDefault="00AD4A6A" w:rsidP="00AD4A6A">
      <w:pPr>
        <w:spacing w:line="240" w:lineRule="auto"/>
        <w:ind w:firstLine="708"/>
        <w:rPr>
          <w:rFonts w:ascii="Times New Roman" w:hAnsi="Times New Roman" w:cs="Times New Roman"/>
          <w:b/>
          <w:bCs/>
        </w:rPr>
      </w:pPr>
      <w:r w:rsidRPr="00955EBC">
        <w:rPr>
          <w:rFonts w:ascii="Times New Roman" w:hAnsi="Times New Roman" w:cs="Times New Roman"/>
          <w:b/>
          <w:bCs/>
        </w:rPr>
        <w:lastRenderedPageBreak/>
        <w:t>Математика</w:t>
      </w:r>
    </w:p>
    <w:p w:rsidR="00AD4A6A" w:rsidRPr="00955EBC" w:rsidRDefault="00AD4A6A" w:rsidP="00A55568">
      <w:pPr>
        <w:numPr>
          <w:ilvl w:val="0"/>
          <w:numId w:val="132"/>
        </w:numPr>
        <w:spacing w:line="240" w:lineRule="auto"/>
        <w:rPr>
          <w:rFonts w:ascii="Times New Roman" w:hAnsi="Times New Roman" w:cs="Times New Roman"/>
        </w:rPr>
      </w:pPr>
      <w:r w:rsidRPr="00955EBC">
        <w:rPr>
          <w:rFonts w:ascii="Times New Roman" w:hAnsi="Times New Roman" w:cs="Times New Roman"/>
        </w:rPr>
        <w:t xml:space="preserve">В 2021 году для сдачи ОГЭ по математике было </w:t>
      </w:r>
      <w:r w:rsidRPr="00955EBC">
        <w:rPr>
          <w:rFonts w:ascii="Times New Roman" w:hAnsi="Times New Roman" w:cs="Times New Roman"/>
          <w:b/>
          <w:bCs/>
        </w:rPr>
        <w:t>зарегистрировано</w:t>
      </w:r>
      <w:r w:rsidRPr="00955EBC">
        <w:rPr>
          <w:rFonts w:ascii="Times New Roman" w:hAnsi="Times New Roman" w:cs="Times New Roman"/>
        </w:rPr>
        <w:t xml:space="preserve"> 4360 учеников из 53 государственных, 6 негосударственных, 2 школ городского подчинения и  29 выпускников из государственного казенного общеобразовательного учреждения, расположенных на территории Приморского района.</w:t>
      </w:r>
    </w:p>
    <w:p w:rsidR="00AD4A6A" w:rsidRPr="00955EBC" w:rsidRDefault="00AD4A6A" w:rsidP="00A55568">
      <w:pPr>
        <w:numPr>
          <w:ilvl w:val="0"/>
          <w:numId w:val="132"/>
        </w:numPr>
        <w:spacing w:line="240" w:lineRule="auto"/>
        <w:rPr>
          <w:rFonts w:ascii="Times New Roman" w:hAnsi="Times New Roman" w:cs="Times New Roman"/>
        </w:rPr>
      </w:pPr>
      <w:r w:rsidRPr="00955EBC">
        <w:rPr>
          <w:rFonts w:ascii="Times New Roman" w:hAnsi="Times New Roman" w:cs="Times New Roman"/>
        </w:rPr>
        <w:t>По итогам проведения экзамена 27 мая 2021 года   неявка составила 40 человек (1%).</w:t>
      </w:r>
    </w:p>
    <w:p w:rsidR="00AD4A6A" w:rsidRPr="00955EBC" w:rsidRDefault="00AD4A6A" w:rsidP="00A55568">
      <w:pPr>
        <w:numPr>
          <w:ilvl w:val="0"/>
          <w:numId w:val="133"/>
        </w:numPr>
        <w:spacing w:line="240" w:lineRule="auto"/>
        <w:rPr>
          <w:rFonts w:ascii="Times New Roman" w:hAnsi="Times New Roman" w:cs="Times New Roman"/>
        </w:rPr>
      </w:pPr>
      <w:r w:rsidRPr="00955EBC">
        <w:rPr>
          <w:rFonts w:ascii="Times New Roman" w:hAnsi="Times New Roman" w:cs="Times New Roman"/>
        </w:rPr>
        <w:t xml:space="preserve">Результаты участников по математике (от 27.05.2021) можно охарактеризовать как средние. 40% участников получили отметку «4» и 38 % отметку «3». </w:t>
      </w:r>
    </w:p>
    <w:p w:rsidR="00AD4A6A" w:rsidRPr="00955EBC" w:rsidRDefault="00AD4A6A" w:rsidP="00A55568">
      <w:pPr>
        <w:numPr>
          <w:ilvl w:val="0"/>
          <w:numId w:val="134"/>
        </w:numPr>
        <w:spacing w:line="240" w:lineRule="auto"/>
        <w:rPr>
          <w:rFonts w:ascii="Times New Roman" w:hAnsi="Times New Roman" w:cs="Times New Roman"/>
        </w:rPr>
      </w:pPr>
      <w:r w:rsidRPr="00955EBC">
        <w:rPr>
          <w:rFonts w:ascii="Times New Roman" w:hAnsi="Times New Roman" w:cs="Times New Roman"/>
        </w:rPr>
        <w:t>По-прежнему, данный предмет будет  наиболее массовым в резервные дни в плане пересдач. Отметку «2» по математике 27.05.2021 получили 9% сдающих (409 чел.), включая 33 учащихся ЧОУ, СОШ №2 и ГБПОУ «Олимпийские надежды». После сдачи экзамены 16.06.2021 кол-во «2» уменьшилось до 4,5 % (195 чел.) от общего кол-во сдававших, из них 58 человек сдавали один раз и 137 дважды получили оценку «2».</w:t>
      </w:r>
    </w:p>
    <w:p w:rsidR="00AD4A6A" w:rsidRPr="00955EBC" w:rsidRDefault="00AD4A6A" w:rsidP="00A55568">
      <w:pPr>
        <w:numPr>
          <w:ilvl w:val="0"/>
          <w:numId w:val="134"/>
        </w:numPr>
        <w:spacing w:line="240" w:lineRule="auto"/>
        <w:rPr>
          <w:rFonts w:ascii="Times New Roman" w:hAnsi="Times New Roman" w:cs="Times New Roman"/>
        </w:rPr>
      </w:pPr>
      <w:r w:rsidRPr="00955EBC">
        <w:rPr>
          <w:rFonts w:ascii="Times New Roman" w:hAnsi="Times New Roman" w:cs="Times New Roman"/>
        </w:rPr>
        <w:t>Количество участников с ОВЗ составило  26 человек.</w:t>
      </w:r>
    </w:p>
    <w:tbl>
      <w:tblPr>
        <w:tblW w:w="9220" w:type="dxa"/>
        <w:tblCellMar>
          <w:left w:w="0" w:type="dxa"/>
          <w:right w:w="0" w:type="dxa"/>
        </w:tblCellMar>
        <w:tblLook w:val="0600" w:firstRow="0" w:lastRow="0" w:firstColumn="0" w:lastColumn="0" w:noHBand="1" w:noVBand="1"/>
      </w:tblPr>
      <w:tblGrid>
        <w:gridCol w:w="5520"/>
        <w:gridCol w:w="2080"/>
        <w:gridCol w:w="1620"/>
      </w:tblGrid>
      <w:tr w:rsidR="00AD4A6A" w:rsidRPr="00955EBC" w:rsidTr="002D138F">
        <w:trPr>
          <w:trHeight w:val="382"/>
        </w:trPr>
        <w:tc>
          <w:tcPr>
            <w:tcW w:w="5520" w:type="dxa"/>
            <w:tcBorders>
              <w:top w:val="single" w:sz="8" w:space="0" w:color="000000"/>
              <w:left w:val="single" w:sz="8"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Участники ОГЭ 27.05.2021</w:t>
            </w:r>
          </w:p>
        </w:tc>
        <w:tc>
          <w:tcPr>
            <w:tcW w:w="2080" w:type="dxa"/>
            <w:tcBorders>
              <w:top w:val="single" w:sz="8" w:space="0" w:color="000000"/>
              <w:left w:val="single" w:sz="4" w:space="0" w:color="000000"/>
              <w:bottom w:val="single" w:sz="4" w:space="0" w:color="000000"/>
              <w:right w:val="single" w:sz="4"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чел. </w:t>
            </w:r>
          </w:p>
        </w:tc>
        <w:tc>
          <w:tcPr>
            <w:tcW w:w="1620" w:type="dxa"/>
            <w:tcBorders>
              <w:top w:val="single" w:sz="8" w:space="0" w:color="000000"/>
              <w:left w:val="single" w:sz="4" w:space="0" w:color="000000"/>
              <w:bottom w:val="single" w:sz="4" w:space="0" w:color="000000"/>
              <w:right w:val="single" w:sz="8" w:space="0" w:color="000000"/>
            </w:tcBorders>
            <w:shd w:val="clear" w:color="auto" w:fill="7F7F7F"/>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Выпускники лицеев и гимназий</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999</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Выпускники СОШ</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3104</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72%</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ИТШ № 777</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60</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1,39%</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ГБПОУ "Олимпийские надежды"</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62</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1,44%</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СОШ №2 (открытого типа)</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25</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0,58%</w:t>
            </w:r>
          </w:p>
        </w:tc>
      </w:tr>
      <w:tr w:rsidR="00AD4A6A" w:rsidRPr="00955EBC" w:rsidTr="002D138F">
        <w:trPr>
          <w:trHeight w:val="382"/>
        </w:trPr>
        <w:tc>
          <w:tcPr>
            <w:tcW w:w="5520"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Выпускники ЧОУ</w:t>
            </w:r>
          </w:p>
        </w:tc>
        <w:tc>
          <w:tcPr>
            <w:tcW w:w="20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70</w:t>
            </w:r>
          </w:p>
        </w:tc>
        <w:tc>
          <w:tcPr>
            <w:tcW w:w="1620"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1,62%</w:t>
            </w:r>
          </w:p>
        </w:tc>
      </w:tr>
      <w:tr w:rsidR="00AD4A6A" w:rsidRPr="00955EBC" w:rsidTr="002D138F">
        <w:trPr>
          <w:trHeight w:val="401"/>
        </w:trPr>
        <w:tc>
          <w:tcPr>
            <w:tcW w:w="5520"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Итого на 27.05.2021</w:t>
            </w:r>
          </w:p>
        </w:tc>
        <w:tc>
          <w:tcPr>
            <w:tcW w:w="2080"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4320</w:t>
            </w:r>
          </w:p>
        </w:tc>
        <w:tc>
          <w:tcPr>
            <w:tcW w:w="1620"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100%</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noProof/>
          <w:lang w:eastAsia="ru-RU"/>
        </w:rPr>
        <w:lastRenderedPageBreak/>
        <w:drawing>
          <wp:inline distT="0" distB="0" distL="0" distR="0" wp14:anchorId="6C75D7B8" wp14:editId="7FE199F6">
            <wp:extent cx="4039168" cy="3109522"/>
            <wp:effectExtent l="0" t="0" r="0" b="0"/>
            <wp:docPr id="203" name="Диаграмма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b/>
          <w:bCs/>
        </w:rPr>
        <w:t>на 16.062021</w:t>
      </w:r>
    </w:p>
    <w:tbl>
      <w:tblPr>
        <w:tblW w:w="3040" w:type="dxa"/>
        <w:tblCellMar>
          <w:left w:w="0" w:type="dxa"/>
          <w:right w:w="0" w:type="dxa"/>
        </w:tblCellMar>
        <w:tblLook w:val="0600" w:firstRow="0" w:lastRow="0" w:firstColumn="0" w:lastColumn="0" w:noHBand="1" w:noVBand="1"/>
      </w:tblPr>
      <w:tblGrid>
        <w:gridCol w:w="1120"/>
        <w:gridCol w:w="960"/>
        <w:gridCol w:w="960"/>
      </w:tblGrid>
      <w:tr w:rsidR="00AD4A6A" w:rsidRPr="00955EBC" w:rsidTr="002D138F">
        <w:trPr>
          <w:trHeight w:val="300"/>
        </w:trPr>
        <w:tc>
          <w:tcPr>
            <w:tcW w:w="112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Всего</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4360</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w:t>
            </w:r>
          </w:p>
        </w:tc>
      </w:tr>
      <w:tr w:rsidR="00AD4A6A" w:rsidRPr="00955EBC" w:rsidTr="002D138F">
        <w:trPr>
          <w:trHeight w:val="300"/>
        </w:trPr>
        <w:tc>
          <w:tcPr>
            <w:tcW w:w="112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534</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12,28%</w:t>
            </w:r>
          </w:p>
        </w:tc>
      </w:tr>
      <w:tr w:rsidR="00AD4A6A" w:rsidRPr="00955EBC" w:rsidTr="002D138F">
        <w:trPr>
          <w:trHeight w:val="300"/>
        </w:trPr>
        <w:tc>
          <w:tcPr>
            <w:tcW w:w="112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1765</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40,60%</w:t>
            </w:r>
          </w:p>
        </w:tc>
      </w:tr>
      <w:tr w:rsidR="00AD4A6A" w:rsidRPr="00955EBC" w:rsidTr="002D138F">
        <w:trPr>
          <w:trHeight w:val="300"/>
        </w:trPr>
        <w:tc>
          <w:tcPr>
            <w:tcW w:w="112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1853</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42,63%</w:t>
            </w:r>
          </w:p>
        </w:tc>
      </w:tr>
      <w:tr w:rsidR="00AD4A6A" w:rsidRPr="00955EBC" w:rsidTr="002D138F">
        <w:trPr>
          <w:trHeight w:val="300"/>
        </w:trPr>
        <w:tc>
          <w:tcPr>
            <w:tcW w:w="112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195</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4,49%</w:t>
            </w:r>
          </w:p>
        </w:tc>
      </w:tr>
      <w:tr w:rsidR="00AD4A6A" w:rsidRPr="00955EBC" w:rsidTr="002D138F">
        <w:trPr>
          <w:trHeight w:val="300"/>
        </w:trPr>
        <w:tc>
          <w:tcPr>
            <w:tcW w:w="112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xml:space="preserve">н/я </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13</w:t>
            </w:r>
          </w:p>
        </w:tc>
        <w:tc>
          <w:tcPr>
            <w:tcW w:w="96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rPr>
            </w:pPr>
            <w:r w:rsidRPr="00955EBC">
              <w:rPr>
                <w:rFonts w:ascii="Times New Roman" w:hAnsi="Times New Roman" w:cs="Times New Roman"/>
              </w:rPr>
              <w:t>0,3%</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b/>
          <w:bCs/>
        </w:rPr>
      </w:pPr>
      <w:r w:rsidRPr="00955EBC">
        <w:rPr>
          <w:rFonts w:ascii="Times New Roman" w:hAnsi="Times New Roman" w:cs="Times New Roman"/>
          <w:b/>
          <w:bCs/>
        </w:rPr>
        <w:t>Школы с низким результатом</w:t>
      </w:r>
    </w:p>
    <w:p w:rsidR="00AD4A6A" w:rsidRPr="00955EBC" w:rsidRDefault="00AD4A6A" w:rsidP="00A55568">
      <w:pPr>
        <w:numPr>
          <w:ilvl w:val="0"/>
          <w:numId w:val="135"/>
        </w:numPr>
        <w:spacing w:line="240" w:lineRule="auto"/>
        <w:rPr>
          <w:rFonts w:ascii="Times New Roman" w:hAnsi="Times New Roman" w:cs="Times New Roman"/>
        </w:rPr>
      </w:pPr>
      <w:r w:rsidRPr="00955EBC">
        <w:rPr>
          <w:rFonts w:ascii="Times New Roman" w:hAnsi="Times New Roman" w:cs="Times New Roman"/>
        </w:rPr>
        <w:lastRenderedPageBreak/>
        <w:t xml:space="preserve">Отметку «2» по математике 27.05.2021 получили 376 учеников (частные, СШ №2 не учитывались). На 16.06.2021 года всего в районе было 177 отметок «2», из них 53 учащихся сдавали один  раз и 124 учащихся получили «2» повторно. </w:t>
      </w:r>
    </w:p>
    <w:p w:rsidR="00AD4A6A" w:rsidRPr="00955EBC" w:rsidRDefault="00AD4A6A" w:rsidP="00A55568">
      <w:pPr>
        <w:numPr>
          <w:ilvl w:val="0"/>
          <w:numId w:val="135"/>
        </w:numPr>
        <w:spacing w:line="240" w:lineRule="auto"/>
        <w:rPr>
          <w:rFonts w:ascii="Times New Roman" w:hAnsi="Times New Roman" w:cs="Times New Roman"/>
        </w:rPr>
      </w:pPr>
      <w:r w:rsidRPr="00955EBC">
        <w:rPr>
          <w:rFonts w:ascii="Times New Roman" w:hAnsi="Times New Roman" w:cs="Times New Roman"/>
        </w:rPr>
        <w:t>Наихудший результат (более 20 % неудовлетворительных и менее 30% положительных «5» и «4» результатов)  в структуре оценок получили 8 ОО района. 136 отметок «2» (36% от общего кол-ва полученных двоек в районе) приходится на школы №48, 58, 109, 438, 581, 596, 635 и 661.</w:t>
      </w:r>
    </w:p>
    <w:p w:rsidR="00AD4A6A" w:rsidRPr="00955EBC" w:rsidRDefault="00AD4A6A" w:rsidP="00A55568">
      <w:pPr>
        <w:numPr>
          <w:ilvl w:val="0"/>
          <w:numId w:val="135"/>
        </w:numPr>
        <w:spacing w:line="240" w:lineRule="auto"/>
        <w:rPr>
          <w:rFonts w:ascii="Times New Roman" w:hAnsi="Times New Roman" w:cs="Times New Roman"/>
        </w:rPr>
      </w:pPr>
      <w:r w:rsidRPr="00955EBC">
        <w:rPr>
          <w:rFonts w:ascii="Times New Roman" w:hAnsi="Times New Roman" w:cs="Times New Roman"/>
        </w:rPr>
        <w:t>При среднем районном балле выполнения части «А» 13,48 и части «В» 1,25 (частные, СШ №2 и  школы городского подчинения не учитывались</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8 школ продемонстрировали результат намного ниже среднего.</w:t>
      </w:r>
    </w:p>
    <w:p w:rsidR="00AD4A6A" w:rsidRPr="00955EBC" w:rsidRDefault="00AD4A6A" w:rsidP="00A55568">
      <w:pPr>
        <w:numPr>
          <w:ilvl w:val="0"/>
          <w:numId w:val="135"/>
        </w:numPr>
        <w:spacing w:line="240" w:lineRule="auto"/>
        <w:rPr>
          <w:rFonts w:ascii="Times New Roman" w:hAnsi="Times New Roman" w:cs="Times New Roman"/>
        </w:rPr>
      </w:pPr>
      <w:r w:rsidRPr="00955EBC">
        <w:rPr>
          <w:rFonts w:ascii="Times New Roman" w:hAnsi="Times New Roman" w:cs="Times New Roman"/>
        </w:rPr>
        <w:t>Методистам по математике района совместно с  школами получивших низкие результаты на ОГЭ по математике  необходимо провести подробный анализ полученных результатов по математике</w:t>
      </w:r>
      <w:proofErr w:type="gramStart"/>
      <w:r w:rsidRPr="00955EBC">
        <w:rPr>
          <w:rFonts w:ascii="Times New Roman" w:hAnsi="Times New Roman" w:cs="Times New Roman"/>
        </w:rPr>
        <w:t xml:space="preserve"> ,</w:t>
      </w:r>
      <w:proofErr w:type="gramEnd"/>
      <w:r w:rsidRPr="00955EBC">
        <w:rPr>
          <w:rFonts w:ascii="Times New Roman" w:hAnsi="Times New Roman" w:cs="Times New Roman"/>
        </w:rPr>
        <w:t xml:space="preserve"> утвердить планы работы по повышению качества математического образования, провести анализ кадрового состава  образовательных организаций, проанализировать причины затруднений учащихся при выполнении заданий , привлечь к обсуждению  экспертов, выстроить систему корректирующих мер.</w:t>
      </w:r>
    </w:p>
    <w:tbl>
      <w:tblPr>
        <w:tblW w:w="11840" w:type="dxa"/>
        <w:tblCellMar>
          <w:left w:w="0" w:type="dxa"/>
          <w:right w:w="0" w:type="dxa"/>
        </w:tblCellMar>
        <w:tblLook w:val="0600" w:firstRow="0" w:lastRow="0" w:firstColumn="0" w:lastColumn="0" w:noHBand="1" w:noVBand="1"/>
      </w:tblPr>
      <w:tblGrid>
        <w:gridCol w:w="4291"/>
        <w:gridCol w:w="1358"/>
        <w:gridCol w:w="1258"/>
        <w:gridCol w:w="1258"/>
        <w:gridCol w:w="1258"/>
        <w:gridCol w:w="2417"/>
      </w:tblGrid>
      <w:tr w:rsidR="00AD4A6A" w:rsidRPr="00955EBC" w:rsidTr="002D138F">
        <w:trPr>
          <w:trHeight w:val="748"/>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ОО</w:t>
            </w:r>
          </w:p>
        </w:tc>
        <w:tc>
          <w:tcPr>
            <w:tcW w:w="13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"5"</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"4"</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"3"</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"2"</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xml:space="preserve">% </w:t>
            </w:r>
            <w:proofErr w:type="gramStart"/>
            <w:r w:rsidRPr="00955EBC">
              <w:rPr>
                <w:rFonts w:ascii="Times New Roman" w:hAnsi="Times New Roman" w:cs="Times New Roman"/>
                <w:b/>
                <w:bCs/>
              </w:rPr>
              <w:t>полученных</w:t>
            </w:r>
            <w:proofErr w:type="gramEnd"/>
            <w:r w:rsidRPr="00955EBC">
              <w:rPr>
                <w:rFonts w:ascii="Times New Roman" w:hAnsi="Times New Roman" w:cs="Times New Roman"/>
                <w:b/>
                <w:bCs/>
              </w:rPr>
              <w:t xml:space="preserve"> неуд.</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№581</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15</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42%</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№596</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28</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21</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36%</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№635</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29</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23</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34%</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№438</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13</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7</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32%</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№48</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36</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24</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30%</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№58</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50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21</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№109</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10</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56"/>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ГБОУ СОШ №661</w:t>
            </w:r>
          </w:p>
        </w:tc>
        <w:tc>
          <w:tcPr>
            <w:tcW w:w="13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17</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32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15</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23%</w:t>
            </w:r>
          </w:p>
        </w:tc>
      </w:tr>
      <w:tr w:rsidR="00AD4A6A" w:rsidRPr="00955EBC" w:rsidTr="002D138F">
        <w:trPr>
          <w:trHeight w:val="342"/>
        </w:trPr>
        <w:tc>
          <w:tcPr>
            <w:tcW w:w="430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Итого:</w:t>
            </w:r>
          </w:p>
        </w:tc>
        <w:tc>
          <w:tcPr>
            <w:tcW w:w="13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w:t>
            </w:r>
          </w:p>
        </w:tc>
        <w:tc>
          <w:tcPr>
            <w:tcW w:w="1260" w:type="dxa"/>
            <w:tcBorders>
              <w:top w:val="single" w:sz="4" w:space="0" w:color="000000"/>
              <w:left w:val="single" w:sz="4" w:space="0" w:color="000000"/>
              <w:bottom w:val="single" w:sz="4" w:space="0" w:color="000000"/>
              <w:right w:val="single" w:sz="4" w:space="0" w:color="000000"/>
            </w:tcBorders>
            <w:shd w:val="clear" w:color="auto" w:fill="808080"/>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rPr>
              <w:t> </w:t>
            </w:r>
          </w:p>
        </w:tc>
        <w:tc>
          <w:tcPr>
            <w:tcW w:w="12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136</w:t>
            </w:r>
          </w:p>
        </w:tc>
        <w:tc>
          <w:tcPr>
            <w:tcW w:w="24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rPr>
            </w:pPr>
            <w:r w:rsidRPr="00955EBC">
              <w:rPr>
                <w:rFonts w:ascii="Times New Roman" w:hAnsi="Times New Roman" w:cs="Times New Roman"/>
                <w:b/>
                <w:bCs/>
              </w:rPr>
              <w:t> </w:t>
            </w:r>
          </w:p>
        </w:tc>
      </w:tr>
    </w:tbl>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r w:rsidRPr="00955EBC">
        <w:rPr>
          <w:rFonts w:ascii="Times New Roman" w:hAnsi="Times New Roman" w:cs="Times New Roman"/>
        </w:rPr>
        <w:t>Часть</w:t>
      </w:r>
      <w:proofErr w:type="gramStart"/>
      <w:r w:rsidRPr="00955EBC">
        <w:rPr>
          <w:rFonts w:ascii="Times New Roman" w:hAnsi="Times New Roman" w:cs="Times New Roman"/>
        </w:rPr>
        <w:t xml:space="preserve"> В</w:t>
      </w:r>
      <w:proofErr w:type="gramEnd"/>
    </w:p>
    <w:p w:rsidR="00AD4A6A" w:rsidRPr="00955EBC" w:rsidRDefault="00102711" w:rsidP="00AD4A6A">
      <w:pPr>
        <w:spacing w:line="240" w:lineRule="auto"/>
        <w:ind w:firstLine="708"/>
        <w:rPr>
          <w:rFonts w:ascii="Times New Roman" w:hAnsi="Times New Roman" w:cs="Times New Roman"/>
        </w:rPr>
      </w:pPr>
      <w:r>
        <w:rPr>
          <w:rFonts w:ascii="Times New Roman" w:hAnsi="Times New Roman" w:cs="Times New Roman"/>
          <w:noProof/>
          <w:lang w:eastAsia="ru-RU"/>
        </w:rPr>
        <w:lastRenderedPageBreak/>
        <w:pict>
          <v:shape id="_x0000_s1028" type="#_x0000_t75" style="position:absolute;left:0;text-align:left;margin-left:33.45pt;margin-top:-54.5pt;width:227.25pt;height:152.25pt;z-index:251671552;visibility:visible">
            <v:imagedata r:id="rId353" o:title=""/>
          </v:shape>
        </w:pict>
      </w: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rPr>
      </w:pPr>
    </w:p>
    <w:p w:rsidR="00AD4A6A" w:rsidRPr="00955EBC" w:rsidRDefault="00102711" w:rsidP="00AD4A6A">
      <w:pPr>
        <w:spacing w:line="240" w:lineRule="auto"/>
        <w:ind w:firstLine="708"/>
        <w:rPr>
          <w:rFonts w:ascii="Times New Roman" w:hAnsi="Times New Roman" w:cs="Times New Roman"/>
        </w:rPr>
      </w:pPr>
      <w:r>
        <w:rPr>
          <w:rFonts w:ascii="Times New Roman" w:hAnsi="Times New Roman" w:cs="Times New Roman"/>
          <w:b/>
          <w:noProof/>
          <w:lang w:eastAsia="ru-RU"/>
        </w:rPr>
        <w:pict>
          <v:shape id="_x0000_s1029" type="#_x0000_t75" style="position:absolute;left:0;text-align:left;margin-left:33.45pt;margin-top:19.75pt;width:227.25pt;height:152.25pt;z-index:251672576;visibility:visible">
            <v:imagedata r:id="rId354" o:title=""/>
          </v:shape>
        </w:pict>
      </w:r>
      <w:r w:rsidR="00AD4A6A" w:rsidRPr="00955EBC">
        <w:rPr>
          <w:rFonts w:ascii="Times New Roman" w:hAnsi="Times New Roman" w:cs="Times New Roman"/>
        </w:rPr>
        <w:t>Часть</w:t>
      </w:r>
      <w:proofErr w:type="gramStart"/>
      <w:r w:rsidR="00AD4A6A" w:rsidRPr="00955EBC">
        <w:rPr>
          <w:rFonts w:ascii="Times New Roman" w:hAnsi="Times New Roman" w:cs="Times New Roman"/>
        </w:rPr>
        <w:t xml:space="preserve"> С</w:t>
      </w:r>
      <w:proofErr w:type="gramEnd"/>
    </w:p>
    <w:p w:rsidR="00AD4A6A" w:rsidRPr="00955EBC" w:rsidRDefault="00AD4A6A" w:rsidP="00AD4A6A">
      <w:pPr>
        <w:spacing w:line="240" w:lineRule="auto"/>
        <w:ind w:firstLine="708"/>
        <w:rPr>
          <w:rFonts w:ascii="Times New Roman" w:hAnsi="Times New Roman" w:cs="Times New Roman"/>
        </w:rPr>
      </w:pPr>
    </w:p>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55568">
      <w:pPr>
        <w:pStyle w:val="a5"/>
        <w:widowControl/>
        <w:numPr>
          <w:ilvl w:val="0"/>
          <w:numId w:val="136"/>
        </w:numPr>
        <w:autoSpaceDE/>
        <w:autoSpaceDN/>
        <w:spacing w:after="200"/>
        <w:contextualSpacing/>
        <w:jc w:val="left"/>
      </w:pPr>
      <w:r w:rsidRPr="00955EBC">
        <w:t>По сравнению с 2019 годом средний балл по математике снизился с 3,81 до 3,55 (сравнивался первый день сдачи ОГЭ</w:t>
      </w:r>
      <w:proofErr w:type="gramStart"/>
      <w:r w:rsidRPr="00955EBC">
        <w:t xml:space="preserve"> )</w:t>
      </w:r>
      <w:proofErr w:type="gramEnd"/>
      <w:r w:rsidRPr="00955EBC">
        <w:t xml:space="preserve">. </w:t>
      </w:r>
    </w:p>
    <w:p w:rsidR="00AD4A6A" w:rsidRPr="00955EBC" w:rsidRDefault="00AD4A6A" w:rsidP="00A55568">
      <w:pPr>
        <w:numPr>
          <w:ilvl w:val="0"/>
          <w:numId w:val="136"/>
        </w:numPr>
        <w:spacing w:line="240" w:lineRule="auto"/>
        <w:rPr>
          <w:rFonts w:ascii="Times New Roman" w:hAnsi="Times New Roman" w:cs="Times New Roman"/>
        </w:rPr>
      </w:pPr>
      <w:r w:rsidRPr="00955EBC">
        <w:rPr>
          <w:rFonts w:ascii="Times New Roman" w:hAnsi="Times New Roman" w:cs="Times New Roman"/>
        </w:rPr>
        <w:t xml:space="preserve">Практически на 10% в структуре распределения оценок с 21% до 12% снизилось кол-во «5»  и также практически на 10% (с 29% </w:t>
      </w:r>
      <w:proofErr w:type="gramStart"/>
      <w:r w:rsidRPr="00955EBC">
        <w:rPr>
          <w:rFonts w:ascii="Times New Roman" w:hAnsi="Times New Roman" w:cs="Times New Roman"/>
        </w:rPr>
        <w:t>до</w:t>
      </w:r>
      <w:proofErr w:type="gramEnd"/>
      <w:r w:rsidRPr="00955EBC">
        <w:rPr>
          <w:rFonts w:ascii="Times New Roman" w:hAnsi="Times New Roman" w:cs="Times New Roman"/>
        </w:rPr>
        <w:t xml:space="preserve"> 38%) увеличилось кол-во «3».</w:t>
      </w:r>
    </w:p>
    <w:p w:rsidR="00AD4A6A" w:rsidRPr="00955EBC" w:rsidRDefault="00AD4A6A" w:rsidP="00A55568">
      <w:pPr>
        <w:numPr>
          <w:ilvl w:val="0"/>
          <w:numId w:val="136"/>
        </w:numPr>
        <w:spacing w:line="240" w:lineRule="auto"/>
        <w:rPr>
          <w:rFonts w:ascii="Times New Roman" w:hAnsi="Times New Roman" w:cs="Times New Roman"/>
        </w:rPr>
      </w:pPr>
      <w:r w:rsidRPr="00955EBC">
        <w:rPr>
          <w:rFonts w:ascii="Times New Roman" w:hAnsi="Times New Roman" w:cs="Times New Roman"/>
        </w:rPr>
        <w:t xml:space="preserve">Кол-во учащихся, которые </w:t>
      </w:r>
      <w:proofErr w:type="gramStart"/>
      <w:r w:rsidRPr="00955EBC">
        <w:rPr>
          <w:rFonts w:ascii="Times New Roman" w:hAnsi="Times New Roman" w:cs="Times New Roman"/>
        </w:rPr>
        <w:t>набрали максимальный результат также снизился</w:t>
      </w:r>
      <w:proofErr w:type="gramEnd"/>
      <w:r w:rsidRPr="00955EBC">
        <w:rPr>
          <w:rFonts w:ascii="Times New Roman" w:hAnsi="Times New Roman" w:cs="Times New Roman"/>
        </w:rPr>
        <w:t xml:space="preserve"> в 2 раза.</w:t>
      </w:r>
    </w:p>
    <w:p w:rsidR="00AD4A6A" w:rsidRPr="00955EBC" w:rsidRDefault="00AD4A6A" w:rsidP="00A55568">
      <w:pPr>
        <w:numPr>
          <w:ilvl w:val="0"/>
          <w:numId w:val="136"/>
        </w:numPr>
        <w:spacing w:line="240" w:lineRule="auto"/>
        <w:rPr>
          <w:rFonts w:ascii="Times New Roman" w:hAnsi="Times New Roman" w:cs="Times New Roman"/>
        </w:rPr>
      </w:pPr>
      <w:r w:rsidRPr="00955EBC">
        <w:rPr>
          <w:rFonts w:ascii="Times New Roman" w:hAnsi="Times New Roman" w:cs="Times New Roman"/>
        </w:rPr>
        <w:t>Стабильно в рейтинге лучших школ по математике находятся 8 ОО: 49,52,64,113, 116,246, 540,617, однако только ГБОУ гимназии №116 удалось повысить средний балл по сравнению с 2019 годом.</w:t>
      </w:r>
    </w:p>
    <w:p w:rsidR="00AD4A6A" w:rsidRPr="00955EBC" w:rsidRDefault="00AD4A6A" w:rsidP="00A55568">
      <w:pPr>
        <w:numPr>
          <w:ilvl w:val="0"/>
          <w:numId w:val="136"/>
        </w:numPr>
        <w:spacing w:line="240" w:lineRule="auto"/>
        <w:ind w:firstLine="708"/>
        <w:rPr>
          <w:rFonts w:ascii="Times New Roman" w:hAnsi="Times New Roman" w:cs="Times New Roman"/>
        </w:rPr>
      </w:pPr>
      <w:r w:rsidRPr="00955EBC">
        <w:rPr>
          <w:rFonts w:ascii="Times New Roman" w:hAnsi="Times New Roman" w:cs="Times New Roman"/>
        </w:rPr>
        <w:t>По сравнению с 2019 годом  улучшились результаты 600 и 683 школ. ГБОУ СОШ №109 также  улучшила свой результат по сравнению с 2019 годом, однако по-прежнему находится в списке «отстающих».</w:t>
      </w:r>
    </w:p>
    <w:tbl>
      <w:tblPr>
        <w:tblW w:w="6200" w:type="dxa"/>
        <w:tblCellMar>
          <w:left w:w="0" w:type="dxa"/>
          <w:right w:w="0" w:type="dxa"/>
        </w:tblCellMar>
        <w:tblLook w:val="0600" w:firstRow="0" w:lastRow="0" w:firstColumn="0" w:lastColumn="0" w:noHBand="1" w:noVBand="1"/>
      </w:tblPr>
      <w:tblGrid>
        <w:gridCol w:w="1120"/>
        <w:gridCol w:w="960"/>
        <w:gridCol w:w="1240"/>
        <w:gridCol w:w="960"/>
        <w:gridCol w:w="960"/>
        <w:gridCol w:w="960"/>
      </w:tblGrid>
      <w:tr w:rsidR="00AD4A6A" w:rsidRPr="00955EBC" w:rsidTr="002D138F">
        <w:trPr>
          <w:trHeight w:val="300"/>
        </w:trPr>
        <w:tc>
          <w:tcPr>
            <w:tcW w:w="11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lastRenderedPageBreak/>
              <w:t>Чел.</w:t>
            </w:r>
          </w:p>
        </w:tc>
        <w:tc>
          <w:tcPr>
            <w:tcW w:w="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Год</w:t>
            </w:r>
          </w:p>
        </w:tc>
        <w:tc>
          <w:tcPr>
            <w:tcW w:w="124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"5"</w:t>
            </w:r>
          </w:p>
        </w:tc>
        <w:tc>
          <w:tcPr>
            <w:tcW w:w="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"4"</w:t>
            </w:r>
          </w:p>
        </w:tc>
        <w:tc>
          <w:tcPr>
            <w:tcW w:w="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"3"</w:t>
            </w:r>
          </w:p>
        </w:tc>
        <w:tc>
          <w:tcPr>
            <w:tcW w:w="96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"2"</w:t>
            </w:r>
          </w:p>
        </w:tc>
      </w:tr>
      <w:tr w:rsidR="00AD4A6A" w:rsidRPr="00955EBC" w:rsidTr="002D138F">
        <w:trPr>
          <w:trHeight w:val="300"/>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4253</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2019</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914</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1852</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1244</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243</w:t>
            </w:r>
          </w:p>
        </w:tc>
      </w:tr>
      <w:tr w:rsidR="00AD4A6A" w:rsidRPr="00955EBC" w:rsidTr="002D138F">
        <w:trPr>
          <w:trHeight w:val="300"/>
        </w:trPr>
        <w:tc>
          <w:tcPr>
            <w:tcW w:w="11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4320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2020</w:t>
            </w:r>
          </w:p>
        </w:tc>
        <w:tc>
          <w:tcPr>
            <w:tcW w:w="12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527</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1734</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1650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409</w:t>
            </w:r>
          </w:p>
        </w:tc>
      </w:tr>
    </w:tbl>
    <w:p w:rsidR="00AD4A6A" w:rsidRPr="00955EBC" w:rsidRDefault="00AD4A6A" w:rsidP="00AD4A6A">
      <w:pPr>
        <w:spacing w:line="240" w:lineRule="auto"/>
        <w:ind w:firstLine="708"/>
        <w:rPr>
          <w:rFonts w:ascii="Times New Roman" w:hAnsi="Times New Roman" w:cs="Times New Roman"/>
          <w:b/>
        </w:rPr>
      </w:pPr>
    </w:p>
    <w:tbl>
      <w:tblPr>
        <w:tblW w:w="5080" w:type="dxa"/>
        <w:tblCellMar>
          <w:left w:w="0" w:type="dxa"/>
          <w:right w:w="0" w:type="dxa"/>
        </w:tblCellMar>
        <w:tblLook w:val="0600" w:firstRow="0" w:lastRow="0" w:firstColumn="0" w:lastColumn="0" w:noHBand="1" w:noVBand="1"/>
      </w:tblPr>
      <w:tblGrid>
        <w:gridCol w:w="1016"/>
        <w:gridCol w:w="1016"/>
        <w:gridCol w:w="1016"/>
        <w:gridCol w:w="1016"/>
        <w:gridCol w:w="1016"/>
      </w:tblGrid>
      <w:tr w:rsidR="00AD4A6A" w:rsidRPr="00955EBC" w:rsidTr="002D138F">
        <w:trPr>
          <w:trHeight w:val="300"/>
        </w:trPr>
        <w:tc>
          <w:tcPr>
            <w:tcW w:w="10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Год</w:t>
            </w:r>
          </w:p>
        </w:tc>
        <w:tc>
          <w:tcPr>
            <w:tcW w:w="10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"5"</w:t>
            </w:r>
          </w:p>
        </w:tc>
        <w:tc>
          <w:tcPr>
            <w:tcW w:w="10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"4"</w:t>
            </w:r>
          </w:p>
        </w:tc>
        <w:tc>
          <w:tcPr>
            <w:tcW w:w="10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"3"</w:t>
            </w:r>
          </w:p>
        </w:tc>
        <w:tc>
          <w:tcPr>
            <w:tcW w:w="102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"2"</w:t>
            </w:r>
          </w:p>
        </w:tc>
      </w:tr>
      <w:tr w:rsidR="00AD4A6A" w:rsidRPr="00955EBC" w:rsidTr="002D138F">
        <w:trPr>
          <w:trHeight w:val="300"/>
        </w:trPr>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2019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44%</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w:t>
            </w:r>
          </w:p>
        </w:tc>
      </w:tr>
      <w:tr w:rsidR="00AD4A6A" w:rsidRPr="00955EBC" w:rsidTr="002D138F">
        <w:trPr>
          <w:trHeight w:val="300"/>
        </w:trPr>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2020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12%</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38%</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10%</w:t>
            </w:r>
          </w:p>
        </w:tc>
      </w:tr>
    </w:tbl>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D4A6A">
      <w:pPr>
        <w:spacing w:line="240" w:lineRule="auto"/>
        <w:ind w:firstLine="708"/>
        <w:rPr>
          <w:rFonts w:ascii="Times New Roman" w:hAnsi="Times New Roman" w:cs="Times New Roman"/>
          <w:b/>
        </w:rPr>
      </w:pPr>
      <w:r w:rsidRPr="00955EBC">
        <w:rPr>
          <w:rFonts w:ascii="Times New Roman" w:hAnsi="Times New Roman" w:cs="Times New Roman"/>
          <w:b/>
          <w:bCs/>
        </w:rPr>
        <w:t>Максимальный балл</w:t>
      </w:r>
    </w:p>
    <w:tbl>
      <w:tblPr>
        <w:tblW w:w="3880" w:type="dxa"/>
        <w:tblCellMar>
          <w:left w:w="0" w:type="dxa"/>
          <w:right w:w="0" w:type="dxa"/>
        </w:tblCellMar>
        <w:tblLook w:val="0600" w:firstRow="0" w:lastRow="0" w:firstColumn="0" w:lastColumn="0" w:noHBand="1" w:noVBand="1"/>
      </w:tblPr>
      <w:tblGrid>
        <w:gridCol w:w="1180"/>
        <w:gridCol w:w="1400"/>
        <w:gridCol w:w="120"/>
        <w:gridCol w:w="1180"/>
      </w:tblGrid>
      <w:tr w:rsidR="00AD4A6A" w:rsidRPr="00955EBC" w:rsidTr="002D138F">
        <w:trPr>
          <w:trHeight w:val="134"/>
        </w:trPr>
        <w:tc>
          <w:tcPr>
            <w:tcW w:w="1180" w:type="dxa"/>
            <w:vMerge w:val="restart"/>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№ОО</w:t>
            </w:r>
          </w:p>
        </w:tc>
        <w:tc>
          <w:tcPr>
            <w:tcW w:w="1520" w:type="dxa"/>
            <w:gridSpan w:val="2"/>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2019</w:t>
            </w:r>
          </w:p>
        </w:tc>
        <w:tc>
          <w:tcPr>
            <w:tcW w:w="118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2021</w:t>
            </w:r>
          </w:p>
        </w:tc>
      </w:tr>
      <w:tr w:rsidR="00AD4A6A" w:rsidRPr="00955EBC" w:rsidTr="002D138F">
        <w:trPr>
          <w:trHeight w:val="13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D4A6A" w:rsidRPr="00955EBC" w:rsidRDefault="00AD4A6A" w:rsidP="002D138F">
            <w:pPr>
              <w:spacing w:line="240" w:lineRule="auto"/>
              <w:ind w:firstLine="708"/>
              <w:rPr>
                <w:rFonts w:ascii="Times New Roman" w:hAnsi="Times New Roman" w:cs="Times New Roman"/>
                <w:b/>
              </w:rPr>
            </w:pPr>
          </w:p>
        </w:tc>
        <w:tc>
          <w:tcPr>
            <w:tcW w:w="2700" w:type="dxa"/>
            <w:gridSpan w:val="3"/>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чел.</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64</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246</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598</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617</w:t>
            </w:r>
          </w:p>
        </w:tc>
        <w:tc>
          <w:tcPr>
            <w:tcW w:w="140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618</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49</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540</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320</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lastRenderedPageBreak/>
              <w:t>46</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596</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640</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0</w:t>
            </w:r>
          </w:p>
        </w:tc>
      </w:tr>
      <w:tr w:rsidR="00AD4A6A" w:rsidRPr="00955EBC" w:rsidTr="002D138F">
        <w:trPr>
          <w:trHeight w:val="134"/>
        </w:trPr>
        <w:tc>
          <w:tcPr>
            <w:tcW w:w="118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Итого:</w:t>
            </w:r>
          </w:p>
        </w:tc>
        <w:tc>
          <w:tcPr>
            <w:tcW w:w="1400" w:type="dxa"/>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bCs/>
              </w:rPr>
              <w:t>12</w:t>
            </w:r>
          </w:p>
        </w:tc>
        <w:tc>
          <w:tcPr>
            <w:tcW w:w="1300" w:type="dxa"/>
            <w:gridSpan w:val="2"/>
            <w:tcBorders>
              <w:top w:val="single" w:sz="4" w:space="0" w:color="000000"/>
              <w:left w:val="single" w:sz="4" w:space="0" w:color="000000"/>
              <w:bottom w:val="single" w:sz="4" w:space="0" w:color="000000"/>
              <w:right w:val="single" w:sz="4" w:space="0" w:color="000000"/>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bCs/>
              </w:rPr>
              <w:t>6</w:t>
            </w:r>
          </w:p>
        </w:tc>
      </w:tr>
    </w:tbl>
    <w:p w:rsidR="00AD4A6A" w:rsidRPr="00955EBC" w:rsidRDefault="00AD4A6A" w:rsidP="00AD4A6A">
      <w:pPr>
        <w:spacing w:line="240" w:lineRule="auto"/>
        <w:ind w:firstLine="708"/>
        <w:rPr>
          <w:rFonts w:ascii="Times New Roman" w:hAnsi="Times New Roman" w:cs="Times New Roman"/>
          <w:b/>
        </w:rPr>
      </w:pPr>
      <w:r w:rsidRPr="00955EBC">
        <w:rPr>
          <w:rFonts w:ascii="Times New Roman" w:hAnsi="Times New Roman" w:cs="Times New Roman"/>
          <w:b/>
          <w:bCs/>
        </w:rPr>
        <w:t xml:space="preserve">Худшие школы </w:t>
      </w:r>
    </w:p>
    <w:tbl>
      <w:tblPr>
        <w:tblW w:w="5240" w:type="dxa"/>
        <w:tblCellMar>
          <w:left w:w="0" w:type="dxa"/>
          <w:right w:w="0" w:type="dxa"/>
        </w:tblCellMar>
        <w:tblLook w:val="0600" w:firstRow="0" w:lastRow="0" w:firstColumn="0" w:lastColumn="0" w:noHBand="1" w:noVBand="1"/>
      </w:tblPr>
      <w:tblGrid>
        <w:gridCol w:w="1039"/>
        <w:gridCol w:w="1020"/>
        <w:gridCol w:w="1140"/>
        <w:gridCol w:w="1140"/>
        <w:gridCol w:w="901"/>
      </w:tblGrid>
      <w:tr w:rsidR="00AD4A6A" w:rsidRPr="00955EBC" w:rsidTr="002D138F">
        <w:tc>
          <w:tcPr>
            <w:tcW w:w="1040" w:type="dxa"/>
            <w:vMerge w:val="restart"/>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№ОО</w:t>
            </w:r>
          </w:p>
        </w:tc>
        <w:tc>
          <w:tcPr>
            <w:tcW w:w="2160" w:type="dxa"/>
            <w:gridSpan w:val="2"/>
            <w:tcBorders>
              <w:top w:val="nil"/>
              <w:left w:val="nil"/>
              <w:bottom w:val="nil"/>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2019</w:t>
            </w:r>
          </w:p>
        </w:tc>
        <w:tc>
          <w:tcPr>
            <w:tcW w:w="2040" w:type="dxa"/>
            <w:gridSpan w:val="2"/>
            <w:tcBorders>
              <w:top w:val="nil"/>
              <w:left w:val="nil"/>
              <w:bottom w:val="nil"/>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bCs/>
              </w:rPr>
              <w:t>2021</w:t>
            </w:r>
          </w:p>
        </w:tc>
      </w:tr>
      <w:tr w:rsidR="00AD4A6A" w:rsidRPr="00955EBC" w:rsidTr="002D138F">
        <w:trPr>
          <w:trHeight w:val="900"/>
        </w:trPr>
        <w:tc>
          <w:tcPr>
            <w:tcW w:w="0" w:type="auto"/>
            <w:vMerge/>
            <w:tcBorders>
              <w:top w:val="nil"/>
              <w:left w:val="nil"/>
              <w:bottom w:val="single" w:sz="4" w:space="0" w:color="000000"/>
              <w:right w:val="nil"/>
            </w:tcBorders>
            <w:vAlign w:val="center"/>
            <w:hideMark/>
          </w:tcPr>
          <w:p w:rsidR="00AD4A6A" w:rsidRPr="00955EBC" w:rsidRDefault="00AD4A6A" w:rsidP="002D138F">
            <w:pPr>
              <w:spacing w:line="240" w:lineRule="auto"/>
              <w:ind w:firstLine="708"/>
              <w:rPr>
                <w:rFonts w:ascii="Times New Roman" w:hAnsi="Times New Roman" w:cs="Times New Roman"/>
                <w:b/>
              </w:rPr>
            </w:pPr>
          </w:p>
        </w:tc>
        <w:tc>
          <w:tcPr>
            <w:tcW w:w="102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 xml:space="preserve">Кол-во </w:t>
            </w:r>
            <w:proofErr w:type="gramStart"/>
            <w:r w:rsidRPr="00955EBC">
              <w:rPr>
                <w:rFonts w:ascii="Times New Roman" w:hAnsi="Times New Roman" w:cs="Times New Roman"/>
                <w:b/>
              </w:rPr>
              <w:t>сдающих</w:t>
            </w:r>
            <w:proofErr w:type="gramEnd"/>
          </w:p>
        </w:tc>
        <w:tc>
          <w:tcPr>
            <w:tcW w:w="114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Средний балл</w:t>
            </w:r>
          </w:p>
        </w:tc>
        <w:tc>
          <w:tcPr>
            <w:tcW w:w="114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 xml:space="preserve">Кол-во </w:t>
            </w:r>
            <w:proofErr w:type="gramStart"/>
            <w:r w:rsidRPr="00955EBC">
              <w:rPr>
                <w:rFonts w:ascii="Times New Roman" w:hAnsi="Times New Roman" w:cs="Times New Roman"/>
                <w:b/>
              </w:rPr>
              <w:t>сдающих</w:t>
            </w:r>
            <w:proofErr w:type="gramEnd"/>
          </w:p>
        </w:tc>
        <w:tc>
          <w:tcPr>
            <w:tcW w:w="88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Средний балл</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581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51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3,02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36</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2,72</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596</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50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3,36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58</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2,81</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438</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27</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2,93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22</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2,77</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635</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56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3,41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68</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2,90</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48</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86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3,29</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81</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2,98</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58</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84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3,15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93</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3,02</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109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41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2,85</w:t>
            </w:r>
          </w:p>
        </w:tc>
        <w:tc>
          <w:tcPr>
            <w:tcW w:w="114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43</w:t>
            </w:r>
          </w:p>
        </w:tc>
        <w:tc>
          <w:tcPr>
            <w:tcW w:w="88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3,09</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661</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61</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64</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3,03</w:t>
            </w:r>
          </w:p>
        </w:tc>
      </w:tr>
      <w:tr w:rsidR="00AD4A6A" w:rsidRPr="00955EBC" w:rsidTr="002D138F">
        <w:trPr>
          <w:trHeight w:val="300"/>
        </w:trPr>
        <w:tc>
          <w:tcPr>
            <w:tcW w:w="5240" w:type="dxa"/>
            <w:gridSpan w:val="5"/>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bCs/>
              </w:rPr>
              <w:t>Школы с низким результатом в  2019 год</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683</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66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3,39</w:t>
            </w:r>
          </w:p>
        </w:tc>
        <w:tc>
          <w:tcPr>
            <w:tcW w:w="114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bottom"/>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85</w:t>
            </w:r>
          </w:p>
        </w:tc>
        <w:tc>
          <w:tcPr>
            <w:tcW w:w="88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3,62</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600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48</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3,33</w:t>
            </w:r>
          </w:p>
        </w:tc>
        <w:tc>
          <w:tcPr>
            <w:tcW w:w="114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bottom"/>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46</w:t>
            </w:r>
          </w:p>
        </w:tc>
        <w:tc>
          <w:tcPr>
            <w:tcW w:w="880" w:type="dxa"/>
            <w:tcBorders>
              <w:top w:val="single" w:sz="4" w:space="0" w:color="000000"/>
              <w:left w:val="single" w:sz="4" w:space="0" w:color="000000"/>
              <w:bottom w:val="single" w:sz="4" w:space="0" w:color="000000"/>
              <w:right w:val="single" w:sz="4" w:space="0" w:color="000000"/>
            </w:tcBorders>
            <w:shd w:val="clear" w:color="auto" w:fill="D8D8D8"/>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3,67</w:t>
            </w:r>
          </w:p>
        </w:tc>
      </w:tr>
    </w:tbl>
    <w:p w:rsidR="00AD4A6A" w:rsidRPr="00955EBC" w:rsidRDefault="00AD4A6A" w:rsidP="00AD4A6A">
      <w:pPr>
        <w:spacing w:line="240" w:lineRule="auto"/>
        <w:ind w:firstLine="708"/>
        <w:rPr>
          <w:rFonts w:ascii="Times New Roman" w:hAnsi="Times New Roman" w:cs="Times New Roman"/>
          <w:b/>
        </w:rPr>
      </w:pPr>
    </w:p>
    <w:p w:rsidR="00AD4A6A" w:rsidRPr="00955EBC" w:rsidRDefault="00AD4A6A" w:rsidP="00AD4A6A">
      <w:pPr>
        <w:spacing w:line="240" w:lineRule="auto"/>
        <w:ind w:firstLine="708"/>
        <w:rPr>
          <w:rFonts w:ascii="Times New Roman" w:hAnsi="Times New Roman" w:cs="Times New Roman"/>
          <w:b/>
        </w:rPr>
      </w:pPr>
      <w:r w:rsidRPr="00955EBC">
        <w:rPr>
          <w:rFonts w:ascii="Times New Roman" w:hAnsi="Times New Roman" w:cs="Times New Roman"/>
          <w:b/>
          <w:bCs/>
        </w:rPr>
        <w:t xml:space="preserve">Лучшие школы </w:t>
      </w:r>
    </w:p>
    <w:tbl>
      <w:tblPr>
        <w:tblW w:w="5240" w:type="dxa"/>
        <w:tblCellMar>
          <w:left w:w="0" w:type="dxa"/>
          <w:right w:w="0" w:type="dxa"/>
        </w:tblCellMar>
        <w:tblLook w:val="0600" w:firstRow="0" w:lastRow="0" w:firstColumn="0" w:lastColumn="0" w:noHBand="1" w:noVBand="1"/>
      </w:tblPr>
      <w:tblGrid>
        <w:gridCol w:w="1039"/>
        <w:gridCol w:w="1020"/>
        <w:gridCol w:w="1140"/>
        <w:gridCol w:w="1140"/>
        <w:gridCol w:w="901"/>
      </w:tblGrid>
      <w:tr w:rsidR="00AD4A6A" w:rsidRPr="00955EBC" w:rsidTr="002D138F">
        <w:trPr>
          <w:trHeight w:val="420"/>
        </w:trPr>
        <w:tc>
          <w:tcPr>
            <w:tcW w:w="1040" w:type="dxa"/>
            <w:vMerge w:val="restart"/>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№ОО</w:t>
            </w:r>
          </w:p>
        </w:tc>
        <w:tc>
          <w:tcPr>
            <w:tcW w:w="2160" w:type="dxa"/>
            <w:gridSpan w:val="2"/>
            <w:tcBorders>
              <w:top w:val="nil"/>
              <w:left w:val="nil"/>
              <w:bottom w:val="nil"/>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2019</w:t>
            </w:r>
          </w:p>
        </w:tc>
        <w:tc>
          <w:tcPr>
            <w:tcW w:w="2040" w:type="dxa"/>
            <w:gridSpan w:val="2"/>
            <w:tcBorders>
              <w:top w:val="nil"/>
              <w:left w:val="nil"/>
              <w:bottom w:val="nil"/>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bCs/>
              </w:rPr>
              <w:t>2021</w:t>
            </w:r>
          </w:p>
        </w:tc>
      </w:tr>
      <w:tr w:rsidR="00AD4A6A" w:rsidRPr="00955EBC" w:rsidTr="002D138F">
        <w:trPr>
          <w:trHeight w:val="900"/>
        </w:trPr>
        <w:tc>
          <w:tcPr>
            <w:tcW w:w="0" w:type="auto"/>
            <w:vMerge/>
            <w:tcBorders>
              <w:top w:val="nil"/>
              <w:left w:val="nil"/>
              <w:bottom w:val="single" w:sz="4" w:space="0" w:color="000000"/>
              <w:right w:val="nil"/>
            </w:tcBorders>
            <w:vAlign w:val="center"/>
            <w:hideMark/>
          </w:tcPr>
          <w:p w:rsidR="00AD4A6A" w:rsidRPr="00955EBC" w:rsidRDefault="00AD4A6A" w:rsidP="002D138F">
            <w:pPr>
              <w:spacing w:line="240" w:lineRule="auto"/>
              <w:ind w:firstLine="708"/>
              <w:rPr>
                <w:rFonts w:ascii="Times New Roman" w:hAnsi="Times New Roman" w:cs="Times New Roman"/>
                <w:b/>
              </w:rPr>
            </w:pPr>
          </w:p>
        </w:tc>
        <w:tc>
          <w:tcPr>
            <w:tcW w:w="102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 xml:space="preserve">Кол-во </w:t>
            </w:r>
            <w:proofErr w:type="gramStart"/>
            <w:r w:rsidRPr="00955EBC">
              <w:rPr>
                <w:rFonts w:ascii="Times New Roman" w:hAnsi="Times New Roman" w:cs="Times New Roman"/>
                <w:b/>
              </w:rPr>
              <w:t>сдающих</w:t>
            </w:r>
            <w:proofErr w:type="gramEnd"/>
          </w:p>
        </w:tc>
        <w:tc>
          <w:tcPr>
            <w:tcW w:w="114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Средний балл</w:t>
            </w:r>
          </w:p>
        </w:tc>
        <w:tc>
          <w:tcPr>
            <w:tcW w:w="114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 xml:space="preserve">Кол-во </w:t>
            </w:r>
            <w:proofErr w:type="gramStart"/>
            <w:r w:rsidRPr="00955EBC">
              <w:rPr>
                <w:rFonts w:ascii="Times New Roman" w:hAnsi="Times New Roman" w:cs="Times New Roman"/>
                <w:b/>
              </w:rPr>
              <w:t>сдающих</w:t>
            </w:r>
            <w:proofErr w:type="gramEnd"/>
          </w:p>
        </w:tc>
        <w:tc>
          <w:tcPr>
            <w:tcW w:w="880" w:type="dxa"/>
            <w:tcBorders>
              <w:top w:val="nil"/>
              <w:left w:val="nil"/>
              <w:bottom w:val="single" w:sz="4" w:space="0" w:color="000000"/>
              <w:right w:val="nil"/>
            </w:tcBorders>
            <w:shd w:val="clear" w:color="auto" w:fill="000000"/>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Средний балл</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116</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76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4,41</w:t>
            </w:r>
          </w:p>
        </w:tc>
        <w:tc>
          <w:tcPr>
            <w:tcW w:w="114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79</w:t>
            </w:r>
          </w:p>
        </w:tc>
        <w:tc>
          <w:tcPr>
            <w:tcW w:w="88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4,48</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64</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114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4,65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106</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4,35</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617</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123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4,16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86</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4,00</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644</w:t>
            </w:r>
          </w:p>
        </w:tc>
        <w:tc>
          <w:tcPr>
            <w:tcW w:w="216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proofErr w:type="gramStart"/>
            <w:r w:rsidRPr="00955EBC">
              <w:rPr>
                <w:rFonts w:ascii="Times New Roman" w:hAnsi="Times New Roman" w:cs="Times New Roman"/>
                <w:b/>
              </w:rPr>
              <w:t>новый</w:t>
            </w:r>
            <w:proofErr w:type="gramEnd"/>
            <w:r w:rsidRPr="00955EBC">
              <w:rPr>
                <w:rFonts w:ascii="Times New Roman" w:hAnsi="Times New Roman" w:cs="Times New Roman"/>
                <w:b/>
              </w:rPr>
              <w:t xml:space="preserve"> в рейтинге</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57</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3,96</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246</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130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4,12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166</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3,92</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45</w:t>
            </w:r>
          </w:p>
        </w:tc>
        <w:tc>
          <w:tcPr>
            <w:tcW w:w="216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proofErr w:type="gramStart"/>
            <w:r w:rsidRPr="00955EBC">
              <w:rPr>
                <w:rFonts w:ascii="Times New Roman" w:hAnsi="Times New Roman" w:cs="Times New Roman"/>
                <w:b/>
              </w:rPr>
              <w:t>новый</w:t>
            </w:r>
            <w:proofErr w:type="gramEnd"/>
            <w:r w:rsidRPr="00955EBC">
              <w:rPr>
                <w:rFonts w:ascii="Times New Roman" w:hAnsi="Times New Roman" w:cs="Times New Roman"/>
                <w:b/>
              </w:rPr>
              <w:t xml:space="preserve"> в рейтинге</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83</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3,89</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49</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4,35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65</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3,88</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113</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22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4,55</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55</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3,82</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52</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4,12</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88</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ind w:firstLine="708"/>
              <w:rPr>
                <w:rFonts w:ascii="Times New Roman" w:hAnsi="Times New Roman" w:cs="Times New Roman"/>
                <w:b/>
              </w:rPr>
            </w:pPr>
            <w:r w:rsidRPr="00955EBC">
              <w:rPr>
                <w:rFonts w:ascii="Times New Roman" w:hAnsi="Times New Roman" w:cs="Times New Roman"/>
                <w:b/>
              </w:rPr>
              <w:t>3,76</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540</w:t>
            </w:r>
          </w:p>
        </w:tc>
        <w:tc>
          <w:tcPr>
            <w:tcW w:w="10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86</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4,17</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127</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3,76</w:t>
            </w:r>
          </w:p>
        </w:tc>
      </w:tr>
      <w:tr w:rsidR="00AD4A6A" w:rsidRPr="00955EBC" w:rsidTr="002D138F">
        <w:trPr>
          <w:trHeight w:val="300"/>
        </w:trPr>
        <w:tc>
          <w:tcPr>
            <w:tcW w:w="10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554</w:t>
            </w:r>
          </w:p>
        </w:tc>
        <w:tc>
          <w:tcPr>
            <w:tcW w:w="216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proofErr w:type="gramStart"/>
            <w:r w:rsidRPr="00955EBC">
              <w:rPr>
                <w:rFonts w:ascii="Times New Roman" w:hAnsi="Times New Roman" w:cs="Times New Roman"/>
                <w:b/>
              </w:rPr>
              <w:t>новый</w:t>
            </w:r>
            <w:proofErr w:type="gramEnd"/>
            <w:r w:rsidRPr="00955EBC">
              <w:rPr>
                <w:rFonts w:ascii="Times New Roman" w:hAnsi="Times New Roman" w:cs="Times New Roman"/>
                <w:b/>
              </w:rPr>
              <w:t xml:space="preserve"> в рейтинге</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110</w:t>
            </w:r>
          </w:p>
        </w:tc>
        <w:tc>
          <w:tcPr>
            <w:tcW w:w="8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AD4A6A" w:rsidRPr="00955EBC" w:rsidRDefault="00AD4A6A" w:rsidP="002D138F">
            <w:pPr>
              <w:spacing w:line="240" w:lineRule="auto"/>
              <w:rPr>
                <w:rFonts w:ascii="Times New Roman" w:hAnsi="Times New Roman" w:cs="Times New Roman"/>
                <w:b/>
              </w:rPr>
            </w:pPr>
            <w:r w:rsidRPr="00955EBC">
              <w:rPr>
                <w:rFonts w:ascii="Times New Roman" w:hAnsi="Times New Roman" w:cs="Times New Roman"/>
                <w:b/>
              </w:rPr>
              <w:t>3,75</w:t>
            </w:r>
          </w:p>
        </w:tc>
      </w:tr>
    </w:tbl>
    <w:p w:rsidR="00AD4A6A" w:rsidRPr="002154A5" w:rsidRDefault="00AD4A6A" w:rsidP="00AD4A6A">
      <w:pPr>
        <w:spacing w:line="240" w:lineRule="auto"/>
        <w:ind w:firstLine="708"/>
        <w:rPr>
          <w:rFonts w:ascii="Times New Roman" w:hAnsi="Times New Roman" w:cs="Times New Roman"/>
          <w:b/>
        </w:rPr>
      </w:pPr>
    </w:p>
    <w:p w:rsidR="00E33E3A" w:rsidRPr="007D5ADB" w:rsidRDefault="00E33E3A" w:rsidP="007D5ADB">
      <w:pPr>
        <w:spacing w:line="240" w:lineRule="auto"/>
        <w:jc w:val="both"/>
        <w:rPr>
          <w:rFonts w:ascii="Times New Roman" w:hAnsi="Times New Roman" w:cs="Times New Roman"/>
        </w:rPr>
      </w:pPr>
    </w:p>
    <w:p w:rsidR="00E33E3A" w:rsidRDefault="00E33E3A" w:rsidP="00A679F6">
      <w:pPr>
        <w:jc w:val="both"/>
        <w:rPr>
          <w:rFonts w:ascii="Times New Roman" w:hAnsi="Times New Roman" w:cs="Times New Roman"/>
          <w:sz w:val="24"/>
          <w:szCs w:val="24"/>
        </w:rPr>
      </w:pPr>
    </w:p>
    <w:p w:rsidR="00085896" w:rsidRPr="001F38D9" w:rsidRDefault="00BF7CCF" w:rsidP="00CA39B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1F38D9">
        <w:rPr>
          <w:rFonts w:ascii="Times New Roman" w:hAnsi="Times New Roman" w:cs="Times New Roman"/>
          <w:color w:val="000000"/>
          <w:sz w:val="24"/>
          <w:szCs w:val="24"/>
        </w:rPr>
        <w:lastRenderedPageBreak/>
        <w:t xml:space="preserve">Анализ </w:t>
      </w:r>
      <w:r w:rsidR="000A1DA8" w:rsidRPr="001F38D9">
        <w:rPr>
          <w:rFonts w:ascii="Times New Roman" w:hAnsi="Times New Roman" w:cs="Times New Roman"/>
          <w:color w:val="000000"/>
          <w:sz w:val="24"/>
          <w:szCs w:val="24"/>
        </w:rPr>
        <w:t xml:space="preserve">деятельности ГБУ ДППО ЦПКС ИМЦ Приморского района Санкт-Петербурга по </w:t>
      </w:r>
      <w:proofErr w:type="gramStart"/>
      <w:r w:rsidR="000A1DA8" w:rsidRPr="001F38D9">
        <w:rPr>
          <w:rFonts w:ascii="Times New Roman" w:hAnsi="Times New Roman" w:cs="Times New Roman"/>
          <w:color w:val="000000"/>
          <w:sz w:val="24"/>
          <w:szCs w:val="24"/>
        </w:rPr>
        <w:t>приоритетным</w:t>
      </w:r>
      <w:proofErr w:type="gramEnd"/>
      <w:r w:rsidR="000A1DA8" w:rsidRPr="001F38D9">
        <w:rPr>
          <w:rFonts w:ascii="Times New Roman" w:hAnsi="Times New Roman" w:cs="Times New Roman"/>
          <w:color w:val="000000"/>
          <w:sz w:val="24"/>
          <w:szCs w:val="24"/>
        </w:rPr>
        <w:t xml:space="preserve"> направления позволил сформулировать </w:t>
      </w:r>
      <w:r w:rsidR="00CA39BF" w:rsidRPr="001F38D9">
        <w:rPr>
          <w:rFonts w:ascii="Times New Roman" w:hAnsi="Times New Roman" w:cs="Times New Roman"/>
          <w:b/>
          <w:color w:val="000000"/>
          <w:sz w:val="24"/>
          <w:szCs w:val="24"/>
        </w:rPr>
        <w:t>а</w:t>
      </w:r>
      <w:r w:rsidR="00085896" w:rsidRPr="001F38D9">
        <w:rPr>
          <w:rFonts w:ascii="Times New Roman" w:hAnsi="Times New Roman" w:cs="Times New Roman"/>
          <w:b/>
          <w:sz w:val="24"/>
          <w:szCs w:val="24"/>
        </w:rPr>
        <w:t>дресные рекомендации:</w:t>
      </w:r>
    </w:p>
    <w:p w:rsidR="00085896" w:rsidRPr="001F38D9" w:rsidRDefault="00085896" w:rsidP="00085896">
      <w:pPr>
        <w:spacing w:line="360" w:lineRule="auto"/>
        <w:ind w:firstLine="709"/>
        <w:jc w:val="center"/>
        <w:rPr>
          <w:rFonts w:ascii="Times New Roman" w:hAnsi="Times New Roman" w:cs="Times New Roman"/>
          <w:i/>
          <w:sz w:val="24"/>
          <w:szCs w:val="24"/>
        </w:rPr>
      </w:pPr>
      <w:r w:rsidRPr="001F38D9">
        <w:rPr>
          <w:rFonts w:ascii="Times New Roman" w:hAnsi="Times New Roman" w:cs="Times New Roman"/>
          <w:i/>
          <w:sz w:val="24"/>
          <w:szCs w:val="24"/>
        </w:rPr>
        <w:t>Информационно-методическому центру Приморского района</w:t>
      </w:r>
    </w:p>
    <w:p w:rsidR="004F24D2" w:rsidRPr="001F38D9" w:rsidRDefault="00085896" w:rsidP="004F24D2">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Использовать для диагностики профессиональных дефицитов педагогических и руководящих работников методики, позволяющие выявить предметные затруднения, методические затруднения, психолого-педагогические затруднения, коммуникационные затруднения.</w:t>
      </w:r>
    </w:p>
    <w:p w:rsidR="004F24D2" w:rsidRPr="001F38D9" w:rsidRDefault="004F24D2" w:rsidP="004F24D2">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Провести мониторинг выявления кадровых потребностей ОУ</w:t>
      </w:r>
    </w:p>
    <w:p w:rsidR="001F6FF0" w:rsidRPr="001F38D9" w:rsidRDefault="00470043" w:rsidP="001F6FF0">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Создать реестр вакансий педагогических работников на сайте ИМЦ</w:t>
      </w:r>
    </w:p>
    <w:p w:rsidR="00470043" w:rsidRPr="001F38D9" w:rsidRDefault="001F4C14" w:rsidP="004F24D2">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 xml:space="preserve">Оказать </w:t>
      </w:r>
      <w:proofErr w:type="spellStart"/>
      <w:r w:rsidRPr="001F38D9">
        <w:rPr>
          <w:sz w:val="24"/>
          <w:szCs w:val="24"/>
        </w:rPr>
        <w:t>щ</w:t>
      </w:r>
      <w:r w:rsidR="00470043" w:rsidRPr="001F38D9">
        <w:rPr>
          <w:sz w:val="24"/>
          <w:szCs w:val="24"/>
        </w:rPr>
        <w:t>омощь</w:t>
      </w:r>
      <w:proofErr w:type="spellEnd"/>
      <w:r w:rsidR="00470043" w:rsidRPr="001F38D9">
        <w:rPr>
          <w:sz w:val="24"/>
          <w:szCs w:val="24"/>
        </w:rPr>
        <w:t xml:space="preserve"> ОУ в подборе кадров</w:t>
      </w:r>
    </w:p>
    <w:p w:rsidR="001F6FF0" w:rsidRPr="001F38D9" w:rsidRDefault="001F6FF0" w:rsidP="001F6FF0">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Актуализировать реестр организаций, реализующих программы ДППО, в которых работники Приморского района Санкт-Петербурга могут пройти повышение квалификации</w:t>
      </w:r>
    </w:p>
    <w:p w:rsidR="001F6FF0" w:rsidRPr="001F38D9" w:rsidRDefault="001F6FF0" w:rsidP="001F6FF0">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Продолжить работу по учету организаций, реализующих программы ДППО, в которых работники Приморского района Санкт-Петербурга проходили повышение квалификации</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Использовать опыт создания интерактивных ресурсов диагностики профессиональных дефицитов педагога и руководителя как наиболее доступных и удобных форм мониторинга.</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Организ</w:t>
      </w:r>
      <w:r w:rsidR="00552D5D" w:rsidRPr="001F38D9">
        <w:rPr>
          <w:sz w:val="24"/>
          <w:szCs w:val="24"/>
        </w:rPr>
        <w:t>овать</w:t>
      </w:r>
      <w:r w:rsidRPr="001F38D9">
        <w:rPr>
          <w:sz w:val="24"/>
          <w:szCs w:val="24"/>
        </w:rPr>
        <w:t xml:space="preserve"> и прове</w:t>
      </w:r>
      <w:r w:rsidR="00552D5D" w:rsidRPr="001F38D9">
        <w:rPr>
          <w:sz w:val="24"/>
          <w:szCs w:val="24"/>
        </w:rPr>
        <w:t>сти</w:t>
      </w:r>
      <w:r w:rsidRPr="001F38D9">
        <w:rPr>
          <w:sz w:val="24"/>
          <w:szCs w:val="24"/>
        </w:rPr>
        <w:t xml:space="preserve"> для педагогических работников практико-ориентированных мероприятий по обмену опытом и лучшими практиками.</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Разработать методические рекомендации руководителям ОО и педагогам по формированию коммуникативной педагогической толерантности.</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Разработать методические рекомендации руководителям ОО и педагогам по реализации инклюзивного образования.</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lastRenderedPageBreak/>
        <w:t>Разработать методические рекомендации руководителям ОО и педагогам по использованию дистанционных образовательных технологий, которые способствуют устранению профессиональных дефицитов в области ИКТ.</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Разработать план мероприятий, способствующих повышению квалификации специалистов в межкурсовой период.</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Ознакомить руководителей образовательных учреждений и методистов ИМЦ с результатами мониторингов.</w:t>
      </w:r>
    </w:p>
    <w:p w:rsidR="000A1DA8" w:rsidRPr="001F38D9" w:rsidRDefault="00085896" w:rsidP="000A1DA8">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Систематически проводить мониторинговые исследования.</w:t>
      </w:r>
    </w:p>
    <w:p w:rsidR="009621C9" w:rsidRPr="001F38D9" w:rsidRDefault="000A1DA8" w:rsidP="009621C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 xml:space="preserve">Продолжить работу по организации адресной помощи педагогам, показавшим низкие результаты оценочных процедур; </w:t>
      </w:r>
    </w:p>
    <w:p w:rsidR="009621C9" w:rsidRPr="001F38D9" w:rsidRDefault="000A1DA8" w:rsidP="009621C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Активно привлекать к распространению опыта педагогов, показавших высокие</w:t>
      </w:r>
      <w:r w:rsidR="009621C9" w:rsidRPr="001F38D9">
        <w:rPr>
          <w:sz w:val="24"/>
          <w:szCs w:val="24"/>
        </w:rPr>
        <w:t xml:space="preserve"> результаты оценочных процедур;</w:t>
      </w:r>
    </w:p>
    <w:p w:rsidR="0023225D" w:rsidRPr="001F38D9" w:rsidRDefault="000A1DA8" w:rsidP="0023225D">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Стимулировать публ</w:t>
      </w:r>
      <w:r w:rsidR="000B1221" w:rsidRPr="001F38D9">
        <w:rPr>
          <w:sz w:val="24"/>
          <w:szCs w:val="24"/>
        </w:rPr>
        <w:t>икационную активность педагогов</w:t>
      </w:r>
      <w:r w:rsidR="00915F92" w:rsidRPr="001F38D9">
        <w:rPr>
          <w:sz w:val="24"/>
          <w:szCs w:val="24"/>
        </w:rPr>
        <w:t>, размещая материалы в печатных изданиях и сети Интернет</w:t>
      </w:r>
      <w:r w:rsidR="0023225D" w:rsidRPr="001F38D9">
        <w:rPr>
          <w:sz w:val="24"/>
          <w:szCs w:val="24"/>
        </w:rPr>
        <w:t>;</w:t>
      </w:r>
    </w:p>
    <w:p w:rsidR="0023225D" w:rsidRPr="001F38D9" w:rsidRDefault="000A1DA8" w:rsidP="0023225D">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Развивать такую форму сетевого взаимо</w:t>
      </w:r>
      <w:r w:rsidR="0023225D" w:rsidRPr="001F38D9">
        <w:rPr>
          <w:sz w:val="24"/>
          <w:szCs w:val="24"/>
        </w:rPr>
        <w:t>действия, как творческие группы,</w:t>
      </w:r>
      <w:r w:rsidR="0023225D" w:rsidRPr="001F38D9">
        <w:t xml:space="preserve"> </w:t>
      </w:r>
      <w:r w:rsidR="00CF654C" w:rsidRPr="001F38D9">
        <w:t xml:space="preserve">профессиональные сообщества педагогов, </w:t>
      </w:r>
      <w:r w:rsidR="0023225D" w:rsidRPr="001F38D9">
        <w:rPr>
          <w:sz w:val="24"/>
          <w:szCs w:val="24"/>
        </w:rPr>
        <w:t>организовать в рамках сетевого взаимодействия обмен опытом педагогических коллективов по обогащению содержания образовательных областей</w:t>
      </w:r>
      <w:r w:rsidR="00DB5524" w:rsidRPr="001F38D9">
        <w:rPr>
          <w:sz w:val="24"/>
          <w:szCs w:val="24"/>
        </w:rPr>
        <w:t>;</w:t>
      </w:r>
    </w:p>
    <w:p w:rsidR="003B100C" w:rsidRPr="001F38D9" w:rsidRDefault="0023225D" w:rsidP="003B100C">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Провести цикл мероприятий, связанных с ознакомлением, разработкой и реализацией нормативно-управленческой документации, регламентирующ</w:t>
      </w:r>
      <w:r w:rsidR="003B100C" w:rsidRPr="001F38D9">
        <w:rPr>
          <w:sz w:val="24"/>
          <w:szCs w:val="24"/>
        </w:rPr>
        <w:t>ий образовательную деятельность;</w:t>
      </w:r>
    </w:p>
    <w:p w:rsidR="003B100C" w:rsidRPr="001F38D9" w:rsidRDefault="003B100C" w:rsidP="003B100C">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Оказывать информационную и методическую поддержку молодым педагогам ОУ</w:t>
      </w:r>
    </w:p>
    <w:p w:rsidR="00F20A29" w:rsidRPr="001F38D9" w:rsidRDefault="00B502FA" w:rsidP="00F20A2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Оказ</w:t>
      </w:r>
      <w:r w:rsidR="00F20A29" w:rsidRPr="001F38D9">
        <w:rPr>
          <w:sz w:val="24"/>
          <w:szCs w:val="24"/>
        </w:rPr>
        <w:t>ывать</w:t>
      </w:r>
      <w:r w:rsidRPr="001F38D9">
        <w:rPr>
          <w:sz w:val="24"/>
          <w:szCs w:val="24"/>
        </w:rPr>
        <w:t xml:space="preserve"> методическую помощь ОУ в реализации системы наставничества</w:t>
      </w:r>
    </w:p>
    <w:p w:rsidR="00F20A29" w:rsidRPr="001F38D9" w:rsidRDefault="001C3525" w:rsidP="00F20A2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Сформулировать стратегию развития конкурсного движения</w:t>
      </w:r>
      <w:r w:rsidR="00F20A29" w:rsidRPr="001F38D9">
        <w:rPr>
          <w:sz w:val="24"/>
          <w:szCs w:val="24"/>
        </w:rPr>
        <w:t xml:space="preserve"> на предстоящие три учебных года</w:t>
      </w:r>
    </w:p>
    <w:p w:rsidR="00F20A29" w:rsidRPr="001F38D9" w:rsidRDefault="001C3525" w:rsidP="00F20A2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Разработать маршруты диссеминации выявленного эффективного педагогического опыта или системы работы</w:t>
      </w:r>
    </w:p>
    <w:p w:rsidR="00F20A29" w:rsidRPr="001F38D9" w:rsidRDefault="00181CDD" w:rsidP="00F20A2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Способствовать</w:t>
      </w:r>
      <w:r w:rsidR="001C3525" w:rsidRPr="001F38D9">
        <w:rPr>
          <w:sz w:val="24"/>
          <w:szCs w:val="24"/>
        </w:rPr>
        <w:t xml:space="preserve"> цифровизации образовательного и методического пространства</w:t>
      </w:r>
      <w:r w:rsidRPr="001F38D9">
        <w:rPr>
          <w:sz w:val="24"/>
          <w:szCs w:val="24"/>
        </w:rPr>
        <w:t>;</w:t>
      </w:r>
    </w:p>
    <w:p w:rsidR="00F20A29" w:rsidRPr="001F38D9" w:rsidRDefault="00181CDD" w:rsidP="00F20A2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 xml:space="preserve">Продолжать работу </w:t>
      </w:r>
      <w:r w:rsidR="00A806E0" w:rsidRPr="001F38D9">
        <w:rPr>
          <w:sz w:val="24"/>
          <w:szCs w:val="24"/>
        </w:rPr>
        <w:t xml:space="preserve">по </w:t>
      </w:r>
      <w:r w:rsidR="00BF32C6" w:rsidRPr="001F38D9">
        <w:rPr>
          <w:sz w:val="24"/>
          <w:szCs w:val="24"/>
        </w:rPr>
        <w:t xml:space="preserve">методическому сопровождению </w:t>
      </w:r>
      <w:r w:rsidR="001C3525" w:rsidRPr="001F38D9">
        <w:rPr>
          <w:sz w:val="24"/>
          <w:szCs w:val="24"/>
        </w:rPr>
        <w:t xml:space="preserve">повышения профессиональной компетентности педагогов в области организации </w:t>
      </w:r>
      <w:proofErr w:type="spellStart"/>
      <w:r w:rsidR="001C3525" w:rsidRPr="001F38D9">
        <w:rPr>
          <w:sz w:val="24"/>
          <w:szCs w:val="24"/>
        </w:rPr>
        <w:t>предпрофильной</w:t>
      </w:r>
      <w:proofErr w:type="spellEnd"/>
      <w:r w:rsidR="001C3525" w:rsidRPr="001F38D9">
        <w:rPr>
          <w:sz w:val="24"/>
          <w:szCs w:val="24"/>
        </w:rPr>
        <w:t xml:space="preserve"> подготовки и профильного обучения</w:t>
      </w:r>
      <w:r w:rsidR="00BF32C6" w:rsidRPr="001F38D9">
        <w:rPr>
          <w:sz w:val="24"/>
          <w:szCs w:val="24"/>
        </w:rPr>
        <w:t xml:space="preserve">, </w:t>
      </w:r>
      <w:r w:rsidR="001C3525" w:rsidRPr="001F38D9">
        <w:rPr>
          <w:sz w:val="24"/>
          <w:szCs w:val="24"/>
        </w:rPr>
        <w:t>преподавани</w:t>
      </w:r>
      <w:r w:rsidR="00A806E0" w:rsidRPr="001F38D9">
        <w:rPr>
          <w:sz w:val="24"/>
          <w:szCs w:val="24"/>
        </w:rPr>
        <w:t>я</w:t>
      </w:r>
      <w:r w:rsidR="001C3525" w:rsidRPr="001F38D9">
        <w:rPr>
          <w:sz w:val="24"/>
          <w:szCs w:val="24"/>
        </w:rPr>
        <w:t xml:space="preserve"> учебных предметов на углубленном/ профильном уровне;</w:t>
      </w:r>
    </w:p>
    <w:p w:rsidR="001C3525" w:rsidRPr="001F38D9" w:rsidRDefault="00A806E0" w:rsidP="00F20A29">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lastRenderedPageBreak/>
        <w:t>П</w:t>
      </w:r>
      <w:r w:rsidR="001C3525" w:rsidRPr="001F38D9">
        <w:rPr>
          <w:sz w:val="24"/>
          <w:szCs w:val="24"/>
        </w:rPr>
        <w:t>родолж</w:t>
      </w:r>
      <w:r w:rsidR="00F20A29" w:rsidRPr="001F38D9">
        <w:rPr>
          <w:sz w:val="24"/>
          <w:szCs w:val="24"/>
        </w:rPr>
        <w:t>а</w:t>
      </w:r>
      <w:r w:rsidR="001C3525" w:rsidRPr="001F38D9">
        <w:rPr>
          <w:sz w:val="24"/>
          <w:szCs w:val="24"/>
        </w:rPr>
        <w:t>ть работу по сопровождению школ с низкими результатами обучения;</w:t>
      </w:r>
    </w:p>
    <w:p w:rsidR="00085896" w:rsidRPr="001F38D9" w:rsidRDefault="00085896" w:rsidP="00085896">
      <w:pPr>
        <w:ind w:firstLine="709"/>
        <w:jc w:val="both"/>
        <w:rPr>
          <w:rFonts w:ascii="Times New Roman" w:hAnsi="Times New Roman" w:cs="Times New Roman"/>
          <w:sz w:val="24"/>
          <w:szCs w:val="24"/>
        </w:rPr>
      </w:pPr>
    </w:p>
    <w:p w:rsidR="00085896" w:rsidRPr="001F38D9" w:rsidRDefault="00085896" w:rsidP="00085896">
      <w:pPr>
        <w:pStyle w:val="a5"/>
        <w:ind w:left="0" w:firstLine="709"/>
        <w:jc w:val="center"/>
        <w:rPr>
          <w:i/>
          <w:sz w:val="24"/>
          <w:szCs w:val="24"/>
        </w:rPr>
      </w:pPr>
      <w:r w:rsidRPr="001F38D9">
        <w:rPr>
          <w:i/>
          <w:sz w:val="24"/>
          <w:szCs w:val="24"/>
        </w:rPr>
        <w:t>Образовательным организациям</w:t>
      </w:r>
    </w:p>
    <w:p w:rsidR="00085896" w:rsidRPr="001F38D9" w:rsidRDefault="00085896" w:rsidP="00085896">
      <w:pPr>
        <w:pStyle w:val="a5"/>
        <w:ind w:left="0" w:firstLine="709"/>
        <w:jc w:val="center"/>
        <w:rPr>
          <w:i/>
          <w:sz w:val="24"/>
          <w:szCs w:val="24"/>
        </w:rPr>
      </w:pPr>
    </w:p>
    <w:p w:rsidR="00085896" w:rsidRPr="001F38D9" w:rsidRDefault="00085896" w:rsidP="00F258F7">
      <w:pPr>
        <w:pStyle w:val="a5"/>
        <w:widowControl/>
        <w:numPr>
          <w:ilvl w:val="0"/>
          <w:numId w:val="24"/>
        </w:numPr>
        <w:autoSpaceDE/>
        <w:autoSpaceDN/>
        <w:spacing w:after="160" w:line="360" w:lineRule="auto"/>
        <w:ind w:left="0" w:firstLine="709"/>
        <w:contextualSpacing/>
        <w:rPr>
          <w:i/>
          <w:sz w:val="24"/>
          <w:szCs w:val="24"/>
        </w:rPr>
      </w:pPr>
      <w:r w:rsidRPr="001F38D9">
        <w:rPr>
          <w:sz w:val="24"/>
          <w:szCs w:val="24"/>
        </w:rPr>
        <w:t>Включ</w:t>
      </w:r>
      <w:r w:rsidR="00F20A29" w:rsidRPr="001F38D9">
        <w:rPr>
          <w:sz w:val="24"/>
          <w:szCs w:val="24"/>
        </w:rPr>
        <w:t>ить</w:t>
      </w:r>
      <w:r w:rsidRPr="001F38D9">
        <w:rPr>
          <w:sz w:val="24"/>
          <w:szCs w:val="24"/>
        </w:rPr>
        <w:t xml:space="preserve"> в систему </w:t>
      </w:r>
      <w:proofErr w:type="spellStart"/>
      <w:r w:rsidRPr="001F38D9">
        <w:rPr>
          <w:sz w:val="24"/>
          <w:szCs w:val="24"/>
        </w:rPr>
        <w:t>внутришкольной</w:t>
      </w:r>
      <w:proofErr w:type="spellEnd"/>
      <w:r w:rsidRPr="001F38D9">
        <w:rPr>
          <w:sz w:val="24"/>
          <w:szCs w:val="24"/>
        </w:rPr>
        <w:t xml:space="preserve"> оценки качества образования обязательного самоанализа профессиональных дефицитов и затруднений педагогов.</w:t>
      </w:r>
    </w:p>
    <w:p w:rsidR="00085896" w:rsidRPr="001F38D9" w:rsidRDefault="00085896" w:rsidP="00F258F7">
      <w:pPr>
        <w:pStyle w:val="a5"/>
        <w:widowControl/>
        <w:numPr>
          <w:ilvl w:val="0"/>
          <w:numId w:val="24"/>
        </w:numPr>
        <w:autoSpaceDE/>
        <w:autoSpaceDN/>
        <w:spacing w:after="160" w:line="360" w:lineRule="auto"/>
        <w:ind w:left="0" w:firstLine="709"/>
        <w:contextualSpacing/>
        <w:rPr>
          <w:i/>
          <w:sz w:val="24"/>
          <w:szCs w:val="24"/>
        </w:rPr>
      </w:pPr>
      <w:r w:rsidRPr="001F38D9">
        <w:rPr>
          <w:sz w:val="24"/>
          <w:szCs w:val="24"/>
        </w:rPr>
        <w:t>Организ</w:t>
      </w:r>
      <w:r w:rsidR="00F20A29" w:rsidRPr="001F38D9">
        <w:rPr>
          <w:sz w:val="24"/>
          <w:szCs w:val="24"/>
        </w:rPr>
        <w:t>овать</w:t>
      </w:r>
      <w:r w:rsidRPr="001F38D9">
        <w:rPr>
          <w:sz w:val="24"/>
          <w:szCs w:val="24"/>
        </w:rPr>
        <w:t xml:space="preserve"> внутрикорпоративной системы повышения квалификации через трансляцию опыта лучших учителей школы.</w:t>
      </w:r>
    </w:p>
    <w:p w:rsidR="00085896" w:rsidRPr="001F38D9" w:rsidRDefault="00085896" w:rsidP="00F258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Реализ</w:t>
      </w:r>
      <w:r w:rsidR="00F20A29" w:rsidRPr="001F38D9">
        <w:rPr>
          <w:sz w:val="24"/>
          <w:szCs w:val="24"/>
        </w:rPr>
        <w:t>овать</w:t>
      </w:r>
      <w:r w:rsidRPr="001F38D9">
        <w:rPr>
          <w:sz w:val="24"/>
          <w:szCs w:val="24"/>
        </w:rPr>
        <w:t xml:space="preserve"> индивидуальных маршрутов профессионального развития педагогов.</w:t>
      </w:r>
    </w:p>
    <w:p w:rsidR="00085896" w:rsidRPr="001F38D9" w:rsidRDefault="00F20A29" w:rsidP="00F258F7">
      <w:pPr>
        <w:pStyle w:val="a5"/>
        <w:widowControl/>
        <w:numPr>
          <w:ilvl w:val="0"/>
          <w:numId w:val="24"/>
        </w:numPr>
        <w:autoSpaceDE/>
        <w:autoSpaceDN/>
        <w:spacing w:after="160" w:line="360" w:lineRule="auto"/>
        <w:ind w:left="0" w:firstLine="709"/>
        <w:contextualSpacing/>
        <w:jc w:val="left"/>
        <w:rPr>
          <w:sz w:val="24"/>
          <w:szCs w:val="24"/>
        </w:rPr>
      </w:pPr>
      <w:r w:rsidRPr="001F38D9">
        <w:rPr>
          <w:sz w:val="24"/>
          <w:szCs w:val="24"/>
        </w:rPr>
        <w:t>Организоваться м</w:t>
      </w:r>
      <w:r w:rsidR="00085896" w:rsidRPr="001F38D9">
        <w:rPr>
          <w:sz w:val="24"/>
          <w:szCs w:val="24"/>
        </w:rPr>
        <w:t>етодическ</w:t>
      </w:r>
      <w:r w:rsidRPr="001F38D9">
        <w:rPr>
          <w:sz w:val="24"/>
          <w:szCs w:val="24"/>
        </w:rPr>
        <w:t>ую</w:t>
      </w:r>
      <w:r w:rsidR="00085896" w:rsidRPr="001F38D9">
        <w:rPr>
          <w:sz w:val="24"/>
          <w:szCs w:val="24"/>
        </w:rPr>
        <w:t xml:space="preserve"> поддержк</w:t>
      </w:r>
      <w:r w:rsidRPr="001F38D9">
        <w:rPr>
          <w:sz w:val="24"/>
          <w:szCs w:val="24"/>
        </w:rPr>
        <w:t>у</w:t>
      </w:r>
      <w:r w:rsidR="00085896" w:rsidRPr="001F38D9">
        <w:rPr>
          <w:sz w:val="24"/>
          <w:szCs w:val="24"/>
        </w:rPr>
        <w:t xml:space="preserve"> педагогов с учетом выявленных дефицитов.</w:t>
      </w:r>
    </w:p>
    <w:p w:rsidR="006E5E52" w:rsidRPr="001F38D9" w:rsidRDefault="00085896" w:rsidP="006E5E52">
      <w:pPr>
        <w:pStyle w:val="a5"/>
        <w:widowControl/>
        <w:numPr>
          <w:ilvl w:val="0"/>
          <w:numId w:val="24"/>
        </w:numPr>
        <w:autoSpaceDE/>
        <w:autoSpaceDN/>
        <w:spacing w:after="160" w:line="360" w:lineRule="auto"/>
        <w:ind w:left="0" w:firstLine="709"/>
        <w:contextualSpacing/>
        <w:jc w:val="left"/>
        <w:rPr>
          <w:sz w:val="24"/>
          <w:szCs w:val="24"/>
        </w:rPr>
      </w:pPr>
      <w:r w:rsidRPr="001F38D9">
        <w:rPr>
          <w:sz w:val="24"/>
          <w:szCs w:val="24"/>
        </w:rPr>
        <w:t>Уч</w:t>
      </w:r>
      <w:r w:rsidR="00F20A29" w:rsidRPr="001F38D9">
        <w:rPr>
          <w:sz w:val="24"/>
          <w:szCs w:val="24"/>
        </w:rPr>
        <w:t>итывать</w:t>
      </w:r>
      <w:r w:rsidRPr="001F38D9">
        <w:rPr>
          <w:sz w:val="24"/>
          <w:szCs w:val="24"/>
        </w:rPr>
        <w:t xml:space="preserve"> результат</w:t>
      </w:r>
      <w:r w:rsidR="00F20A29" w:rsidRPr="001F38D9">
        <w:rPr>
          <w:sz w:val="24"/>
          <w:szCs w:val="24"/>
        </w:rPr>
        <w:t>ы</w:t>
      </w:r>
      <w:r w:rsidRPr="001F38D9">
        <w:rPr>
          <w:sz w:val="24"/>
          <w:szCs w:val="24"/>
        </w:rPr>
        <w:t xml:space="preserve"> внешних и внутренних оценочных процедур и методических рекомендаций, разработанных на их основе.</w:t>
      </w:r>
    </w:p>
    <w:p w:rsidR="000A5797" w:rsidRPr="001F38D9" w:rsidRDefault="000A5797" w:rsidP="006E5E52">
      <w:pPr>
        <w:pStyle w:val="a5"/>
        <w:widowControl/>
        <w:numPr>
          <w:ilvl w:val="0"/>
          <w:numId w:val="24"/>
        </w:numPr>
        <w:autoSpaceDE/>
        <w:autoSpaceDN/>
        <w:spacing w:after="160" w:line="360" w:lineRule="auto"/>
        <w:ind w:left="0" w:firstLine="709"/>
        <w:contextualSpacing/>
        <w:jc w:val="left"/>
        <w:rPr>
          <w:sz w:val="24"/>
          <w:szCs w:val="24"/>
        </w:rPr>
      </w:pPr>
      <w:r w:rsidRPr="001F38D9">
        <w:rPr>
          <w:sz w:val="24"/>
          <w:szCs w:val="24"/>
        </w:rPr>
        <w:t xml:space="preserve">Руководителям ОУ своевременно знакомить </w:t>
      </w:r>
      <w:r w:rsidR="006E5E52" w:rsidRPr="001F38D9">
        <w:rPr>
          <w:sz w:val="24"/>
          <w:szCs w:val="24"/>
        </w:rPr>
        <w:t xml:space="preserve">работников </w:t>
      </w:r>
      <w:r w:rsidRPr="001F38D9">
        <w:rPr>
          <w:sz w:val="24"/>
          <w:szCs w:val="24"/>
        </w:rPr>
        <w:t>с результатами мониторинговых исследований</w:t>
      </w:r>
    </w:p>
    <w:p w:rsidR="00BE41F7" w:rsidRPr="001F38D9" w:rsidRDefault="00085896" w:rsidP="00BE41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Направ</w:t>
      </w:r>
      <w:r w:rsidR="00262794" w:rsidRPr="001F38D9">
        <w:rPr>
          <w:sz w:val="24"/>
          <w:szCs w:val="24"/>
        </w:rPr>
        <w:t>лять</w:t>
      </w:r>
      <w:r w:rsidRPr="001F38D9">
        <w:rPr>
          <w:sz w:val="24"/>
          <w:szCs w:val="24"/>
        </w:rPr>
        <w:t xml:space="preserve"> педагогов-организаторов, классных руководителей, педагогов дополнительного образования на курсы повышения квалификации по вопросам воспитания и социализации</w:t>
      </w:r>
    </w:p>
    <w:p w:rsidR="00BE41F7" w:rsidRPr="001F38D9" w:rsidRDefault="00BE41F7" w:rsidP="00BE41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Проводить своевременную корректировку локальных нормативных актов ОУ в связи с внесением изменений в нормативно-управленческую документацию</w:t>
      </w:r>
    </w:p>
    <w:p w:rsidR="00BE41F7" w:rsidRPr="001F38D9" w:rsidRDefault="001C3525" w:rsidP="00BE41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 xml:space="preserve">Руководителям учреждений – новостроек продумать мероприятия по повышению квалификации педагогов в форме внутрисетевого взаимодействия </w:t>
      </w:r>
    </w:p>
    <w:p w:rsidR="00BE41F7" w:rsidRPr="001F38D9" w:rsidRDefault="001C3525" w:rsidP="00BE41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Организовать распространение лучших образовательных практик педагогов при организации внутрифирменного обучения и в процессе внутрисетевого взаимодействия</w:t>
      </w:r>
    </w:p>
    <w:p w:rsidR="00BE41F7" w:rsidRPr="001F38D9" w:rsidRDefault="001C3525" w:rsidP="00BE41F7">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 xml:space="preserve">Провести оценку эффективности </w:t>
      </w:r>
      <w:proofErr w:type="spellStart"/>
      <w:r w:rsidRPr="001F38D9">
        <w:rPr>
          <w:sz w:val="24"/>
          <w:szCs w:val="24"/>
        </w:rPr>
        <w:t>здоровьесберегающей</w:t>
      </w:r>
      <w:proofErr w:type="spellEnd"/>
      <w:r w:rsidRPr="001F38D9">
        <w:rPr>
          <w:sz w:val="24"/>
          <w:szCs w:val="24"/>
        </w:rPr>
        <w:t xml:space="preserve"> деятельности в </w:t>
      </w:r>
      <w:r w:rsidR="00BE41F7" w:rsidRPr="001F38D9">
        <w:rPr>
          <w:sz w:val="24"/>
          <w:szCs w:val="24"/>
        </w:rPr>
        <w:t>ОУ</w:t>
      </w:r>
      <w:r w:rsidRPr="001F38D9">
        <w:rPr>
          <w:sz w:val="24"/>
          <w:szCs w:val="24"/>
        </w:rPr>
        <w:t xml:space="preserve"> (результативность реализации специфических мероприятий, направленных на обеспечение физического развития детей: программы, технологии)</w:t>
      </w:r>
    </w:p>
    <w:p w:rsidR="00BF0F2F" w:rsidRPr="001F38D9" w:rsidRDefault="001C3525" w:rsidP="00BF0F2F">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lastRenderedPageBreak/>
        <w:t xml:space="preserve">Обеспечить разные формы индивидуальной поддержки развития детей в семье </w:t>
      </w:r>
    </w:p>
    <w:p w:rsidR="00B502FA" w:rsidRPr="001F38D9" w:rsidRDefault="001C3525" w:rsidP="00B502FA">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Разработать и апробировать систему подготовки и сопровождения педагогов-участников конкурсов профессионального мастерства</w:t>
      </w:r>
    </w:p>
    <w:p w:rsidR="00B502FA" w:rsidRPr="001F38D9" w:rsidRDefault="00B502FA" w:rsidP="00B502FA">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Оказывать информационную и методичес</w:t>
      </w:r>
      <w:r w:rsidR="00426C78" w:rsidRPr="001F38D9">
        <w:rPr>
          <w:sz w:val="24"/>
          <w:szCs w:val="24"/>
        </w:rPr>
        <w:t>кую поддержку молодым педагогам</w:t>
      </w:r>
    </w:p>
    <w:p w:rsidR="001A00E4" w:rsidRPr="001F38D9" w:rsidRDefault="00A612D4" w:rsidP="001A00E4">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 xml:space="preserve">Разработать систему мер поддержки классных руководителей; </w:t>
      </w:r>
    </w:p>
    <w:p w:rsidR="00A612D4" w:rsidRPr="001F38D9" w:rsidRDefault="00A612D4" w:rsidP="001A00E4">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Увеличить охват родителей программами родительского просвещения;</w:t>
      </w:r>
    </w:p>
    <w:p w:rsidR="00B210AD" w:rsidRPr="001F38D9" w:rsidRDefault="00B210AD" w:rsidP="00262794">
      <w:pPr>
        <w:pStyle w:val="a5"/>
        <w:widowControl/>
        <w:numPr>
          <w:ilvl w:val="0"/>
          <w:numId w:val="24"/>
        </w:numPr>
        <w:autoSpaceDE/>
        <w:autoSpaceDN/>
        <w:spacing w:after="160" w:line="360" w:lineRule="auto"/>
        <w:ind w:left="0" w:firstLine="709"/>
        <w:contextualSpacing/>
        <w:rPr>
          <w:sz w:val="24"/>
          <w:szCs w:val="24"/>
        </w:rPr>
      </w:pPr>
      <w:r w:rsidRPr="001F38D9">
        <w:rPr>
          <w:sz w:val="24"/>
          <w:szCs w:val="24"/>
        </w:rPr>
        <w:t>Актуализировать информацию об образовательных организациях и их деятельности на общедо</w:t>
      </w:r>
      <w:r w:rsidR="00262794" w:rsidRPr="001F38D9">
        <w:rPr>
          <w:sz w:val="24"/>
          <w:szCs w:val="24"/>
        </w:rPr>
        <w:t>ступных информационных ресурсах</w:t>
      </w:r>
    </w:p>
    <w:p w:rsidR="00746656" w:rsidRPr="001F38D9" w:rsidRDefault="00746656" w:rsidP="00746656">
      <w:pPr>
        <w:spacing w:after="160" w:line="360" w:lineRule="auto"/>
        <w:contextualSpacing/>
        <w:rPr>
          <w:sz w:val="24"/>
          <w:szCs w:val="24"/>
        </w:rPr>
      </w:pPr>
    </w:p>
    <w:p w:rsidR="00746656" w:rsidRPr="001F38D9" w:rsidRDefault="00746656" w:rsidP="004121C4">
      <w:pPr>
        <w:spacing w:after="160"/>
        <w:contextualSpacing/>
        <w:jc w:val="center"/>
        <w:rPr>
          <w:rFonts w:ascii="Times New Roman" w:hAnsi="Times New Roman" w:cs="Times New Roman"/>
          <w:i/>
          <w:sz w:val="24"/>
          <w:szCs w:val="24"/>
        </w:rPr>
      </w:pPr>
      <w:r w:rsidRPr="001F38D9">
        <w:rPr>
          <w:rFonts w:ascii="Times New Roman" w:hAnsi="Times New Roman" w:cs="Times New Roman"/>
          <w:i/>
          <w:sz w:val="24"/>
          <w:szCs w:val="24"/>
        </w:rPr>
        <w:t>Классным руководителям</w:t>
      </w:r>
    </w:p>
    <w:p w:rsidR="004121C4" w:rsidRPr="001F38D9" w:rsidRDefault="00746656" w:rsidP="004121C4">
      <w:pPr>
        <w:pStyle w:val="a5"/>
        <w:numPr>
          <w:ilvl w:val="0"/>
          <w:numId w:val="24"/>
        </w:numPr>
        <w:spacing w:line="360" w:lineRule="auto"/>
        <w:rPr>
          <w:sz w:val="24"/>
          <w:szCs w:val="24"/>
        </w:rPr>
      </w:pPr>
      <w:r w:rsidRPr="001F38D9">
        <w:rPr>
          <w:sz w:val="24"/>
          <w:szCs w:val="24"/>
        </w:rPr>
        <w:t xml:space="preserve">Планировать воспитательную работу с классом, учитывая интересы учащихся и ресурсные возможности родителей/законных представителей, следуя принципу </w:t>
      </w:r>
      <w:proofErr w:type="spellStart"/>
      <w:r w:rsidRPr="001F38D9">
        <w:rPr>
          <w:sz w:val="24"/>
          <w:szCs w:val="24"/>
        </w:rPr>
        <w:t>партисипативности</w:t>
      </w:r>
      <w:proofErr w:type="spellEnd"/>
      <w:r w:rsidRPr="001F38D9">
        <w:rPr>
          <w:sz w:val="24"/>
          <w:szCs w:val="24"/>
        </w:rPr>
        <w:t xml:space="preserve"> (партнерские отношения взаимной от</w:t>
      </w:r>
      <w:r w:rsidR="004121C4" w:rsidRPr="001F38D9">
        <w:rPr>
          <w:sz w:val="24"/>
          <w:szCs w:val="24"/>
        </w:rPr>
        <w:t>ветственности, сотрудничества);</w:t>
      </w:r>
    </w:p>
    <w:p w:rsidR="004121C4" w:rsidRPr="001F38D9" w:rsidRDefault="00746656" w:rsidP="004121C4">
      <w:pPr>
        <w:pStyle w:val="a5"/>
        <w:numPr>
          <w:ilvl w:val="0"/>
          <w:numId w:val="24"/>
        </w:numPr>
        <w:spacing w:line="360" w:lineRule="auto"/>
        <w:rPr>
          <w:sz w:val="24"/>
          <w:szCs w:val="24"/>
        </w:rPr>
      </w:pPr>
      <w:r w:rsidRPr="001F38D9">
        <w:rPr>
          <w:sz w:val="24"/>
          <w:szCs w:val="24"/>
        </w:rPr>
        <w:t xml:space="preserve">При планировании воспитательных событий отказываться от пассивных форм воспитательного воздействия в пользу интерактивных форм, в которых учащиеся активно вовлечены во взаимодействие с педагогом и друг с другом, где их активность доминирует, а педагог играет роль сопровождающего, тьютора; </w:t>
      </w:r>
    </w:p>
    <w:p w:rsidR="004121C4" w:rsidRPr="001F38D9" w:rsidRDefault="00746656" w:rsidP="004121C4">
      <w:pPr>
        <w:pStyle w:val="a5"/>
        <w:numPr>
          <w:ilvl w:val="0"/>
          <w:numId w:val="24"/>
        </w:numPr>
        <w:spacing w:line="360" w:lineRule="auto"/>
        <w:rPr>
          <w:sz w:val="24"/>
          <w:szCs w:val="24"/>
        </w:rPr>
      </w:pPr>
      <w:r w:rsidRPr="001F38D9">
        <w:rPr>
          <w:sz w:val="24"/>
          <w:szCs w:val="24"/>
        </w:rPr>
        <w:t>Выстраивать воспитательную работу с классом, используя потенциал социальных практик в деятельности детских школьных объединений, созданных на базе общеобразовательных организаций, вовлекать учащихся в волонтерскую и добровольческую деятельность;</w:t>
      </w:r>
    </w:p>
    <w:p w:rsidR="00746656" w:rsidRPr="001F38D9" w:rsidRDefault="00746656" w:rsidP="004121C4">
      <w:pPr>
        <w:pStyle w:val="a5"/>
        <w:numPr>
          <w:ilvl w:val="0"/>
          <w:numId w:val="24"/>
        </w:numPr>
        <w:spacing w:line="360" w:lineRule="auto"/>
        <w:rPr>
          <w:sz w:val="24"/>
          <w:szCs w:val="24"/>
        </w:rPr>
      </w:pPr>
      <w:r w:rsidRPr="001F38D9">
        <w:rPr>
          <w:sz w:val="24"/>
          <w:szCs w:val="24"/>
        </w:rPr>
        <w:t>Реализуя план воспитательной работы класса и школы, использовать ресурсные возможности социальных партнеров, привлекая их к взаимодействию</w:t>
      </w:r>
    </w:p>
    <w:p w:rsidR="00746656" w:rsidRPr="001F38D9" w:rsidRDefault="00746656" w:rsidP="00746656">
      <w:pPr>
        <w:spacing w:after="160" w:line="360" w:lineRule="auto"/>
        <w:contextualSpacing/>
        <w:rPr>
          <w:rFonts w:ascii="Times New Roman" w:hAnsi="Times New Roman" w:cs="Times New Roman"/>
          <w:sz w:val="24"/>
          <w:szCs w:val="24"/>
        </w:rPr>
      </w:pPr>
    </w:p>
    <w:p w:rsidR="00746656" w:rsidRPr="001F38D9" w:rsidRDefault="00746656" w:rsidP="004121C4">
      <w:pPr>
        <w:spacing w:after="160"/>
        <w:contextualSpacing/>
        <w:jc w:val="center"/>
        <w:rPr>
          <w:rFonts w:ascii="Times New Roman" w:hAnsi="Times New Roman" w:cs="Times New Roman"/>
          <w:i/>
          <w:sz w:val="24"/>
          <w:szCs w:val="24"/>
        </w:rPr>
      </w:pPr>
      <w:r w:rsidRPr="001F38D9">
        <w:rPr>
          <w:rFonts w:ascii="Times New Roman" w:hAnsi="Times New Roman" w:cs="Times New Roman"/>
          <w:i/>
          <w:sz w:val="24"/>
          <w:szCs w:val="24"/>
        </w:rPr>
        <w:lastRenderedPageBreak/>
        <w:t>Педагогам дополнительного образования</w:t>
      </w:r>
    </w:p>
    <w:p w:rsidR="004121C4" w:rsidRPr="001F38D9" w:rsidRDefault="00746656" w:rsidP="008C70B3">
      <w:pPr>
        <w:pStyle w:val="a5"/>
        <w:numPr>
          <w:ilvl w:val="0"/>
          <w:numId w:val="89"/>
        </w:numPr>
        <w:spacing w:line="360" w:lineRule="auto"/>
        <w:rPr>
          <w:sz w:val="24"/>
          <w:szCs w:val="24"/>
        </w:rPr>
      </w:pPr>
      <w:r w:rsidRPr="001F38D9">
        <w:rPr>
          <w:sz w:val="24"/>
          <w:szCs w:val="24"/>
        </w:rPr>
        <w:t>Планировать организацию учебного занятия с использованием методов мотивации обучающихся к активному освоению ресурсов и развивающих возможностей образовательной среды, освоению выбранного вида деятельности (выбранной образовательной программы);</w:t>
      </w:r>
    </w:p>
    <w:p w:rsidR="004121C4" w:rsidRPr="001F38D9" w:rsidRDefault="00746656" w:rsidP="008C70B3">
      <w:pPr>
        <w:pStyle w:val="a5"/>
        <w:numPr>
          <w:ilvl w:val="0"/>
          <w:numId w:val="89"/>
        </w:numPr>
        <w:spacing w:line="360" w:lineRule="auto"/>
        <w:rPr>
          <w:sz w:val="24"/>
          <w:szCs w:val="24"/>
        </w:rPr>
      </w:pPr>
      <w:r w:rsidRPr="001F38D9">
        <w:rPr>
          <w:sz w:val="24"/>
          <w:szCs w:val="24"/>
        </w:rPr>
        <w:t xml:space="preserve">При планировании образовательных событий, реализовывать воспитательный потенциал содержания дополнительной общеобразовательной общеразвивающей программы; </w:t>
      </w:r>
    </w:p>
    <w:p w:rsidR="00746656" w:rsidRPr="001F38D9" w:rsidRDefault="00746656" w:rsidP="008C70B3">
      <w:pPr>
        <w:pStyle w:val="a5"/>
        <w:numPr>
          <w:ilvl w:val="0"/>
          <w:numId w:val="89"/>
        </w:numPr>
        <w:spacing w:line="360" w:lineRule="auto"/>
        <w:rPr>
          <w:sz w:val="24"/>
          <w:szCs w:val="24"/>
        </w:rPr>
      </w:pPr>
      <w:r w:rsidRPr="001F38D9">
        <w:rPr>
          <w:sz w:val="24"/>
          <w:szCs w:val="24"/>
        </w:rPr>
        <w:t>Использовать ресурсы учебной и досуговой деятельности обучающихся для формирования и развития самостоятельного контроля и оценки обучающимися процесса и результатов освоения образовательной программы</w:t>
      </w:r>
    </w:p>
    <w:p w:rsidR="00746656" w:rsidRPr="001F38D9" w:rsidRDefault="00746656" w:rsidP="00746656">
      <w:pPr>
        <w:spacing w:after="160" w:line="360" w:lineRule="auto"/>
        <w:contextualSpacing/>
        <w:rPr>
          <w:sz w:val="24"/>
          <w:szCs w:val="24"/>
        </w:rPr>
      </w:pPr>
    </w:p>
    <w:p w:rsidR="00085896" w:rsidRPr="001F38D9" w:rsidRDefault="00085896" w:rsidP="00085896">
      <w:pPr>
        <w:pStyle w:val="a5"/>
        <w:spacing w:line="360" w:lineRule="auto"/>
        <w:ind w:left="0" w:firstLine="709"/>
        <w:rPr>
          <w:sz w:val="24"/>
          <w:szCs w:val="24"/>
        </w:rPr>
      </w:pPr>
    </w:p>
    <w:p w:rsidR="00085896" w:rsidRPr="001F38D9" w:rsidRDefault="00085896" w:rsidP="00085896">
      <w:pPr>
        <w:spacing w:line="360" w:lineRule="auto"/>
        <w:ind w:firstLine="709"/>
        <w:jc w:val="center"/>
        <w:rPr>
          <w:rFonts w:ascii="Times New Roman" w:hAnsi="Times New Roman" w:cs="Times New Roman"/>
          <w:i/>
          <w:sz w:val="24"/>
          <w:szCs w:val="24"/>
        </w:rPr>
      </w:pPr>
      <w:r w:rsidRPr="001F38D9">
        <w:rPr>
          <w:rFonts w:ascii="Times New Roman" w:hAnsi="Times New Roman" w:cs="Times New Roman"/>
          <w:i/>
          <w:sz w:val="24"/>
          <w:szCs w:val="24"/>
        </w:rPr>
        <w:t>Школам с низкими образовательными результатами</w:t>
      </w:r>
    </w:p>
    <w:p w:rsidR="00085896" w:rsidRPr="001F38D9" w:rsidRDefault="00085896" w:rsidP="00F258F7">
      <w:pPr>
        <w:pStyle w:val="a5"/>
        <w:widowControl/>
        <w:numPr>
          <w:ilvl w:val="0"/>
          <w:numId w:val="26"/>
        </w:numPr>
        <w:autoSpaceDE/>
        <w:autoSpaceDN/>
        <w:spacing w:after="160" w:line="360" w:lineRule="auto"/>
        <w:ind w:left="0" w:firstLine="709"/>
        <w:contextualSpacing/>
        <w:rPr>
          <w:sz w:val="24"/>
          <w:szCs w:val="24"/>
        </w:rPr>
      </w:pPr>
      <w:r w:rsidRPr="001F38D9">
        <w:rPr>
          <w:sz w:val="24"/>
          <w:szCs w:val="24"/>
        </w:rPr>
        <w:t>Организ</w:t>
      </w:r>
      <w:r w:rsidR="004378E2" w:rsidRPr="001F38D9">
        <w:rPr>
          <w:sz w:val="24"/>
          <w:szCs w:val="24"/>
        </w:rPr>
        <w:t>овать</w:t>
      </w:r>
      <w:r w:rsidRPr="001F38D9">
        <w:rPr>
          <w:sz w:val="24"/>
          <w:szCs w:val="24"/>
        </w:rPr>
        <w:t xml:space="preserve"> обязательн</w:t>
      </w:r>
      <w:r w:rsidR="004378E2" w:rsidRPr="001F38D9">
        <w:rPr>
          <w:sz w:val="24"/>
          <w:szCs w:val="24"/>
        </w:rPr>
        <w:t>ую</w:t>
      </w:r>
      <w:r w:rsidRPr="001F38D9">
        <w:rPr>
          <w:sz w:val="24"/>
          <w:szCs w:val="24"/>
        </w:rPr>
        <w:t xml:space="preserve"> внутрикорпоративн</w:t>
      </w:r>
      <w:r w:rsidR="004378E2" w:rsidRPr="001F38D9">
        <w:rPr>
          <w:sz w:val="24"/>
          <w:szCs w:val="24"/>
        </w:rPr>
        <w:t>ую</w:t>
      </w:r>
      <w:r w:rsidRPr="001F38D9">
        <w:rPr>
          <w:sz w:val="24"/>
          <w:szCs w:val="24"/>
        </w:rPr>
        <w:t xml:space="preserve"> систем</w:t>
      </w:r>
      <w:r w:rsidR="004378E2" w:rsidRPr="001F38D9">
        <w:rPr>
          <w:sz w:val="24"/>
          <w:szCs w:val="24"/>
        </w:rPr>
        <w:t>у</w:t>
      </w:r>
      <w:r w:rsidRPr="001F38D9">
        <w:rPr>
          <w:sz w:val="24"/>
          <w:szCs w:val="24"/>
        </w:rPr>
        <w:t xml:space="preserve"> повышения квалификации педагогов.</w:t>
      </w:r>
    </w:p>
    <w:p w:rsidR="00085896" w:rsidRPr="001F38D9" w:rsidRDefault="00085896" w:rsidP="00F258F7">
      <w:pPr>
        <w:pStyle w:val="a5"/>
        <w:widowControl/>
        <w:numPr>
          <w:ilvl w:val="0"/>
          <w:numId w:val="26"/>
        </w:numPr>
        <w:autoSpaceDE/>
        <w:autoSpaceDN/>
        <w:spacing w:after="160" w:line="360" w:lineRule="auto"/>
        <w:ind w:left="0" w:firstLine="709"/>
        <w:contextualSpacing/>
        <w:rPr>
          <w:sz w:val="24"/>
          <w:szCs w:val="24"/>
        </w:rPr>
      </w:pPr>
      <w:r w:rsidRPr="001F38D9">
        <w:rPr>
          <w:sz w:val="24"/>
          <w:szCs w:val="24"/>
        </w:rPr>
        <w:t xml:space="preserve">Систематически </w:t>
      </w:r>
      <w:r w:rsidR="004378E2" w:rsidRPr="001F38D9">
        <w:rPr>
          <w:sz w:val="24"/>
          <w:szCs w:val="24"/>
        </w:rPr>
        <w:t>проводить самоанализ</w:t>
      </w:r>
      <w:r w:rsidRPr="001F38D9">
        <w:rPr>
          <w:sz w:val="24"/>
          <w:szCs w:val="24"/>
        </w:rPr>
        <w:t xml:space="preserve"> образовательной деятельности, в том числе профессиональной деятельности педагогов.</w:t>
      </w:r>
    </w:p>
    <w:p w:rsidR="00085896" w:rsidRPr="001F38D9" w:rsidRDefault="00F32283" w:rsidP="00F258F7">
      <w:pPr>
        <w:pStyle w:val="a5"/>
        <w:widowControl/>
        <w:numPr>
          <w:ilvl w:val="0"/>
          <w:numId w:val="26"/>
        </w:numPr>
        <w:autoSpaceDE/>
        <w:autoSpaceDN/>
        <w:spacing w:after="160" w:line="360" w:lineRule="auto"/>
        <w:ind w:left="0" w:firstLine="709"/>
        <w:contextualSpacing/>
        <w:rPr>
          <w:sz w:val="24"/>
          <w:szCs w:val="24"/>
        </w:rPr>
      </w:pPr>
      <w:r w:rsidRPr="001F38D9">
        <w:rPr>
          <w:sz w:val="24"/>
          <w:szCs w:val="24"/>
        </w:rPr>
        <w:t>Осуществлять м</w:t>
      </w:r>
      <w:r w:rsidR="00085896" w:rsidRPr="001F38D9">
        <w:rPr>
          <w:sz w:val="24"/>
          <w:szCs w:val="24"/>
        </w:rPr>
        <w:t>етодическ</w:t>
      </w:r>
      <w:r w:rsidRPr="001F38D9">
        <w:rPr>
          <w:sz w:val="24"/>
          <w:szCs w:val="24"/>
        </w:rPr>
        <w:t>ую</w:t>
      </w:r>
      <w:r w:rsidR="00085896" w:rsidRPr="001F38D9">
        <w:rPr>
          <w:sz w:val="24"/>
          <w:szCs w:val="24"/>
        </w:rPr>
        <w:t xml:space="preserve"> поддержк</w:t>
      </w:r>
      <w:r w:rsidRPr="001F38D9">
        <w:rPr>
          <w:sz w:val="24"/>
          <w:szCs w:val="24"/>
        </w:rPr>
        <w:t>у</w:t>
      </w:r>
      <w:r w:rsidR="00085896" w:rsidRPr="001F38D9">
        <w:rPr>
          <w:sz w:val="24"/>
          <w:szCs w:val="24"/>
        </w:rPr>
        <w:t xml:space="preserve"> педагогов с учетом выявленных дефицитов.</w:t>
      </w:r>
    </w:p>
    <w:p w:rsidR="00085896" w:rsidRPr="001F38D9" w:rsidRDefault="00085896" w:rsidP="00F258F7">
      <w:pPr>
        <w:pStyle w:val="a5"/>
        <w:widowControl/>
        <w:numPr>
          <w:ilvl w:val="0"/>
          <w:numId w:val="26"/>
        </w:numPr>
        <w:autoSpaceDE/>
        <w:autoSpaceDN/>
        <w:spacing w:after="160" w:line="360" w:lineRule="auto"/>
        <w:ind w:left="0" w:firstLine="709"/>
        <w:contextualSpacing/>
        <w:rPr>
          <w:sz w:val="24"/>
          <w:szCs w:val="24"/>
        </w:rPr>
      </w:pPr>
      <w:r w:rsidRPr="001F38D9">
        <w:rPr>
          <w:sz w:val="24"/>
          <w:szCs w:val="24"/>
        </w:rPr>
        <w:t>Реализ</w:t>
      </w:r>
      <w:r w:rsidR="00F32283" w:rsidRPr="001F38D9">
        <w:rPr>
          <w:sz w:val="24"/>
          <w:szCs w:val="24"/>
        </w:rPr>
        <w:t>овать</w:t>
      </w:r>
      <w:r w:rsidRPr="001F38D9">
        <w:rPr>
          <w:sz w:val="24"/>
          <w:szCs w:val="24"/>
        </w:rPr>
        <w:t xml:space="preserve"> индивидуальны</w:t>
      </w:r>
      <w:r w:rsidR="00F32283" w:rsidRPr="001F38D9">
        <w:rPr>
          <w:sz w:val="24"/>
          <w:szCs w:val="24"/>
        </w:rPr>
        <w:t>е</w:t>
      </w:r>
      <w:r w:rsidRPr="001F38D9">
        <w:rPr>
          <w:sz w:val="24"/>
          <w:szCs w:val="24"/>
        </w:rPr>
        <w:t xml:space="preserve"> маршрут</w:t>
      </w:r>
      <w:r w:rsidR="00F32283" w:rsidRPr="001F38D9">
        <w:rPr>
          <w:sz w:val="24"/>
          <w:szCs w:val="24"/>
        </w:rPr>
        <w:t>ы</w:t>
      </w:r>
      <w:r w:rsidRPr="001F38D9">
        <w:rPr>
          <w:sz w:val="24"/>
          <w:szCs w:val="24"/>
        </w:rPr>
        <w:t xml:space="preserve"> профессионального развития педагогов.</w:t>
      </w:r>
    </w:p>
    <w:p w:rsidR="00085896" w:rsidRPr="001F38D9" w:rsidRDefault="00085896" w:rsidP="00F258F7">
      <w:pPr>
        <w:pStyle w:val="a5"/>
        <w:widowControl/>
        <w:numPr>
          <w:ilvl w:val="0"/>
          <w:numId w:val="26"/>
        </w:numPr>
        <w:autoSpaceDE/>
        <w:autoSpaceDN/>
        <w:spacing w:after="160" w:line="360" w:lineRule="auto"/>
        <w:ind w:left="0" w:firstLine="709"/>
        <w:contextualSpacing/>
        <w:rPr>
          <w:sz w:val="24"/>
          <w:szCs w:val="24"/>
        </w:rPr>
      </w:pPr>
      <w:r w:rsidRPr="001F38D9">
        <w:rPr>
          <w:sz w:val="24"/>
          <w:szCs w:val="24"/>
        </w:rPr>
        <w:t>Включ</w:t>
      </w:r>
      <w:r w:rsidR="00F32283" w:rsidRPr="001F38D9">
        <w:rPr>
          <w:sz w:val="24"/>
          <w:szCs w:val="24"/>
        </w:rPr>
        <w:t>ить</w:t>
      </w:r>
      <w:r w:rsidRPr="001F38D9">
        <w:rPr>
          <w:sz w:val="24"/>
          <w:szCs w:val="24"/>
        </w:rPr>
        <w:t xml:space="preserve"> в систему </w:t>
      </w:r>
      <w:proofErr w:type="spellStart"/>
      <w:r w:rsidRPr="001F38D9">
        <w:rPr>
          <w:sz w:val="24"/>
          <w:szCs w:val="24"/>
        </w:rPr>
        <w:t>внутришкольной</w:t>
      </w:r>
      <w:proofErr w:type="spellEnd"/>
      <w:r w:rsidRPr="001F38D9">
        <w:rPr>
          <w:sz w:val="24"/>
          <w:szCs w:val="24"/>
        </w:rPr>
        <w:t xml:space="preserve"> оценки качества образования обязательного самоанализа профессиональных дефицитов и затруднений педагогов.</w:t>
      </w:r>
    </w:p>
    <w:p w:rsidR="00085896" w:rsidRPr="001F38D9" w:rsidRDefault="00085896" w:rsidP="00F258F7">
      <w:pPr>
        <w:pStyle w:val="a5"/>
        <w:widowControl/>
        <w:numPr>
          <w:ilvl w:val="0"/>
          <w:numId w:val="26"/>
        </w:numPr>
        <w:autoSpaceDE/>
        <w:autoSpaceDN/>
        <w:spacing w:after="160" w:line="360" w:lineRule="auto"/>
        <w:ind w:left="0" w:firstLine="709"/>
        <w:contextualSpacing/>
        <w:jc w:val="left"/>
        <w:rPr>
          <w:sz w:val="24"/>
          <w:szCs w:val="24"/>
        </w:rPr>
      </w:pPr>
      <w:r w:rsidRPr="001F38D9">
        <w:rPr>
          <w:sz w:val="24"/>
          <w:szCs w:val="24"/>
        </w:rPr>
        <w:t>Уч</w:t>
      </w:r>
      <w:r w:rsidR="00F32283" w:rsidRPr="001F38D9">
        <w:rPr>
          <w:sz w:val="24"/>
          <w:szCs w:val="24"/>
        </w:rPr>
        <w:t>итывать</w:t>
      </w:r>
      <w:r w:rsidRPr="001F38D9">
        <w:rPr>
          <w:sz w:val="24"/>
          <w:szCs w:val="24"/>
        </w:rPr>
        <w:t xml:space="preserve"> результат</w:t>
      </w:r>
      <w:r w:rsidR="00F32283" w:rsidRPr="001F38D9">
        <w:rPr>
          <w:sz w:val="24"/>
          <w:szCs w:val="24"/>
        </w:rPr>
        <w:t>ы</w:t>
      </w:r>
      <w:r w:rsidRPr="001F38D9">
        <w:rPr>
          <w:sz w:val="24"/>
          <w:szCs w:val="24"/>
        </w:rPr>
        <w:t xml:space="preserve"> внешних и внутренних оценочных процедур и методических рекомендаций, разработанных на их основе.</w:t>
      </w:r>
    </w:p>
    <w:p w:rsidR="000A1DA8" w:rsidRPr="001F38D9" w:rsidRDefault="00085896" w:rsidP="000A1DA8">
      <w:pPr>
        <w:pStyle w:val="a5"/>
        <w:widowControl/>
        <w:numPr>
          <w:ilvl w:val="0"/>
          <w:numId w:val="26"/>
        </w:numPr>
        <w:autoSpaceDE/>
        <w:autoSpaceDN/>
        <w:spacing w:after="160" w:line="360" w:lineRule="auto"/>
        <w:ind w:left="0" w:firstLine="709"/>
        <w:contextualSpacing/>
        <w:jc w:val="left"/>
        <w:rPr>
          <w:sz w:val="24"/>
          <w:szCs w:val="24"/>
        </w:rPr>
      </w:pPr>
      <w:r w:rsidRPr="001F38D9">
        <w:rPr>
          <w:sz w:val="24"/>
          <w:szCs w:val="24"/>
        </w:rPr>
        <w:lastRenderedPageBreak/>
        <w:t>Направ</w:t>
      </w:r>
      <w:r w:rsidR="00F32283" w:rsidRPr="001F38D9">
        <w:rPr>
          <w:sz w:val="24"/>
          <w:szCs w:val="24"/>
        </w:rPr>
        <w:t>лять</w:t>
      </w:r>
      <w:r w:rsidRPr="001F38D9">
        <w:rPr>
          <w:sz w:val="24"/>
          <w:szCs w:val="24"/>
        </w:rPr>
        <w:t xml:space="preserve"> педагогов-организаторов, классных руководителей, педагогов дополнительного образования на курсы повышения квалификации по вопросам воспитания и социализации.</w:t>
      </w:r>
    </w:p>
    <w:p w:rsidR="001C3525" w:rsidRPr="001F38D9" w:rsidRDefault="000A1DA8" w:rsidP="001C3525">
      <w:pPr>
        <w:pStyle w:val="a5"/>
        <w:widowControl/>
        <w:numPr>
          <w:ilvl w:val="0"/>
          <w:numId w:val="26"/>
        </w:numPr>
        <w:autoSpaceDE/>
        <w:autoSpaceDN/>
        <w:spacing w:after="160" w:line="360" w:lineRule="auto"/>
        <w:ind w:left="0" w:firstLine="709"/>
        <w:contextualSpacing/>
        <w:jc w:val="left"/>
        <w:rPr>
          <w:sz w:val="24"/>
          <w:szCs w:val="24"/>
        </w:rPr>
      </w:pPr>
      <w:r w:rsidRPr="001F38D9">
        <w:rPr>
          <w:sz w:val="24"/>
          <w:szCs w:val="24"/>
        </w:rPr>
        <w:t>Продолж</w:t>
      </w:r>
      <w:r w:rsidR="00F32283" w:rsidRPr="001F38D9">
        <w:rPr>
          <w:sz w:val="24"/>
          <w:szCs w:val="24"/>
        </w:rPr>
        <w:t>ать</w:t>
      </w:r>
      <w:r w:rsidRPr="001F38D9">
        <w:rPr>
          <w:sz w:val="24"/>
          <w:szCs w:val="24"/>
        </w:rPr>
        <w:t xml:space="preserve"> работу по организации адресной помощи педагогам, показавшим низкие результаты оценочных процедур</w:t>
      </w:r>
    </w:p>
    <w:p w:rsidR="00F1141B" w:rsidRPr="001F38D9" w:rsidRDefault="00F1141B" w:rsidP="00E74234">
      <w:pPr>
        <w:autoSpaceDE w:val="0"/>
        <w:autoSpaceDN w:val="0"/>
        <w:adjustRightInd w:val="0"/>
        <w:spacing w:after="0" w:line="360" w:lineRule="auto"/>
        <w:ind w:firstLine="709"/>
        <w:rPr>
          <w:rFonts w:ascii="Times New Roman" w:hAnsi="Times New Roman" w:cs="Times New Roman"/>
          <w:color w:val="000000"/>
          <w:sz w:val="24"/>
          <w:szCs w:val="24"/>
        </w:rPr>
      </w:pPr>
    </w:p>
    <w:p w:rsidR="00F1141B" w:rsidRPr="001F38D9" w:rsidRDefault="00F1141B" w:rsidP="00E74234">
      <w:pPr>
        <w:autoSpaceDE w:val="0"/>
        <w:autoSpaceDN w:val="0"/>
        <w:adjustRightInd w:val="0"/>
        <w:spacing w:after="0" w:line="360" w:lineRule="auto"/>
        <w:ind w:firstLine="709"/>
        <w:rPr>
          <w:rFonts w:ascii="Times New Roman" w:hAnsi="Times New Roman" w:cs="Times New Roman"/>
          <w:color w:val="000000"/>
          <w:sz w:val="24"/>
          <w:szCs w:val="24"/>
        </w:rPr>
      </w:pPr>
    </w:p>
    <w:p w:rsidR="00F1141B" w:rsidRPr="001F38D9" w:rsidRDefault="00F1141B" w:rsidP="004F24D2">
      <w:pPr>
        <w:spacing w:line="360" w:lineRule="auto"/>
        <w:ind w:right="-43" w:firstLine="709"/>
        <w:jc w:val="center"/>
        <w:rPr>
          <w:rFonts w:ascii="Times New Roman" w:hAnsi="Times New Roman" w:cs="Times New Roman"/>
          <w:i/>
          <w:sz w:val="24"/>
          <w:szCs w:val="24"/>
        </w:rPr>
      </w:pPr>
      <w:r w:rsidRPr="001F38D9">
        <w:rPr>
          <w:rFonts w:ascii="Times New Roman" w:hAnsi="Times New Roman" w:cs="Times New Roman"/>
          <w:i/>
          <w:sz w:val="24"/>
          <w:szCs w:val="24"/>
        </w:rPr>
        <w:t xml:space="preserve">Предлагаемые меры и управленческие решения на основе </w:t>
      </w:r>
      <w:r w:rsidR="0085460D" w:rsidRPr="001F38D9">
        <w:rPr>
          <w:rFonts w:ascii="Times New Roman" w:hAnsi="Times New Roman" w:cs="Times New Roman"/>
          <w:i/>
          <w:sz w:val="24"/>
          <w:szCs w:val="24"/>
        </w:rPr>
        <w:t>аналитических исследований</w:t>
      </w:r>
      <w:r w:rsidRPr="001F38D9">
        <w:rPr>
          <w:rFonts w:ascii="Times New Roman" w:hAnsi="Times New Roman" w:cs="Times New Roman"/>
          <w:i/>
          <w:sz w:val="24"/>
          <w:szCs w:val="24"/>
        </w:rPr>
        <w:t>:</w:t>
      </w:r>
    </w:p>
    <w:tbl>
      <w:tblPr>
        <w:tblStyle w:val="a7"/>
        <w:tblW w:w="0" w:type="auto"/>
        <w:tblLook w:val="04A0" w:firstRow="1" w:lastRow="0" w:firstColumn="1" w:lastColumn="0" w:noHBand="0" w:noVBand="1"/>
      </w:tblPr>
      <w:tblGrid>
        <w:gridCol w:w="846"/>
        <w:gridCol w:w="6021"/>
        <w:gridCol w:w="3668"/>
        <w:gridCol w:w="3741"/>
      </w:tblGrid>
      <w:tr w:rsidR="00ED6FD7" w:rsidRPr="001F38D9" w:rsidTr="00ED6FD7">
        <w:tc>
          <w:tcPr>
            <w:tcW w:w="846" w:type="dxa"/>
          </w:tcPr>
          <w:p w:rsidR="00ED6FD7" w:rsidRPr="001F38D9" w:rsidRDefault="00ED6FD7" w:rsidP="00F1141B">
            <w:pPr>
              <w:spacing w:line="360" w:lineRule="auto"/>
              <w:ind w:right="-43"/>
              <w:jc w:val="both"/>
              <w:rPr>
                <w:rFonts w:ascii="Times New Roman" w:hAnsi="Times New Roman" w:cs="Times New Roman"/>
                <w:i/>
                <w:sz w:val="24"/>
                <w:szCs w:val="24"/>
              </w:rPr>
            </w:pPr>
            <w:r w:rsidRPr="001F38D9">
              <w:rPr>
                <w:rFonts w:ascii="Times New Roman" w:hAnsi="Times New Roman" w:cs="Times New Roman"/>
                <w:i/>
                <w:sz w:val="24"/>
                <w:szCs w:val="24"/>
              </w:rPr>
              <w:t>№ п/п</w:t>
            </w:r>
          </w:p>
        </w:tc>
        <w:tc>
          <w:tcPr>
            <w:tcW w:w="6021" w:type="dxa"/>
          </w:tcPr>
          <w:p w:rsidR="00ED6FD7" w:rsidRPr="001F38D9" w:rsidRDefault="00ED6FD7" w:rsidP="004F24D2">
            <w:pPr>
              <w:spacing w:line="360" w:lineRule="auto"/>
              <w:ind w:right="-43"/>
              <w:jc w:val="both"/>
              <w:rPr>
                <w:rFonts w:ascii="Times New Roman" w:hAnsi="Times New Roman" w:cs="Times New Roman"/>
                <w:i/>
                <w:sz w:val="24"/>
                <w:szCs w:val="24"/>
              </w:rPr>
            </w:pPr>
            <w:r w:rsidRPr="001F38D9">
              <w:rPr>
                <w:rFonts w:ascii="Times New Roman" w:hAnsi="Times New Roman" w:cs="Times New Roman"/>
                <w:i/>
                <w:sz w:val="24"/>
                <w:szCs w:val="24"/>
              </w:rPr>
              <w:t>Предлагаемые меры и управленческие решения</w:t>
            </w:r>
          </w:p>
        </w:tc>
        <w:tc>
          <w:tcPr>
            <w:tcW w:w="3668" w:type="dxa"/>
          </w:tcPr>
          <w:p w:rsidR="00ED6FD7" w:rsidRPr="001F38D9" w:rsidRDefault="00ED6FD7" w:rsidP="00F1141B">
            <w:pPr>
              <w:spacing w:line="360" w:lineRule="auto"/>
              <w:ind w:right="-43"/>
              <w:jc w:val="both"/>
              <w:rPr>
                <w:rFonts w:ascii="Times New Roman" w:hAnsi="Times New Roman" w:cs="Times New Roman"/>
                <w:i/>
                <w:sz w:val="24"/>
                <w:szCs w:val="24"/>
              </w:rPr>
            </w:pPr>
            <w:r w:rsidRPr="001F38D9">
              <w:rPr>
                <w:rFonts w:ascii="Times New Roman" w:hAnsi="Times New Roman" w:cs="Times New Roman"/>
                <w:i/>
                <w:sz w:val="24"/>
                <w:szCs w:val="24"/>
              </w:rPr>
              <w:t>Срок</w:t>
            </w:r>
          </w:p>
        </w:tc>
        <w:tc>
          <w:tcPr>
            <w:tcW w:w="3741" w:type="dxa"/>
          </w:tcPr>
          <w:p w:rsidR="00ED6FD7" w:rsidRPr="001F38D9" w:rsidRDefault="00ED6FD7" w:rsidP="00F1141B">
            <w:pPr>
              <w:spacing w:line="360" w:lineRule="auto"/>
              <w:ind w:right="-43"/>
              <w:jc w:val="both"/>
              <w:rPr>
                <w:rFonts w:ascii="Times New Roman" w:hAnsi="Times New Roman" w:cs="Times New Roman"/>
                <w:i/>
                <w:sz w:val="24"/>
                <w:szCs w:val="24"/>
              </w:rPr>
            </w:pPr>
            <w:r w:rsidRPr="001F38D9">
              <w:rPr>
                <w:rFonts w:ascii="Times New Roman" w:hAnsi="Times New Roman" w:cs="Times New Roman"/>
                <w:i/>
                <w:sz w:val="24"/>
                <w:szCs w:val="24"/>
              </w:rPr>
              <w:t>Ответственные</w:t>
            </w:r>
          </w:p>
        </w:tc>
      </w:tr>
      <w:tr w:rsidR="00ED6FD7" w:rsidRPr="001F38D9" w:rsidTr="00ED6FD7">
        <w:tc>
          <w:tcPr>
            <w:tcW w:w="846" w:type="dxa"/>
          </w:tcPr>
          <w:p w:rsidR="00ED6FD7" w:rsidRPr="001F38D9" w:rsidRDefault="00ED6FD7" w:rsidP="008C70B3">
            <w:pPr>
              <w:pStyle w:val="a5"/>
              <w:numPr>
                <w:ilvl w:val="0"/>
                <w:numId w:val="90"/>
              </w:numPr>
              <w:spacing w:line="360" w:lineRule="auto"/>
              <w:ind w:right="-43"/>
              <w:rPr>
                <w:rFonts w:eastAsia="Calibri"/>
                <w:sz w:val="24"/>
                <w:szCs w:val="24"/>
              </w:rPr>
            </w:pPr>
          </w:p>
        </w:tc>
        <w:tc>
          <w:tcPr>
            <w:tcW w:w="6021" w:type="dxa"/>
          </w:tcPr>
          <w:p w:rsidR="00ED6FD7" w:rsidRPr="001F38D9" w:rsidRDefault="00ED6FD7" w:rsidP="004F24D2">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Ознакомить руководителей образовательных учреждений с результатами тематических исследований (мониторинга)</w:t>
            </w:r>
          </w:p>
          <w:p w:rsidR="00ED6FD7" w:rsidRPr="001F38D9" w:rsidRDefault="00ED6FD7" w:rsidP="004F24D2">
            <w:pPr>
              <w:spacing w:line="360" w:lineRule="auto"/>
              <w:ind w:right="-43"/>
              <w:jc w:val="both"/>
              <w:rPr>
                <w:rFonts w:ascii="Times New Roman" w:hAnsi="Times New Roman" w:cs="Times New Roman"/>
                <w:sz w:val="24"/>
                <w:szCs w:val="24"/>
              </w:rPr>
            </w:pPr>
          </w:p>
        </w:tc>
        <w:tc>
          <w:tcPr>
            <w:tcW w:w="3668"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ежеквартально</w:t>
            </w:r>
          </w:p>
        </w:tc>
        <w:tc>
          <w:tcPr>
            <w:tcW w:w="3741"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 xml:space="preserve">Т.В. </w:t>
            </w:r>
            <w:proofErr w:type="spellStart"/>
            <w:r w:rsidRPr="001F38D9">
              <w:rPr>
                <w:rFonts w:ascii="Times New Roman" w:hAnsi="Times New Roman" w:cs="Times New Roman"/>
                <w:sz w:val="24"/>
                <w:szCs w:val="24"/>
              </w:rPr>
              <w:t>Шерстнева</w:t>
            </w:r>
            <w:proofErr w:type="spellEnd"/>
          </w:p>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 xml:space="preserve">М.Н. </w:t>
            </w:r>
            <w:proofErr w:type="spellStart"/>
            <w:r w:rsidRPr="001F38D9">
              <w:rPr>
                <w:rFonts w:ascii="Times New Roman" w:hAnsi="Times New Roman" w:cs="Times New Roman"/>
                <w:sz w:val="24"/>
                <w:szCs w:val="24"/>
              </w:rPr>
              <w:t>Овчарова</w:t>
            </w:r>
            <w:proofErr w:type="spellEnd"/>
          </w:p>
        </w:tc>
      </w:tr>
      <w:tr w:rsidR="00ED6FD7" w:rsidRPr="001F38D9" w:rsidTr="00ED6FD7">
        <w:tc>
          <w:tcPr>
            <w:tcW w:w="846" w:type="dxa"/>
          </w:tcPr>
          <w:p w:rsidR="00ED6FD7" w:rsidRPr="001F38D9" w:rsidRDefault="00ED6FD7"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ED6FD7" w:rsidRPr="001F38D9" w:rsidRDefault="00ED6FD7" w:rsidP="004F24D2">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Разработать комплекс мер по поддержке субъектной позиции педагогов района (конкурсы, мастер-классы, семинары)</w:t>
            </w:r>
          </w:p>
          <w:p w:rsidR="00ED6FD7" w:rsidRPr="001F38D9" w:rsidRDefault="00ED6FD7" w:rsidP="004F24D2">
            <w:pPr>
              <w:spacing w:line="360" w:lineRule="auto"/>
              <w:ind w:right="-43"/>
              <w:jc w:val="both"/>
              <w:rPr>
                <w:rFonts w:ascii="Times New Roman" w:hAnsi="Times New Roman" w:cs="Times New Roman"/>
                <w:sz w:val="24"/>
                <w:szCs w:val="24"/>
              </w:rPr>
            </w:pPr>
          </w:p>
        </w:tc>
        <w:tc>
          <w:tcPr>
            <w:tcW w:w="3668"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до 01.10.2001</w:t>
            </w:r>
          </w:p>
        </w:tc>
        <w:tc>
          <w:tcPr>
            <w:tcW w:w="3741"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М.В. Зинченко</w:t>
            </w:r>
          </w:p>
        </w:tc>
      </w:tr>
      <w:tr w:rsidR="00ED6FD7" w:rsidRPr="001F38D9" w:rsidTr="00ED6FD7">
        <w:tc>
          <w:tcPr>
            <w:tcW w:w="846" w:type="dxa"/>
          </w:tcPr>
          <w:p w:rsidR="00ED6FD7" w:rsidRPr="001F38D9" w:rsidRDefault="00ED6FD7"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ED6FD7" w:rsidRPr="001F38D9" w:rsidRDefault="00ED6FD7" w:rsidP="004F24D2">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Актуализировать имеющиеся программы дополнительного профессионального образования и разрабатывать новые с учетом профессиональных запросов и дефицитов педагогических работников и руководящих кадров Приморского района Санкт-Петербурга</w:t>
            </w:r>
          </w:p>
        </w:tc>
        <w:tc>
          <w:tcPr>
            <w:tcW w:w="3668"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до 30.12.2021</w:t>
            </w:r>
          </w:p>
        </w:tc>
        <w:tc>
          <w:tcPr>
            <w:tcW w:w="3741"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М.Г. Спицына</w:t>
            </w:r>
          </w:p>
        </w:tc>
      </w:tr>
      <w:tr w:rsidR="00ED6FD7" w:rsidRPr="001F38D9" w:rsidTr="00ED6FD7">
        <w:tc>
          <w:tcPr>
            <w:tcW w:w="846" w:type="dxa"/>
          </w:tcPr>
          <w:p w:rsidR="00ED6FD7" w:rsidRPr="001F38D9" w:rsidRDefault="00ED6FD7"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ED6FD7" w:rsidRPr="001F38D9" w:rsidRDefault="00ED6FD7" w:rsidP="004F24D2">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Актуализировать информацию об образовательных организациях и их деятельности на общедоступных информационных ресурсах</w:t>
            </w:r>
          </w:p>
        </w:tc>
        <w:tc>
          <w:tcPr>
            <w:tcW w:w="3668"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ежемесячно</w:t>
            </w:r>
          </w:p>
        </w:tc>
        <w:tc>
          <w:tcPr>
            <w:tcW w:w="3741"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 xml:space="preserve">С.А. </w:t>
            </w:r>
            <w:proofErr w:type="spellStart"/>
            <w:r w:rsidRPr="001F38D9">
              <w:rPr>
                <w:rFonts w:ascii="Times New Roman" w:hAnsi="Times New Roman" w:cs="Times New Roman"/>
                <w:sz w:val="24"/>
                <w:szCs w:val="24"/>
              </w:rPr>
              <w:t>Гнедышева</w:t>
            </w:r>
            <w:proofErr w:type="spellEnd"/>
          </w:p>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О.С. Митрофанова</w:t>
            </w:r>
          </w:p>
        </w:tc>
      </w:tr>
      <w:tr w:rsidR="00ED6FD7" w:rsidRPr="001F38D9" w:rsidTr="00ED6FD7">
        <w:tc>
          <w:tcPr>
            <w:tcW w:w="846" w:type="dxa"/>
          </w:tcPr>
          <w:p w:rsidR="00ED6FD7" w:rsidRPr="001F38D9" w:rsidRDefault="00ED6FD7"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ED6FD7" w:rsidRPr="001F38D9" w:rsidRDefault="00ED6FD7" w:rsidP="004F24D2">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ОУ для координации действия учреждений, реализующих адаптированные программы для детей с ОВЗ разработать план (дорожную карту)</w:t>
            </w:r>
          </w:p>
        </w:tc>
        <w:tc>
          <w:tcPr>
            <w:tcW w:w="3668"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до 01.10.2001</w:t>
            </w:r>
          </w:p>
        </w:tc>
        <w:tc>
          <w:tcPr>
            <w:tcW w:w="3741"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 xml:space="preserve">Д.С. </w:t>
            </w:r>
            <w:proofErr w:type="spellStart"/>
            <w:r w:rsidRPr="001F38D9">
              <w:rPr>
                <w:rFonts w:ascii="Times New Roman" w:hAnsi="Times New Roman" w:cs="Times New Roman"/>
                <w:sz w:val="24"/>
                <w:szCs w:val="24"/>
              </w:rPr>
              <w:t>Ковлер</w:t>
            </w:r>
            <w:proofErr w:type="spellEnd"/>
          </w:p>
        </w:tc>
      </w:tr>
      <w:tr w:rsidR="00ED6FD7" w:rsidRPr="001F38D9" w:rsidTr="00ED6FD7">
        <w:tc>
          <w:tcPr>
            <w:tcW w:w="846" w:type="dxa"/>
          </w:tcPr>
          <w:p w:rsidR="00ED6FD7" w:rsidRPr="001F38D9" w:rsidRDefault="00ED6FD7"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ED6FD7" w:rsidRPr="001F38D9" w:rsidRDefault="00ED6FD7" w:rsidP="004F24D2">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Создать систему диссеминации лучших образцов эффективных педагогических и управленческих практик</w:t>
            </w:r>
          </w:p>
        </w:tc>
        <w:tc>
          <w:tcPr>
            <w:tcW w:w="3668" w:type="dxa"/>
          </w:tcPr>
          <w:p w:rsidR="00ED6FD7" w:rsidRPr="001F38D9" w:rsidRDefault="00ED6FD7" w:rsidP="00F1141B">
            <w:pPr>
              <w:spacing w:line="360" w:lineRule="auto"/>
              <w:ind w:right="-43"/>
              <w:jc w:val="both"/>
              <w:rPr>
                <w:rFonts w:ascii="Times New Roman" w:hAnsi="Times New Roman" w:cs="Times New Roman"/>
                <w:sz w:val="24"/>
                <w:szCs w:val="24"/>
              </w:rPr>
            </w:pPr>
          </w:p>
        </w:tc>
        <w:tc>
          <w:tcPr>
            <w:tcW w:w="3741" w:type="dxa"/>
          </w:tcPr>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Л.И. Иванова</w:t>
            </w:r>
          </w:p>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М.В. Зинченко</w:t>
            </w:r>
          </w:p>
          <w:p w:rsidR="00ED6FD7" w:rsidRPr="001F38D9" w:rsidRDefault="00ED6FD7"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А.И. Галицкий</w:t>
            </w:r>
          </w:p>
        </w:tc>
      </w:tr>
      <w:tr w:rsidR="00ED6FD7" w:rsidRPr="001F38D9" w:rsidTr="00ED6FD7">
        <w:tc>
          <w:tcPr>
            <w:tcW w:w="846" w:type="dxa"/>
          </w:tcPr>
          <w:p w:rsidR="00ED6FD7" w:rsidRPr="001F38D9" w:rsidRDefault="00ED6FD7"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ED6FD7" w:rsidRPr="001F38D9" w:rsidRDefault="00ED6FD7" w:rsidP="004F24D2">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На основании проведенного мониторинга организации методической работы в ОУ района провести мероприятия (</w:t>
            </w:r>
            <w:proofErr w:type="spellStart"/>
            <w:r w:rsidRPr="001F38D9">
              <w:rPr>
                <w:rFonts w:ascii="Times New Roman" w:hAnsi="Times New Roman" w:cs="Times New Roman"/>
                <w:sz w:val="24"/>
                <w:szCs w:val="24"/>
              </w:rPr>
              <w:t>вебинары</w:t>
            </w:r>
            <w:proofErr w:type="spellEnd"/>
            <w:r w:rsidRPr="001F38D9">
              <w:rPr>
                <w:rFonts w:ascii="Times New Roman" w:hAnsi="Times New Roman" w:cs="Times New Roman"/>
                <w:sz w:val="24"/>
                <w:szCs w:val="24"/>
              </w:rPr>
              <w:t>, семинары</w:t>
            </w:r>
            <w:r w:rsidR="004F24D2" w:rsidRPr="001F38D9">
              <w:rPr>
                <w:rFonts w:ascii="Times New Roman" w:hAnsi="Times New Roman" w:cs="Times New Roman"/>
                <w:sz w:val="24"/>
                <w:szCs w:val="24"/>
              </w:rPr>
              <w:t>, конкурсы</w:t>
            </w:r>
            <w:r w:rsidRPr="001F38D9">
              <w:rPr>
                <w:rFonts w:ascii="Times New Roman" w:hAnsi="Times New Roman" w:cs="Times New Roman"/>
                <w:sz w:val="24"/>
                <w:szCs w:val="24"/>
              </w:rPr>
              <w:t xml:space="preserve"> и пр.) для заместителей директора, ответственных за данное направление</w:t>
            </w:r>
            <w:r w:rsidR="004F24D2" w:rsidRPr="001F38D9">
              <w:rPr>
                <w:rFonts w:ascii="Times New Roman" w:hAnsi="Times New Roman" w:cs="Times New Roman"/>
                <w:sz w:val="24"/>
                <w:szCs w:val="24"/>
              </w:rPr>
              <w:t xml:space="preserve"> по темам: внедрение в ОУ индивидуальной карты профессионального роста педагога, сопровождение молодых педагогов, разработка программ наставничества, способы мотивации педагогов к непрерывному повышению профессионального мастерства</w:t>
            </w:r>
          </w:p>
        </w:tc>
        <w:tc>
          <w:tcPr>
            <w:tcW w:w="3668" w:type="dxa"/>
          </w:tcPr>
          <w:p w:rsidR="00ED6FD7" w:rsidRPr="001F38D9" w:rsidRDefault="004F24D2"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в течение 2021-2022 учебного года</w:t>
            </w:r>
          </w:p>
        </w:tc>
        <w:tc>
          <w:tcPr>
            <w:tcW w:w="3741" w:type="dxa"/>
          </w:tcPr>
          <w:p w:rsidR="00ED6FD7" w:rsidRPr="001F38D9" w:rsidRDefault="004F24D2"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Л.И. Иванова</w:t>
            </w:r>
          </w:p>
          <w:p w:rsidR="004F24D2" w:rsidRPr="001F38D9" w:rsidRDefault="004F24D2"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Е.А. Измайлова</w:t>
            </w:r>
          </w:p>
          <w:p w:rsidR="004F24D2" w:rsidRPr="001F38D9" w:rsidRDefault="004F24D2"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 xml:space="preserve">А.Б. </w:t>
            </w:r>
            <w:proofErr w:type="spellStart"/>
            <w:r w:rsidRPr="001F38D9">
              <w:rPr>
                <w:rFonts w:ascii="Times New Roman" w:hAnsi="Times New Roman" w:cs="Times New Roman"/>
                <w:sz w:val="24"/>
                <w:szCs w:val="24"/>
              </w:rPr>
              <w:t>Звоненко</w:t>
            </w:r>
            <w:proofErr w:type="spellEnd"/>
          </w:p>
        </w:tc>
      </w:tr>
      <w:tr w:rsidR="004F24D2" w:rsidRPr="001F38D9" w:rsidTr="00ED6FD7">
        <w:tc>
          <w:tcPr>
            <w:tcW w:w="846" w:type="dxa"/>
          </w:tcPr>
          <w:p w:rsidR="004F24D2" w:rsidRPr="001F38D9" w:rsidRDefault="004F24D2"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4F24D2" w:rsidRPr="001F38D9" w:rsidRDefault="004F24D2" w:rsidP="00EC7042">
            <w:pPr>
              <w:spacing w:line="360" w:lineRule="auto"/>
              <w:ind w:right="-43"/>
              <w:rPr>
                <w:rFonts w:ascii="Times New Roman" w:hAnsi="Times New Roman" w:cs="Times New Roman"/>
                <w:sz w:val="24"/>
                <w:szCs w:val="24"/>
              </w:rPr>
            </w:pPr>
            <w:r w:rsidRPr="001F38D9">
              <w:rPr>
                <w:rFonts w:ascii="Times New Roman" w:hAnsi="Times New Roman" w:cs="Times New Roman"/>
                <w:sz w:val="24"/>
                <w:szCs w:val="24"/>
              </w:rPr>
              <w:t>Прове</w:t>
            </w:r>
            <w:r w:rsidR="00EC7042" w:rsidRPr="001F38D9">
              <w:rPr>
                <w:rFonts w:ascii="Times New Roman" w:hAnsi="Times New Roman" w:cs="Times New Roman"/>
                <w:sz w:val="24"/>
                <w:szCs w:val="24"/>
              </w:rPr>
              <w:t>сти</w:t>
            </w:r>
            <w:r w:rsidRPr="001F38D9">
              <w:rPr>
                <w:rFonts w:ascii="Times New Roman" w:hAnsi="Times New Roman" w:cs="Times New Roman"/>
                <w:sz w:val="24"/>
                <w:szCs w:val="24"/>
              </w:rPr>
              <w:t xml:space="preserve"> мониторинг кадровой потребности в ОУ</w:t>
            </w:r>
          </w:p>
        </w:tc>
        <w:tc>
          <w:tcPr>
            <w:tcW w:w="3668" w:type="dxa"/>
          </w:tcPr>
          <w:p w:rsidR="004F24D2" w:rsidRPr="001F38D9" w:rsidRDefault="004F24D2"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Январь, июнь 2022</w:t>
            </w:r>
          </w:p>
        </w:tc>
        <w:tc>
          <w:tcPr>
            <w:tcW w:w="3741" w:type="dxa"/>
          </w:tcPr>
          <w:p w:rsidR="004F24D2" w:rsidRPr="001F38D9" w:rsidRDefault="004F24D2"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Л.И. Иванова</w:t>
            </w:r>
          </w:p>
          <w:p w:rsidR="004F24D2" w:rsidRPr="001F38D9" w:rsidRDefault="004F24D2"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О.С. Митрофанова</w:t>
            </w:r>
          </w:p>
        </w:tc>
      </w:tr>
      <w:tr w:rsidR="004F24D2" w:rsidRPr="001F38D9" w:rsidTr="00ED6FD7">
        <w:tc>
          <w:tcPr>
            <w:tcW w:w="846" w:type="dxa"/>
          </w:tcPr>
          <w:p w:rsidR="004F24D2" w:rsidRPr="001F38D9" w:rsidRDefault="004F24D2" w:rsidP="008C70B3">
            <w:pPr>
              <w:pStyle w:val="a5"/>
              <w:numPr>
                <w:ilvl w:val="0"/>
                <w:numId w:val="90"/>
              </w:numPr>
              <w:spacing w:line="360" w:lineRule="auto"/>
              <w:ind w:right="-43"/>
              <w:rPr>
                <w:rFonts w:ascii="Calibri" w:eastAsia="Calibri" w:hAnsi="Calibri" w:cs="Calibri"/>
                <w:sz w:val="24"/>
                <w:szCs w:val="24"/>
              </w:rPr>
            </w:pPr>
          </w:p>
        </w:tc>
        <w:tc>
          <w:tcPr>
            <w:tcW w:w="6021" w:type="dxa"/>
          </w:tcPr>
          <w:p w:rsidR="004F24D2" w:rsidRPr="001F38D9" w:rsidRDefault="00470043" w:rsidP="00ED6FD7">
            <w:pPr>
              <w:spacing w:line="360" w:lineRule="auto"/>
              <w:ind w:right="-43"/>
              <w:rPr>
                <w:rFonts w:ascii="Times New Roman" w:hAnsi="Times New Roman" w:cs="Times New Roman"/>
                <w:sz w:val="24"/>
                <w:szCs w:val="24"/>
              </w:rPr>
            </w:pPr>
            <w:r w:rsidRPr="001F38D9">
              <w:rPr>
                <w:rFonts w:ascii="Times New Roman" w:hAnsi="Times New Roman" w:cs="Times New Roman"/>
                <w:sz w:val="24"/>
                <w:szCs w:val="24"/>
              </w:rPr>
              <w:t xml:space="preserve">Создать и разместить на сайте ГБУ ДППО ЦПКС ИМЦ </w:t>
            </w:r>
            <w:r w:rsidRPr="001F38D9">
              <w:rPr>
                <w:rFonts w:ascii="Times New Roman" w:hAnsi="Times New Roman" w:cs="Times New Roman"/>
                <w:sz w:val="24"/>
                <w:szCs w:val="24"/>
              </w:rPr>
              <w:lastRenderedPageBreak/>
              <w:t>Приморского района Санкт-Петербурга</w:t>
            </w:r>
            <w:r w:rsidR="00EC7042" w:rsidRPr="001F38D9">
              <w:rPr>
                <w:rFonts w:ascii="Times New Roman" w:hAnsi="Times New Roman" w:cs="Times New Roman"/>
                <w:sz w:val="24"/>
                <w:szCs w:val="24"/>
              </w:rPr>
              <w:t xml:space="preserve"> информацию о вакансиях в образовательных организациях района</w:t>
            </w:r>
          </w:p>
        </w:tc>
        <w:tc>
          <w:tcPr>
            <w:tcW w:w="3668" w:type="dxa"/>
          </w:tcPr>
          <w:p w:rsidR="004F24D2" w:rsidRPr="001F38D9" w:rsidRDefault="006F482C" w:rsidP="006F482C">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lastRenderedPageBreak/>
              <w:t>до 15.08.2021</w:t>
            </w:r>
          </w:p>
        </w:tc>
        <w:tc>
          <w:tcPr>
            <w:tcW w:w="3741" w:type="dxa"/>
          </w:tcPr>
          <w:p w:rsidR="004F24D2" w:rsidRPr="001F38D9" w:rsidRDefault="00470043" w:rsidP="00F1141B">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t>Л.И. Иванова</w:t>
            </w:r>
          </w:p>
          <w:p w:rsidR="00470043" w:rsidRPr="001F38D9" w:rsidRDefault="00470043" w:rsidP="006F482C">
            <w:pPr>
              <w:spacing w:line="360" w:lineRule="auto"/>
              <w:ind w:right="-43"/>
              <w:jc w:val="both"/>
              <w:rPr>
                <w:rFonts w:ascii="Times New Roman" w:hAnsi="Times New Roman" w:cs="Times New Roman"/>
                <w:sz w:val="24"/>
                <w:szCs w:val="24"/>
              </w:rPr>
            </w:pPr>
            <w:r w:rsidRPr="001F38D9">
              <w:rPr>
                <w:rFonts w:ascii="Times New Roman" w:hAnsi="Times New Roman" w:cs="Times New Roman"/>
                <w:sz w:val="24"/>
                <w:szCs w:val="24"/>
              </w:rPr>
              <w:lastRenderedPageBreak/>
              <w:t>А.</w:t>
            </w:r>
            <w:r w:rsidR="006F482C" w:rsidRPr="001F38D9">
              <w:rPr>
                <w:rFonts w:ascii="Times New Roman" w:hAnsi="Times New Roman" w:cs="Times New Roman"/>
                <w:sz w:val="24"/>
                <w:szCs w:val="24"/>
              </w:rPr>
              <w:t>С</w:t>
            </w:r>
            <w:r w:rsidRPr="001F38D9">
              <w:rPr>
                <w:rFonts w:ascii="Times New Roman" w:hAnsi="Times New Roman" w:cs="Times New Roman"/>
                <w:sz w:val="24"/>
                <w:szCs w:val="24"/>
              </w:rPr>
              <w:t>. Со</w:t>
            </w:r>
            <w:r w:rsidR="006F482C" w:rsidRPr="001F38D9">
              <w:rPr>
                <w:rFonts w:ascii="Times New Roman" w:hAnsi="Times New Roman" w:cs="Times New Roman"/>
                <w:sz w:val="24"/>
                <w:szCs w:val="24"/>
              </w:rPr>
              <w:t>рокин</w:t>
            </w:r>
          </w:p>
        </w:tc>
      </w:tr>
    </w:tbl>
    <w:p w:rsidR="0019010E" w:rsidRPr="001F38D9" w:rsidRDefault="0019010E" w:rsidP="0019010E">
      <w:pPr>
        <w:spacing w:after="0" w:line="360" w:lineRule="auto"/>
        <w:ind w:right="-43"/>
        <w:jc w:val="both"/>
        <w:rPr>
          <w:rFonts w:ascii="Times New Roman" w:hAnsi="Times New Roman" w:cs="Times New Roman"/>
          <w:sz w:val="24"/>
          <w:szCs w:val="24"/>
        </w:rPr>
      </w:pPr>
    </w:p>
    <w:p w:rsidR="00C5453E" w:rsidRPr="001F38D9" w:rsidRDefault="00C5453E" w:rsidP="0019010E">
      <w:pPr>
        <w:spacing w:after="0" w:line="360" w:lineRule="auto"/>
        <w:ind w:right="-43"/>
        <w:jc w:val="both"/>
        <w:rPr>
          <w:rFonts w:ascii="Times New Roman" w:hAnsi="Times New Roman" w:cs="Times New Roman"/>
          <w:sz w:val="24"/>
          <w:szCs w:val="24"/>
        </w:rPr>
      </w:pPr>
    </w:p>
    <w:p w:rsidR="00C5453E" w:rsidRPr="001F38D9" w:rsidRDefault="00C5453E" w:rsidP="0019010E">
      <w:pPr>
        <w:spacing w:after="0" w:line="360" w:lineRule="auto"/>
        <w:ind w:right="-43"/>
        <w:jc w:val="both"/>
        <w:rPr>
          <w:rFonts w:ascii="Times New Roman" w:hAnsi="Times New Roman" w:cs="Times New Roman"/>
          <w:sz w:val="24"/>
          <w:szCs w:val="24"/>
        </w:rPr>
      </w:pPr>
    </w:p>
    <w:p w:rsidR="00C5453E" w:rsidRPr="001F38D9" w:rsidRDefault="00C5453E" w:rsidP="0019010E">
      <w:pPr>
        <w:spacing w:after="0" w:line="360" w:lineRule="auto"/>
        <w:ind w:right="-43"/>
        <w:jc w:val="both"/>
        <w:rPr>
          <w:rFonts w:ascii="Times New Roman" w:hAnsi="Times New Roman" w:cs="Times New Roman"/>
          <w:sz w:val="24"/>
          <w:szCs w:val="24"/>
        </w:rPr>
      </w:pPr>
    </w:p>
    <w:p w:rsidR="00C5453E" w:rsidRPr="001F38D9" w:rsidRDefault="00C5453E" w:rsidP="0019010E">
      <w:pPr>
        <w:spacing w:after="0" w:line="360" w:lineRule="auto"/>
        <w:ind w:right="-43"/>
        <w:jc w:val="both"/>
        <w:rPr>
          <w:rFonts w:ascii="Times New Roman" w:hAnsi="Times New Roman" w:cs="Times New Roman"/>
          <w:sz w:val="24"/>
          <w:szCs w:val="24"/>
        </w:rPr>
      </w:pPr>
    </w:p>
    <w:p w:rsidR="00C5453E" w:rsidRPr="001F38D9" w:rsidRDefault="00C5453E" w:rsidP="0019010E">
      <w:pPr>
        <w:spacing w:after="0" w:line="360" w:lineRule="auto"/>
        <w:ind w:right="-43"/>
        <w:jc w:val="both"/>
        <w:rPr>
          <w:rFonts w:ascii="Times New Roman" w:hAnsi="Times New Roman" w:cs="Times New Roman"/>
          <w:sz w:val="24"/>
          <w:szCs w:val="24"/>
        </w:rPr>
      </w:pPr>
    </w:p>
    <w:p w:rsidR="00C5453E" w:rsidRPr="001F38D9" w:rsidRDefault="00C5453E" w:rsidP="0019010E">
      <w:pPr>
        <w:spacing w:after="0" w:line="360" w:lineRule="auto"/>
        <w:ind w:right="-43"/>
        <w:jc w:val="both"/>
        <w:rPr>
          <w:rFonts w:ascii="Times New Roman" w:hAnsi="Times New Roman" w:cs="Times New Roman"/>
          <w:sz w:val="24"/>
          <w:szCs w:val="24"/>
        </w:rPr>
      </w:pPr>
    </w:p>
    <w:p w:rsidR="00C5453E" w:rsidRPr="001F38D9" w:rsidRDefault="00C5453E" w:rsidP="0019010E">
      <w:pPr>
        <w:spacing w:after="0" w:line="360" w:lineRule="auto"/>
        <w:ind w:right="-43"/>
        <w:jc w:val="both"/>
        <w:rPr>
          <w:rFonts w:ascii="Times New Roman" w:hAnsi="Times New Roman" w:cs="Times New Roman"/>
          <w:sz w:val="24"/>
          <w:szCs w:val="24"/>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40FE2" w:rsidRPr="001F38D9" w:rsidRDefault="00140FE2" w:rsidP="0019010E">
      <w:pPr>
        <w:pStyle w:val="a9"/>
        <w:shd w:val="clear" w:color="auto" w:fill="FFFFFF"/>
        <w:spacing w:line="276" w:lineRule="auto"/>
        <w:ind w:left="1429"/>
        <w:jc w:val="right"/>
        <w:rPr>
          <w:b/>
        </w:rPr>
      </w:pPr>
    </w:p>
    <w:p w:rsidR="0019010E" w:rsidRPr="001F38D9" w:rsidRDefault="00140FE2" w:rsidP="0019010E">
      <w:pPr>
        <w:pStyle w:val="a9"/>
        <w:shd w:val="clear" w:color="auto" w:fill="FFFFFF"/>
        <w:spacing w:line="276" w:lineRule="auto"/>
        <w:ind w:left="1429"/>
        <w:jc w:val="right"/>
        <w:rPr>
          <w:b/>
        </w:rPr>
      </w:pPr>
      <w:r w:rsidRPr="001F38D9">
        <w:rPr>
          <w:b/>
        </w:rPr>
        <w:t>Приложение</w:t>
      </w:r>
      <w:proofErr w:type="gramStart"/>
      <w:r w:rsidRPr="001F38D9">
        <w:rPr>
          <w:b/>
        </w:rPr>
        <w:t>1</w:t>
      </w:r>
      <w:proofErr w:type="gramEnd"/>
    </w:p>
    <w:p w:rsidR="0019010E" w:rsidRPr="001F38D9" w:rsidRDefault="0019010E" w:rsidP="0019010E">
      <w:pPr>
        <w:pStyle w:val="a9"/>
        <w:shd w:val="clear" w:color="auto" w:fill="FFFFFF"/>
        <w:spacing w:line="276" w:lineRule="auto"/>
        <w:ind w:left="1429"/>
        <w:jc w:val="right"/>
        <w:rPr>
          <w:b/>
        </w:rPr>
      </w:pPr>
    </w:p>
    <w:tbl>
      <w:tblPr>
        <w:tblStyle w:val="a7"/>
        <w:tblW w:w="13745" w:type="dxa"/>
        <w:jc w:val="center"/>
        <w:tblLook w:val="04A0" w:firstRow="1" w:lastRow="0" w:firstColumn="1" w:lastColumn="0" w:noHBand="0" w:noVBand="1"/>
      </w:tblPr>
      <w:tblGrid>
        <w:gridCol w:w="5110"/>
        <w:gridCol w:w="4252"/>
        <w:gridCol w:w="4383"/>
      </w:tblGrid>
      <w:tr w:rsidR="0019010E" w:rsidRPr="001F38D9" w:rsidTr="00D860B5">
        <w:trPr>
          <w:jc w:val="center"/>
        </w:trPr>
        <w:tc>
          <w:tcPr>
            <w:tcW w:w="5110" w:type="dxa"/>
          </w:tcPr>
          <w:p w:rsidR="0019010E" w:rsidRPr="001F38D9" w:rsidRDefault="0019010E" w:rsidP="004A2411">
            <w:pPr>
              <w:pStyle w:val="a5"/>
              <w:ind w:left="0"/>
              <w:jc w:val="center"/>
              <w:rPr>
                <w:b/>
                <w:color w:val="0D0D0D" w:themeColor="text1" w:themeTint="F2"/>
                <w:sz w:val="24"/>
                <w:szCs w:val="24"/>
              </w:rPr>
            </w:pPr>
            <w:r w:rsidRPr="001F38D9">
              <w:rPr>
                <w:color w:val="0D0D0D" w:themeColor="text1" w:themeTint="F2"/>
                <w:sz w:val="24"/>
                <w:szCs w:val="24"/>
              </w:rPr>
              <w:t>Дисциплины основного образования</w:t>
            </w:r>
          </w:p>
        </w:tc>
        <w:tc>
          <w:tcPr>
            <w:tcW w:w="4252" w:type="dxa"/>
          </w:tcPr>
          <w:p w:rsidR="0019010E" w:rsidRPr="001F38D9" w:rsidRDefault="0019010E" w:rsidP="004A2411">
            <w:pPr>
              <w:pStyle w:val="a5"/>
              <w:ind w:left="0"/>
              <w:jc w:val="center"/>
              <w:rPr>
                <w:b/>
                <w:color w:val="0D0D0D" w:themeColor="text1" w:themeTint="F2"/>
                <w:sz w:val="24"/>
                <w:szCs w:val="24"/>
              </w:rPr>
            </w:pPr>
            <w:r w:rsidRPr="001F38D9">
              <w:rPr>
                <w:color w:val="0D0D0D" w:themeColor="text1" w:themeTint="F2"/>
                <w:sz w:val="24"/>
                <w:szCs w:val="24"/>
              </w:rPr>
              <w:t>Объединения ОДОД</w:t>
            </w:r>
          </w:p>
        </w:tc>
        <w:tc>
          <w:tcPr>
            <w:tcW w:w="4383" w:type="dxa"/>
          </w:tcPr>
          <w:p w:rsidR="0019010E" w:rsidRPr="001F38D9" w:rsidRDefault="0019010E" w:rsidP="004A2411">
            <w:pPr>
              <w:pStyle w:val="a5"/>
              <w:ind w:left="0"/>
              <w:jc w:val="center"/>
              <w:rPr>
                <w:b/>
                <w:color w:val="0D0D0D" w:themeColor="text1" w:themeTint="F2"/>
                <w:sz w:val="24"/>
                <w:szCs w:val="24"/>
              </w:rPr>
            </w:pPr>
            <w:r w:rsidRPr="001F38D9">
              <w:rPr>
                <w:color w:val="0D0D0D" w:themeColor="text1" w:themeTint="F2"/>
                <w:sz w:val="24"/>
                <w:szCs w:val="24"/>
              </w:rPr>
              <w:t>Результат интеграции</w:t>
            </w:r>
          </w:p>
        </w:tc>
      </w:tr>
      <w:tr w:rsidR="0019010E" w:rsidRPr="001F38D9" w:rsidTr="00D860B5">
        <w:trPr>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Физическая  культура</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Школьный  спортивный клуб, хореографические объединения</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 xml:space="preserve">Развитие </w:t>
            </w:r>
            <w:proofErr w:type="spellStart"/>
            <w:r w:rsidRPr="001F38D9">
              <w:rPr>
                <w:color w:val="0D0D0D" w:themeColor="text1" w:themeTint="F2"/>
                <w:sz w:val="24"/>
                <w:szCs w:val="24"/>
              </w:rPr>
              <w:t>здоровьесберегающих</w:t>
            </w:r>
            <w:proofErr w:type="spellEnd"/>
            <w:r w:rsidRPr="001F38D9">
              <w:rPr>
                <w:color w:val="0D0D0D" w:themeColor="text1" w:themeTint="F2"/>
                <w:sz w:val="24"/>
                <w:szCs w:val="24"/>
              </w:rPr>
              <w:t xml:space="preserve"> технологий школы, сдача норм ГТО</w:t>
            </w:r>
          </w:p>
        </w:tc>
      </w:tr>
      <w:tr w:rsidR="0019010E" w:rsidRPr="001F38D9" w:rsidTr="00D860B5">
        <w:trPr>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 xml:space="preserve">Математика </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 xml:space="preserve">Шахматы, </w:t>
            </w:r>
            <w:proofErr w:type="spellStart"/>
            <w:r w:rsidRPr="001F38D9">
              <w:rPr>
                <w:color w:val="0D0D0D" w:themeColor="text1" w:themeTint="F2"/>
                <w:sz w:val="24"/>
                <w:szCs w:val="24"/>
              </w:rPr>
              <w:t>бумагопластика</w:t>
            </w:r>
            <w:proofErr w:type="spellEnd"/>
            <w:r w:rsidRPr="001F38D9">
              <w:rPr>
                <w:color w:val="0D0D0D" w:themeColor="text1" w:themeTint="F2"/>
                <w:sz w:val="24"/>
                <w:szCs w:val="24"/>
              </w:rPr>
              <w:t xml:space="preserve"> «Радуга творчества» </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Сдача ГИА, результаты ВОШ, профориентация</w:t>
            </w:r>
          </w:p>
        </w:tc>
      </w:tr>
      <w:tr w:rsidR="0019010E" w:rsidRPr="001F38D9" w:rsidTr="00D860B5">
        <w:trPr>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lastRenderedPageBreak/>
              <w:t>Русский  язык, литература</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Практическая риторика «Мысль и слово», пресс-центр, театральная студия</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Сдача ГИА, результаты ВОШ, победы на районных и городских конкурсах, профориентация</w:t>
            </w:r>
          </w:p>
        </w:tc>
      </w:tr>
      <w:tr w:rsidR="0019010E" w:rsidRPr="001F38D9" w:rsidTr="00D860B5">
        <w:trPr>
          <w:trHeight w:val="696"/>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Биология, химия, география, физика</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«Экологические тропинки», ШСК, хореографические объединения</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Сдача ГИА, победы в олимпиадах различных уровней, профориентация</w:t>
            </w:r>
          </w:p>
        </w:tc>
      </w:tr>
      <w:tr w:rsidR="0019010E" w:rsidRPr="001F38D9" w:rsidTr="00D860B5">
        <w:trPr>
          <w:trHeight w:val="696"/>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История и культура Санкт-Петербурга</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ШСК, краеведческие объединения: «Архитектура Царского Села», «Прогулки по Санкт-Петербургу»</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Профориентация, победы в олимпиадах различных уровней, ВОШ, создание банка личных инициатив</w:t>
            </w:r>
          </w:p>
        </w:tc>
      </w:tr>
      <w:tr w:rsidR="0019010E" w:rsidRPr="001F38D9" w:rsidTr="00D860B5">
        <w:trPr>
          <w:trHeight w:val="696"/>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ОБЖ</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Объединения патриотического направления «Зарница»</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 xml:space="preserve">Профориентация, ЗОЖ, победы на олимпиадах по ОБЖ, развитие патриотизма в школе </w:t>
            </w:r>
          </w:p>
        </w:tc>
      </w:tr>
      <w:tr w:rsidR="0019010E" w:rsidRPr="001F38D9" w:rsidTr="00D860B5">
        <w:trPr>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 xml:space="preserve">Музыка </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Вокальная и инструментальная студии, краеведческие объединения: «Архитектура Царского Села», «Прогулки по Санкт-Петербургу»</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Профориентация, победы на городских и региональных олимпиадах по музыке, разносторонне развитая личность</w:t>
            </w:r>
          </w:p>
        </w:tc>
      </w:tr>
      <w:tr w:rsidR="0019010E" w:rsidRPr="001F38D9" w:rsidTr="00D860B5">
        <w:trPr>
          <w:jc w:val="center"/>
        </w:trPr>
        <w:tc>
          <w:tcPr>
            <w:tcW w:w="5110"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ИЗО и технология</w:t>
            </w:r>
          </w:p>
        </w:tc>
        <w:tc>
          <w:tcPr>
            <w:tcW w:w="4252"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Творческие объединения декоративно-прикладной, технической направленности.</w:t>
            </w:r>
          </w:p>
        </w:tc>
        <w:tc>
          <w:tcPr>
            <w:tcW w:w="4383" w:type="dxa"/>
          </w:tcPr>
          <w:p w:rsidR="0019010E" w:rsidRPr="001F38D9" w:rsidRDefault="0019010E" w:rsidP="004A2411">
            <w:pPr>
              <w:pStyle w:val="a5"/>
              <w:ind w:left="0"/>
              <w:rPr>
                <w:color w:val="0D0D0D" w:themeColor="text1" w:themeTint="F2"/>
                <w:sz w:val="24"/>
                <w:szCs w:val="24"/>
              </w:rPr>
            </w:pPr>
            <w:r w:rsidRPr="001F38D9">
              <w:rPr>
                <w:color w:val="0D0D0D" w:themeColor="text1" w:themeTint="F2"/>
                <w:sz w:val="24"/>
                <w:szCs w:val="24"/>
              </w:rPr>
              <w:t>Профориентация, результаты ВОШ, победы на районных и городских конкурсах</w:t>
            </w:r>
          </w:p>
        </w:tc>
      </w:tr>
    </w:tbl>
    <w:p w:rsidR="0019010E" w:rsidRPr="001F38D9" w:rsidRDefault="0019010E" w:rsidP="0019010E">
      <w:pPr>
        <w:spacing w:after="0" w:line="360" w:lineRule="auto"/>
        <w:ind w:right="-43"/>
        <w:jc w:val="both"/>
        <w:rPr>
          <w:rFonts w:ascii="Times New Roman" w:hAnsi="Times New Roman" w:cs="Times New Roman"/>
          <w:sz w:val="24"/>
          <w:szCs w:val="24"/>
        </w:rPr>
      </w:pPr>
    </w:p>
    <w:p w:rsidR="00F1141B" w:rsidRPr="001F38D9" w:rsidRDefault="00F1141B" w:rsidP="00E74234">
      <w:pPr>
        <w:autoSpaceDE w:val="0"/>
        <w:autoSpaceDN w:val="0"/>
        <w:adjustRightInd w:val="0"/>
        <w:spacing w:after="0" w:line="360" w:lineRule="auto"/>
        <w:ind w:firstLine="709"/>
        <w:rPr>
          <w:rFonts w:ascii="Times New Roman" w:hAnsi="Times New Roman" w:cs="Times New Roman"/>
          <w:color w:val="000000"/>
          <w:sz w:val="24"/>
          <w:szCs w:val="24"/>
        </w:rPr>
      </w:pPr>
    </w:p>
    <w:p w:rsidR="00061945" w:rsidRPr="001F38D9" w:rsidRDefault="00061945" w:rsidP="00DB53D9">
      <w:pPr>
        <w:autoSpaceDE w:val="0"/>
        <w:autoSpaceDN w:val="0"/>
        <w:adjustRightInd w:val="0"/>
        <w:spacing w:after="0" w:line="360" w:lineRule="auto"/>
        <w:ind w:firstLine="709"/>
        <w:jc w:val="right"/>
        <w:rPr>
          <w:rFonts w:ascii="Times New Roman" w:hAnsi="Times New Roman" w:cs="Times New Roman"/>
          <w:color w:val="000000"/>
          <w:sz w:val="24"/>
          <w:szCs w:val="24"/>
        </w:rPr>
      </w:pPr>
    </w:p>
    <w:p w:rsidR="00061945" w:rsidRPr="001F38D9" w:rsidRDefault="00061945" w:rsidP="00E74234">
      <w:pPr>
        <w:autoSpaceDE w:val="0"/>
        <w:autoSpaceDN w:val="0"/>
        <w:adjustRightInd w:val="0"/>
        <w:spacing w:after="0" w:line="360" w:lineRule="auto"/>
        <w:ind w:firstLine="709"/>
        <w:rPr>
          <w:rFonts w:ascii="Times New Roman" w:hAnsi="Times New Roman" w:cs="Times New Roman"/>
          <w:color w:val="000000"/>
          <w:sz w:val="24"/>
          <w:szCs w:val="24"/>
        </w:rPr>
      </w:pPr>
    </w:p>
    <w:p w:rsidR="00061945" w:rsidRPr="001F38D9" w:rsidRDefault="00061945" w:rsidP="00E74234">
      <w:pPr>
        <w:autoSpaceDE w:val="0"/>
        <w:autoSpaceDN w:val="0"/>
        <w:adjustRightInd w:val="0"/>
        <w:spacing w:after="0" w:line="360" w:lineRule="auto"/>
        <w:ind w:firstLine="709"/>
        <w:rPr>
          <w:rFonts w:ascii="Times New Roman" w:hAnsi="Times New Roman" w:cs="Times New Roman"/>
          <w:color w:val="000000"/>
          <w:sz w:val="24"/>
          <w:szCs w:val="24"/>
        </w:rPr>
      </w:pPr>
    </w:p>
    <w:p w:rsidR="00061945" w:rsidRPr="001F38D9" w:rsidRDefault="00061945" w:rsidP="00061945">
      <w:pPr>
        <w:autoSpaceDE w:val="0"/>
        <w:autoSpaceDN w:val="0"/>
        <w:adjustRightInd w:val="0"/>
        <w:spacing w:after="0" w:line="360" w:lineRule="auto"/>
        <w:ind w:firstLine="709"/>
        <w:jc w:val="right"/>
        <w:rPr>
          <w:rFonts w:ascii="Times New Roman" w:hAnsi="Times New Roman" w:cs="Times New Roman"/>
          <w:b/>
          <w:color w:val="000000"/>
          <w:sz w:val="24"/>
          <w:szCs w:val="24"/>
        </w:rPr>
      </w:pPr>
      <w:r w:rsidRPr="001F38D9">
        <w:rPr>
          <w:rFonts w:ascii="Times New Roman" w:hAnsi="Times New Roman" w:cs="Times New Roman"/>
          <w:b/>
          <w:color w:val="000000"/>
          <w:sz w:val="24"/>
          <w:szCs w:val="24"/>
        </w:rPr>
        <w:t>Приложение 2</w:t>
      </w:r>
    </w:p>
    <w:p w:rsidR="00061945" w:rsidRPr="001F38D9" w:rsidRDefault="00061945" w:rsidP="00061945">
      <w:pPr>
        <w:autoSpaceDE w:val="0"/>
        <w:autoSpaceDN w:val="0"/>
        <w:adjustRightInd w:val="0"/>
        <w:spacing w:after="0" w:line="360" w:lineRule="auto"/>
        <w:ind w:firstLine="709"/>
        <w:jc w:val="right"/>
        <w:rPr>
          <w:rFonts w:ascii="Times New Roman" w:hAnsi="Times New Roman" w:cs="Times New Roman"/>
          <w:b/>
          <w:color w:val="000000"/>
          <w:sz w:val="24"/>
          <w:szCs w:val="24"/>
        </w:rPr>
      </w:pP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Пол</w:t>
      </w:r>
    </w:p>
    <w:p w:rsidR="00C63277" w:rsidRPr="001F38D9" w:rsidRDefault="00C63277" w:rsidP="008C70B3">
      <w:pPr>
        <w:pStyle w:val="a5"/>
        <w:widowControl/>
        <w:numPr>
          <w:ilvl w:val="0"/>
          <w:numId w:val="93"/>
        </w:numPr>
        <w:autoSpaceDE/>
        <w:autoSpaceDN/>
        <w:spacing w:after="160" w:line="259" w:lineRule="auto"/>
        <w:contextualSpacing/>
        <w:jc w:val="left"/>
        <w:rPr>
          <w:sz w:val="24"/>
          <w:szCs w:val="24"/>
        </w:rPr>
      </w:pPr>
      <w:r w:rsidRPr="001F38D9">
        <w:rPr>
          <w:sz w:val="24"/>
          <w:szCs w:val="24"/>
        </w:rPr>
        <w:t>м</w:t>
      </w:r>
    </w:p>
    <w:p w:rsidR="00C63277" w:rsidRPr="001F38D9" w:rsidRDefault="00C63277" w:rsidP="008C70B3">
      <w:pPr>
        <w:pStyle w:val="a5"/>
        <w:widowControl/>
        <w:numPr>
          <w:ilvl w:val="0"/>
          <w:numId w:val="93"/>
        </w:numPr>
        <w:autoSpaceDE/>
        <w:autoSpaceDN/>
        <w:spacing w:after="160" w:line="259" w:lineRule="auto"/>
        <w:contextualSpacing/>
        <w:jc w:val="left"/>
        <w:rPr>
          <w:sz w:val="24"/>
          <w:szCs w:val="24"/>
        </w:rPr>
      </w:pPr>
      <w:r w:rsidRPr="001F38D9">
        <w:rPr>
          <w:sz w:val="24"/>
          <w:szCs w:val="24"/>
        </w:rPr>
        <w:lastRenderedPageBreak/>
        <w:t>ж</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Возраст</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Менее 25 лет</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25-29 лет</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30-34 года</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35-39 лет</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40-44 года</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45-49 лет</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50-54 года</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55-59 лет</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60-64 года</w:t>
      </w:r>
    </w:p>
    <w:p w:rsidR="00C63277" w:rsidRPr="001F38D9" w:rsidRDefault="00C63277" w:rsidP="008C70B3">
      <w:pPr>
        <w:pStyle w:val="a5"/>
        <w:widowControl/>
        <w:numPr>
          <w:ilvl w:val="0"/>
          <w:numId w:val="97"/>
        </w:numPr>
        <w:autoSpaceDE/>
        <w:autoSpaceDN/>
        <w:spacing w:after="160" w:line="259" w:lineRule="auto"/>
        <w:contextualSpacing/>
        <w:jc w:val="left"/>
        <w:rPr>
          <w:sz w:val="24"/>
          <w:szCs w:val="24"/>
        </w:rPr>
      </w:pPr>
      <w:r w:rsidRPr="001F38D9">
        <w:rPr>
          <w:sz w:val="24"/>
          <w:szCs w:val="24"/>
        </w:rPr>
        <w:t>65 лет и более</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color w:val="202124"/>
          <w:spacing w:val="2"/>
          <w:sz w:val="24"/>
          <w:szCs w:val="24"/>
          <w:shd w:val="clear" w:color="auto" w:fill="FFFFFF"/>
        </w:rPr>
        <w:t>Уровень профессионального образования</w:t>
      </w:r>
    </w:p>
    <w:p w:rsidR="00C63277" w:rsidRPr="001F38D9" w:rsidRDefault="00C63277" w:rsidP="008C70B3">
      <w:pPr>
        <w:pStyle w:val="a5"/>
        <w:widowControl/>
        <w:numPr>
          <w:ilvl w:val="0"/>
          <w:numId w:val="101"/>
        </w:numPr>
        <w:autoSpaceDE/>
        <w:autoSpaceDN/>
        <w:spacing w:after="160" w:line="259" w:lineRule="auto"/>
        <w:contextualSpacing/>
        <w:jc w:val="left"/>
        <w:rPr>
          <w:sz w:val="24"/>
          <w:szCs w:val="24"/>
        </w:rPr>
      </w:pPr>
      <w:r w:rsidRPr="001F38D9">
        <w:rPr>
          <w:sz w:val="24"/>
          <w:szCs w:val="24"/>
        </w:rPr>
        <w:t>Среднее профессиональное образование</w:t>
      </w:r>
    </w:p>
    <w:p w:rsidR="00C63277" w:rsidRPr="001F38D9" w:rsidRDefault="00C63277" w:rsidP="008C70B3">
      <w:pPr>
        <w:pStyle w:val="a5"/>
        <w:widowControl/>
        <w:numPr>
          <w:ilvl w:val="0"/>
          <w:numId w:val="101"/>
        </w:numPr>
        <w:autoSpaceDE/>
        <w:autoSpaceDN/>
        <w:spacing w:after="160" w:line="259" w:lineRule="auto"/>
        <w:contextualSpacing/>
        <w:jc w:val="left"/>
        <w:rPr>
          <w:sz w:val="24"/>
          <w:szCs w:val="24"/>
        </w:rPr>
      </w:pPr>
      <w:r w:rsidRPr="001F38D9">
        <w:rPr>
          <w:sz w:val="24"/>
          <w:szCs w:val="24"/>
        </w:rPr>
        <w:t xml:space="preserve">Высшее образование </w:t>
      </w:r>
      <w:proofErr w:type="spellStart"/>
      <w:r w:rsidRPr="001F38D9">
        <w:rPr>
          <w:sz w:val="24"/>
          <w:szCs w:val="24"/>
        </w:rPr>
        <w:t>бакалавриат</w:t>
      </w:r>
      <w:proofErr w:type="spellEnd"/>
    </w:p>
    <w:p w:rsidR="00C63277" w:rsidRPr="001F38D9" w:rsidRDefault="00C63277" w:rsidP="008C70B3">
      <w:pPr>
        <w:pStyle w:val="a5"/>
        <w:widowControl/>
        <w:numPr>
          <w:ilvl w:val="0"/>
          <w:numId w:val="101"/>
        </w:numPr>
        <w:autoSpaceDE/>
        <w:autoSpaceDN/>
        <w:spacing w:after="160" w:line="259" w:lineRule="auto"/>
        <w:contextualSpacing/>
        <w:jc w:val="left"/>
        <w:rPr>
          <w:sz w:val="24"/>
          <w:szCs w:val="24"/>
        </w:rPr>
      </w:pPr>
      <w:r w:rsidRPr="001F38D9">
        <w:rPr>
          <w:sz w:val="24"/>
          <w:szCs w:val="24"/>
        </w:rPr>
        <w:t xml:space="preserve">Высшее образование </w:t>
      </w:r>
      <w:proofErr w:type="spellStart"/>
      <w:r w:rsidRPr="001F38D9">
        <w:rPr>
          <w:sz w:val="24"/>
          <w:szCs w:val="24"/>
        </w:rPr>
        <w:t>специалитет</w:t>
      </w:r>
      <w:proofErr w:type="spellEnd"/>
    </w:p>
    <w:p w:rsidR="00C63277" w:rsidRPr="001F38D9" w:rsidRDefault="00C63277" w:rsidP="008C70B3">
      <w:pPr>
        <w:pStyle w:val="a5"/>
        <w:widowControl/>
        <w:numPr>
          <w:ilvl w:val="0"/>
          <w:numId w:val="101"/>
        </w:numPr>
        <w:autoSpaceDE/>
        <w:autoSpaceDN/>
        <w:spacing w:after="160" w:line="259" w:lineRule="auto"/>
        <w:contextualSpacing/>
        <w:jc w:val="left"/>
        <w:rPr>
          <w:sz w:val="24"/>
          <w:szCs w:val="24"/>
        </w:rPr>
      </w:pPr>
      <w:r w:rsidRPr="001F38D9">
        <w:rPr>
          <w:sz w:val="24"/>
          <w:szCs w:val="24"/>
        </w:rPr>
        <w:t>Высшее образование магистратура</w:t>
      </w:r>
    </w:p>
    <w:p w:rsidR="00C63277" w:rsidRPr="001F38D9" w:rsidRDefault="00C63277" w:rsidP="008C70B3">
      <w:pPr>
        <w:pStyle w:val="a5"/>
        <w:widowControl/>
        <w:numPr>
          <w:ilvl w:val="0"/>
          <w:numId w:val="101"/>
        </w:numPr>
        <w:autoSpaceDE/>
        <w:autoSpaceDN/>
        <w:spacing w:after="160" w:line="259" w:lineRule="auto"/>
        <w:contextualSpacing/>
        <w:jc w:val="left"/>
        <w:rPr>
          <w:sz w:val="24"/>
          <w:szCs w:val="24"/>
        </w:rPr>
      </w:pPr>
      <w:r w:rsidRPr="001F38D9">
        <w:rPr>
          <w:sz w:val="24"/>
          <w:szCs w:val="24"/>
        </w:rPr>
        <w:t>Высшее образование, подтвержденное дипломом об окончании  аспирантуры (адъюнктуры), ординатуры</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Должность</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Директор/Заведующий</w:t>
      </w:r>
      <w:r w:rsidRPr="001F38D9">
        <w:rPr>
          <w:sz w:val="24"/>
          <w:szCs w:val="24"/>
          <w:lang w:val="en-US"/>
        </w:rPr>
        <w:t>/</w:t>
      </w:r>
      <w:r w:rsidRPr="001F38D9">
        <w:rPr>
          <w:sz w:val="24"/>
          <w:szCs w:val="24"/>
        </w:rPr>
        <w:t>Руководитель структурного подразделения</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Заместитель директора/Старший воспитатель</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Методист</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Учитель</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Воспитатель</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Педагог-психолог</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Социальный педагог</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Учитель-логопед/логопед</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Педагог-организатор</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Учитель-дефектолог</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lastRenderedPageBreak/>
        <w:t>Тренер-преподаватель</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Педагог-библиотекарь</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Свой вариант</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Укажите наименование образовательного учреждения, в котором Вы работаете</w:t>
      </w:r>
    </w:p>
    <w:p w:rsidR="00C63277" w:rsidRPr="001F38D9" w:rsidRDefault="00C63277" w:rsidP="008C70B3">
      <w:pPr>
        <w:pStyle w:val="a5"/>
        <w:widowControl/>
        <w:numPr>
          <w:ilvl w:val="0"/>
          <w:numId w:val="100"/>
        </w:numPr>
        <w:autoSpaceDE/>
        <w:autoSpaceDN/>
        <w:spacing w:after="160" w:line="259" w:lineRule="auto"/>
        <w:contextualSpacing/>
        <w:jc w:val="left"/>
        <w:rPr>
          <w:sz w:val="24"/>
          <w:szCs w:val="24"/>
        </w:rPr>
      </w:pPr>
      <w:r w:rsidRPr="001F38D9">
        <w:rPr>
          <w:sz w:val="24"/>
          <w:szCs w:val="24"/>
        </w:rPr>
        <w:t>ГБОУ (государственное бюджетное  образовательное учреждение)</w:t>
      </w:r>
    </w:p>
    <w:p w:rsidR="00C63277" w:rsidRPr="001F38D9" w:rsidRDefault="00C63277" w:rsidP="008C70B3">
      <w:pPr>
        <w:pStyle w:val="a5"/>
        <w:widowControl/>
        <w:numPr>
          <w:ilvl w:val="0"/>
          <w:numId w:val="100"/>
        </w:numPr>
        <w:autoSpaceDE/>
        <w:autoSpaceDN/>
        <w:spacing w:after="160" w:line="259" w:lineRule="auto"/>
        <w:contextualSpacing/>
        <w:jc w:val="left"/>
        <w:rPr>
          <w:sz w:val="24"/>
          <w:szCs w:val="24"/>
        </w:rPr>
      </w:pPr>
      <w:r w:rsidRPr="001F38D9">
        <w:rPr>
          <w:sz w:val="24"/>
          <w:szCs w:val="24"/>
        </w:rPr>
        <w:t>ЧОУ</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ГБДОУ (государственное бюджетное  дошкольное образовательное учреждение)</w:t>
      </w:r>
    </w:p>
    <w:p w:rsidR="00C63277" w:rsidRPr="001F38D9" w:rsidRDefault="00C63277" w:rsidP="008C70B3">
      <w:pPr>
        <w:pStyle w:val="a5"/>
        <w:widowControl/>
        <w:numPr>
          <w:ilvl w:val="0"/>
          <w:numId w:val="100"/>
        </w:numPr>
        <w:autoSpaceDE/>
        <w:autoSpaceDN/>
        <w:spacing w:after="160" w:line="259" w:lineRule="auto"/>
        <w:contextualSpacing/>
        <w:jc w:val="left"/>
        <w:rPr>
          <w:sz w:val="24"/>
          <w:szCs w:val="24"/>
        </w:rPr>
      </w:pPr>
      <w:r w:rsidRPr="001F38D9">
        <w:rPr>
          <w:sz w:val="24"/>
          <w:szCs w:val="24"/>
        </w:rPr>
        <w:t xml:space="preserve">ГБУ </w:t>
      </w:r>
      <w:proofErr w:type="gramStart"/>
      <w:r w:rsidRPr="001F38D9">
        <w:rPr>
          <w:sz w:val="24"/>
          <w:szCs w:val="24"/>
        </w:rPr>
        <w:t>ДО</w:t>
      </w:r>
      <w:proofErr w:type="gramEnd"/>
      <w:r w:rsidRPr="001F38D9">
        <w:rPr>
          <w:sz w:val="24"/>
          <w:szCs w:val="24"/>
        </w:rPr>
        <w:t xml:space="preserve"> (</w:t>
      </w:r>
      <w:proofErr w:type="gramStart"/>
      <w:r w:rsidRPr="001F38D9">
        <w:rPr>
          <w:sz w:val="24"/>
          <w:szCs w:val="24"/>
        </w:rPr>
        <w:t>государственное</w:t>
      </w:r>
      <w:proofErr w:type="gramEnd"/>
      <w:r w:rsidRPr="001F38D9">
        <w:rPr>
          <w:sz w:val="24"/>
          <w:szCs w:val="24"/>
        </w:rPr>
        <w:t xml:space="preserve"> бюджетное  учреждение дополнительного образования)</w:t>
      </w:r>
    </w:p>
    <w:p w:rsidR="00C63277" w:rsidRPr="001F38D9" w:rsidRDefault="00C63277" w:rsidP="008C70B3">
      <w:pPr>
        <w:pStyle w:val="a5"/>
        <w:widowControl/>
        <w:numPr>
          <w:ilvl w:val="0"/>
          <w:numId w:val="100"/>
        </w:numPr>
        <w:autoSpaceDE/>
        <w:autoSpaceDN/>
        <w:spacing w:after="160" w:line="259" w:lineRule="auto"/>
        <w:contextualSpacing/>
        <w:jc w:val="left"/>
        <w:rPr>
          <w:sz w:val="24"/>
          <w:szCs w:val="24"/>
        </w:rPr>
      </w:pPr>
      <w:r w:rsidRPr="001F38D9">
        <w:rPr>
          <w:sz w:val="24"/>
          <w:szCs w:val="24"/>
        </w:rPr>
        <w:t>ГБУ ДПО</w:t>
      </w:r>
    </w:p>
    <w:p w:rsidR="00C63277" w:rsidRPr="001F38D9" w:rsidRDefault="00C63277" w:rsidP="008C70B3">
      <w:pPr>
        <w:pStyle w:val="a5"/>
        <w:widowControl/>
        <w:numPr>
          <w:ilvl w:val="0"/>
          <w:numId w:val="98"/>
        </w:numPr>
        <w:autoSpaceDE/>
        <w:autoSpaceDN/>
        <w:spacing w:after="160" w:line="259" w:lineRule="auto"/>
        <w:contextualSpacing/>
        <w:jc w:val="left"/>
        <w:rPr>
          <w:sz w:val="24"/>
          <w:szCs w:val="24"/>
        </w:rPr>
      </w:pPr>
      <w:r w:rsidRPr="001F38D9">
        <w:rPr>
          <w:sz w:val="24"/>
          <w:szCs w:val="24"/>
        </w:rPr>
        <w:t>Свой вариант</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Педагогический стаж</w:t>
      </w:r>
    </w:p>
    <w:p w:rsidR="00C63277" w:rsidRPr="001F38D9" w:rsidRDefault="00C63277" w:rsidP="008C70B3">
      <w:pPr>
        <w:pStyle w:val="a5"/>
        <w:widowControl/>
        <w:numPr>
          <w:ilvl w:val="0"/>
          <w:numId w:val="95"/>
        </w:numPr>
        <w:autoSpaceDE/>
        <w:autoSpaceDN/>
        <w:spacing w:after="160" w:line="259" w:lineRule="auto"/>
        <w:contextualSpacing/>
        <w:jc w:val="left"/>
        <w:rPr>
          <w:sz w:val="24"/>
          <w:szCs w:val="24"/>
        </w:rPr>
      </w:pPr>
      <w:r w:rsidRPr="001F38D9">
        <w:rPr>
          <w:sz w:val="24"/>
          <w:szCs w:val="24"/>
        </w:rPr>
        <w:t>Менее 1 года</w:t>
      </w:r>
    </w:p>
    <w:p w:rsidR="00C63277" w:rsidRPr="001F38D9" w:rsidRDefault="00C63277" w:rsidP="008C70B3">
      <w:pPr>
        <w:pStyle w:val="a5"/>
        <w:widowControl/>
        <w:numPr>
          <w:ilvl w:val="0"/>
          <w:numId w:val="95"/>
        </w:numPr>
        <w:autoSpaceDE/>
        <w:autoSpaceDN/>
        <w:spacing w:after="160" w:line="259" w:lineRule="auto"/>
        <w:contextualSpacing/>
        <w:jc w:val="left"/>
        <w:rPr>
          <w:sz w:val="24"/>
          <w:szCs w:val="24"/>
        </w:rPr>
      </w:pPr>
      <w:r w:rsidRPr="001F38D9">
        <w:rPr>
          <w:sz w:val="24"/>
          <w:szCs w:val="24"/>
        </w:rPr>
        <w:t>От 3 до 5 лет</w:t>
      </w:r>
    </w:p>
    <w:p w:rsidR="00C63277" w:rsidRPr="001F38D9" w:rsidRDefault="00C63277" w:rsidP="008C70B3">
      <w:pPr>
        <w:pStyle w:val="a5"/>
        <w:widowControl/>
        <w:numPr>
          <w:ilvl w:val="0"/>
          <w:numId w:val="95"/>
        </w:numPr>
        <w:autoSpaceDE/>
        <w:autoSpaceDN/>
        <w:spacing w:after="160" w:line="259" w:lineRule="auto"/>
        <w:contextualSpacing/>
        <w:jc w:val="left"/>
        <w:rPr>
          <w:sz w:val="24"/>
          <w:szCs w:val="24"/>
        </w:rPr>
      </w:pPr>
      <w:r w:rsidRPr="001F38D9">
        <w:rPr>
          <w:sz w:val="24"/>
          <w:szCs w:val="24"/>
        </w:rPr>
        <w:t>От 5 до 15 лет</w:t>
      </w:r>
    </w:p>
    <w:p w:rsidR="00C63277" w:rsidRPr="001F38D9" w:rsidRDefault="00C63277" w:rsidP="008C70B3">
      <w:pPr>
        <w:pStyle w:val="a5"/>
        <w:widowControl/>
        <w:numPr>
          <w:ilvl w:val="0"/>
          <w:numId w:val="95"/>
        </w:numPr>
        <w:autoSpaceDE/>
        <w:autoSpaceDN/>
        <w:spacing w:after="160" w:line="259" w:lineRule="auto"/>
        <w:contextualSpacing/>
        <w:jc w:val="left"/>
        <w:rPr>
          <w:sz w:val="24"/>
          <w:szCs w:val="24"/>
        </w:rPr>
      </w:pPr>
      <w:r w:rsidRPr="001F38D9">
        <w:rPr>
          <w:sz w:val="24"/>
          <w:szCs w:val="24"/>
        </w:rPr>
        <w:t>От 15 до 25 лет</w:t>
      </w:r>
    </w:p>
    <w:p w:rsidR="00C63277" w:rsidRPr="001F38D9" w:rsidRDefault="00C63277" w:rsidP="008C70B3">
      <w:pPr>
        <w:pStyle w:val="a5"/>
        <w:widowControl/>
        <w:numPr>
          <w:ilvl w:val="0"/>
          <w:numId w:val="95"/>
        </w:numPr>
        <w:autoSpaceDE/>
        <w:autoSpaceDN/>
        <w:spacing w:after="160" w:line="259" w:lineRule="auto"/>
        <w:contextualSpacing/>
        <w:jc w:val="left"/>
        <w:rPr>
          <w:sz w:val="24"/>
          <w:szCs w:val="24"/>
        </w:rPr>
      </w:pPr>
      <w:r w:rsidRPr="001F38D9">
        <w:rPr>
          <w:sz w:val="24"/>
          <w:szCs w:val="24"/>
        </w:rPr>
        <w:t>От 25 и выше</w:t>
      </w:r>
    </w:p>
    <w:p w:rsidR="00C63277" w:rsidRPr="001F38D9" w:rsidRDefault="00C63277" w:rsidP="00C63277">
      <w:pPr>
        <w:pStyle w:val="a5"/>
        <w:ind w:left="1440"/>
        <w:rPr>
          <w:sz w:val="24"/>
          <w:szCs w:val="24"/>
        </w:rPr>
      </w:pP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Квалификационная категория</w:t>
      </w:r>
    </w:p>
    <w:p w:rsidR="00C63277" w:rsidRPr="001F38D9" w:rsidRDefault="00C63277" w:rsidP="008C70B3">
      <w:pPr>
        <w:pStyle w:val="a5"/>
        <w:widowControl/>
        <w:numPr>
          <w:ilvl w:val="0"/>
          <w:numId w:val="96"/>
        </w:numPr>
        <w:autoSpaceDE/>
        <w:autoSpaceDN/>
        <w:spacing w:after="160" w:line="259" w:lineRule="auto"/>
        <w:contextualSpacing/>
        <w:jc w:val="left"/>
        <w:rPr>
          <w:sz w:val="24"/>
          <w:szCs w:val="24"/>
        </w:rPr>
      </w:pPr>
      <w:r w:rsidRPr="001F38D9">
        <w:rPr>
          <w:sz w:val="24"/>
          <w:szCs w:val="24"/>
        </w:rPr>
        <w:t>Высшая</w:t>
      </w:r>
    </w:p>
    <w:p w:rsidR="00C63277" w:rsidRPr="001F38D9" w:rsidRDefault="00C63277" w:rsidP="008C70B3">
      <w:pPr>
        <w:pStyle w:val="a5"/>
        <w:widowControl/>
        <w:numPr>
          <w:ilvl w:val="0"/>
          <w:numId w:val="96"/>
        </w:numPr>
        <w:autoSpaceDE/>
        <w:autoSpaceDN/>
        <w:spacing w:after="160" w:line="259" w:lineRule="auto"/>
        <w:contextualSpacing/>
        <w:jc w:val="left"/>
        <w:rPr>
          <w:sz w:val="24"/>
          <w:szCs w:val="24"/>
        </w:rPr>
      </w:pPr>
      <w:r w:rsidRPr="001F38D9">
        <w:rPr>
          <w:sz w:val="24"/>
          <w:szCs w:val="24"/>
        </w:rPr>
        <w:t>Первая</w:t>
      </w:r>
    </w:p>
    <w:p w:rsidR="00C63277" w:rsidRPr="001F38D9" w:rsidRDefault="00C63277" w:rsidP="008C70B3">
      <w:pPr>
        <w:pStyle w:val="a5"/>
        <w:widowControl/>
        <w:numPr>
          <w:ilvl w:val="0"/>
          <w:numId w:val="96"/>
        </w:numPr>
        <w:autoSpaceDE/>
        <w:autoSpaceDN/>
        <w:spacing w:after="160" w:line="259" w:lineRule="auto"/>
        <w:contextualSpacing/>
        <w:jc w:val="left"/>
        <w:rPr>
          <w:sz w:val="24"/>
          <w:szCs w:val="24"/>
        </w:rPr>
      </w:pPr>
      <w:r w:rsidRPr="001F38D9">
        <w:rPr>
          <w:sz w:val="24"/>
          <w:szCs w:val="24"/>
        </w:rPr>
        <w:t>На соответствие занимаемой должности</w:t>
      </w:r>
    </w:p>
    <w:p w:rsidR="00C63277" w:rsidRPr="001F38D9" w:rsidRDefault="00C63277" w:rsidP="008C70B3">
      <w:pPr>
        <w:pStyle w:val="a5"/>
        <w:widowControl/>
        <w:numPr>
          <w:ilvl w:val="0"/>
          <w:numId w:val="96"/>
        </w:numPr>
        <w:autoSpaceDE/>
        <w:autoSpaceDN/>
        <w:spacing w:after="160" w:line="259" w:lineRule="auto"/>
        <w:contextualSpacing/>
        <w:jc w:val="left"/>
        <w:rPr>
          <w:sz w:val="24"/>
          <w:szCs w:val="24"/>
        </w:rPr>
      </w:pPr>
      <w:r w:rsidRPr="001F38D9">
        <w:rPr>
          <w:sz w:val="24"/>
          <w:szCs w:val="24"/>
        </w:rPr>
        <w:t>отсутствует</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 xml:space="preserve">Сколько времени прошло с момента предыдущего повышения квалификации (профессиональной переподготовки)? </w:t>
      </w:r>
    </w:p>
    <w:p w:rsidR="00C63277" w:rsidRPr="001F38D9" w:rsidRDefault="00C63277" w:rsidP="008C70B3">
      <w:pPr>
        <w:pStyle w:val="a5"/>
        <w:widowControl/>
        <w:numPr>
          <w:ilvl w:val="0"/>
          <w:numId w:val="92"/>
        </w:numPr>
        <w:autoSpaceDE/>
        <w:autoSpaceDN/>
        <w:spacing w:after="160" w:line="259" w:lineRule="auto"/>
        <w:contextualSpacing/>
        <w:jc w:val="left"/>
        <w:rPr>
          <w:sz w:val="24"/>
          <w:szCs w:val="24"/>
        </w:rPr>
      </w:pPr>
      <w:r w:rsidRPr="001F38D9">
        <w:rPr>
          <w:sz w:val="24"/>
          <w:szCs w:val="24"/>
        </w:rPr>
        <w:t>Менее года назад</w:t>
      </w:r>
    </w:p>
    <w:p w:rsidR="00C63277" w:rsidRPr="001F38D9" w:rsidRDefault="00C63277" w:rsidP="008C70B3">
      <w:pPr>
        <w:pStyle w:val="a5"/>
        <w:widowControl/>
        <w:numPr>
          <w:ilvl w:val="0"/>
          <w:numId w:val="92"/>
        </w:numPr>
        <w:autoSpaceDE/>
        <w:autoSpaceDN/>
        <w:spacing w:after="160" w:line="259" w:lineRule="auto"/>
        <w:contextualSpacing/>
        <w:jc w:val="left"/>
        <w:rPr>
          <w:sz w:val="24"/>
          <w:szCs w:val="24"/>
        </w:rPr>
      </w:pPr>
      <w:r w:rsidRPr="001F38D9">
        <w:rPr>
          <w:sz w:val="24"/>
          <w:szCs w:val="24"/>
        </w:rPr>
        <w:t>1 год назад</w:t>
      </w:r>
    </w:p>
    <w:p w:rsidR="00C63277" w:rsidRPr="001F38D9" w:rsidRDefault="00C63277" w:rsidP="008C70B3">
      <w:pPr>
        <w:pStyle w:val="a5"/>
        <w:widowControl/>
        <w:numPr>
          <w:ilvl w:val="0"/>
          <w:numId w:val="92"/>
        </w:numPr>
        <w:autoSpaceDE/>
        <w:autoSpaceDN/>
        <w:spacing w:after="160" w:line="259" w:lineRule="auto"/>
        <w:contextualSpacing/>
        <w:jc w:val="left"/>
        <w:rPr>
          <w:sz w:val="24"/>
          <w:szCs w:val="24"/>
        </w:rPr>
      </w:pPr>
      <w:r w:rsidRPr="001F38D9">
        <w:rPr>
          <w:sz w:val="24"/>
          <w:szCs w:val="24"/>
        </w:rPr>
        <w:t>2 года назад</w:t>
      </w:r>
    </w:p>
    <w:p w:rsidR="00C63277" w:rsidRPr="001F38D9" w:rsidRDefault="00C63277" w:rsidP="008C70B3">
      <w:pPr>
        <w:pStyle w:val="a5"/>
        <w:widowControl/>
        <w:numPr>
          <w:ilvl w:val="0"/>
          <w:numId w:val="92"/>
        </w:numPr>
        <w:autoSpaceDE/>
        <w:autoSpaceDN/>
        <w:spacing w:after="160" w:line="259" w:lineRule="auto"/>
        <w:contextualSpacing/>
        <w:jc w:val="left"/>
        <w:rPr>
          <w:sz w:val="24"/>
          <w:szCs w:val="24"/>
        </w:rPr>
      </w:pPr>
      <w:r w:rsidRPr="001F38D9">
        <w:rPr>
          <w:sz w:val="24"/>
          <w:szCs w:val="24"/>
        </w:rPr>
        <w:t>3 года назад</w:t>
      </w:r>
    </w:p>
    <w:p w:rsidR="00C63277" w:rsidRPr="001F38D9" w:rsidRDefault="00C63277" w:rsidP="008C70B3">
      <w:pPr>
        <w:pStyle w:val="a5"/>
        <w:widowControl/>
        <w:numPr>
          <w:ilvl w:val="0"/>
          <w:numId w:val="92"/>
        </w:numPr>
        <w:autoSpaceDE/>
        <w:autoSpaceDN/>
        <w:spacing w:after="160" w:line="259" w:lineRule="auto"/>
        <w:contextualSpacing/>
        <w:jc w:val="left"/>
        <w:rPr>
          <w:sz w:val="24"/>
          <w:szCs w:val="24"/>
        </w:rPr>
      </w:pPr>
      <w:r w:rsidRPr="001F38D9">
        <w:rPr>
          <w:sz w:val="24"/>
          <w:szCs w:val="24"/>
        </w:rPr>
        <w:t>Более 3 лет назад</w:t>
      </w:r>
    </w:p>
    <w:p w:rsidR="00C63277" w:rsidRPr="001F38D9" w:rsidRDefault="00C63277" w:rsidP="008C70B3">
      <w:pPr>
        <w:pStyle w:val="a5"/>
        <w:widowControl/>
        <w:numPr>
          <w:ilvl w:val="0"/>
          <w:numId w:val="91"/>
        </w:numPr>
        <w:autoSpaceDE/>
        <w:autoSpaceDN/>
        <w:spacing w:after="240" w:line="360" w:lineRule="atLeast"/>
        <w:contextualSpacing/>
        <w:jc w:val="left"/>
        <w:rPr>
          <w:b/>
          <w:color w:val="202124"/>
          <w:spacing w:val="2"/>
          <w:sz w:val="24"/>
          <w:szCs w:val="24"/>
          <w:lang w:eastAsia="ru-RU"/>
        </w:rPr>
      </w:pPr>
      <w:r w:rsidRPr="001F38D9">
        <w:rPr>
          <w:b/>
          <w:color w:val="202124"/>
          <w:spacing w:val="2"/>
          <w:sz w:val="24"/>
          <w:szCs w:val="24"/>
          <w:lang w:eastAsia="ru-RU"/>
        </w:rPr>
        <w:lastRenderedPageBreak/>
        <w:t>На базе какой образовательной организации Вы повышали квалификацию (осуществляли профессиональную переподготовку) в последний раз?</w:t>
      </w:r>
    </w:p>
    <w:p w:rsidR="00C63277" w:rsidRPr="001F38D9" w:rsidRDefault="00C63277" w:rsidP="00C63277">
      <w:pPr>
        <w:pStyle w:val="a5"/>
        <w:ind w:left="1080"/>
        <w:rPr>
          <w:color w:val="202124"/>
          <w:spacing w:val="3"/>
          <w:sz w:val="24"/>
          <w:szCs w:val="24"/>
          <w:lang w:eastAsia="ru-RU"/>
        </w:rPr>
      </w:pPr>
    </w:p>
    <w:p w:rsidR="00C63277" w:rsidRPr="001F38D9" w:rsidRDefault="00C63277" w:rsidP="008C70B3">
      <w:pPr>
        <w:pStyle w:val="a5"/>
        <w:widowControl/>
        <w:numPr>
          <w:ilvl w:val="0"/>
          <w:numId w:val="99"/>
        </w:numPr>
        <w:autoSpaceDE/>
        <w:autoSpaceDN/>
        <w:contextualSpacing/>
        <w:jc w:val="left"/>
        <w:rPr>
          <w:color w:val="202124"/>
          <w:spacing w:val="3"/>
          <w:sz w:val="24"/>
          <w:szCs w:val="24"/>
          <w:lang w:eastAsia="ru-RU"/>
        </w:rPr>
      </w:pPr>
      <w:r w:rsidRPr="001F38D9">
        <w:rPr>
          <w:color w:val="202124"/>
          <w:spacing w:val="3"/>
          <w:sz w:val="24"/>
          <w:szCs w:val="24"/>
          <w:lang w:eastAsia="ru-RU"/>
        </w:rPr>
        <w:t>ИМЦ Приморского района Санкт-Петербурга</w:t>
      </w:r>
    </w:p>
    <w:p w:rsidR="00C63277" w:rsidRPr="001F38D9" w:rsidRDefault="00C63277" w:rsidP="008C70B3">
      <w:pPr>
        <w:pStyle w:val="a5"/>
        <w:widowControl/>
        <w:numPr>
          <w:ilvl w:val="0"/>
          <w:numId w:val="99"/>
        </w:numPr>
        <w:autoSpaceDE/>
        <w:autoSpaceDN/>
        <w:contextualSpacing/>
        <w:jc w:val="left"/>
        <w:rPr>
          <w:color w:val="202124"/>
          <w:sz w:val="24"/>
          <w:szCs w:val="24"/>
          <w:lang w:eastAsia="ru-RU"/>
        </w:rPr>
      </w:pPr>
      <w:r w:rsidRPr="001F38D9">
        <w:rPr>
          <w:color w:val="202124"/>
          <w:spacing w:val="3"/>
          <w:sz w:val="24"/>
          <w:szCs w:val="24"/>
          <w:lang w:eastAsia="ru-RU"/>
        </w:rPr>
        <w:t>Образовательные организации Ленинградской области</w:t>
      </w:r>
    </w:p>
    <w:p w:rsidR="00C63277" w:rsidRPr="001F38D9" w:rsidRDefault="00C63277" w:rsidP="008C70B3">
      <w:pPr>
        <w:pStyle w:val="a5"/>
        <w:widowControl/>
        <w:numPr>
          <w:ilvl w:val="0"/>
          <w:numId w:val="99"/>
        </w:numPr>
        <w:autoSpaceDE/>
        <w:autoSpaceDN/>
        <w:contextualSpacing/>
        <w:jc w:val="left"/>
        <w:rPr>
          <w:color w:val="202124"/>
          <w:sz w:val="24"/>
          <w:szCs w:val="24"/>
          <w:lang w:eastAsia="ru-RU"/>
        </w:rPr>
      </w:pPr>
      <w:r w:rsidRPr="001F38D9">
        <w:rPr>
          <w:color w:val="202124"/>
          <w:spacing w:val="3"/>
          <w:sz w:val="24"/>
          <w:szCs w:val="24"/>
          <w:lang w:eastAsia="ru-RU"/>
        </w:rPr>
        <w:t>Образовательные организации Санкт-Петербурга</w:t>
      </w:r>
    </w:p>
    <w:p w:rsidR="00C63277" w:rsidRPr="001F38D9" w:rsidRDefault="00C63277" w:rsidP="008C70B3">
      <w:pPr>
        <w:pStyle w:val="a5"/>
        <w:widowControl/>
        <w:numPr>
          <w:ilvl w:val="0"/>
          <w:numId w:val="99"/>
        </w:numPr>
        <w:autoSpaceDE/>
        <w:autoSpaceDN/>
        <w:contextualSpacing/>
        <w:jc w:val="left"/>
        <w:rPr>
          <w:color w:val="202124"/>
          <w:sz w:val="24"/>
          <w:szCs w:val="24"/>
          <w:lang w:eastAsia="ru-RU"/>
        </w:rPr>
      </w:pPr>
      <w:r w:rsidRPr="001F38D9">
        <w:rPr>
          <w:color w:val="202124"/>
          <w:spacing w:val="3"/>
          <w:sz w:val="24"/>
          <w:szCs w:val="24"/>
          <w:lang w:eastAsia="ru-RU"/>
        </w:rPr>
        <w:t>Образовательные организации иных регионов РФ</w:t>
      </w:r>
    </w:p>
    <w:p w:rsidR="00C63277" w:rsidRPr="001F38D9" w:rsidRDefault="00C63277" w:rsidP="008C70B3">
      <w:pPr>
        <w:pStyle w:val="a5"/>
        <w:widowControl/>
        <w:numPr>
          <w:ilvl w:val="0"/>
          <w:numId w:val="99"/>
        </w:numPr>
        <w:autoSpaceDE/>
        <w:autoSpaceDN/>
        <w:contextualSpacing/>
        <w:jc w:val="left"/>
        <w:rPr>
          <w:color w:val="202124"/>
          <w:sz w:val="24"/>
          <w:szCs w:val="24"/>
          <w:lang w:eastAsia="ru-RU"/>
        </w:rPr>
      </w:pPr>
      <w:r w:rsidRPr="001F38D9">
        <w:rPr>
          <w:color w:val="202124"/>
          <w:spacing w:val="3"/>
          <w:sz w:val="24"/>
          <w:szCs w:val="24"/>
          <w:lang w:eastAsia="ru-RU"/>
        </w:rPr>
        <w:t>зарубежные ОО</w:t>
      </w:r>
    </w:p>
    <w:p w:rsidR="00C63277" w:rsidRPr="001F38D9" w:rsidRDefault="00C63277" w:rsidP="008C70B3">
      <w:pPr>
        <w:pStyle w:val="a5"/>
        <w:widowControl/>
        <w:numPr>
          <w:ilvl w:val="0"/>
          <w:numId w:val="99"/>
        </w:numPr>
        <w:autoSpaceDE/>
        <w:autoSpaceDN/>
        <w:contextualSpacing/>
        <w:jc w:val="left"/>
        <w:rPr>
          <w:color w:val="202124"/>
          <w:sz w:val="24"/>
          <w:szCs w:val="24"/>
          <w:lang w:eastAsia="ru-RU"/>
        </w:rPr>
      </w:pPr>
      <w:r w:rsidRPr="001F38D9">
        <w:rPr>
          <w:color w:val="202124"/>
          <w:spacing w:val="3"/>
          <w:sz w:val="24"/>
          <w:szCs w:val="24"/>
          <w:lang w:eastAsia="ru-RU"/>
        </w:rPr>
        <w:t>другое</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 xml:space="preserve">Укажите </w:t>
      </w:r>
      <w:r w:rsidRPr="001F38D9">
        <w:rPr>
          <w:b/>
          <w:color w:val="202124"/>
          <w:spacing w:val="2"/>
          <w:sz w:val="24"/>
          <w:szCs w:val="24"/>
          <w:shd w:val="clear" w:color="auto" w:fill="FFFFFF"/>
        </w:rPr>
        <w:t>основные направления дополнительного профессионального педагогического образования, необходимые для Вашего дальнейшего профессионального развития</w:t>
      </w:r>
    </w:p>
    <w:p w:rsidR="00C63277" w:rsidRPr="001F38D9" w:rsidRDefault="00C63277" w:rsidP="00C63277">
      <w:pPr>
        <w:pStyle w:val="a5"/>
        <w:rPr>
          <w:sz w:val="24"/>
          <w:szCs w:val="24"/>
        </w:rPr>
      </w:pPr>
      <w:r w:rsidRPr="001F38D9">
        <w:rPr>
          <w:sz w:val="24"/>
          <w:szCs w:val="24"/>
        </w:rPr>
        <w:t>•</w:t>
      </w:r>
      <w:r w:rsidRPr="001F38D9">
        <w:rPr>
          <w:sz w:val="24"/>
          <w:szCs w:val="24"/>
        </w:rPr>
        <w:tab/>
        <w:t>Организационно-управленческая деятельность</w:t>
      </w:r>
    </w:p>
    <w:p w:rsidR="00C63277" w:rsidRPr="001F38D9" w:rsidRDefault="00C63277" w:rsidP="00C63277">
      <w:pPr>
        <w:pStyle w:val="a5"/>
        <w:rPr>
          <w:sz w:val="24"/>
          <w:szCs w:val="24"/>
        </w:rPr>
      </w:pPr>
      <w:r w:rsidRPr="001F38D9">
        <w:rPr>
          <w:sz w:val="24"/>
          <w:szCs w:val="24"/>
        </w:rPr>
        <w:t>•</w:t>
      </w:r>
      <w:r w:rsidRPr="001F38D9">
        <w:rPr>
          <w:sz w:val="24"/>
          <w:szCs w:val="24"/>
        </w:rPr>
        <w:tab/>
        <w:t>Контрольно-надзорная деятельность (в том числе подготовка экспертов для участия в процедурах контроля и надзора качества образования)</w:t>
      </w:r>
    </w:p>
    <w:p w:rsidR="00C63277" w:rsidRPr="001F38D9" w:rsidRDefault="00C63277" w:rsidP="00C63277">
      <w:pPr>
        <w:pStyle w:val="a5"/>
        <w:rPr>
          <w:sz w:val="24"/>
          <w:szCs w:val="24"/>
        </w:rPr>
      </w:pPr>
      <w:r w:rsidRPr="001F38D9">
        <w:rPr>
          <w:sz w:val="24"/>
          <w:szCs w:val="24"/>
        </w:rPr>
        <w:t>•</w:t>
      </w:r>
      <w:r w:rsidRPr="001F38D9">
        <w:rPr>
          <w:sz w:val="24"/>
          <w:szCs w:val="24"/>
        </w:rPr>
        <w:tab/>
        <w:t>Проведение государственной итоговой аттестации</w:t>
      </w:r>
    </w:p>
    <w:p w:rsidR="00C63277" w:rsidRPr="001F38D9" w:rsidRDefault="00C63277" w:rsidP="00C63277">
      <w:pPr>
        <w:pStyle w:val="a5"/>
        <w:rPr>
          <w:sz w:val="24"/>
          <w:szCs w:val="24"/>
        </w:rPr>
      </w:pPr>
      <w:r w:rsidRPr="001F38D9">
        <w:rPr>
          <w:sz w:val="24"/>
          <w:szCs w:val="24"/>
        </w:rPr>
        <w:t>•</w:t>
      </w:r>
      <w:r w:rsidRPr="001F38D9">
        <w:rPr>
          <w:sz w:val="24"/>
          <w:szCs w:val="24"/>
        </w:rPr>
        <w:tab/>
        <w:t>Методическая работа в образовательной организации</w:t>
      </w:r>
    </w:p>
    <w:p w:rsidR="00C63277" w:rsidRPr="001F38D9" w:rsidRDefault="00C63277" w:rsidP="00C63277">
      <w:pPr>
        <w:pStyle w:val="a5"/>
        <w:rPr>
          <w:sz w:val="24"/>
          <w:szCs w:val="24"/>
        </w:rPr>
      </w:pPr>
      <w:r w:rsidRPr="001F38D9">
        <w:rPr>
          <w:sz w:val="24"/>
          <w:szCs w:val="24"/>
        </w:rPr>
        <w:t>•</w:t>
      </w:r>
      <w:r w:rsidRPr="001F38D9">
        <w:rPr>
          <w:sz w:val="24"/>
          <w:szCs w:val="24"/>
        </w:rPr>
        <w:tab/>
        <w:t xml:space="preserve">предметная область </w:t>
      </w:r>
    </w:p>
    <w:p w:rsidR="00C63277" w:rsidRPr="001F38D9" w:rsidRDefault="00C63277" w:rsidP="00C63277">
      <w:pPr>
        <w:pStyle w:val="a5"/>
        <w:rPr>
          <w:sz w:val="24"/>
          <w:szCs w:val="24"/>
        </w:rPr>
      </w:pPr>
      <w:r w:rsidRPr="001F38D9">
        <w:rPr>
          <w:sz w:val="24"/>
          <w:szCs w:val="24"/>
        </w:rPr>
        <w:t>•</w:t>
      </w:r>
      <w:r w:rsidRPr="001F38D9">
        <w:rPr>
          <w:sz w:val="24"/>
          <w:szCs w:val="24"/>
        </w:rPr>
        <w:tab/>
        <w:t>инклюзивное образование</w:t>
      </w:r>
    </w:p>
    <w:p w:rsidR="00C63277" w:rsidRPr="001F38D9" w:rsidRDefault="00C63277" w:rsidP="00C63277">
      <w:pPr>
        <w:pStyle w:val="a5"/>
        <w:rPr>
          <w:sz w:val="24"/>
          <w:szCs w:val="24"/>
        </w:rPr>
      </w:pPr>
      <w:r w:rsidRPr="001F38D9">
        <w:rPr>
          <w:sz w:val="24"/>
          <w:szCs w:val="24"/>
        </w:rPr>
        <w:t>•</w:t>
      </w:r>
      <w:r w:rsidRPr="001F38D9">
        <w:rPr>
          <w:sz w:val="24"/>
          <w:szCs w:val="24"/>
        </w:rPr>
        <w:tab/>
        <w:t>сопровождение детей с ограниченными возможностями здоровья (ОВЗ)</w:t>
      </w:r>
    </w:p>
    <w:p w:rsidR="00C63277" w:rsidRPr="001F38D9" w:rsidRDefault="00C63277" w:rsidP="00C63277">
      <w:pPr>
        <w:pStyle w:val="a5"/>
        <w:rPr>
          <w:sz w:val="24"/>
          <w:szCs w:val="24"/>
        </w:rPr>
      </w:pPr>
      <w:r w:rsidRPr="001F38D9">
        <w:rPr>
          <w:sz w:val="24"/>
          <w:szCs w:val="24"/>
        </w:rPr>
        <w:t>•</w:t>
      </w:r>
      <w:r w:rsidRPr="001F38D9">
        <w:rPr>
          <w:sz w:val="24"/>
          <w:szCs w:val="24"/>
        </w:rPr>
        <w:tab/>
        <w:t>проектирование адаптированной образовательной программы</w:t>
      </w:r>
    </w:p>
    <w:p w:rsidR="00C63277" w:rsidRPr="001F38D9" w:rsidRDefault="00C63277" w:rsidP="00C63277">
      <w:pPr>
        <w:pStyle w:val="a5"/>
        <w:rPr>
          <w:sz w:val="24"/>
          <w:szCs w:val="24"/>
        </w:rPr>
      </w:pPr>
      <w:r w:rsidRPr="001F38D9">
        <w:rPr>
          <w:sz w:val="24"/>
          <w:szCs w:val="24"/>
        </w:rPr>
        <w:t>•</w:t>
      </w:r>
      <w:r w:rsidRPr="001F38D9">
        <w:rPr>
          <w:sz w:val="24"/>
          <w:szCs w:val="24"/>
        </w:rPr>
        <w:tab/>
        <w:t xml:space="preserve">психологическое  сопровождение </w:t>
      </w:r>
      <w:proofErr w:type="gramStart"/>
      <w:r w:rsidRPr="001F38D9">
        <w:rPr>
          <w:sz w:val="24"/>
          <w:szCs w:val="24"/>
        </w:rPr>
        <w:t>обучающихся</w:t>
      </w:r>
      <w:proofErr w:type="gramEnd"/>
    </w:p>
    <w:p w:rsidR="00C63277" w:rsidRPr="001F38D9" w:rsidRDefault="00C63277" w:rsidP="00C63277">
      <w:pPr>
        <w:pStyle w:val="a5"/>
        <w:rPr>
          <w:sz w:val="24"/>
          <w:szCs w:val="24"/>
        </w:rPr>
      </w:pPr>
      <w:r w:rsidRPr="001F38D9">
        <w:rPr>
          <w:sz w:val="24"/>
          <w:szCs w:val="24"/>
        </w:rPr>
        <w:t>•</w:t>
      </w:r>
      <w:r w:rsidRPr="001F38D9">
        <w:rPr>
          <w:sz w:val="24"/>
          <w:szCs w:val="24"/>
        </w:rPr>
        <w:tab/>
        <w:t>информационно-коммуникационные технологии и электронное обучение</w:t>
      </w:r>
    </w:p>
    <w:p w:rsidR="00C63277" w:rsidRPr="001F38D9" w:rsidRDefault="00C63277" w:rsidP="00C63277">
      <w:pPr>
        <w:pStyle w:val="a5"/>
        <w:rPr>
          <w:sz w:val="24"/>
          <w:szCs w:val="24"/>
        </w:rPr>
      </w:pPr>
      <w:r w:rsidRPr="001F38D9">
        <w:rPr>
          <w:sz w:val="24"/>
          <w:szCs w:val="24"/>
        </w:rPr>
        <w:t>•</w:t>
      </w:r>
      <w:r w:rsidRPr="001F38D9">
        <w:rPr>
          <w:sz w:val="24"/>
          <w:szCs w:val="24"/>
        </w:rPr>
        <w:tab/>
        <w:t>проектная деятельность</w:t>
      </w:r>
    </w:p>
    <w:p w:rsidR="00C63277" w:rsidRPr="001F38D9" w:rsidRDefault="00C63277" w:rsidP="00C63277">
      <w:pPr>
        <w:pStyle w:val="a5"/>
        <w:rPr>
          <w:sz w:val="24"/>
          <w:szCs w:val="24"/>
        </w:rPr>
      </w:pPr>
      <w:r w:rsidRPr="001F38D9">
        <w:rPr>
          <w:sz w:val="24"/>
          <w:szCs w:val="24"/>
        </w:rPr>
        <w:t>•</w:t>
      </w:r>
      <w:r w:rsidRPr="001F38D9">
        <w:rPr>
          <w:sz w:val="24"/>
          <w:szCs w:val="24"/>
        </w:rPr>
        <w:tab/>
        <w:t>функциональная грамотность</w:t>
      </w:r>
    </w:p>
    <w:p w:rsidR="00C63277" w:rsidRPr="001F38D9" w:rsidRDefault="00C63277" w:rsidP="008C70B3">
      <w:pPr>
        <w:pStyle w:val="a5"/>
        <w:widowControl/>
        <w:numPr>
          <w:ilvl w:val="0"/>
          <w:numId w:val="105"/>
        </w:numPr>
        <w:autoSpaceDE/>
        <w:autoSpaceDN/>
        <w:spacing w:after="160" w:line="259" w:lineRule="auto"/>
        <w:ind w:hanging="731"/>
        <w:contextualSpacing/>
        <w:jc w:val="left"/>
        <w:rPr>
          <w:sz w:val="24"/>
          <w:szCs w:val="24"/>
        </w:rPr>
      </w:pPr>
      <w:r w:rsidRPr="001F38D9">
        <w:rPr>
          <w:sz w:val="24"/>
          <w:szCs w:val="24"/>
        </w:rPr>
        <w:t>Сопровождение/поддержка молодых педагогов</w:t>
      </w:r>
    </w:p>
    <w:p w:rsidR="00C63277" w:rsidRPr="001F38D9" w:rsidRDefault="00C63277" w:rsidP="00C63277">
      <w:pPr>
        <w:pStyle w:val="a5"/>
        <w:rPr>
          <w:sz w:val="24"/>
          <w:szCs w:val="24"/>
        </w:rPr>
      </w:pPr>
      <w:r w:rsidRPr="001F38D9">
        <w:rPr>
          <w:sz w:val="24"/>
          <w:szCs w:val="24"/>
        </w:rPr>
        <w:t>•</w:t>
      </w:r>
      <w:r w:rsidRPr="001F38D9">
        <w:rPr>
          <w:sz w:val="24"/>
          <w:szCs w:val="24"/>
        </w:rPr>
        <w:tab/>
        <w:t>вопросы воспитания и социализации</w:t>
      </w:r>
    </w:p>
    <w:p w:rsidR="00C63277" w:rsidRPr="001F38D9" w:rsidRDefault="00C63277" w:rsidP="00C63277">
      <w:pPr>
        <w:pStyle w:val="a5"/>
        <w:rPr>
          <w:sz w:val="24"/>
          <w:szCs w:val="24"/>
        </w:rPr>
      </w:pPr>
      <w:r w:rsidRPr="001F38D9">
        <w:rPr>
          <w:sz w:val="24"/>
          <w:szCs w:val="24"/>
        </w:rPr>
        <w:t>•</w:t>
      </w:r>
      <w:r w:rsidRPr="001F38D9">
        <w:rPr>
          <w:sz w:val="24"/>
          <w:szCs w:val="24"/>
        </w:rPr>
        <w:tab/>
        <w:t>реализация ФГОС</w:t>
      </w:r>
    </w:p>
    <w:p w:rsidR="00C63277" w:rsidRPr="001F38D9" w:rsidRDefault="00C63277" w:rsidP="00C63277">
      <w:pPr>
        <w:pStyle w:val="a5"/>
        <w:rPr>
          <w:sz w:val="24"/>
          <w:szCs w:val="24"/>
        </w:rPr>
      </w:pPr>
      <w:r w:rsidRPr="001F38D9">
        <w:rPr>
          <w:sz w:val="24"/>
          <w:szCs w:val="24"/>
        </w:rPr>
        <w:t>•</w:t>
      </w:r>
      <w:r w:rsidRPr="001F38D9">
        <w:rPr>
          <w:sz w:val="24"/>
          <w:szCs w:val="24"/>
        </w:rPr>
        <w:tab/>
        <w:t>оценка и мониторинг качества образования (в том числе оценка образовательных достижений)</w:t>
      </w:r>
    </w:p>
    <w:p w:rsidR="00C63277" w:rsidRPr="001F38D9" w:rsidRDefault="00C63277" w:rsidP="00C63277">
      <w:pPr>
        <w:pStyle w:val="a5"/>
        <w:rPr>
          <w:sz w:val="24"/>
          <w:szCs w:val="24"/>
        </w:rPr>
      </w:pPr>
      <w:r w:rsidRPr="001F38D9">
        <w:rPr>
          <w:sz w:val="24"/>
          <w:szCs w:val="24"/>
        </w:rPr>
        <w:t>•</w:t>
      </w:r>
      <w:r w:rsidRPr="001F38D9">
        <w:rPr>
          <w:sz w:val="24"/>
          <w:szCs w:val="24"/>
        </w:rPr>
        <w:tab/>
        <w:t>инновационная деятельность</w:t>
      </w:r>
    </w:p>
    <w:p w:rsidR="00C63277" w:rsidRPr="001F38D9" w:rsidRDefault="00C63277" w:rsidP="008C70B3">
      <w:pPr>
        <w:pStyle w:val="a5"/>
        <w:widowControl/>
        <w:numPr>
          <w:ilvl w:val="0"/>
          <w:numId w:val="103"/>
        </w:numPr>
        <w:autoSpaceDE/>
        <w:autoSpaceDN/>
        <w:spacing w:after="160" w:line="259" w:lineRule="auto"/>
        <w:ind w:hanging="731"/>
        <w:contextualSpacing/>
        <w:jc w:val="left"/>
        <w:rPr>
          <w:sz w:val="24"/>
          <w:szCs w:val="24"/>
        </w:rPr>
      </w:pPr>
      <w:r w:rsidRPr="001F38D9">
        <w:rPr>
          <w:sz w:val="24"/>
          <w:szCs w:val="24"/>
        </w:rPr>
        <w:t>знакомство с передовым педагогическим опытом</w:t>
      </w:r>
    </w:p>
    <w:p w:rsidR="00C63277" w:rsidRPr="001F38D9" w:rsidRDefault="00C63277" w:rsidP="00C63277">
      <w:pPr>
        <w:pStyle w:val="a5"/>
        <w:rPr>
          <w:sz w:val="24"/>
          <w:szCs w:val="24"/>
        </w:rPr>
      </w:pPr>
      <w:r w:rsidRPr="001F38D9">
        <w:rPr>
          <w:sz w:val="24"/>
          <w:szCs w:val="24"/>
        </w:rPr>
        <w:t>•</w:t>
      </w:r>
      <w:r w:rsidRPr="001F38D9">
        <w:rPr>
          <w:sz w:val="24"/>
          <w:szCs w:val="24"/>
        </w:rPr>
        <w:tab/>
        <w:t>проектирование учебно-познавательной деятельности обучающихся</w:t>
      </w:r>
    </w:p>
    <w:p w:rsidR="00C63277" w:rsidRPr="001F38D9" w:rsidRDefault="00C63277" w:rsidP="00C63277">
      <w:pPr>
        <w:pStyle w:val="a5"/>
        <w:rPr>
          <w:sz w:val="24"/>
          <w:szCs w:val="24"/>
        </w:rPr>
      </w:pPr>
      <w:r w:rsidRPr="001F38D9">
        <w:rPr>
          <w:sz w:val="24"/>
          <w:szCs w:val="24"/>
        </w:rPr>
        <w:lastRenderedPageBreak/>
        <w:t>•</w:t>
      </w:r>
      <w:r w:rsidRPr="001F38D9">
        <w:rPr>
          <w:sz w:val="24"/>
          <w:szCs w:val="24"/>
        </w:rPr>
        <w:tab/>
        <w:t>образовательная коммуникация</w:t>
      </w:r>
    </w:p>
    <w:p w:rsidR="00C63277" w:rsidRPr="001F38D9" w:rsidRDefault="00C63277" w:rsidP="00C63277">
      <w:pPr>
        <w:pStyle w:val="a5"/>
        <w:rPr>
          <w:sz w:val="24"/>
          <w:szCs w:val="24"/>
        </w:rPr>
      </w:pPr>
      <w:r w:rsidRPr="001F38D9">
        <w:rPr>
          <w:sz w:val="24"/>
          <w:szCs w:val="24"/>
        </w:rPr>
        <w:t>•</w:t>
      </w:r>
      <w:r w:rsidRPr="001F38D9">
        <w:rPr>
          <w:sz w:val="24"/>
          <w:szCs w:val="24"/>
        </w:rPr>
        <w:tab/>
        <w:t>конкурсное движение педагогов</w:t>
      </w:r>
    </w:p>
    <w:p w:rsidR="00C63277" w:rsidRPr="001F38D9" w:rsidRDefault="00C63277" w:rsidP="00C63277">
      <w:pPr>
        <w:pStyle w:val="a5"/>
        <w:rPr>
          <w:sz w:val="24"/>
          <w:szCs w:val="24"/>
        </w:rPr>
      </w:pPr>
      <w:r w:rsidRPr="001F38D9">
        <w:rPr>
          <w:sz w:val="24"/>
          <w:szCs w:val="24"/>
        </w:rPr>
        <w:t>•</w:t>
      </w:r>
      <w:r w:rsidRPr="001F38D9">
        <w:rPr>
          <w:sz w:val="24"/>
          <w:szCs w:val="24"/>
        </w:rPr>
        <w:tab/>
        <w:t>организация внеурочной деятельности</w:t>
      </w:r>
    </w:p>
    <w:p w:rsidR="00C63277" w:rsidRPr="001F38D9" w:rsidRDefault="00C63277" w:rsidP="00C63277">
      <w:pPr>
        <w:pStyle w:val="a5"/>
        <w:rPr>
          <w:sz w:val="24"/>
          <w:szCs w:val="24"/>
        </w:rPr>
      </w:pPr>
      <w:r w:rsidRPr="001F38D9">
        <w:rPr>
          <w:sz w:val="24"/>
          <w:szCs w:val="24"/>
        </w:rPr>
        <w:t>•</w:t>
      </w:r>
      <w:r w:rsidRPr="001F38D9">
        <w:rPr>
          <w:sz w:val="24"/>
          <w:szCs w:val="24"/>
        </w:rPr>
        <w:tab/>
        <w:t xml:space="preserve">профориентационная работа </w:t>
      </w:r>
    </w:p>
    <w:p w:rsidR="00C63277" w:rsidRPr="001F38D9" w:rsidRDefault="00C63277" w:rsidP="00C63277">
      <w:pPr>
        <w:pStyle w:val="a5"/>
        <w:rPr>
          <w:sz w:val="24"/>
          <w:szCs w:val="24"/>
        </w:rPr>
      </w:pPr>
      <w:r w:rsidRPr="001F38D9">
        <w:rPr>
          <w:sz w:val="24"/>
          <w:szCs w:val="24"/>
        </w:rPr>
        <w:t>•</w:t>
      </w:r>
      <w:r w:rsidRPr="001F38D9">
        <w:rPr>
          <w:sz w:val="24"/>
          <w:szCs w:val="24"/>
        </w:rPr>
        <w:tab/>
        <w:t>реализация дополнительных общеразвивающих программ</w:t>
      </w:r>
    </w:p>
    <w:p w:rsidR="00C63277" w:rsidRPr="001F38D9" w:rsidRDefault="00C63277" w:rsidP="00C63277">
      <w:pPr>
        <w:pStyle w:val="a5"/>
        <w:rPr>
          <w:sz w:val="24"/>
          <w:szCs w:val="24"/>
        </w:rPr>
      </w:pPr>
      <w:r w:rsidRPr="001F38D9">
        <w:rPr>
          <w:sz w:val="24"/>
          <w:szCs w:val="24"/>
        </w:rPr>
        <w:t>•</w:t>
      </w:r>
      <w:r w:rsidRPr="001F38D9">
        <w:rPr>
          <w:sz w:val="24"/>
          <w:szCs w:val="24"/>
        </w:rPr>
        <w:tab/>
        <w:t>свой вариант</w:t>
      </w:r>
    </w:p>
    <w:p w:rsidR="00C63277" w:rsidRPr="001F38D9" w:rsidRDefault="00C63277" w:rsidP="00C63277">
      <w:pPr>
        <w:pStyle w:val="a5"/>
        <w:rPr>
          <w:sz w:val="24"/>
          <w:szCs w:val="24"/>
        </w:rPr>
      </w:pP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color w:val="202124"/>
          <w:spacing w:val="2"/>
          <w:sz w:val="24"/>
          <w:szCs w:val="24"/>
          <w:shd w:val="clear" w:color="auto" w:fill="FFFFFF"/>
        </w:rPr>
        <w:t>Что может Вас побудить повысить свою квалификацию?</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color w:val="202124"/>
          <w:spacing w:val="3"/>
          <w:sz w:val="24"/>
          <w:szCs w:val="24"/>
          <w:shd w:val="clear" w:color="auto" w:fill="FFFFFF"/>
        </w:rPr>
        <w:t>Распоряжение руководителя (администрации)</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color w:val="202124"/>
          <w:spacing w:val="3"/>
          <w:sz w:val="24"/>
          <w:szCs w:val="24"/>
          <w:shd w:val="clear" w:color="auto" w:fill="FFFFFF"/>
        </w:rPr>
        <w:t>Требования к уровню подготовки</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color w:val="202124"/>
          <w:spacing w:val="3"/>
          <w:sz w:val="24"/>
          <w:szCs w:val="24"/>
          <w:shd w:val="clear" w:color="auto" w:fill="FFFFFF"/>
        </w:rPr>
        <w:t>Перспективы карьерного роста</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color w:val="202124"/>
          <w:spacing w:val="3"/>
          <w:sz w:val="24"/>
          <w:szCs w:val="24"/>
          <w:shd w:val="clear" w:color="auto" w:fill="FFFFFF"/>
        </w:rPr>
        <w:t>Перспективы увеличения заработной платы</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color w:val="202124"/>
          <w:spacing w:val="3"/>
          <w:sz w:val="24"/>
          <w:szCs w:val="24"/>
          <w:shd w:val="clear" w:color="auto" w:fill="FFFFFF"/>
        </w:rPr>
        <w:t>Смена специализации/профиля</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Профессиональные проблемы, требующие новых знаний для их решения</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Повысить свой общекультурный уровень</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Развить навыки исследовательской, опытно-экспериментальной деятельности</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Приобрести новые профессиональные контакты для обмена опытом</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Необходимость прохождения аттестации</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Рекомендации коллег</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Заинтересовала тема программы повышения квалификации</w:t>
      </w:r>
    </w:p>
    <w:p w:rsidR="00C63277" w:rsidRPr="001F38D9" w:rsidRDefault="00C63277" w:rsidP="008C70B3">
      <w:pPr>
        <w:pStyle w:val="a5"/>
        <w:widowControl/>
        <w:numPr>
          <w:ilvl w:val="0"/>
          <w:numId w:val="102"/>
        </w:numPr>
        <w:autoSpaceDE/>
        <w:autoSpaceDN/>
        <w:spacing w:after="160" w:line="259" w:lineRule="auto"/>
        <w:contextualSpacing/>
        <w:jc w:val="left"/>
        <w:rPr>
          <w:sz w:val="24"/>
          <w:szCs w:val="24"/>
        </w:rPr>
      </w:pPr>
      <w:r w:rsidRPr="001F38D9">
        <w:rPr>
          <w:sz w:val="24"/>
          <w:szCs w:val="24"/>
        </w:rPr>
        <w:t>Свой вариант</w:t>
      </w:r>
    </w:p>
    <w:p w:rsidR="00C63277" w:rsidRPr="001F38D9" w:rsidRDefault="00C63277" w:rsidP="00C63277">
      <w:pPr>
        <w:ind w:left="1080"/>
        <w:rPr>
          <w:rFonts w:ascii="Times New Roman" w:hAnsi="Times New Roman" w:cs="Times New Roman"/>
          <w:sz w:val="24"/>
          <w:szCs w:val="24"/>
        </w:rPr>
      </w:pP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Какие формы и методы реализации мероприятий</w:t>
      </w:r>
      <w:r w:rsidRPr="001F38D9">
        <w:rPr>
          <w:b/>
          <w:color w:val="202124"/>
          <w:spacing w:val="2"/>
          <w:sz w:val="24"/>
          <w:szCs w:val="24"/>
          <w:shd w:val="clear" w:color="auto" w:fill="FFFFFF"/>
        </w:rPr>
        <w:t xml:space="preserve"> дополнительного профессионального педагогического образования для Вас наиболее предпочтительны?</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очная</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дистанционная</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очно-дистанционная</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по индивидуальному плану</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 xml:space="preserve">внутрифирменное/командное обучение </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lastRenderedPageBreak/>
        <w:t>курсы повышения квалификации</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профессиональная переподготовка</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стажировки</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практическая работа (упражнения, тренинги), семинары</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конференция</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мастер-класс</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лекция</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дискуссия</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консультация</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самостоятельная работы</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деловая/ролевая игра</w:t>
      </w:r>
    </w:p>
    <w:p w:rsidR="00C63277" w:rsidRPr="001F38D9" w:rsidRDefault="00C63277" w:rsidP="008C70B3">
      <w:pPr>
        <w:pStyle w:val="a5"/>
        <w:widowControl/>
        <w:numPr>
          <w:ilvl w:val="0"/>
          <w:numId w:val="94"/>
        </w:numPr>
        <w:autoSpaceDE/>
        <w:autoSpaceDN/>
        <w:spacing w:after="160" w:line="259" w:lineRule="auto"/>
        <w:contextualSpacing/>
        <w:jc w:val="left"/>
        <w:rPr>
          <w:sz w:val="24"/>
          <w:szCs w:val="24"/>
        </w:rPr>
      </w:pPr>
      <w:r w:rsidRPr="001F38D9">
        <w:rPr>
          <w:sz w:val="24"/>
          <w:szCs w:val="24"/>
        </w:rPr>
        <w:t>свой вариант</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Какие позиции, на Ваш взгляд, способствуют эффективности организации мероприятий по повышению квалификации?</w:t>
      </w:r>
    </w:p>
    <w:p w:rsidR="00C63277" w:rsidRPr="001F38D9" w:rsidRDefault="00C63277" w:rsidP="008C70B3">
      <w:pPr>
        <w:pStyle w:val="a5"/>
        <w:widowControl/>
        <w:numPr>
          <w:ilvl w:val="0"/>
          <w:numId w:val="104"/>
        </w:numPr>
        <w:autoSpaceDE/>
        <w:autoSpaceDN/>
        <w:spacing w:after="160" w:line="259" w:lineRule="auto"/>
        <w:ind w:firstLine="273"/>
        <w:contextualSpacing/>
        <w:jc w:val="left"/>
        <w:rPr>
          <w:sz w:val="24"/>
          <w:szCs w:val="24"/>
        </w:rPr>
      </w:pPr>
      <w:r w:rsidRPr="001F38D9">
        <w:rPr>
          <w:sz w:val="24"/>
          <w:szCs w:val="24"/>
        </w:rPr>
        <w:t>разнообразие форм организации учебного процесса</w:t>
      </w:r>
    </w:p>
    <w:p w:rsidR="00C63277" w:rsidRPr="001F38D9" w:rsidRDefault="00C63277" w:rsidP="008C70B3">
      <w:pPr>
        <w:pStyle w:val="a5"/>
        <w:widowControl/>
        <w:numPr>
          <w:ilvl w:val="0"/>
          <w:numId w:val="104"/>
        </w:numPr>
        <w:autoSpaceDE/>
        <w:autoSpaceDN/>
        <w:spacing w:after="160" w:line="259" w:lineRule="auto"/>
        <w:ind w:firstLine="273"/>
        <w:contextualSpacing/>
        <w:jc w:val="left"/>
        <w:rPr>
          <w:sz w:val="24"/>
          <w:szCs w:val="24"/>
        </w:rPr>
      </w:pPr>
      <w:r w:rsidRPr="001F38D9">
        <w:rPr>
          <w:sz w:val="24"/>
          <w:szCs w:val="24"/>
        </w:rPr>
        <w:t>профессиональные навыки и практический опыт преподавателя</w:t>
      </w:r>
    </w:p>
    <w:p w:rsidR="00C63277" w:rsidRPr="001F38D9" w:rsidRDefault="00C63277" w:rsidP="008C70B3">
      <w:pPr>
        <w:pStyle w:val="a5"/>
        <w:widowControl/>
        <w:numPr>
          <w:ilvl w:val="0"/>
          <w:numId w:val="104"/>
        </w:numPr>
        <w:autoSpaceDE/>
        <w:autoSpaceDN/>
        <w:spacing w:after="160" w:line="259" w:lineRule="auto"/>
        <w:ind w:firstLine="273"/>
        <w:contextualSpacing/>
        <w:jc w:val="left"/>
        <w:rPr>
          <w:sz w:val="24"/>
          <w:szCs w:val="24"/>
        </w:rPr>
      </w:pPr>
      <w:r w:rsidRPr="001F38D9">
        <w:rPr>
          <w:sz w:val="24"/>
          <w:szCs w:val="24"/>
        </w:rPr>
        <w:t>материально-техническое обеспечение</w:t>
      </w:r>
    </w:p>
    <w:p w:rsidR="00C63277" w:rsidRPr="001F38D9" w:rsidRDefault="00C63277" w:rsidP="008C70B3">
      <w:pPr>
        <w:pStyle w:val="a5"/>
        <w:widowControl/>
        <w:numPr>
          <w:ilvl w:val="0"/>
          <w:numId w:val="104"/>
        </w:numPr>
        <w:autoSpaceDE/>
        <w:autoSpaceDN/>
        <w:spacing w:after="160" w:line="259" w:lineRule="auto"/>
        <w:ind w:firstLine="273"/>
        <w:contextualSpacing/>
        <w:jc w:val="left"/>
        <w:rPr>
          <w:sz w:val="24"/>
          <w:szCs w:val="24"/>
        </w:rPr>
      </w:pPr>
      <w:r w:rsidRPr="001F38D9">
        <w:rPr>
          <w:sz w:val="24"/>
          <w:szCs w:val="24"/>
        </w:rPr>
        <w:t>наличие раздаточного материала</w:t>
      </w:r>
    </w:p>
    <w:p w:rsidR="00C63277" w:rsidRPr="001F38D9" w:rsidRDefault="00C63277" w:rsidP="008C70B3">
      <w:pPr>
        <w:pStyle w:val="a5"/>
        <w:widowControl/>
        <w:numPr>
          <w:ilvl w:val="0"/>
          <w:numId w:val="104"/>
        </w:numPr>
        <w:autoSpaceDE/>
        <w:autoSpaceDN/>
        <w:spacing w:after="160" w:line="259" w:lineRule="auto"/>
        <w:ind w:firstLine="273"/>
        <w:contextualSpacing/>
        <w:jc w:val="left"/>
        <w:rPr>
          <w:sz w:val="24"/>
          <w:szCs w:val="24"/>
        </w:rPr>
      </w:pPr>
      <w:r w:rsidRPr="001F38D9">
        <w:rPr>
          <w:sz w:val="24"/>
          <w:szCs w:val="24"/>
        </w:rPr>
        <w:t>дистанционное взаимодействие с преподавателем/методистом</w:t>
      </w:r>
    </w:p>
    <w:p w:rsidR="00C63277" w:rsidRPr="001F38D9" w:rsidRDefault="00C63277" w:rsidP="008C70B3">
      <w:pPr>
        <w:pStyle w:val="a5"/>
        <w:widowControl/>
        <w:numPr>
          <w:ilvl w:val="0"/>
          <w:numId w:val="104"/>
        </w:numPr>
        <w:autoSpaceDE/>
        <w:autoSpaceDN/>
        <w:spacing w:after="160" w:line="259" w:lineRule="auto"/>
        <w:ind w:firstLine="273"/>
        <w:contextualSpacing/>
        <w:jc w:val="left"/>
        <w:rPr>
          <w:sz w:val="24"/>
          <w:szCs w:val="24"/>
        </w:rPr>
      </w:pPr>
      <w:r w:rsidRPr="001F38D9">
        <w:rPr>
          <w:sz w:val="24"/>
          <w:szCs w:val="24"/>
        </w:rPr>
        <w:t>личный контакт с преподавателем/методистом</w:t>
      </w:r>
    </w:p>
    <w:p w:rsidR="00C63277" w:rsidRPr="001F38D9" w:rsidRDefault="00C63277" w:rsidP="008C70B3">
      <w:pPr>
        <w:pStyle w:val="a5"/>
        <w:widowControl/>
        <w:numPr>
          <w:ilvl w:val="0"/>
          <w:numId w:val="104"/>
        </w:numPr>
        <w:autoSpaceDE/>
        <w:autoSpaceDN/>
        <w:spacing w:after="160" w:line="259" w:lineRule="auto"/>
        <w:ind w:firstLine="273"/>
        <w:contextualSpacing/>
        <w:jc w:val="left"/>
        <w:rPr>
          <w:sz w:val="24"/>
          <w:szCs w:val="24"/>
        </w:rPr>
      </w:pPr>
      <w:r w:rsidRPr="001F38D9">
        <w:rPr>
          <w:sz w:val="24"/>
          <w:szCs w:val="24"/>
        </w:rPr>
        <w:t>Свой вариант</w:t>
      </w:r>
    </w:p>
    <w:p w:rsidR="00C63277" w:rsidRPr="001F38D9" w:rsidRDefault="00C63277" w:rsidP="008C70B3">
      <w:pPr>
        <w:pStyle w:val="a5"/>
        <w:widowControl/>
        <w:numPr>
          <w:ilvl w:val="0"/>
          <w:numId w:val="91"/>
        </w:numPr>
        <w:autoSpaceDE/>
        <w:autoSpaceDN/>
        <w:spacing w:after="160" w:line="259" w:lineRule="auto"/>
        <w:contextualSpacing/>
        <w:jc w:val="left"/>
        <w:rPr>
          <w:b/>
          <w:sz w:val="24"/>
          <w:szCs w:val="24"/>
        </w:rPr>
      </w:pPr>
      <w:r w:rsidRPr="001F38D9">
        <w:rPr>
          <w:b/>
          <w:sz w:val="24"/>
          <w:szCs w:val="24"/>
        </w:rPr>
        <w:t xml:space="preserve">Что на Ваш взгляд является повышением квалификации? </w:t>
      </w:r>
      <w:r w:rsidRPr="001F38D9">
        <w:rPr>
          <w:sz w:val="24"/>
          <w:szCs w:val="24"/>
        </w:rPr>
        <w:t>(не более 5 предложений)</w:t>
      </w:r>
    </w:p>
    <w:p w:rsidR="00A00FD8" w:rsidRPr="0033740D" w:rsidRDefault="00A00FD8" w:rsidP="00E74234">
      <w:pPr>
        <w:spacing w:line="360" w:lineRule="auto"/>
        <w:ind w:firstLine="709"/>
        <w:jc w:val="both"/>
        <w:rPr>
          <w:rFonts w:ascii="Times New Roman" w:hAnsi="Times New Roman" w:cs="Times New Roman"/>
          <w:sz w:val="24"/>
          <w:szCs w:val="24"/>
        </w:rPr>
      </w:pPr>
    </w:p>
    <w:sectPr w:rsidR="00A00FD8" w:rsidRPr="0033740D" w:rsidSect="00ED4C80">
      <w:headerReference w:type="even" r:id="rId362"/>
      <w:headerReference w:type="default" r:id="rId363"/>
      <w:footerReference w:type="even" r:id="rId364"/>
      <w:footerReference w:type="default" r:id="rId365"/>
      <w:headerReference w:type="first" r:id="rId366"/>
      <w:footerReference w:type="first" r:id="rId367"/>
      <w:type w:val="continuous"/>
      <w:pgSz w:w="16838" w:h="11906" w:orient="landscape"/>
      <w:pgMar w:top="709" w:right="851"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4C6C" w:rsidRDefault="004A4C6C">
      <w:pPr>
        <w:spacing w:after="0" w:line="240" w:lineRule="auto"/>
      </w:pPr>
      <w:r>
        <w:separator/>
      </w:r>
    </w:p>
  </w:endnote>
  <w:endnote w:type="continuationSeparator" w:id="0">
    <w:p w:rsidR="004A4C6C" w:rsidRDefault="004A4C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11" w:rsidRDefault="00102711">
    <w:pPr>
      <w:pStyle w:val="af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11" w:rsidRDefault="00102711">
    <w:pPr>
      <w:pStyle w:val="af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11" w:rsidRDefault="00102711">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4C6C" w:rsidRDefault="004A4C6C">
      <w:pPr>
        <w:spacing w:after="0" w:line="240" w:lineRule="auto"/>
      </w:pPr>
      <w:r>
        <w:separator/>
      </w:r>
    </w:p>
  </w:footnote>
  <w:footnote w:type="continuationSeparator" w:id="0">
    <w:p w:rsidR="004A4C6C" w:rsidRDefault="004A4C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11" w:rsidRDefault="00102711">
    <w:pPr>
      <w:pStyle w:val="af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11" w:rsidRDefault="00102711">
    <w:pPr>
      <w:pStyle w:val="af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711" w:rsidRDefault="00102711">
    <w:pPr>
      <w:pStyle w:val="af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7FFD720"/>
    <w:multiLevelType w:val="hybridMultilevel"/>
    <w:tmpl w:val="50E01B52"/>
    <w:lvl w:ilvl="0" w:tplc="0409000F">
      <w:start w:val="1"/>
      <w:numFmt w:val="decimal"/>
      <w:lvlText w:val="%1."/>
      <w:lvlJc w:val="left"/>
      <w:pPr>
        <w:ind w:left="684" w:hanging="400"/>
      </w:pPr>
    </w:lvl>
    <w:lvl w:ilvl="1" w:tplc="4392858C">
      <w:start w:val="1"/>
      <w:numFmt w:val="lowerLetter"/>
      <w:lvlText w:val="%2."/>
      <w:lvlJc w:val="left"/>
      <w:pPr>
        <w:ind w:left="1200" w:hanging="400"/>
      </w:pPr>
    </w:lvl>
    <w:lvl w:ilvl="2" w:tplc="0409001B">
      <w:start w:val="1"/>
      <w:numFmt w:val="lowerRoman"/>
      <w:lvlText w:val="%3."/>
      <w:lvlJc w:val="left"/>
      <w:pPr>
        <w:ind w:left="1600" w:hanging="400"/>
      </w:pPr>
    </w:lvl>
    <w:lvl w:ilvl="3" w:tplc="0409000F">
      <w:start w:val="1"/>
      <w:numFmt w:val="decimal"/>
      <w:lvlText w:val="%4."/>
      <w:lvlJc w:val="left"/>
      <w:pPr>
        <w:ind w:left="2000" w:hanging="400"/>
      </w:pPr>
    </w:lvl>
    <w:lvl w:ilvl="4" w:tplc="4392858C">
      <w:start w:val="1"/>
      <w:numFmt w:val="lowerLetter"/>
      <w:lvlText w:val="%5."/>
      <w:lvlJc w:val="left"/>
      <w:pPr>
        <w:ind w:left="2400" w:hanging="400"/>
      </w:pPr>
    </w:lvl>
    <w:lvl w:ilvl="5" w:tplc="0409001B">
      <w:start w:val="1"/>
      <w:numFmt w:val="lowerRoman"/>
      <w:lvlText w:val="%6."/>
      <w:lvlJc w:val="left"/>
      <w:pPr>
        <w:ind w:left="2800" w:hanging="400"/>
      </w:pPr>
    </w:lvl>
    <w:lvl w:ilvl="6" w:tplc="0409000F">
      <w:start w:val="1"/>
      <w:numFmt w:val="decimal"/>
      <w:lvlText w:val="%7."/>
      <w:lvlJc w:val="left"/>
      <w:pPr>
        <w:ind w:left="3200" w:hanging="400"/>
      </w:pPr>
    </w:lvl>
    <w:lvl w:ilvl="7" w:tplc="4392858C">
      <w:start w:val="1"/>
      <w:numFmt w:val="lowerLetter"/>
      <w:lvlText w:val="%8."/>
      <w:lvlJc w:val="left"/>
      <w:pPr>
        <w:ind w:left="3600" w:hanging="400"/>
      </w:pPr>
    </w:lvl>
    <w:lvl w:ilvl="8" w:tplc="0409001B">
      <w:start w:val="1"/>
      <w:numFmt w:val="lowerRoman"/>
      <w:lvlText w:val="%9."/>
      <w:lvlJc w:val="left"/>
      <w:pPr>
        <w:ind w:left="4000" w:hanging="400"/>
      </w:pPr>
    </w:lvl>
  </w:abstractNum>
  <w:abstractNum w:abstractNumId="1">
    <w:nsid w:val="00003DDA"/>
    <w:multiLevelType w:val="hybridMultilevel"/>
    <w:tmpl w:val="1C50A86A"/>
    <w:lvl w:ilvl="0" w:tplc="6ADC1A4E">
      <w:start w:val="2"/>
      <w:numFmt w:val="decimal"/>
      <w:lvlText w:val="%1."/>
      <w:lvlJc w:val="left"/>
      <w:pPr>
        <w:tabs>
          <w:tab w:val="num" w:pos="720"/>
        </w:tabs>
        <w:ind w:left="720" w:hanging="360"/>
      </w:pPr>
    </w:lvl>
    <w:lvl w:ilvl="1" w:tplc="9A9A7A1E" w:tentative="1">
      <w:start w:val="1"/>
      <w:numFmt w:val="decimal"/>
      <w:lvlText w:val="%2."/>
      <w:lvlJc w:val="left"/>
      <w:pPr>
        <w:tabs>
          <w:tab w:val="num" w:pos="1440"/>
        </w:tabs>
        <w:ind w:left="1440" w:hanging="360"/>
      </w:pPr>
    </w:lvl>
    <w:lvl w:ilvl="2" w:tplc="54A6D0BC" w:tentative="1">
      <w:start w:val="1"/>
      <w:numFmt w:val="decimal"/>
      <w:lvlText w:val="%3."/>
      <w:lvlJc w:val="left"/>
      <w:pPr>
        <w:tabs>
          <w:tab w:val="num" w:pos="2160"/>
        </w:tabs>
        <w:ind w:left="2160" w:hanging="360"/>
      </w:pPr>
    </w:lvl>
    <w:lvl w:ilvl="3" w:tplc="76981074" w:tentative="1">
      <w:start w:val="1"/>
      <w:numFmt w:val="decimal"/>
      <w:lvlText w:val="%4."/>
      <w:lvlJc w:val="left"/>
      <w:pPr>
        <w:tabs>
          <w:tab w:val="num" w:pos="2880"/>
        </w:tabs>
        <w:ind w:left="2880" w:hanging="360"/>
      </w:pPr>
    </w:lvl>
    <w:lvl w:ilvl="4" w:tplc="9654BA62" w:tentative="1">
      <w:start w:val="1"/>
      <w:numFmt w:val="decimal"/>
      <w:lvlText w:val="%5."/>
      <w:lvlJc w:val="left"/>
      <w:pPr>
        <w:tabs>
          <w:tab w:val="num" w:pos="3600"/>
        </w:tabs>
        <w:ind w:left="3600" w:hanging="360"/>
      </w:pPr>
    </w:lvl>
    <w:lvl w:ilvl="5" w:tplc="C0C00900" w:tentative="1">
      <w:start w:val="1"/>
      <w:numFmt w:val="decimal"/>
      <w:lvlText w:val="%6."/>
      <w:lvlJc w:val="left"/>
      <w:pPr>
        <w:tabs>
          <w:tab w:val="num" w:pos="4320"/>
        </w:tabs>
        <w:ind w:left="4320" w:hanging="360"/>
      </w:pPr>
    </w:lvl>
    <w:lvl w:ilvl="6" w:tplc="808E56C8" w:tentative="1">
      <w:start w:val="1"/>
      <w:numFmt w:val="decimal"/>
      <w:lvlText w:val="%7."/>
      <w:lvlJc w:val="left"/>
      <w:pPr>
        <w:tabs>
          <w:tab w:val="num" w:pos="5040"/>
        </w:tabs>
        <w:ind w:left="5040" w:hanging="360"/>
      </w:pPr>
    </w:lvl>
    <w:lvl w:ilvl="7" w:tplc="AF062216" w:tentative="1">
      <w:start w:val="1"/>
      <w:numFmt w:val="decimal"/>
      <w:lvlText w:val="%8."/>
      <w:lvlJc w:val="left"/>
      <w:pPr>
        <w:tabs>
          <w:tab w:val="num" w:pos="5760"/>
        </w:tabs>
        <w:ind w:left="5760" w:hanging="360"/>
      </w:pPr>
    </w:lvl>
    <w:lvl w:ilvl="8" w:tplc="203636EE" w:tentative="1">
      <w:start w:val="1"/>
      <w:numFmt w:val="decimal"/>
      <w:lvlText w:val="%9."/>
      <w:lvlJc w:val="left"/>
      <w:pPr>
        <w:tabs>
          <w:tab w:val="num" w:pos="6480"/>
        </w:tabs>
        <w:ind w:left="6480" w:hanging="360"/>
      </w:pPr>
    </w:lvl>
  </w:abstractNum>
  <w:abstractNum w:abstractNumId="2">
    <w:nsid w:val="0140317B"/>
    <w:multiLevelType w:val="hybridMultilevel"/>
    <w:tmpl w:val="EB8AD3A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1710876"/>
    <w:multiLevelType w:val="hybridMultilevel"/>
    <w:tmpl w:val="9AC620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3841710"/>
    <w:multiLevelType w:val="hybridMultilevel"/>
    <w:tmpl w:val="E62A9A0C"/>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nsid w:val="03AF0A33"/>
    <w:multiLevelType w:val="multilevel"/>
    <w:tmpl w:val="F38E43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03E3461F"/>
    <w:multiLevelType w:val="hybridMultilevel"/>
    <w:tmpl w:val="C07C08F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061C158B"/>
    <w:multiLevelType w:val="hybridMultilevel"/>
    <w:tmpl w:val="6F0C96E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06E40F50"/>
    <w:multiLevelType w:val="hybridMultilevel"/>
    <w:tmpl w:val="0D6E9E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7667AA4"/>
    <w:multiLevelType w:val="hybridMultilevel"/>
    <w:tmpl w:val="5BFADF0C"/>
    <w:lvl w:ilvl="0" w:tplc="4D947CBE">
      <w:start w:val="1"/>
      <w:numFmt w:val="decimal"/>
      <w:lvlText w:val="%1."/>
      <w:lvlJc w:val="left"/>
      <w:pPr>
        <w:tabs>
          <w:tab w:val="num" w:pos="720"/>
        </w:tabs>
        <w:ind w:left="720" w:hanging="360"/>
      </w:pPr>
    </w:lvl>
    <w:lvl w:ilvl="1" w:tplc="234EC098" w:tentative="1">
      <w:start w:val="1"/>
      <w:numFmt w:val="decimal"/>
      <w:lvlText w:val="%2."/>
      <w:lvlJc w:val="left"/>
      <w:pPr>
        <w:tabs>
          <w:tab w:val="num" w:pos="1440"/>
        </w:tabs>
        <w:ind w:left="1440" w:hanging="360"/>
      </w:pPr>
    </w:lvl>
    <w:lvl w:ilvl="2" w:tplc="342E4878" w:tentative="1">
      <w:start w:val="1"/>
      <w:numFmt w:val="decimal"/>
      <w:lvlText w:val="%3."/>
      <w:lvlJc w:val="left"/>
      <w:pPr>
        <w:tabs>
          <w:tab w:val="num" w:pos="2160"/>
        </w:tabs>
        <w:ind w:left="2160" w:hanging="360"/>
      </w:pPr>
    </w:lvl>
    <w:lvl w:ilvl="3" w:tplc="6FCC75DE" w:tentative="1">
      <w:start w:val="1"/>
      <w:numFmt w:val="decimal"/>
      <w:lvlText w:val="%4."/>
      <w:lvlJc w:val="left"/>
      <w:pPr>
        <w:tabs>
          <w:tab w:val="num" w:pos="2880"/>
        </w:tabs>
        <w:ind w:left="2880" w:hanging="360"/>
      </w:pPr>
    </w:lvl>
    <w:lvl w:ilvl="4" w:tplc="50BA5F54" w:tentative="1">
      <w:start w:val="1"/>
      <w:numFmt w:val="decimal"/>
      <w:lvlText w:val="%5."/>
      <w:lvlJc w:val="left"/>
      <w:pPr>
        <w:tabs>
          <w:tab w:val="num" w:pos="3600"/>
        </w:tabs>
        <w:ind w:left="3600" w:hanging="360"/>
      </w:pPr>
    </w:lvl>
    <w:lvl w:ilvl="5" w:tplc="8C340F34" w:tentative="1">
      <w:start w:val="1"/>
      <w:numFmt w:val="decimal"/>
      <w:lvlText w:val="%6."/>
      <w:lvlJc w:val="left"/>
      <w:pPr>
        <w:tabs>
          <w:tab w:val="num" w:pos="4320"/>
        </w:tabs>
        <w:ind w:left="4320" w:hanging="360"/>
      </w:pPr>
    </w:lvl>
    <w:lvl w:ilvl="6" w:tplc="884A0FD6" w:tentative="1">
      <w:start w:val="1"/>
      <w:numFmt w:val="decimal"/>
      <w:lvlText w:val="%7."/>
      <w:lvlJc w:val="left"/>
      <w:pPr>
        <w:tabs>
          <w:tab w:val="num" w:pos="5040"/>
        </w:tabs>
        <w:ind w:left="5040" w:hanging="360"/>
      </w:pPr>
    </w:lvl>
    <w:lvl w:ilvl="7" w:tplc="0C06C02A" w:tentative="1">
      <w:start w:val="1"/>
      <w:numFmt w:val="decimal"/>
      <w:lvlText w:val="%8."/>
      <w:lvlJc w:val="left"/>
      <w:pPr>
        <w:tabs>
          <w:tab w:val="num" w:pos="5760"/>
        </w:tabs>
        <w:ind w:left="5760" w:hanging="360"/>
      </w:pPr>
    </w:lvl>
    <w:lvl w:ilvl="8" w:tplc="B88699A0" w:tentative="1">
      <w:start w:val="1"/>
      <w:numFmt w:val="decimal"/>
      <w:lvlText w:val="%9."/>
      <w:lvlJc w:val="left"/>
      <w:pPr>
        <w:tabs>
          <w:tab w:val="num" w:pos="6480"/>
        </w:tabs>
        <w:ind w:left="6480" w:hanging="360"/>
      </w:pPr>
    </w:lvl>
  </w:abstractNum>
  <w:abstractNum w:abstractNumId="10">
    <w:nsid w:val="077005C9"/>
    <w:multiLevelType w:val="hybridMultilevel"/>
    <w:tmpl w:val="27B0F852"/>
    <w:lvl w:ilvl="0" w:tplc="20BA03AC">
      <w:start w:val="1"/>
      <w:numFmt w:val="decimal"/>
      <w:lvlText w:val="%1."/>
      <w:lvlJc w:val="left"/>
      <w:pPr>
        <w:tabs>
          <w:tab w:val="num" w:pos="720"/>
        </w:tabs>
        <w:ind w:left="720" w:hanging="360"/>
      </w:pPr>
    </w:lvl>
    <w:lvl w:ilvl="1" w:tplc="50FEAE26" w:tentative="1">
      <w:start w:val="1"/>
      <w:numFmt w:val="decimal"/>
      <w:lvlText w:val="%2."/>
      <w:lvlJc w:val="left"/>
      <w:pPr>
        <w:tabs>
          <w:tab w:val="num" w:pos="1440"/>
        </w:tabs>
        <w:ind w:left="1440" w:hanging="360"/>
      </w:pPr>
    </w:lvl>
    <w:lvl w:ilvl="2" w:tplc="793449BA" w:tentative="1">
      <w:start w:val="1"/>
      <w:numFmt w:val="decimal"/>
      <w:lvlText w:val="%3."/>
      <w:lvlJc w:val="left"/>
      <w:pPr>
        <w:tabs>
          <w:tab w:val="num" w:pos="2160"/>
        </w:tabs>
        <w:ind w:left="2160" w:hanging="360"/>
      </w:pPr>
    </w:lvl>
    <w:lvl w:ilvl="3" w:tplc="E738FC32" w:tentative="1">
      <w:start w:val="1"/>
      <w:numFmt w:val="decimal"/>
      <w:lvlText w:val="%4."/>
      <w:lvlJc w:val="left"/>
      <w:pPr>
        <w:tabs>
          <w:tab w:val="num" w:pos="2880"/>
        </w:tabs>
        <w:ind w:left="2880" w:hanging="360"/>
      </w:pPr>
    </w:lvl>
    <w:lvl w:ilvl="4" w:tplc="BE06847A" w:tentative="1">
      <w:start w:val="1"/>
      <w:numFmt w:val="decimal"/>
      <w:lvlText w:val="%5."/>
      <w:lvlJc w:val="left"/>
      <w:pPr>
        <w:tabs>
          <w:tab w:val="num" w:pos="3600"/>
        </w:tabs>
        <w:ind w:left="3600" w:hanging="360"/>
      </w:pPr>
    </w:lvl>
    <w:lvl w:ilvl="5" w:tplc="B05EAA44" w:tentative="1">
      <w:start w:val="1"/>
      <w:numFmt w:val="decimal"/>
      <w:lvlText w:val="%6."/>
      <w:lvlJc w:val="left"/>
      <w:pPr>
        <w:tabs>
          <w:tab w:val="num" w:pos="4320"/>
        </w:tabs>
        <w:ind w:left="4320" w:hanging="360"/>
      </w:pPr>
    </w:lvl>
    <w:lvl w:ilvl="6" w:tplc="A33E2272" w:tentative="1">
      <w:start w:val="1"/>
      <w:numFmt w:val="decimal"/>
      <w:lvlText w:val="%7."/>
      <w:lvlJc w:val="left"/>
      <w:pPr>
        <w:tabs>
          <w:tab w:val="num" w:pos="5040"/>
        </w:tabs>
        <w:ind w:left="5040" w:hanging="360"/>
      </w:pPr>
    </w:lvl>
    <w:lvl w:ilvl="7" w:tplc="F502D3A8" w:tentative="1">
      <w:start w:val="1"/>
      <w:numFmt w:val="decimal"/>
      <w:lvlText w:val="%8."/>
      <w:lvlJc w:val="left"/>
      <w:pPr>
        <w:tabs>
          <w:tab w:val="num" w:pos="5760"/>
        </w:tabs>
        <w:ind w:left="5760" w:hanging="360"/>
      </w:pPr>
    </w:lvl>
    <w:lvl w:ilvl="8" w:tplc="65667096" w:tentative="1">
      <w:start w:val="1"/>
      <w:numFmt w:val="decimal"/>
      <w:lvlText w:val="%9."/>
      <w:lvlJc w:val="left"/>
      <w:pPr>
        <w:tabs>
          <w:tab w:val="num" w:pos="6480"/>
        </w:tabs>
        <w:ind w:left="6480" w:hanging="360"/>
      </w:pPr>
    </w:lvl>
  </w:abstractNum>
  <w:abstractNum w:abstractNumId="11">
    <w:nsid w:val="081E2159"/>
    <w:multiLevelType w:val="hybridMultilevel"/>
    <w:tmpl w:val="3316424C"/>
    <w:lvl w:ilvl="0" w:tplc="BE30D0D8">
      <w:start w:val="1"/>
      <w:numFmt w:val="bullet"/>
      <w:lvlText w:val=""/>
      <w:lvlJc w:val="left"/>
      <w:pPr>
        <w:ind w:left="7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A290E00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752F00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FBCD8C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CDC984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F68606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C301EA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3C889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80C2BA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nsid w:val="0A9106B1"/>
    <w:multiLevelType w:val="hybridMultilevel"/>
    <w:tmpl w:val="194A9EB0"/>
    <w:lvl w:ilvl="0" w:tplc="8AECE378">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3">
    <w:nsid w:val="0ACA295D"/>
    <w:multiLevelType w:val="hybridMultilevel"/>
    <w:tmpl w:val="B56CA4AC"/>
    <w:lvl w:ilvl="0" w:tplc="8344502E">
      <w:start w:val="1"/>
      <w:numFmt w:val="decimal"/>
      <w:lvlText w:val="%1."/>
      <w:lvlJc w:val="left"/>
      <w:pPr>
        <w:ind w:left="360" w:hanging="360"/>
      </w:pPr>
      <w:rPr>
        <w:b w:val="0"/>
        <w:sz w:val="24"/>
        <w:szCs w:val="24"/>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4">
    <w:nsid w:val="0AEB0D7B"/>
    <w:multiLevelType w:val="hybridMultilevel"/>
    <w:tmpl w:val="D450B050"/>
    <w:lvl w:ilvl="0" w:tplc="71263AE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BB84F0B"/>
    <w:multiLevelType w:val="hybridMultilevel"/>
    <w:tmpl w:val="4B10301A"/>
    <w:lvl w:ilvl="0" w:tplc="A1A0F908">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0AE8578">
      <w:start w:val="1"/>
      <w:numFmt w:val="bullet"/>
      <w:lvlText w:val="o"/>
      <w:lvlJc w:val="left"/>
      <w:pPr>
        <w:ind w:left="1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BCAD96">
      <w:start w:val="1"/>
      <w:numFmt w:val="bullet"/>
      <w:lvlText w:val="▪"/>
      <w:lvlJc w:val="left"/>
      <w:pPr>
        <w:ind w:left="2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5817CA">
      <w:start w:val="1"/>
      <w:numFmt w:val="bullet"/>
      <w:lvlText w:val="•"/>
      <w:lvlJc w:val="left"/>
      <w:pPr>
        <w:ind w:left="3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AEDA3E">
      <w:start w:val="1"/>
      <w:numFmt w:val="bullet"/>
      <w:lvlText w:val="o"/>
      <w:lvlJc w:val="left"/>
      <w:pPr>
        <w:ind w:left="3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1560EC2">
      <w:start w:val="1"/>
      <w:numFmt w:val="bullet"/>
      <w:lvlText w:val="▪"/>
      <w:lvlJc w:val="left"/>
      <w:pPr>
        <w:ind w:left="4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342E72">
      <w:start w:val="1"/>
      <w:numFmt w:val="bullet"/>
      <w:lvlText w:val="•"/>
      <w:lvlJc w:val="left"/>
      <w:pPr>
        <w:ind w:left="5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07AF304">
      <w:start w:val="1"/>
      <w:numFmt w:val="bullet"/>
      <w:lvlText w:val="o"/>
      <w:lvlJc w:val="left"/>
      <w:pPr>
        <w:ind w:left="5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8CCA0E">
      <w:start w:val="1"/>
      <w:numFmt w:val="bullet"/>
      <w:lvlText w:val="▪"/>
      <w:lvlJc w:val="left"/>
      <w:pPr>
        <w:ind w:left="6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nsid w:val="0BE57B15"/>
    <w:multiLevelType w:val="multilevel"/>
    <w:tmpl w:val="31F4EE8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nsid w:val="0BE6206D"/>
    <w:multiLevelType w:val="hybridMultilevel"/>
    <w:tmpl w:val="96025D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C0844D5"/>
    <w:multiLevelType w:val="hybridMultilevel"/>
    <w:tmpl w:val="AF167B22"/>
    <w:lvl w:ilvl="0" w:tplc="6E8E97A4">
      <w:start w:val="1"/>
      <w:numFmt w:val="decimal"/>
      <w:lvlText w:val="%1."/>
      <w:lvlJc w:val="left"/>
      <w:pPr>
        <w:tabs>
          <w:tab w:val="num" w:pos="720"/>
        </w:tabs>
        <w:ind w:left="720" w:hanging="360"/>
      </w:pPr>
    </w:lvl>
    <w:lvl w:ilvl="1" w:tplc="09EE59B4" w:tentative="1">
      <w:start w:val="1"/>
      <w:numFmt w:val="decimal"/>
      <w:lvlText w:val="%2."/>
      <w:lvlJc w:val="left"/>
      <w:pPr>
        <w:tabs>
          <w:tab w:val="num" w:pos="1440"/>
        </w:tabs>
        <w:ind w:left="1440" w:hanging="360"/>
      </w:pPr>
    </w:lvl>
    <w:lvl w:ilvl="2" w:tplc="D450B5B2" w:tentative="1">
      <w:start w:val="1"/>
      <w:numFmt w:val="decimal"/>
      <w:lvlText w:val="%3."/>
      <w:lvlJc w:val="left"/>
      <w:pPr>
        <w:tabs>
          <w:tab w:val="num" w:pos="2160"/>
        </w:tabs>
        <w:ind w:left="2160" w:hanging="360"/>
      </w:pPr>
    </w:lvl>
    <w:lvl w:ilvl="3" w:tplc="188C1A1C" w:tentative="1">
      <w:start w:val="1"/>
      <w:numFmt w:val="decimal"/>
      <w:lvlText w:val="%4."/>
      <w:lvlJc w:val="left"/>
      <w:pPr>
        <w:tabs>
          <w:tab w:val="num" w:pos="2880"/>
        </w:tabs>
        <w:ind w:left="2880" w:hanging="360"/>
      </w:pPr>
    </w:lvl>
    <w:lvl w:ilvl="4" w:tplc="F386FFBA" w:tentative="1">
      <w:start w:val="1"/>
      <w:numFmt w:val="decimal"/>
      <w:lvlText w:val="%5."/>
      <w:lvlJc w:val="left"/>
      <w:pPr>
        <w:tabs>
          <w:tab w:val="num" w:pos="3600"/>
        </w:tabs>
        <w:ind w:left="3600" w:hanging="360"/>
      </w:pPr>
    </w:lvl>
    <w:lvl w:ilvl="5" w:tplc="29A622DC" w:tentative="1">
      <w:start w:val="1"/>
      <w:numFmt w:val="decimal"/>
      <w:lvlText w:val="%6."/>
      <w:lvlJc w:val="left"/>
      <w:pPr>
        <w:tabs>
          <w:tab w:val="num" w:pos="4320"/>
        </w:tabs>
        <w:ind w:left="4320" w:hanging="360"/>
      </w:pPr>
    </w:lvl>
    <w:lvl w:ilvl="6" w:tplc="B69C179E" w:tentative="1">
      <w:start w:val="1"/>
      <w:numFmt w:val="decimal"/>
      <w:lvlText w:val="%7."/>
      <w:lvlJc w:val="left"/>
      <w:pPr>
        <w:tabs>
          <w:tab w:val="num" w:pos="5040"/>
        </w:tabs>
        <w:ind w:left="5040" w:hanging="360"/>
      </w:pPr>
    </w:lvl>
    <w:lvl w:ilvl="7" w:tplc="83DC38D8" w:tentative="1">
      <w:start w:val="1"/>
      <w:numFmt w:val="decimal"/>
      <w:lvlText w:val="%8."/>
      <w:lvlJc w:val="left"/>
      <w:pPr>
        <w:tabs>
          <w:tab w:val="num" w:pos="5760"/>
        </w:tabs>
        <w:ind w:left="5760" w:hanging="360"/>
      </w:pPr>
    </w:lvl>
    <w:lvl w:ilvl="8" w:tplc="38FA2C50" w:tentative="1">
      <w:start w:val="1"/>
      <w:numFmt w:val="decimal"/>
      <w:lvlText w:val="%9."/>
      <w:lvlJc w:val="left"/>
      <w:pPr>
        <w:tabs>
          <w:tab w:val="num" w:pos="6480"/>
        </w:tabs>
        <w:ind w:left="6480" w:hanging="360"/>
      </w:pPr>
    </w:lvl>
  </w:abstractNum>
  <w:abstractNum w:abstractNumId="19">
    <w:nsid w:val="0C974120"/>
    <w:multiLevelType w:val="hybridMultilevel"/>
    <w:tmpl w:val="F7866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F9172A7"/>
    <w:multiLevelType w:val="hybridMultilevel"/>
    <w:tmpl w:val="6E7ABB28"/>
    <w:lvl w:ilvl="0" w:tplc="16E0F4A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12AA2BCD"/>
    <w:multiLevelType w:val="hybridMultilevel"/>
    <w:tmpl w:val="11B0D23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13B40574"/>
    <w:multiLevelType w:val="hybridMultilevel"/>
    <w:tmpl w:val="DEF4F2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4D431E8"/>
    <w:multiLevelType w:val="hybridMultilevel"/>
    <w:tmpl w:val="68BECD9C"/>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858" w:hanging="360"/>
      </w:pPr>
      <w:rPr>
        <w:rFonts w:ascii="Courier New" w:hAnsi="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4">
    <w:nsid w:val="14FB28C0"/>
    <w:multiLevelType w:val="hybridMultilevel"/>
    <w:tmpl w:val="258CADF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15521569"/>
    <w:multiLevelType w:val="hybridMultilevel"/>
    <w:tmpl w:val="45B6E3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15F17F7E"/>
    <w:multiLevelType w:val="multilevel"/>
    <w:tmpl w:val="B1C6A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5F501DE"/>
    <w:multiLevelType w:val="multilevel"/>
    <w:tmpl w:val="B88A2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16834A09"/>
    <w:multiLevelType w:val="hybridMultilevel"/>
    <w:tmpl w:val="1E7CF3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9EB7F4F"/>
    <w:multiLevelType w:val="hybridMultilevel"/>
    <w:tmpl w:val="538A32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AAA23F2"/>
    <w:multiLevelType w:val="hybridMultilevel"/>
    <w:tmpl w:val="7B4CB2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AEE5FF3"/>
    <w:multiLevelType w:val="multilevel"/>
    <w:tmpl w:val="4BCC5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D0E4829"/>
    <w:multiLevelType w:val="hybridMultilevel"/>
    <w:tmpl w:val="7F5E9B90"/>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1D8A7F5B"/>
    <w:multiLevelType w:val="multilevel"/>
    <w:tmpl w:val="4DBEF0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1DA9118B"/>
    <w:multiLevelType w:val="hybridMultilevel"/>
    <w:tmpl w:val="339A2C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0326878"/>
    <w:multiLevelType w:val="hybridMultilevel"/>
    <w:tmpl w:val="235E1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07446EE"/>
    <w:multiLevelType w:val="hybridMultilevel"/>
    <w:tmpl w:val="B4A6C5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20771CCA"/>
    <w:multiLevelType w:val="hybridMultilevel"/>
    <w:tmpl w:val="4808B0D4"/>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8">
    <w:nsid w:val="23B5106F"/>
    <w:multiLevelType w:val="hybridMultilevel"/>
    <w:tmpl w:val="3CFAADBE"/>
    <w:lvl w:ilvl="0" w:tplc="EEDAA1E8">
      <w:start w:val="1"/>
      <w:numFmt w:val="decimal"/>
      <w:lvlText w:val="%1."/>
      <w:lvlJc w:val="left"/>
      <w:pPr>
        <w:tabs>
          <w:tab w:val="num" w:pos="720"/>
        </w:tabs>
        <w:ind w:left="720" w:hanging="360"/>
      </w:pPr>
    </w:lvl>
    <w:lvl w:ilvl="1" w:tplc="C99E5292" w:tentative="1">
      <w:start w:val="1"/>
      <w:numFmt w:val="decimal"/>
      <w:lvlText w:val="%2."/>
      <w:lvlJc w:val="left"/>
      <w:pPr>
        <w:tabs>
          <w:tab w:val="num" w:pos="1440"/>
        </w:tabs>
        <w:ind w:left="1440" w:hanging="360"/>
      </w:pPr>
    </w:lvl>
    <w:lvl w:ilvl="2" w:tplc="FFD2D482" w:tentative="1">
      <w:start w:val="1"/>
      <w:numFmt w:val="decimal"/>
      <w:lvlText w:val="%3."/>
      <w:lvlJc w:val="left"/>
      <w:pPr>
        <w:tabs>
          <w:tab w:val="num" w:pos="2160"/>
        </w:tabs>
        <w:ind w:left="2160" w:hanging="360"/>
      </w:pPr>
    </w:lvl>
    <w:lvl w:ilvl="3" w:tplc="230244A8" w:tentative="1">
      <w:start w:val="1"/>
      <w:numFmt w:val="decimal"/>
      <w:lvlText w:val="%4."/>
      <w:lvlJc w:val="left"/>
      <w:pPr>
        <w:tabs>
          <w:tab w:val="num" w:pos="2880"/>
        </w:tabs>
        <w:ind w:left="2880" w:hanging="360"/>
      </w:pPr>
    </w:lvl>
    <w:lvl w:ilvl="4" w:tplc="46C67186" w:tentative="1">
      <w:start w:val="1"/>
      <w:numFmt w:val="decimal"/>
      <w:lvlText w:val="%5."/>
      <w:lvlJc w:val="left"/>
      <w:pPr>
        <w:tabs>
          <w:tab w:val="num" w:pos="3600"/>
        </w:tabs>
        <w:ind w:left="3600" w:hanging="360"/>
      </w:pPr>
    </w:lvl>
    <w:lvl w:ilvl="5" w:tplc="A3B86E3C" w:tentative="1">
      <w:start w:val="1"/>
      <w:numFmt w:val="decimal"/>
      <w:lvlText w:val="%6."/>
      <w:lvlJc w:val="left"/>
      <w:pPr>
        <w:tabs>
          <w:tab w:val="num" w:pos="4320"/>
        </w:tabs>
        <w:ind w:left="4320" w:hanging="360"/>
      </w:pPr>
    </w:lvl>
    <w:lvl w:ilvl="6" w:tplc="4CFCC194" w:tentative="1">
      <w:start w:val="1"/>
      <w:numFmt w:val="decimal"/>
      <w:lvlText w:val="%7."/>
      <w:lvlJc w:val="left"/>
      <w:pPr>
        <w:tabs>
          <w:tab w:val="num" w:pos="5040"/>
        </w:tabs>
        <w:ind w:left="5040" w:hanging="360"/>
      </w:pPr>
    </w:lvl>
    <w:lvl w:ilvl="7" w:tplc="C82E181E" w:tentative="1">
      <w:start w:val="1"/>
      <w:numFmt w:val="decimal"/>
      <w:lvlText w:val="%8."/>
      <w:lvlJc w:val="left"/>
      <w:pPr>
        <w:tabs>
          <w:tab w:val="num" w:pos="5760"/>
        </w:tabs>
        <w:ind w:left="5760" w:hanging="360"/>
      </w:pPr>
    </w:lvl>
    <w:lvl w:ilvl="8" w:tplc="84AC4218" w:tentative="1">
      <w:start w:val="1"/>
      <w:numFmt w:val="decimal"/>
      <w:lvlText w:val="%9."/>
      <w:lvlJc w:val="left"/>
      <w:pPr>
        <w:tabs>
          <w:tab w:val="num" w:pos="6480"/>
        </w:tabs>
        <w:ind w:left="6480" w:hanging="360"/>
      </w:pPr>
    </w:lvl>
  </w:abstractNum>
  <w:abstractNum w:abstractNumId="39">
    <w:nsid w:val="253359BB"/>
    <w:multiLevelType w:val="hybridMultilevel"/>
    <w:tmpl w:val="ED8224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25AD088D"/>
    <w:multiLevelType w:val="hybridMultilevel"/>
    <w:tmpl w:val="46DE0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7B050CC"/>
    <w:multiLevelType w:val="hybridMultilevel"/>
    <w:tmpl w:val="D0F6F85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nsid w:val="28411110"/>
    <w:multiLevelType w:val="hybridMultilevel"/>
    <w:tmpl w:val="FD6252D8"/>
    <w:lvl w:ilvl="0" w:tplc="28549B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28923504"/>
    <w:multiLevelType w:val="hybridMultilevel"/>
    <w:tmpl w:val="13E21F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ABC2AD7"/>
    <w:multiLevelType w:val="hybridMultilevel"/>
    <w:tmpl w:val="AC0CD004"/>
    <w:lvl w:ilvl="0" w:tplc="C1683554">
      <w:start w:val="1"/>
      <w:numFmt w:val="decimal"/>
      <w:lvlText w:val="%1."/>
      <w:lvlJc w:val="left"/>
      <w:pPr>
        <w:ind w:left="720" w:hanging="360"/>
      </w:pPr>
      <w:rPr>
        <w:rFonts w:ascii="Times New Roman" w:hAnsi="Times New Roman" w:cs="Times New Roman" w:hint="default"/>
        <w:color w:val="auto"/>
        <w:sz w:val="24"/>
        <w:szCs w:val="24"/>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2B2F6D9D"/>
    <w:multiLevelType w:val="hybridMultilevel"/>
    <w:tmpl w:val="F30CA860"/>
    <w:lvl w:ilvl="0" w:tplc="8F7C1296">
      <w:start w:val="9"/>
      <w:numFmt w:val="decimal"/>
      <w:lvlText w:val="%1."/>
      <w:lvlJc w:val="left"/>
      <w:pPr>
        <w:ind w:left="36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2B9E0E0D"/>
    <w:multiLevelType w:val="hybridMultilevel"/>
    <w:tmpl w:val="695A3F3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nsid w:val="2BFA4CD9"/>
    <w:multiLevelType w:val="hybridMultilevel"/>
    <w:tmpl w:val="E3B421B6"/>
    <w:lvl w:ilvl="0" w:tplc="62C241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2D902DE2"/>
    <w:multiLevelType w:val="hybridMultilevel"/>
    <w:tmpl w:val="ED882F82"/>
    <w:lvl w:ilvl="0" w:tplc="112E7FBE">
      <w:start w:val="3"/>
      <w:numFmt w:val="decimal"/>
      <w:lvlText w:val="%1."/>
      <w:lvlJc w:val="left"/>
      <w:pPr>
        <w:tabs>
          <w:tab w:val="num" w:pos="720"/>
        </w:tabs>
        <w:ind w:left="720" w:hanging="360"/>
      </w:pPr>
    </w:lvl>
    <w:lvl w:ilvl="1" w:tplc="4454CEBA" w:tentative="1">
      <w:start w:val="1"/>
      <w:numFmt w:val="decimal"/>
      <w:lvlText w:val="%2."/>
      <w:lvlJc w:val="left"/>
      <w:pPr>
        <w:tabs>
          <w:tab w:val="num" w:pos="1440"/>
        </w:tabs>
        <w:ind w:left="1440" w:hanging="360"/>
      </w:pPr>
    </w:lvl>
    <w:lvl w:ilvl="2" w:tplc="7264F8F2" w:tentative="1">
      <w:start w:val="1"/>
      <w:numFmt w:val="decimal"/>
      <w:lvlText w:val="%3."/>
      <w:lvlJc w:val="left"/>
      <w:pPr>
        <w:tabs>
          <w:tab w:val="num" w:pos="2160"/>
        </w:tabs>
        <w:ind w:left="2160" w:hanging="360"/>
      </w:pPr>
    </w:lvl>
    <w:lvl w:ilvl="3" w:tplc="15D84B7E" w:tentative="1">
      <w:start w:val="1"/>
      <w:numFmt w:val="decimal"/>
      <w:lvlText w:val="%4."/>
      <w:lvlJc w:val="left"/>
      <w:pPr>
        <w:tabs>
          <w:tab w:val="num" w:pos="2880"/>
        </w:tabs>
        <w:ind w:left="2880" w:hanging="360"/>
      </w:pPr>
    </w:lvl>
    <w:lvl w:ilvl="4" w:tplc="8AA8C2E4" w:tentative="1">
      <w:start w:val="1"/>
      <w:numFmt w:val="decimal"/>
      <w:lvlText w:val="%5."/>
      <w:lvlJc w:val="left"/>
      <w:pPr>
        <w:tabs>
          <w:tab w:val="num" w:pos="3600"/>
        </w:tabs>
        <w:ind w:left="3600" w:hanging="360"/>
      </w:pPr>
    </w:lvl>
    <w:lvl w:ilvl="5" w:tplc="4A4A4AF8" w:tentative="1">
      <w:start w:val="1"/>
      <w:numFmt w:val="decimal"/>
      <w:lvlText w:val="%6."/>
      <w:lvlJc w:val="left"/>
      <w:pPr>
        <w:tabs>
          <w:tab w:val="num" w:pos="4320"/>
        </w:tabs>
        <w:ind w:left="4320" w:hanging="360"/>
      </w:pPr>
    </w:lvl>
    <w:lvl w:ilvl="6" w:tplc="6A2A5F4C" w:tentative="1">
      <w:start w:val="1"/>
      <w:numFmt w:val="decimal"/>
      <w:lvlText w:val="%7."/>
      <w:lvlJc w:val="left"/>
      <w:pPr>
        <w:tabs>
          <w:tab w:val="num" w:pos="5040"/>
        </w:tabs>
        <w:ind w:left="5040" w:hanging="360"/>
      </w:pPr>
    </w:lvl>
    <w:lvl w:ilvl="7" w:tplc="67B4F3B4" w:tentative="1">
      <w:start w:val="1"/>
      <w:numFmt w:val="decimal"/>
      <w:lvlText w:val="%8."/>
      <w:lvlJc w:val="left"/>
      <w:pPr>
        <w:tabs>
          <w:tab w:val="num" w:pos="5760"/>
        </w:tabs>
        <w:ind w:left="5760" w:hanging="360"/>
      </w:pPr>
    </w:lvl>
    <w:lvl w:ilvl="8" w:tplc="CEDC4F8A" w:tentative="1">
      <w:start w:val="1"/>
      <w:numFmt w:val="decimal"/>
      <w:lvlText w:val="%9."/>
      <w:lvlJc w:val="left"/>
      <w:pPr>
        <w:tabs>
          <w:tab w:val="num" w:pos="6480"/>
        </w:tabs>
        <w:ind w:left="6480" w:hanging="360"/>
      </w:pPr>
    </w:lvl>
  </w:abstractNum>
  <w:abstractNum w:abstractNumId="49">
    <w:nsid w:val="2DAD7B3B"/>
    <w:multiLevelType w:val="multilevel"/>
    <w:tmpl w:val="CC2A04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nsid w:val="2E024A08"/>
    <w:multiLevelType w:val="hybridMultilevel"/>
    <w:tmpl w:val="FC6A3926"/>
    <w:lvl w:ilvl="0" w:tplc="F48C6818">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2EF475A9"/>
    <w:multiLevelType w:val="hybridMultilevel"/>
    <w:tmpl w:val="F4AC291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2">
    <w:nsid w:val="2F592101"/>
    <w:multiLevelType w:val="hybridMultilevel"/>
    <w:tmpl w:val="D158BA2A"/>
    <w:lvl w:ilvl="0" w:tplc="B5AAD8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2FF332F9"/>
    <w:multiLevelType w:val="hybridMultilevel"/>
    <w:tmpl w:val="7EF8664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nsid w:val="31373C0C"/>
    <w:multiLevelType w:val="hybridMultilevel"/>
    <w:tmpl w:val="1DC464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31B82DD3"/>
    <w:multiLevelType w:val="hybridMultilevel"/>
    <w:tmpl w:val="527A9AA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6">
    <w:nsid w:val="31CB74B6"/>
    <w:multiLevelType w:val="hybridMultilevel"/>
    <w:tmpl w:val="5C58213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nsid w:val="326873A9"/>
    <w:multiLevelType w:val="hybridMultilevel"/>
    <w:tmpl w:val="BB961262"/>
    <w:lvl w:ilvl="0" w:tplc="94286B36">
      <w:start w:val="2"/>
      <w:numFmt w:val="decimal"/>
      <w:lvlText w:val="%1."/>
      <w:lvlJc w:val="left"/>
      <w:pPr>
        <w:tabs>
          <w:tab w:val="num" w:pos="720"/>
        </w:tabs>
        <w:ind w:left="720" w:hanging="360"/>
      </w:pPr>
    </w:lvl>
    <w:lvl w:ilvl="1" w:tplc="7300504C" w:tentative="1">
      <w:start w:val="1"/>
      <w:numFmt w:val="decimal"/>
      <w:lvlText w:val="%2."/>
      <w:lvlJc w:val="left"/>
      <w:pPr>
        <w:tabs>
          <w:tab w:val="num" w:pos="1440"/>
        </w:tabs>
        <w:ind w:left="1440" w:hanging="360"/>
      </w:pPr>
    </w:lvl>
    <w:lvl w:ilvl="2" w:tplc="E808178E" w:tentative="1">
      <w:start w:val="1"/>
      <w:numFmt w:val="decimal"/>
      <w:lvlText w:val="%3."/>
      <w:lvlJc w:val="left"/>
      <w:pPr>
        <w:tabs>
          <w:tab w:val="num" w:pos="2160"/>
        </w:tabs>
        <w:ind w:left="2160" w:hanging="360"/>
      </w:pPr>
    </w:lvl>
    <w:lvl w:ilvl="3" w:tplc="1EFC0F00" w:tentative="1">
      <w:start w:val="1"/>
      <w:numFmt w:val="decimal"/>
      <w:lvlText w:val="%4."/>
      <w:lvlJc w:val="left"/>
      <w:pPr>
        <w:tabs>
          <w:tab w:val="num" w:pos="2880"/>
        </w:tabs>
        <w:ind w:left="2880" w:hanging="360"/>
      </w:pPr>
    </w:lvl>
    <w:lvl w:ilvl="4" w:tplc="D2A823B0" w:tentative="1">
      <w:start w:val="1"/>
      <w:numFmt w:val="decimal"/>
      <w:lvlText w:val="%5."/>
      <w:lvlJc w:val="left"/>
      <w:pPr>
        <w:tabs>
          <w:tab w:val="num" w:pos="3600"/>
        </w:tabs>
        <w:ind w:left="3600" w:hanging="360"/>
      </w:pPr>
    </w:lvl>
    <w:lvl w:ilvl="5" w:tplc="7D1E8B7E" w:tentative="1">
      <w:start w:val="1"/>
      <w:numFmt w:val="decimal"/>
      <w:lvlText w:val="%6."/>
      <w:lvlJc w:val="left"/>
      <w:pPr>
        <w:tabs>
          <w:tab w:val="num" w:pos="4320"/>
        </w:tabs>
        <w:ind w:left="4320" w:hanging="360"/>
      </w:pPr>
    </w:lvl>
    <w:lvl w:ilvl="6" w:tplc="0054CFC6" w:tentative="1">
      <w:start w:val="1"/>
      <w:numFmt w:val="decimal"/>
      <w:lvlText w:val="%7."/>
      <w:lvlJc w:val="left"/>
      <w:pPr>
        <w:tabs>
          <w:tab w:val="num" w:pos="5040"/>
        </w:tabs>
        <w:ind w:left="5040" w:hanging="360"/>
      </w:pPr>
    </w:lvl>
    <w:lvl w:ilvl="7" w:tplc="9FA651A6" w:tentative="1">
      <w:start w:val="1"/>
      <w:numFmt w:val="decimal"/>
      <w:lvlText w:val="%8."/>
      <w:lvlJc w:val="left"/>
      <w:pPr>
        <w:tabs>
          <w:tab w:val="num" w:pos="5760"/>
        </w:tabs>
        <w:ind w:left="5760" w:hanging="360"/>
      </w:pPr>
    </w:lvl>
    <w:lvl w:ilvl="8" w:tplc="DA08E75A" w:tentative="1">
      <w:start w:val="1"/>
      <w:numFmt w:val="decimal"/>
      <w:lvlText w:val="%9."/>
      <w:lvlJc w:val="left"/>
      <w:pPr>
        <w:tabs>
          <w:tab w:val="num" w:pos="6480"/>
        </w:tabs>
        <w:ind w:left="6480" w:hanging="360"/>
      </w:pPr>
    </w:lvl>
  </w:abstractNum>
  <w:abstractNum w:abstractNumId="58">
    <w:nsid w:val="336C744A"/>
    <w:multiLevelType w:val="hybridMultilevel"/>
    <w:tmpl w:val="27A069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340F55CF"/>
    <w:multiLevelType w:val="hybridMultilevel"/>
    <w:tmpl w:val="DF6CE6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35F6662C"/>
    <w:multiLevelType w:val="hybridMultilevel"/>
    <w:tmpl w:val="E4F8B3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1">
    <w:nsid w:val="37FE4A4B"/>
    <w:multiLevelType w:val="hybridMultilevel"/>
    <w:tmpl w:val="ED8224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381C3F2A"/>
    <w:multiLevelType w:val="hybridMultilevel"/>
    <w:tmpl w:val="D198492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3">
    <w:nsid w:val="383336AB"/>
    <w:multiLevelType w:val="hybridMultilevel"/>
    <w:tmpl w:val="23EEB6EA"/>
    <w:lvl w:ilvl="0" w:tplc="04190001">
      <w:start w:val="1"/>
      <w:numFmt w:val="bullet"/>
      <w:lvlText w:val=""/>
      <w:lvlJc w:val="left"/>
      <w:pPr>
        <w:tabs>
          <w:tab w:val="num" w:pos="2130"/>
        </w:tabs>
        <w:ind w:left="2130" w:hanging="360"/>
      </w:pPr>
      <w:rPr>
        <w:rFonts w:ascii="Symbol" w:hAnsi="Symbol" w:hint="default"/>
      </w:rPr>
    </w:lvl>
    <w:lvl w:ilvl="1" w:tplc="04190003" w:tentative="1">
      <w:start w:val="1"/>
      <w:numFmt w:val="bullet"/>
      <w:lvlText w:val="o"/>
      <w:lvlJc w:val="left"/>
      <w:pPr>
        <w:tabs>
          <w:tab w:val="num" w:pos="2850"/>
        </w:tabs>
        <w:ind w:left="2850" w:hanging="360"/>
      </w:pPr>
      <w:rPr>
        <w:rFonts w:ascii="Courier New" w:hAnsi="Courier New" w:hint="default"/>
      </w:rPr>
    </w:lvl>
    <w:lvl w:ilvl="2" w:tplc="04190005" w:tentative="1">
      <w:start w:val="1"/>
      <w:numFmt w:val="bullet"/>
      <w:lvlText w:val=""/>
      <w:lvlJc w:val="left"/>
      <w:pPr>
        <w:tabs>
          <w:tab w:val="num" w:pos="3570"/>
        </w:tabs>
        <w:ind w:left="3570" w:hanging="360"/>
      </w:pPr>
      <w:rPr>
        <w:rFonts w:ascii="Wingdings" w:hAnsi="Wingdings" w:hint="default"/>
      </w:rPr>
    </w:lvl>
    <w:lvl w:ilvl="3" w:tplc="04190001" w:tentative="1">
      <w:start w:val="1"/>
      <w:numFmt w:val="bullet"/>
      <w:lvlText w:val=""/>
      <w:lvlJc w:val="left"/>
      <w:pPr>
        <w:tabs>
          <w:tab w:val="num" w:pos="4290"/>
        </w:tabs>
        <w:ind w:left="4290" w:hanging="360"/>
      </w:pPr>
      <w:rPr>
        <w:rFonts w:ascii="Symbol" w:hAnsi="Symbol" w:hint="default"/>
      </w:rPr>
    </w:lvl>
    <w:lvl w:ilvl="4" w:tplc="04190003" w:tentative="1">
      <w:start w:val="1"/>
      <w:numFmt w:val="bullet"/>
      <w:lvlText w:val="o"/>
      <w:lvlJc w:val="left"/>
      <w:pPr>
        <w:tabs>
          <w:tab w:val="num" w:pos="5010"/>
        </w:tabs>
        <w:ind w:left="5010" w:hanging="360"/>
      </w:pPr>
      <w:rPr>
        <w:rFonts w:ascii="Courier New" w:hAnsi="Courier New" w:hint="default"/>
      </w:rPr>
    </w:lvl>
    <w:lvl w:ilvl="5" w:tplc="04190005" w:tentative="1">
      <w:start w:val="1"/>
      <w:numFmt w:val="bullet"/>
      <w:lvlText w:val=""/>
      <w:lvlJc w:val="left"/>
      <w:pPr>
        <w:tabs>
          <w:tab w:val="num" w:pos="5730"/>
        </w:tabs>
        <w:ind w:left="5730" w:hanging="360"/>
      </w:pPr>
      <w:rPr>
        <w:rFonts w:ascii="Wingdings" w:hAnsi="Wingdings" w:hint="default"/>
      </w:rPr>
    </w:lvl>
    <w:lvl w:ilvl="6" w:tplc="04190001" w:tentative="1">
      <w:start w:val="1"/>
      <w:numFmt w:val="bullet"/>
      <w:lvlText w:val=""/>
      <w:lvlJc w:val="left"/>
      <w:pPr>
        <w:tabs>
          <w:tab w:val="num" w:pos="6450"/>
        </w:tabs>
        <w:ind w:left="6450" w:hanging="360"/>
      </w:pPr>
      <w:rPr>
        <w:rFonts w:ascii="Symbol" w:hAnsi="Symbol" w:hint="default"/>
      </w:rPr>
    </w:lvl>
    <w:lvl w:ilvl="7" w:tplc="04190003" w:tentative="1">
      <w:start w:val="1"/>
      <w:numFmt w:val="bullet"/>
      <w:lvlText w:val="o"/>
      <w:lvlJc w:val="left"/>
      <w:pPr>
        <w:tabs>
          <w:tab w:val="num" w:pos="7170"/>
        </w:tabs>
        <w:ind w:left="7170" w:hanging="360"/>
      </w:pPr>
      <w:rPr>
        <w:rFonts w:ascii="Courier New" w:hAnsi="Courier New" w:hint="default"/>
      </w:rPr>
    </w:lvl>
    <w:lvl w:ilvl="8" w:tplc="04190005" w:tentative="1">
      <w:start w:val="1"/>
      <w:numFmt w:val="bullet"/>
      <w:lvlText w:val=""/>
      <w:lvlJc w:val="left"/>
      <w:pPr>
        <w:tabs>
          <w:tab w:val="num" w:pos="7890"/>
        </w:tabs>
        <w:ind w:left="7890" w:hanging="360"/>
      </w:pPr>
      <w:rPr>
        <w:rFonts w:ascii="Wingdings" w:hAnsi="Wingdings" w:hint="default"/>
      </w:rPr>
    </w:lvl>
  </w:abstractNum>
  <w:abstractNum w:abstractNumId="64">
    <w:nsid w:val="39B75DD5"/>
    <w:multiLevelType w:val="hybridMultilevel"/>
    <w:tmpl w:val="16400A08"/>
    <w:lvl w:ilvl="0" w:tplc="17DA5C04">
      <w:start w:val="3"/>
      <w:numFmt w:val="decimal"/>
      <w:lvlText w:val="%1."/>
      <w:lvlJc w:val="left"/>
      <w:pPr>
        <w:tabs>
          <w:tab w:val="num" w:pos="720"/>
        </w:tabs>
        <w:ind w:left="720" w:hanging="360"/>
      </w:pPr>
    </w:lvl>
    <w:lvl w:ilvl="1" w:tplc="742A08F6" w:tentative="1">
      <w:start w:val="1"/>
      <w:numFmt w:val="decimal"/>
      <w:lvlText w:val="%2."/>
      <w:lvlJc w:val="left"/>
      <w:pPr>
        <w:tabs>
          <w:tab w:val="num" w:pos="1440"/>
        </w:tabs>
        <w:ind w:left="1440" w:hanging="360"/>
      </w:pPr>
    </w:lvl>
    <w:lvl w:ilvl="2" w:tplc="4336CDBA" w:tentative="1">
      <w:start w:val="1"/>
      <w:numFmt w:val="decimal"/>
      <w:lvlText w:val="%3."/>
      <w:lvlJc w:val="left"/>
      <w:pPr>
        <w:tabs>
          <w:tab w:val="num" w:pos="2160"/>
        </w:tabs>
        <w:ind w:left="2160" w:hanging="360"/>
      </w:pPr>
    </w:lvl>
    <w:lvl w:ilvl="3" w:tplc="14F2FEAC" w:tentative="1">
      <w:start w:val="1"/>
      <w:numFmt w:val="decimal"/>
      <w:lvlText w:val="%4."/>
      <w:lvlJc w:val="left"/>
      <w:pPr>
        <w:tabs>
          <w:tab w:val="num" w:pos="2880"/>
        </w:tabs>
        <w:ind w:left="2880" w:hanging="360"/>
      </w:pPr>
    </w:lvl>
    <w:lvl w:ilvl="4" w:tplc="971C9982" w:tentative="1">
      <w:start w:val="1"/>
      <w:numFmt w:val="decimal"/>
      <w:lvlText w:val="%5."/>
      <w:lvlJc w:val="left"/>
      <w:pPr>
        <w:tabs>
          <w:tab w:val="num" w:pos="3600"/>
        </w:tabs>
        <w:ind w:left="3600" w:hanging="360"/>
      </w:pPr>
    </w:lvl>
    <w:lvl w:ilvl="5" w:tplc="B9C07C08" w:tentative="1">
      <w:start w:val="1"/>
      <w:numFmt w:val="decimal"/>
      <w:lvlText w:val="%6."/>
      <w:lvlJc w:val="left"/>
      <w:pPr>
        <w:tabs>
          <w:tab w:val="num" w:pos="4320"/>
        </w:tabs>
        <w:ind w:left="4320" w:hanging="360"/>
      </w:pPr>
    </w:lvl>
    <w:lvl w:ilvl="6" w:tplc="D06EB938" w:tentative="1">
      <w:start w:val="1"/>
      <w:numFmt w:val="decimal"/>
      <w:lvlText w:val="%7."/>
      <w:lvlJc w:val="left"/>
      <w:pPr>
        <w:tabs>
          <w:tab w:val="num" w:pos="5040"/>
        </w:tabs>
        <w:ind w:left="5040" w:hanging="360"/>
      </w:pPr>
    </w:lvl>
    <w:lvl w:ilvl="7" w:tplc="2C482DA6" w:tentative="1">
      <w:start w:val="1"/>
      <w:numFmt w:val="decimal"/>
      <w:lvlText w:val="%8."/>
      <w:lvlJc w:val="left"/>
      <w:pPr>
        <w:tabs>
          <w:tab w:val="num" w:pos="5760"/>
        </w:tabs>
        <w:ind w:left="5760" w:hanging="360"/>
      </w:pPr>
    </w:lvl>
    <w:lvl w:ilvl="8" w:tplc="C5A87506" w:tentative="1">
      <w:start w:val="1"/>
      <w:numFmt w:val="decimal"/>
      <w:lvlText w:val="%9."/>
      <w:lvlJc w:val="left"/>
      <w:pPr>
        <w:tabs>
          <w:tab w:val="num" w:pos="6480"/>
        </w:tabs>
        <w:ind w:left="6480" w:hanging="360"/>
      </w:pPr>
    </w:lvl>
  </w:abstractNum>
  <w:abstractNum w:abstractNumId="65">
    <w:nsid w:val="39F53563"/>
    <w:multiLevelType w:val="hybridMultilevel"/>
    <w:tmpl w:val="B692A656"/>
    <w:lvl w:ilvl="0" w:tplc="CB24A0E2">
      <w:start w:val="4"/>
      <w:numFmt w:val="decimal"/>
      <w:lvlText w:val="%1."/>
      <w:lvlJc w:val="left"/>
      <w:pPr>
        <w:tabs>
          <w:tab w:val="num" w:pos="720"/>
        </w:tabs>
        <w:ind w:left="720" w:hanging="360"/>
      </w:pPr>
    </w:lvl>
    <w:lvl w:ilvl="1" w:tplc="96A265A8" w:tentative="1">
      <w:start w:val="1"/>
      <w:numFmt w:val="decimal"/>
      <w:lvlText w:val="%2."/>
      <w:lvlJc w:val="left"/>
      <w:pPr>
        <w:tabs>
          <w:tab w:val="num" w:pos="1440"/>
        </w:tabs>
        <w:ind w:left="1440" w:hanging="360"/>
      </w:pPr>
    </w:lvl>
    <w:lvl w:ilvl="2" w:tplc="75C0B822" w:tentative="1">
      <w:start w:val="1"/>
      <w:numFmt w:val="decimal"/>
      <w:lvlText w:val="%3."/>
      <w:lvlJc w:val="left"/>
      <w:pPr>
        <w:tabs>
          <w:tab w:val="num" w:pos="2160"/>
        </w:tabs>
        <w:ind w:left="2160" w:hanging="360"/>
      </w:pPr>
    </w:lvl>
    <w:lvl w:ilvl="3" w:tplc="A0A4241C" w:tentative="1">
      <w:start w:val="1"/>
      <w:numFmt w:val="decimal"/>
      <w:lvlText w:val="%4."/>
      <w:lvlJc w:val="left"/>
      <w:pPr>
        <w:tabs>
          <w:tab w:val="num" w:pos="2880"/>
        </w:tabs>
        <w:ind w:left="2880" w:hanging="360"/>
      </w:pPr>
    </w:lvl>
    <w:lvl w:ilvl="4" w:tplc="D12AE036" w:tentative="1">
      <w:start w:val="1"/>
      <w:numFmt w:val="decimal"/>
      <w:lvlText w:val="%5."/>
      <w:lvlJc w:val="left"/>
      <w:pPr>
        <w:tabs>
          <w:tab w:val="num" w:pos="3600"/>
        </w:tabs>
        <w:ind w:left="3600" w:hanging="360"/>
      </w:pPr>
    </w:lvl>
    <w:lvl w:ilvl="5" w:tplc="21AE5F34" w:tentative="1">
      <w:start w:val="1"/>
      <w:numFmt w:val="decimal"/>
      <w:lvlText w:val="%6."/>
      <w:lvlJc w:val="left"/>
      <w:pPr>
        <w:tabs>
          <w:tab w:val="num" w:pos="4320"/>
        </w:tabs>
        <w:ind w:left="4320" w:hanging="360"/>
      </w:pPr>
    </w:lvl>
    <w:lvl w:ilvl="6" w:tplc="CF2079E4" w:tentative="1">
      <w:start w:val="1"/>
      <w:numFmt w:val="decimal"/>
      <w:lvlText w:val="%7."/>
      <w:lvlJc w:val="left"/>
      <w:pPr>
        <w:tabs>
          <w:tab w:val="num" w:pos="5040"/>
        </w:tabs>
        <w:ind w:left="5040" w:hanging="360"/>
      </w:pPr>
    </w:lvl>
    <w:lvl w:ilvl="7" w:tplc="92262D1A" w:tentative="1">
      <w:start w:val="1"/>
      <w:numFmt w:val="decimal"/>
      <w:lvlText w:val="%8."/>
      <w:lvlJc w:val="left"/>
      <w:pPr>
        <w:tabs>
          <w:tab w:val="num" w:pos="5760"/>
        </w:tabs>
        <w:ind w:left="5760" w:hanging="360"/>
      </w:pPr>
    </w:lvl>
    <w:lvl w:ilvl="8" w:tplc="A90A6C78" w:tentative="1">
      <w:start w:val="1"/>
      <w:numFmt w:val="decimal"/>
      <w:lvlText w:val="%9."/>
      <w:lvlJc w:val="left"/>
      <w:pPr>
        <w:tabs>
          <w:tab w:val="num" w:pos="6480"/>
        </w:tabs>
        <w:ind w:left="6480" w:hanging="360"/>
      </w:pPr>
    </w:lvl>
  </w:abstractNum>
  <w:abstractNum w:abstractNumId="66">
    <w:nsid w:val="3A7E2DD3"/>
    <w:multiLevelType w:val="hybridMultilevel"/>
    <w:tmpl w:val="66EA8FD2"/>
    <w:lvl w:ilvl="0" w:tplc="04190001">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67">
    <w:nsid w:val="3B8A5135"/>
    <w:multiLevelType w:val="hybridMultilevel"/>
    <w:tmpl w:val="8A2431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8">
    <w:nsid w:val="3C084A5A"/>
    <w:multiLevelType w:val="hybridMultilevel"/>
    <w:tmpl w:val="526EDBA8"/>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9">
    <w:nsid w:val="3C317367"/>
    <w:multiLevelType w:val="hybridMultilevel"/>
    <w:tmpl w:val="F5205EB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0">
    <w:nsid w:val="3C9D02BD"/>
    <w:multiLevelType w:val="hybridMultilevel"/>
    <w:tmpl w:val="4DF2B7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3D552AE8"/>
    <w:multiLevelType w:val="hybridMultilevel"/>
    <w:tmpl w:val="6AD259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DDC6D04"/>
    <w:multiLevelType w:val="hybridMultilevel"/>
    <w:tmpl w:val="DE16737A"/>
    <w:lvl w:ilvl="0" w:tplc="8A2C5E62">
      <w:start w:val="1"/>
      <w:numFmt w:val="decimal"/>
      <w:lvlText w:val="%1."/>
      <w:lvlJc w:val="left"/>
      <w:pPr>
        <w:tabs>
          <w:tab w:val="num" w:pos="720"/>
        </w:tabs>
        <w:ind w:left="720" w:hanging="360"/>
      </w:pPr>
    </w:lvl>
    <w:lvl w:ilvl="1" w:tplc="284EBA94" w:tentative="1">
      <w:start w:val="1"/>
      <w:numFmt w:val="decimal"/>
      <w:lvlText w:val="%2."/>
      <w:lvlJc w:val="left"/>
      <w:pPr>
        <w:tabs>
          <w:tab w:val="num" w:pos="1440"/>
        </w:tabs>
        <w:ind w:left="1440" w:hanging="360"/>
      </w:pPr>
    </w:lvl>
    <w:lvl w:ilvl="2" w:tplc="31CA9C10" w:tentative="1">
      <w:start w:val="1"/>
      <w:numFmt w:val="decimal"/>
      <w:lvlText w:val="%3."/>
      <w:lvlJc w:val="left"/>
      <w:pPr>
        <w:tabs>
          <w:tab w:val="num" w:pos="2160"/>
        </w:tabs>
        <w:ind w:left="2160" w:hanging="360"/>
      </w:pPr>
    </w:lvl>
    <w:lvl w:ilvl="3" w:tplc="8904C0B2" w:tentative="1">
      <w:start w:val="1"/>
      <w:numFmt w:val="decimal"/>
      <w:lvlText w:val="%4."/>
      <w:lvlJc w:val="left"/>
      <w:pPr>
        <w:tabs>
          <w:tab w:val="num" w:pos="2880"/>
        </w:tabs>
        <w:ind w:left="2880" w:hanging="360"/>
      </w:pPr>
    </w:lvl>
    <w:lvl w:ilvl="4" w:tplc="FB0CAE60" w:tentative="1">
      <w:start w:val="1"/>
      <w:numFmt w:val="decimal"/>
      <w:lvlText w:val="%5."/>
      <w:lvlJc w:val="left"/>
      <w:pPr>
        <w:tabs>
          <w:tab w:val="num" w:pos="3600"/>
        </w:tabs>
        <w:ind w:left="3600" w:hanging="360"/>
      </w:pPr>
    </w:lvl>
    <w:lvl w:ilvl="5" w:tplc="1FF8C7C4" w:tentative="1">
      <w:start w:val="1"/>
      <w:numFmt w:val="decimal"/>
      <w:lvlText w:val="%6."/>
      <w:lvlJc w:val="left"/>
      <w:pPr>
        <w:tabs>
          <w:tab w:val="num" w:pos="4320"/>
        </w:tabs>
        <w:ind w:left="4320" w:hanging="360"/>
      </w:pPr>
    </w:lvl>
    <w:lvl w:ilvl="6" w:tplc="38463B78" w:tentative="1">
      <w:start w:val="1"/>
      <w:numFmt w:val="decimal"/>
      <w:lvlText w:val="%7."/>
      <w:lvlJc w:val="left"/>
      <w:pPr>
        <w:tabs>
          <w:tab w:val="num" w:pos="5040"/>
        </w:tabs>
        <w:ind w:left="5040" w:hanging="360"/>
      </w:pPr>
    </w:lvl>
    <w:lvl w:ilvl="7" w:tplc="B9CA20F4" w:tentative="1">
      <w:start w:val="1"/>
      <w:numFmt w:val="decimal"/>
      <w:lvlText w:val="%8."/>
      <w:lvlJc w:val="left"/>
      <w:pPr>
        <w:tabs>
          <w:tab w:val="num" w:pos="5760"/>
        </w:tabs>
        <w:ind w:left="5760" w:hanging="360"/>
      </w:pPr>
    </w:lvl>
    <w:lvl w:ilvl="8" w:tplc="882C9A5E" w:tentative="1">
      <w:start w:val="1"/>
      <w:numFmt w:val="decimal"/>
      <w:lvlText w:val="%9."/>
      <w:lvlJc w:val="left"/>
      <w:pPr>
        <w:tabs>
          <w:tab w:val="num" w:pos="6480"/>
        </w:tabs>
        <w:ind w:left="6480" w:hanging="360"/>
      </w:pPr>
    </w:lvl>
  </w:abstractNum>
  <w:abstractNum w:abstractNumId="73">
    <w:nsid w:val="3E783869"/>
    <w:multiLevelType w:val="hybridMultilevel"/>
    <w:tmpl w:val="220EF1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3F6B3C62"/>
    <w:multiLevelType w:val="hybridMultilevel"/>
    <w:tmpl w:val="D47634B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75">
    <w:nsid w:val="3FC4158A"/>
    <w:multiLevelType w:val="hybridMultilevel"/>
    <w:tmpl w:val="FC6A3926"/>
    <w:lvl w:ilvl="0" w:tplc="F48C6818">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nsid w:val="40542255"/>
    <w:multiLevelType w:val="hybridMultilevel"/>
    <w:tmpl w:val="834A36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4171410E"/>
    <w:multiLevelType w:val="hybridMultilevel"/>
    <w:tmpl w:val="425AD7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8">
    <w:nsid w:val="41AC202F"/>
    <w:multiLevelType w:val="hybridMultilevel"/>
    <w:tmpl w:val="A086D8B6"/>
    <w:lvl w:ilvl="0" w:tplc="7ED89534">
      <w:start w:val="1"/>
      <w:numFmt w:val="decimal"/>
      <w:lvlText w:val="%1."/>
      <w:lvlJc w:val="left"/>
      <w:pPr>
        <w:tabs>
          <w:tab w:val="num" w:pos="720"/>
        </w:tabs>
        <w:ind w:left="720" w:hanging="360"/>
      </w:pPr>
    </w:lvl>
    <w:lvl w:ilvl="1" w:tplc="50A2B0EA" w:tentative="1">
      <w:start w:val="1"/>
      <w:numFmt w:val="decimal"/>
      <w:lvlText w:val="%2."/>
      <w:lvlJc w:val="left"/>
      <w:pPr>
        <w:tabs>
          <w:tab w:val="num" w:pos="1440"/>
        </w:tabs>
        <w:ind w:left="1440" w:hanging="360"/>
      </w:pPr>
    </w:lvl>
    <w:lvl w:ilvl="2" w:tplc="6FA21000" w:tentative="1">
      <w:start w:val="1"/>
      <w:numFmt w:val="decimal"/>
      <w:lvlText w:val="%3."/>
      <w:lvlJc w:val="left"/>
      <w:pPr>
        <w:tabs>
          <w:tab w:val="num" w:pos="2160"/>
        </w:tabs>
        <w:ind w:left="2160" w:hanging="360"/>
      </w:pPr>
    </w:lvl>
    <w:lvl w:ilvl="3" w:tplc="2A3A7CD4" w:tentative="1">
      <w:start w:val="1"/>
      <w:numFmt w:val="decimal"/>
      <w:lvlText w:val="%4."/>
      <w:lvlJc w:val="left"/>
      <w:pPr>
        <w:tabs>
          <w:tab w:val="num" w:pos="2880"/>
        </w:tabs>
        <w:ind w:left="2880" w:hanging="360"/>
      </w:pPr>
    </w:lvl>
    <w:lvl w:ilvl="4" w:tplc="6EF40EC2" w:tentative="1">
      <w:start w:val="1"/>
      <w:numFmt w:val="decimal"/>
      <w:lvlText w:val="%5."/>
      <w:lvlJc w:val="left"/>
      <w:pPr>
        <w:tabs>
          <w:tab w:val="num" w:pos="3600"/>
        </w:tabs>
        <w:ind w:left="3600" w:hanging="360"/>
      </w:pPr>
    </w:lvl>
    <w:lvl w:ilvl="5" w:tplc="A69E7DB6" w:tentative="1">
      <w:start w:val="1"/>
      <w:numFmt w:val="decimal"/>
      <w:lvlText w:val="%6."/>
      <w:lvlJc w:val="left"/>
      <w:pPr>
        <w:tabs>
          <w:tab w:val="num" w:pos="4320"/>
        </w:tabs>
        <w:ind w:left="4320" w:hanging="360"/>
      </w:pPr>
    </w:lvl>
    <w:lvl w:ilvl="6" w:tplc="14D47564" w:tentative="1">
      <w:start w:val="1"/>
      <w:numFmt w:val="decimal"/>
      <w:lvlText w:val="%7."/>
      <w:lvlJc w:val="left"/>
      <w:pPr>
        <w:tabs>
          <w:tab w:val="num" w:pos="5040"/>
        </w:tabs>
        <w:ind w:left="5040" w:hanging="360"/>
      </w:pPr>
    </w:lvl>
    <w:lvl w:ilvl="7" w:tplc="04185A82" w:tentative="1">
      <w:start w:val="1"/>
      <w:numFmt w:val="decimal"/>
      <w:lvlText w:val="%8."/>
      <w:lvlJc w:val="left"/>
      <w:pPr>
        <w:tabs>
          <w:tab w:val="num" w:pos="5760"/>
        </w:tabs>
        <w:ind w:left="5760" w:hanging="360"/>
      </w:pPr>
    </w:lvl>
    <w:lvl w:ilvl="8" w:tplc="A0F420F2" w:tentative="1">
      <w:start w:val="1"/>
      <w:numFmt w:val="decimal"/>
      <w:lvlText w:val="%9."/>
      <w:lvlJc w:val="left"/>
      <w:pPr>
        <w:tabs>
          <w:tab w:val="num" w:pos="6480"/>
        </w:tabs>
        <w:ind w:left="6480" w:hanging="360"/>
      </w:pPr>
    </w:lvl>
  </w:abstractNum>
  <w:abstractNum w:abstractNumId="79">
    <w:nsid w:val="41AC22A5"/>
    <w:multiLevelType w:val="hybridMultilevel"/>
    <w:tmpl w:val="9F0E7F60"/>
    <w:lvl w:ilvl="0" w:tplc="FC88ABAE">
      <w:start w:val="1"/>
      <w:numFmt w:val="decimal"/>
      <w:lvlText w:val="%1."/>
      <w:lvlJc w:val="left"/>
      <w:pPr>
        <w:tabs>
          <w:tab w:val="num" w:pos="720"/>
        </w:tabs>
        <w:ind w:left="720" w:hanging="360"/>
      </w:pPr>
    </w:lvl>
    <w:lvl w:ilvl="1" w:tplc="AD60B218" w:tentative="1">
      <w:start w:val="1"/>
      <w:numFmt w:val="decimal"/>
      <w:lvlText w:val="%2."/>
      <w:lvlJc w:val="left"/>
      <w:pPr>
        <w:tabs>
          <w:tab w:val="num" w:pos="1440"/>
        </w:tabs>
        <w:ind w:left="1440" w:hanging="360"/>
      </w:pPr>
    </w:lvl>
    <w:lvl w:ilvl="2" w:tplc="E20EE5FE" w:tentative="1">
      <w:start w:val="1"/>
      <w:numFmt w:val="decimal"/>
      <w:lvlText w:val="%3."/>
      <w:lvlJc w:val="left"/>
      <w:pPr>
        <w:tabs>
          <w:tab w:val="num" w:pos="2160"/>
        </w:tabs>
        <w:ind w:left="2160" w:hanging="360"/>
      </w:pPr>
    </w:lvl>
    <w:lvl w:ilvl="3" w:tplc="E2A46DBC" w:tentative="1">
      <w:start w:val="1"/>
      <w:numFmt w:val="decimal"/>
      <w:lvlText w:val="%4."/>
      <w:lvlJc w:val="left"/>
      <w:pPr>
        <w:tabs>
          <w:tab w:val="num" w:pos="2880"/>
        </w:tabs>
        <w:ind w:left="2880" w:hanging="360"/>
      </w:pPr>
    </w:lvl>
    <w:lvl w:ilvl="4" w:tplc="4F281AB4" w:tentative="1">
      <w:start w:val="1"/>
      <w:numFmt w:val="decimal"/>
      <w:lvlText w:val="%5."/>
      <w:lvlJc w:val="left"/>
      <w:pPr>
        <w:tabs>
          <w:tab w:val="num" w:pos="3600"/>
        </w:tabs>
        <w:ind w:left="3600" w:hanging="360"/>
      </w:pPr>
    </w:lvl>
    <w:lvl w:ilvl="5" w:tplc="CD14F564" w:tentative="1">
      <w:start w:val="1"/>
      <w:numFmt w:val="decimal"/>
      <w:lvlText w:val="%6."/>
      <w:lvlJc w:val="left"/>
      <w:pPr>
        <w:tabs>
          <w:tab w:val="num" w:pos="4320"/>
        </w:tabs>
        <w:ind w:left="4320" w:hanging="360"/>
      </w:pPr>
    </w:lvl>
    <w:lvl w:ilvl="6" w:tplc="C80AB3C2" w:tentative="1">
      <w:start w:val="1"/>
      <w:numFmt w:val="decimal"/>
      <w:lvlText w:val="%7."/>
      <w:lvlJc w:val="left"/>
      <w:pPr>
        <w:tabs>
          <w:tab w:val="num" w:pos="5040"/>
        </w:tabs>
        <w:ind w:left="5040" w:hanging="360"/>
      </w:pPr>
    </w:lvl>
    <w:lvl w:ilvl="7" w:tplc="8C923100" w:tentative="1">
      <w:start w:val="1"/>
      <w:numFmt w:val="decimal"/>
      <w:lvlText w:val="%8."/>
      <w:lvlJc w:val="left"/>
      <w:pPr>
        <w:tabs>
          <w:tab w:val="num" w:pos="5760"/>
        </w:tabs>
        <w:ind w:left="5760" w:hanging="360"/>
      </w:pPr>
    </w:lvl>
    <w:lvl w:ilvl="8" w:tplc="29865B52" w:tentative="1">
      <w:start w:val="1"/>
      <w:numFmt w:val="decimal"/>
      <w:lvlText w:val="%9."/>
      <w:lvlJc w:val="left"/>
      <w:pPr>
        <w:tabs>
          <w:tab w:val="num" w:pos="6480"/>
        </w:tabs>
        <w:ind w:left="6480" w:hanging="360"/>
      </w:pPr>
    </w:lvl>
  </w:abstractNum>
  <w:abstractNum w:abstractNumId="80">
    <w:nsid w:val="41EC39AF"/>
    <w:multiLevelType w:val="hybridMultilevel"/>
    <w:tmpl w:val="4DBC83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29D42C7"/>
    <w:multiLevelType w:val="hybridMultilevel"/>
    <w:tmpl w:val="25B027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440E19A2"/>
    <w:multiLevelType w:val="hybridMultilevel"/>
    <w:tmpl w:val="3BACA700"/>
    <w:lvl w:ilvl="0" w:tplc="CAEC6F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442D283E"/>
    <w:multiLevelType w:val="hybridMultilevel"/>
    <w:tmpl w:val="DF3478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44B9291B"/>
    <w:multiLevelType w:val="hybridMultilevel"/>
    <w:tmpl w:val="7718528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nsid w:val="45187880"/>
    <w:multiLevelType w:val="hybridMultilevel"/>
    <w:tmpl w:val="270ED1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nsid w:val="4559362E"/>
    <w:multiLevelType w:val="hybridMultilevel"/>
    <w:tmpl w:val="67C8D6B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7">
    <w:nsid w:val="45A92CA2"/>
    <w:multiLevelType w:val="hybridMultilevel"/>
    <w:tmpl w:val="F2C4E3FE"/>
    <w:lvl w:ilvl="0" w:tplc="4AF87F96">
      <w:start w:val="3"/>
      <w:numFmt w:val="decimal"/>
      <w:lvlText w:val="%1."/>
      <w:lvlJc w:val="left"/>
      <w:pPr>
        <w:tabs>
          <w:tab w:val="num" w:pos="720"/>
        </w:tabs>
        <w:ind w:left="720" w:hanging="360"/>
      </w:pPr>
    </w:lvl>
    <w:lvl w:ilvl="1" w:tplc="106E9EAE" w:tentative="1">
      <w:start w:val="1"/>
      <w:numFmt w:val="decimal"/>
      <w:lvlText w:val="%2."/>
      <w:lvlJc w:val="left"/>
      <w:pPr>
        <w:tabs>
          <w:tab w:val="num" w:pos="1440"/>
        </w:tabs>
        <w:ind w:left="1440" w:hanging="360"/>
      </w:pPr>
    </w:lvl>
    <w:lvl w:ilvl="2" w:tplc="10A041A8" w:tentative="1">
      <w:start w:val="1"/>
      <w:numFmt w:val="decimal"/>
      <w:lvlText w:val="%3."/>
      <w:lvlJc w:val="left"/>
      <w:pPr>
        <w:tabs>
          <w:tab w:val="num" w:pos="2160"/>
        </w:tabs>
        <w:ind w:left="2160" w:hanging="360"/>
      </w:pPr>
    </w:lvl>
    <w:lvl w:ilvl="3" w:tplc="27E4D93A" w:tentative="1">
      <w:start w:val="1"/>
      <w:numFmt w:val="decimal"/>
      <w:lvlText w:val="%4."/>
      <w:lvlJc w:val="left"/>
      <w:pPr>
        <w:tabs>
          <w:tab w:val="num" w:pos="2880"/>
        </w:tabs>
        <w:ind w:left="2880" w:hanging="360"/>
      </w:pPr>
    </w:lvl>
    <w:lvl w:ilvl="4" w:tplc="284076A2" w:tentative="1">
      <w:start w:val="1"/>
      <w:numFmt w:val="decimal"/>
      <w:lvlText w:val="%5."/>
      <w:lvlJc w:val="left"/>
      <w:pPr>
        <w:tabs>
          <w:tab w:val="num" w:pos="3600"/>
        </w:tabs>
        <w:ind w:left="3600" w:hanging="360"/>
      </w:pPr>
    </w:lvl>
    <w:lvl w:ilvl="5" w:tplc="C0343B5C" w:tentative="1">
      <w:start w:val="1"/>
      <w:numFmt w:val="decimal"/>
      <w:lvlText w:val="%6."/>
      <w:lvlJc w:val="left"/>
      <w:pPr>
        <w:tabs>
          <w:tab w:val="num" w:pos="4320"/>
        </w:tabs>
        <w:ind w:left="4320" w:hanging="360"/>
      </w:pPr>
    </w:lvl>
    <w:lvl w:ilvl="6" w:tplc="9B768760" w:tentative="1">
      <w:start w:val="1"/>
      <w:numFmt w:val="decimal"/>
      <w:lvlText w:val="%7."/>
      <w:lvlJc w:val="left"/>
      <w:pPr>
        <w:tabs>
          <w:tab w:val="num" w:pos="5040"/>
        </w:tabs>
        <w:ind w:left="5040" w:hanging="360"/>
      </w:pPr>
    </w:lvl>
    <w:lvl w:ilvl="7" w:tplc="FEFEF31E" w:tentative="1">
      <w:start w:val="1"/>
      <w:numFmt w:val="decimal"/>
      <w:lvlText w:val="%8."/>
      <w:lvlJc w:val="left"/>
      <w:pPr>
        <w:tabs>
          <w:tab w:val="num" w:pos="5760"/>
        </w:tabs>
        <w:ind w:left="5760" w:hanging="360"/>
      </w:pPr>
    </w:lvl>
    <w:lvl w:ilvl="8" w:tplc="754C4672" w:tentative="1">
      <w:start w:val="1"/>
      <w:numFmt w:val="decimal"/>
      <w:lvlText w:val="%9."/>
      <w:lvlJc w:val="left"/>
      <w:pPr>
        <w:tabs>
          <w:tab w:val="num" w:pos="6480"/>
        </w:tabs>
        <w:ind w:left="6480" w:hanging="360"/>
      </w:pPr>
    </w:lvl>
  </w:abstractNum>
  <w:abstractNum w:abstractNumId="88">
    <w:nsid w:val="47857279"/>
    <w:multiLevelType w:val="hybridMultilevel"/>
    <w:tmpl w:val="543280DA"/>
    <w:lvl w:ilvl="0" w:tplc="0419000F">
      <w:start w:val="1"/>
      <w:numFmt w:val="decimal"/>
      <w:lvlText w:val="%1."/>
      <w:lvlJc w:val="left"/>
      <w:pPr>
        <w:ind w:left="786"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9">
    <w:nsid w:val="48907B34"/>
    <w:multiLevelType w:val="multilevel"/>
    <w:tmpl w:val="8CA08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49AB64EC"/>
    <w:multiLevelType w:val="hybridMultilevel"/>
    <w:tmpl w:val="FC4A46A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1">
    <w:nsid w:val="4A321EC2"/>
    <w:multiLevelType w:val="hybridMultilevel"/>
    <w:tmpl w:val="3C063994"/>
    <w:lvl w:ilvl="0" w:tplc="45F2A90C">
      <w:start w:val="3"/>
      <w:numFmt w:val="decimal"/>
      <w:lvlText w:val="%1."/>
      <w:lvlJc w:val="left"/>
      <w:pPr>
        <w:tabs>
          <w:tab w:val="num" w:pos="720"/>
        </w:tabs>
        <w:ind w:left="720" w:hanging="360"/>
      </w:pPr>
    </w:lvl>
    <w:lvl w:ilvl="1" w:tplc="B97C633C" w:tentative="1">
      <w:start w:val="1"/>
      <w:numFmt w:val="decimal"/>
      <w:lvlText w:val="%2."/>
      <w:lvlJc w:val="left"/>
      <w:pPr>
        <w:tabs>
          <w:tab w:val="num" w:pos="1440"/>
        </w:tabs>
        <w:ind w:left="1440" w:hanging="360"/>
      </w:pPr>
    </w:lvl>
    <w:lvl w:ilvl="2" w:tplc="7A383B74" w:tentative="1">
      <w:start w:val="1"/>
      <w:numFmt w:val="decimal"/>
      <w:lvlText w:val="%3."/>
      <w:lvlJc w:val="left"/>
      <w:pPr>
        <w:tabs>
          <w:tab w:val="num" w:pos="2160"/>
        </w:tabs>
        <w:ind w:left="2160" w:hanging="360"/>
      </w:pPr>
    </w:lvl>
    <w:lvl w:ilvl="3" w:tplc="283CEC3A" w:tentative="1">
      <w:start w:val="1"/>
      <w:numFmt w:val="decimal"/>
      <w:lvlText w:val="%4."/>
      <w:lvlJc w:val="left"/>
      <w:pPr>
        <w:tabs>
          <w:tab w:val="num" w:pos="2880"/>
        </w:tabs>
        <w:ind w:left="2880" w:hanging="360"/>
      </w:pPr>
    </w:lvl>
    <w:lvl w:ilvl="4" w:tplc="F19A3DF4" w:tentative="1">
      <w:start w:val="1"/>
      <w:numFmt w:val="decimal"/>
      <w:lvlText w:val="%5."/>
      <w:lvlJc w:val="left"/>
      <w:pPr>
        <w:tabs>
          <w:tab w:val="num" w:pos="3600"/>
        </w:tabs>
        <w:ind w:left="3600" w:hanging="360"/>
      </w:pPr>
    </w:lvl>
    <w:lvl w:ilvl="5" w:tplc="486A91C6" w:tentative="1">
      <w:start w:val="1"/>
      <w:numFmt w:val="decimal"/>
      <w:lvlText w:val="%6."/>
      <w:lvlJc w:val="left"/>
      <w:pPr>
        <w:tabs>
          <w:tab w:val="num" w:pos="4320"/>
        </w:tabs>
        <w:ind w:left="4320" w:hanging="360"/>
      </w:pPr>
    </w:lvl>
    <w:lvl w:ilvl="6" w:tplc="015A13B2" w:tentative="1">
      <w:start w:val="1"/>
      <w:numFmt w:val="decimal"/>
      <w:lvlText w:val="%7."/>
      <w:lvlJc w:val="left"/>
      <w:pPr>
        <w:tabs>
          <w:tab w:val="num" w:pos="5040"/>
        </w:tabs>
        <w:ind w:left="5040" w:hanging="360"/>
      </w:pPr>
    </w:lvl>
    <w:lvl w:ilvl="7" w:tplc="F2DA4194" w:tentative="1">
      <w:start w:val="1"/>
      <w:numFmt w:val="decimal"/>
      <w:lvlText w:val="%8."/>
      <w:lvlJc w:val="left"/>
      <w:pPr>
        <w:tabs>
          <w:tab w:val="num" w:pos="5760"/>
        </w:tabs>
        <w:ind w:left="5760" w:hanging="360"/>
      </w:pPr>
    </w:lvl>
    <w:lvl w:ilvl="8" w:tplc="5FCEEBFE" w:tentative="1">
      <w:start w:val="1"/>
      <w:numFmt w:val="decimal"/>
      <w:lvlText w:val="%9."/>
      <w:lvlJc w:val="left"/>
      <w:pPr>
        <w:tabs>
          <w:tab w:val="num" w:pos="6480"/>
        </w:tabs>
        <w:ind w:left="6480" w:hanging="360"/>
      </w:pPr>
    </w:lvl>
  </w:abstractNum>
  <w:abstractNum w:abstractNumId="92">
    <w:nsid w:val="4B27699A"/>
    <w:multiLevelType w:val="hybridMultilevel"/>
    <w:tmpl w:val="11729B58"/>
    <w:lvl w:ilvl="0" w:tplc="CA887958">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4D2E1BC6"/>
    <w:multiLevelType w:val="hybridMultilevel"/>
    <w:tmpl w:val="4C54CB7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4">
    <w:nsid w:val="4E3C1818"/>
    <w:multiLevelType w:val="hybridMultilevel"/>
    <w:tmpl w:val="9EDE3F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4EF725AC"/>
    <w:multiLevelType w:val="multilevel"/>
    <w:tmpl w:val="C7524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nsid w:val="4F8A219B"/>
    <w:multiLevelType w:val="hybridMultilevel"/>
    <w:tmpl w:val="EECCD0D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7">
    <w:nsid w:val="50CB4506"/>
    <w:multiLevelType w:val="hybridMultilevel"/>
    <w:tmpl w:val="4B0EB4F8"/>
    <w:lvl w:ilvl="0" w:tplc="62C241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53117B2A"/>
    <w:multiLevelType w:val="hybridMultilevel"/>
    <w:tmpl w:val="9B0829D8"/>
    <w:lvl w:ilvl="0" w:tplc="A61873C6">
      <w:start w:val="3"/>
      <w:numFmt w:val="decimal"/>
      <w:lvlText w:val="%1."/>
      <w:lvlJc w:val="left"/>
      <w:pPr>
        <w:tabs>
          <w:tab w:val="num" w:pos="720"/>
        </w:tabs>
        <w:ind w:left="720" w:hanging="360"/>
      </w:pPr>
    </w:lvl>
    <w:lvl w:ilvl="1" w:tplc="E90AD518" w:tentative="1">
      <w:start w:val="1"/>
      <w:numFmt w:val="decimal"/>
      <w:lvlText w:val="%2."/>
      <w:lvlJc w:val="left"/>
      <w:pPr>
        <w:tabs>
          <w:tab w:val="num" w:pos="1440"/>
        </w:tabs>
        <w:ind w:left="1440" w:hanging="360"/>
      </w:pPr>
    </w:lvl>
    <w:lvl w:ilvl="2" w:tplc="887A12EC" w:tentative="1">
      <w:start w:val="1"/>
      <w:numFmt w:val="decimal"/>
      <w:lvlText w:val="%3."/>
      <w:lvlJc w:val="left"/>
      <w:pPr>
        <w:tabs>
          <w:tab w:val="num" w:pos="2160"/>
        </w:tabs>
        <w:ind w:left="2160" w:hanging="360"/>
      </w:pPr>
    </w:lvl>
    <w:lvl w:ilvl="3" w:tplc="6BD8D0AC" w:tentative="1">
      <w:start w:val="1"/>
      <w:numFmt w:val="decimal"/>
      <w:lvlText w:val="%4."/>
      <w:lvlJc w:val="left"/>
      <w:pPr>
        <w:tabs>
          <w:tab w:val="num" w:pos="2880"/>
        </w:tabs>
        <w:ind w:left="2880" w:hanging="360"/>
      </w:pPr>
    </w:lvl>
    <w:lvl w:ilvl="4" w:tplc="E90AB876" w:tentative="1">
      <w:start w:val="1"/>
      <w:numFmt w:val="decimal"/>
      <w:lvlText w:val="%5."/>
      <w:lvlJc w:val="left"/>
      <w:pPr>
        <w:tabs>
          <w:tab w:val="num" w:pos="3600"/>
        </w:tabs>
        <w:ind w:left="3600" w:hanging="360"/>
      </w:pPr>
    </w:lvl>
    <w:lvl w:ilvl="5" w:tplc="35DC8264" w:tentative="1">
      <w:start w:val="1"/>
      <w:numFmt w:val="decimal"/>
      <w:lvlText w:val="%6."/>
      <w:lvlJc w:val="left"/>
      <w:pPr>
        <w:tabs>
          <w:tab w:val="num" w:pos="4320"/>
        </w:tabs>
        <w:ind w:left="4320" w:hanging="360"/>
      </w:pPr>
    </w:lvl>
    <w:lvl w:ilvl="6" w:tplc="D5F490F6" w:tentative="1">
      <w:start w:val="1"/>
      <w:numFmt w:val="decimal"/>
      <w:lvlText w:val="%7."/>
      <w:lvlJc w:val="left"/>
      <w:pPr>
        <w:tabs>
          <w:tab w:val="num" w:pos="5040"/>
        </w:tabs>
        <w:ind w:left="5040" w:hanging="360"/>
      </w:pPr>
    </w:lvl>
    <w:lvl w:ilvl="7" w:tplc="C19AD39E" w:tentative="1">
      <w:start w:val="1"/>
      <w:numFmt w:val="decimal"/>
      <w:lvlText w:val="%8."/>
      <w:lvlJc w:val="left"/>
      <w:pPr>
        <w:tabs>
          <w:tab w:val="num" w:pos="5760"/>
        </w:tabs>
        <w:ind w:left="5760" w:hanging="360"/>
      </w:pPr>
    </w:lvl>
    <w:lvl w:ilvl="8" w:tplc="F61E7F2A" w:tentative="1">
      <w:start w:val="1"/>
      <w:numFmt w:val="decimal"/>
      <w:lvlText w:val="%9."/>
      <w:lvlJc w:val="left"/>
      <w:pPr>
        <w:tabs>
          <w:tab w:val="num" w:pos="6480"/>
        </w:tabs>
        <w:ind w:left="6480" w:hanging="360"/>
      </w:pPr>
    </w:lvl>
  </w:abstractNum>
  <w:abstractNum w:abstractNumId="99">
    <w:nsid w:val="54064255"/>
    <w:multiLevelType w:val="hybridMultilevel"/>
    <w:tmpl w:val="526674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565673E7"/>
    <w:multiLevelType w:val="hybridMultilevel"/>
    <w:tmpl w:val="FC6A3926"/>
    <w:lvl w:ilvl="0" w:tplc="F48C6818">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1">
    <w:nsid w:val="58BF5A15"/>
    <w:multiLevelType w:val="hybridMultilevel"/>
    <w:tmpl w:val="FAA8A6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598B721A"/>
    <w:multiLevelType w:val="hybridMultilevel"/>
    <w:tmpl w:val="34E836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59D75841"/>
    <w:multiLevelType w:val="hybridMultilevel"/>
    <w:tmpl w:val="02304E6C"/>
    <w:lvl w:ilvl="0" w:tplc="DB3AF6D8">
      <w:start w:val="1"/>
      <w:numFmt w:val="bullet"/>
      <w:lvlText w:val=""/>
      <w:lvlJc w:val="left"/>
      <w:pPr>
        <w:ind w:left="720"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5A5238D7"/>
    <w:multiLevelType w:val="hybridMultilevel"/>
    <w:tmpl w:val="EA766582"/>
    <w:lvl w:ilvl="0" w:tplc="E912D7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5">
    <w:nsid w:val="5AB6475D"/>
    <w:multiLevelType w:val="hybridMultilevel"/>
    <w:tmpl w:val="024454BE"/>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06">
    <w:nsid w:val="5AB945DF"/>
    <w:multiLevelType w:val="hybridMultilevel"/>
    <w:tmpl w:val="3760B9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5AEB3319"/>
    <w:multiLevelType w:val="hybridMultilevel"/>
    <w:tmpl w:val="278C7250"/>
    <w:lvl w:ilvl="0" w:tplc="01686EB6">
      <w:start w:val="1"/>
      <w:numFmt w:val="decimal"/>
      <w:lvlText w:val="%1."/>
      <w:lvlJc w:val="left"/>
      <w:pPr>
        <w:tabs>
          <w:tab w:val="num" w:pos="720"/>
        </w:tabs>
        <w:ind w:left="720" w:hanging="360"/>
      </w:pPr>
    </w:lvl>
    <w:lvl w:ilvl="1" w:tplc="9C1C689C" w:tentative="1">
      <w:start w:val="1"/>
      <w:numFmt w:val="decimal"/>
      <w:lvlText w:val="%2."/>
      <w:lvlJc w:val="left"/>
      <w:pPr>
        <w:tabs>
          <w:tab w:val="num" w:pos="1440"/>
        </w:tabs>
        <w:ind w:left="1440" w:hanging="360"/>
      </w:pPr>
    </w:lvl>
    <w:lvl w:ilvl="2" w:tplc="831AE66A" w:tentative="1">
      <w:start w:val="1"/>
      <w:numFmt w:val="decimal"/>
      <w:lvlText w:val="%3."/>
      <w:lvlJc w:val="left"/>
      <w:pPr>
        <w:tabs>
          <w:tab w:val="num" w:pos="2160"/>
        </w:tabs>
        <w:ind w:left="2160" w:hanging="360"/>
      </w:pPr>
    </w:lvl>
    <w:lvl w:ilvl="3" w:tplc="021E8F54" w:tentative="1">
      <w:start w:val="1"/>
      <w:numFmt w:val="decimal"/>
      <w:lvlText w:val="%4."/>
      <w:lvlJc w:val="left"/>
      <w:pPr>
        <w:tabs>
          <w:tab w:val="num" w:pos="2880"/>
        </w:tabs>
        <w:ind w:left="2880" w:hanging="360"/>
      </w:pPr>
    </w:lvl>
    <w:lvl w:ilvl="4" w:tplc="F394330E" w:tentative="1">
      <w:start w:val="1"/>
      <w:numFmt w:val="decimal"/>
      <w:lvlText w:val="%5."/>
      <w:lvlJc w:val="left"/>
      <w:pPr>
        <w:tabs>
          <w:tab w:val="num" w:pos="3600"/>
        </w:tabs>
        <w:ind w:left="3600" w:hanging="360"/>
      </w:pPr>
    </w:lvl>
    <w:lvl w:ilvl="5" w:tplc="2C6EC10A" w:tentative="1">
      <w:start w:val="1"/>
      <w:numFmt w:val="decimal"/>
      <w:lvlText w:val="%6."/>
      <w:lvlJc w:val="left"/>
      <w:pPr>
        <w:tabs>
          <w:tab w:val="num" w:pos="4320"/>
        </w:tabs>
        <w:ind w:left="4320" w:hanging="360"/>
      </w:pPr>
    </w:lvl>
    <w:lvl w:ilvl="6" w:tplc="2CC4DF8A" w:tentative="1">
      <w:start w:val="1"/>
      <w:numFmt w:val="decimal"/>
      <w:lvlText w:val="%7."/>
      <w:lvlJc w:val="left"/>
      <w:pPr>
        <w:tabs>
          <w:tab w:val="num" w:pos="5040"/>
        </w:tabs>
        <w:ind w:left="5040" w:hanging="360"/>
      </w:pPr>
    </w:lvl>
    <w:lvl w:ilvl="7" w:tplc="58FE6976" w:tentative="1">
      <w:start w:val="1"/>
      <w:numFmt w:val="decimal"/>
      <w:lvlText w:val="%8."/>
      <w:lvlJc w:val="left"/>
      <w:pPr>
        <w:tabs>
          <w:tab w:val="num" w:pos="5760"/>
        </w:tabs>
        <w:ind w:left="5760" w:hanging="360"/>
      </w:pPr>
    </w:lvl>
    <w:lvl w:ilvl="8" w:tplc="643005E2" w:tentative="1">
      <w:start w:val="1"/>
      <w:numFmt w:val="decimal"/>
      <w:lvlText w:val="%9."/>
      <w:lvlJc w:val="left"/>
      <w:pPr>
        <w:tabs>
          <w:tab w:val="num" w:pos="6480"/>
        </w:tabs>
        <w:ind w:left="6480" w:hanging="360"/>
      </w:pPr>
    </w:lvl>
  </w:abstractNum>
  <w:abstractNum w:abstractNumId="108">
    <w:nsid w:val="5C3C3234"/>
    <w:multiLevelType w:val="hybridMultilevel"/>
    <w:tmpl w:val="44587AC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9">
    <w:nsid w:val="5C5C7FAC"/>
    <w:multiLevelType w:val="hybridMultilevel"/>
    <w:tmpl w:val="C85CFABA"/>
    <w:lvl w:ilvl="0" w:tplc="5DAC2DC8">
      <w:start w:val="1"/>
      <w:numFmt w:val="decimal"/>
      <w:lvlText w:val="%1."/>
      <w:lvlJc w:val="left"/>
      <w:pPr>
        <w:tabs>
          <w:tab w:val="num" w:pos="720"/>
        </w:tabs>
        <w:ind w:left="720" w:hanging="360"/>
      </w:pPr>
      <w:rPr>
        <w:rFonts w:ascii="Times New Roman" w:eastAsiaTheme="minorHAnsi" w:hAnsi="Times New Roman" w:cs="Times New Roman"/>
      </w:rPr>
    </w:lvl>
    <w:lvl w:ilvl="1" w:tplc="41E6A4BE" w:tentative="1">
      <w:start w:val="1"/>
      <w:numFmt w:val="decimal"/>
      <w:lvlText w:val="%2."/>
      <w:lvlJc w:val="left"/>
      <w:pPr>
        <w:tabs>
          <w:tab w:val="num" w:pos="1440"/>
        </w:tabs>
        <w:ind w:left="1440" w:hanging="360"/>
      </w:pPr>
    </w:lvl>
    <w:lvl w:ilvl="2" w:tplc="7F428E40" w:tentative="1">
      <w:start w:val="1"/>
      <w:numFmt w:val="decimal"/>
      <w:lvlText w:val="%3."/>
      <w:lvlJc w:val="left"/>
      <w:pPr>
        <w:tabs>
          <w:tab w:val="num" w:pos="2160"/>
        </w:tabs>
        <w:ind w:left="2160" w:hanging="360"/>
      </w:pPr>
    </w:lvl>
    <w:lvl w:ilvl="3" w:tplc="9732F73A" w:tentative="1">
      <w:start w:val="1"/>
      <w:numFmt w:val="decimal"/>
      <w:lvlText w:val="%4."/>
      <w:lvlJc w:val="left"/>
      <w:pPr>
        <w:tabs>
          <w:tab w:val="num" w:pos="2880"/>
        </w:tabs>
        <w:ind w:left="2880" w:hanging="360"/>
      </w:pPr>
    </w:lvl>
    <w:lvl w:ilvl="4" w:tplc="FDC88978" w:tentative="1">
      <w:start w:val="1"/>
      <w:numFmt w:val="decimal"/>
      <w:lvlText w:val="%5."/>
      <w:lvlJc w:val="left"/>
      <w:pPr>
        <w:tabs>
          <w:tab w:val="num" w:pos="3600"/>
        </w:tabs>
        <w:ind w:left="3600" w:hanging="360"/>
      </w:pPr>
    </w:lvl>
    <w:lvl w:ilvl="5" w:tplc="62C46E3A" w:tentative="1">
      <w:start w:val="1"/>
      <w:numFmt w:val="decimal"/>
      <w:lvlText w:val="%6."/>
      <w:lvlJc w:val="left"/>
      <w:pPr>
        <w:tabs>
          <w:tab w:val="num" w:pos="4320"/>
        </w:tabs>
        <w:ind w:left="4320" w:hanging="360"/>
      </w:pPr>
    </w:lvl>
    <w:lvl w:ilvl="6" w:tplc="03DA07C0" w:tentative="1">
      <w:start w:val="1"/>
      <w:numFmt w:val="decimal"/>
      <w:lvlText w:val="%7."/>
      <w:lvlJc w:val="left"/>
      <w:pPr>
        <w:tabs>
          <w:tab w:val="num" w:pos="5040"/>
        </w:tabs>
        <w:ind w:left="5040" w:hanging="360"/>
      </w:pPr>
    </w:lvl>
    <w:lvl w:ilvl="7" w:tplc="B5D4021C" w:tentative="1">
      <w:start w:val="1"/>
      <w:numFmt w:val="decimal"/>
      <w:lvlText w:val="%8."/>
      <w:lvlJc w:val="left"/>
      <w:pPr>
        <w:tabs>
          <w:tab w:val="num" w:pos="5760"/>
        </w:tabs>
        <w:ind w:left="5760" w:hanging="360"/>
      </w:pPr>
    </w:lvl>
    <w:lvl w:ilvl="8" w:tplc="3306D266" w:tentative="1">
      <w:start w:val="1"/>
      <w:numFmt w:val="decimal"/>
      <w:lvlText w:val="%9."/>
      <w:lvlJc w:val="left"/>
      <w:pPr>
        <w:tabs>
          <w:tab w:val="num" w:pos="6480"/>
        </w:tabs>
        <w:ind w:left="6480" w:hanging="360"/>
      </w:pPr>
    </w:lvl>
  </w:abstractNum>
  <w:abstractNum w:abstractNumId="110">
    <w:nsid w:val="5C9F1A1D"/>
    <w:multiLevelType w:val="multilevel"/>
    <w:tmpl w:val="DD72D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nsid w:val="5CB66AB1"/>
    <w:multiLevelType w:val="multilevel"/>
    <w:tmpl w:val="CE5C47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nsid w:val="5D24669B"/>
    <w:multiLevelType w:val="hybridMultilevel"/>
    <w:tmpl w:val="425AD7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3">
    <w:nsid w:val="5F3E279B"/>
    <w:multiLevelType w:val="hybridMultilevel"/>
    <w:tmpl w:val="1D627CB6"/>
    <w:lvl w:ilvl="0" w:tplc="0419000D">
      <w:start w:val="1"/>
      <w:numFmt w:val="bullet"/>
      <w:lvlText w:val=""/>
      <w:lvlJc w:val="left"/>
      <w:pPr>
        <w:ind w:left="736" w:hanging="360"/>
      </w:pPr>
      <w:rPr>
        <w:rFonts w:ascii="Wingdings" w:hAnsi="Wingdings" w:hint="default"/>
      </w:rPr>
    </w:lvl>
    <w:lvl w:ilvl="1" w:tplc="04190003" w:tentative="1">
      <w:start w:val="1"/>
      <w:numFmt w:val="bullet"/>
      <w:lvlText w:val="o"/>
      <w:lvlJc w:val="left"/>
      <w:pPr>
        <w:ind w:left="1456" w:hanging="360"/>
      </w:pPr>
      <w:rPr>
        <w:rFonts w:ascii="Courier New" w:hAnsi="Courier New" w:cs="Courier New" w:hint="default"/>
      </w:rPr>
    </w:lvl>
    <w:lvl w:ilvl="2" w:tplc="04190005" w:tentative="1">
      <w:start w:val="1"/>
      <w:numFmt w:val="bullet"/>
      <w:lvlText w:val=""/>
      <w:lvlJc w:val="left"/>
      <w:pPr>
        <w:ind w:left="2176" w:hanging="360"/>
      </w:pPr>
      <w:rPr>
        <w:rFonts w:ascii="Wingdings" w:hAnsi="Wingdings" w:hint="default"/>
      </w:rPr>
    </w:lvl>
    <w:lvl w:ilvl="3" w:tplc="04190001" w:tentative="1">
      <w:start w:val="1"/>
      <w:numFmt w:val="bullet"/>
      <w:lvlText w:val=""/>
      <w:lvlJc w:val="left"/>
      <w:pPr>
        <w:ind w:left="2896" w:hanging="360"/>
      </w:pPr>
      <w:rPr>
        <w:rFonts w:ascii="Symbol" w:hAnsi="Symbol" w:hint="default"/>
      </w:rPr>
    </w:lvl>
    <w:lvl w:ilvl="4" w:tplc="04190003" w:tentative="1">
      <w:start w:val="1"/>
      <w:numFmt w:val="bullet"/>
      <w:lvlText w:val="o"/>
      <w:lvlJc w:val="left"/>
      <w:pPr>
        <w:ind w:left="3616" w:hanging="360"/>
      </w:pPr>
      <w:rPr>
        <w:rFonts w:ascii="Courier New" w:hAnsi="Courier New" w:cs="Courier New" w:hint="default"/>
      </w:rPr>
    </w:lvl>
    <w:lvl w:ilvl="5" w:tplc="04190005" w:tentative="1">
      <w:start w:val="1"/>
      <w:numFmt w:val="bullet"/>
      <w:lvlText w:val=""/>
      <w:lvlJc w:val="left"/>
      <w:pPr>
        <w:ind w:left="4336" w:hanging="360"/>
      </w:pPr>
      <w:rPr>
        <w:rFonts w:ascii="Wingdings" w:hAnsi="Wingdings" w:hint="default"/>
      </w:rPr>
    </w:lvl>
    <w:lvl w:ilvl="6" w:tplc="04190001" w:tentative="1">
      <w:start w:val="1"/>
      <w:numFmt w:val="bullet"/>
      <w:lvlText w:val=""/>
      <w:lvlJc w:val="left"/>
      <w:pPr>
        <w:ind w:left="5056" w:hanging="360"/>
      </w:pPr>
      <w:rPr>
        <w:rFonts w:ascii="Symbol" w:hAnsi="Symbol" w:hint="default"/>
      </w:rPr>
    </w:lvl>
    <w:lvl w:ilvl="7" w:tplc="04190003" w:tentative="1">
      <w:start w:val="1"/>
      <w:numFmt w:val="bullet"/>
      <w:lvlText w:val="o"/>
      <w:lvlJc w:val="left"/>
      <w:pPr>
        <w:ind w:left="5776" w:hanging="360"/>
      </w:pPr>
      <w:rPr>
        <w:rFonts w:ascii="Courier New" w:hAnsi="Courier New" w:cs="Courier New" w:hint="default"/>
      </w:rPr>
    </w:lvl>
    <w:lvl w:ilvl="8" w:tplc="04190005" w:tentative="1">
      <w:start w:val="1"/>
      <w:numFmt w:val="bullet"/>
      <w:lvlText w:val=""/>
      <w:lvlJc w:val="left"/>
      <w:pPr>
        <w:ind w:left="6496" w:hanging="360"/>
      </w:pPr>
      <w:rPr>
        <w:rFonts w:ascii="Wingdings" w:hAnsi="Wingdings" w:hint="default"/>
      </w:rPr>
    </w:lvl>
  </w:abstractNum>
  <w:abstractNum w:abstractNumId="114">
    <w:nsid w:val="5FCF4F43"/>
    <w:multiLevelType w:val="hybridMultilevel"/>
    <w:tmpl w:val="0B16C7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623E3030"/>
    <w:multiLevelType w:val="hybridMultilevel"/>
    <w:tmpl w:val="0958E5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62BC2096"/>
    <w:multiLevelType w:val="hybridMultilevel"/>
    <w:tmpl w:val="A7D65B0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7">
    <w:nsid w:val="64915B1F"/>
    <w:multiLevelType w:val="hybridMultilevel"/>
    <w:tmpl w:val="FC6A3926"/>
    <w:lvl w:ilvl="0" w:tplc="F48C6818">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8">
    <w:nsid w:val="64F3002F"/>
    <w:multiLevelType w:val="hybridMultilevel"/>
    <w:tmpl w:val="824C1A6A"/>
    <w:lvl w:ilvl="0" w:tplc="9ADA105E">
      <w:start w:val="4"/>
      <w:numFmt w:val="decimal"/>
      <w:lvlText w:val="%1."/>
      <w:lvlJc w:val="left"/>
      <w:pPr>
        <w:tabs>
          <w:tab w:val="num" w:pos="720"/>
        </w:tabs>
        <w:ind w:left="720" w:hanging="360"/>
      </w:pPr>
    </w:lvl>
    <w:lvl w:ilvl="1" w:tplc="30F21396" w:tentative="1">
      <w:start w:val="1"/>
      <w:numFmt w:val="decimal"/>
      <w:lvlText w:val="%2."/>
      <w:lvlJc w:val="left"/>
      <w:pPr>
        <w:tabs>
          <w:tab w:val="num" w:pos="1440"/>
        </w:tabs>
        <w:ind w:left="1440" w:hanging="360"/>
      </w:pPr>
    </w:lvl>
    <w:lvl w:ilvl="2" w:tplc="C8C4C272" w:tentative="1">
      <w:start w:val="1"/>
      <w:numFmt w:val="decimal"/>
      <w:lvlText w:val="%3."/>
      <w:lvlJc w:val="left"/>
      <w:pPr>
        <w:tabs>
          <w:tab w:val="num" w:pos="2160"/>
        </w:tabs>
        <w:ind w:left="2160" w:hanging="360"/>
      </w:pPr>
    </w:lvl>
    <w:lvl w:ilvl="3" w:tplc="183C05F8" w:tentative="1">
      <w:start w:val="1"/>
      <w:numFmt w:val="decimal"/>
      <w:lvlText w:val="%4."/>
      <w:lvlJc w:val="left"/>
      <w:pPr>
        <w:tabs>
          <w:tab w:val="num" w:pos="2880"/>
        </w:tabs>
        <w:ind w:left="2880" w:hanging="360"/>
      </w:pPr>
    </w:lvl>
    <w:lvl w:ilvl="4" w:tplc="6F8E3576" w:tentative="1">
      <w:start w:val="1"/>
      <w:numFmt w:val="decimal"/>
      <w:lvlText w:val="%5."/>
      <w:lvlJc w:val="left"/>
      <w:pPr>
        <w:tabs>
          <w:tab w:val="num" w:pos="3600"/>
        </w:tabs>
        <w:ind w:left="3600" w:hanging="360"/>
      </w:pPr>
    </w:lvl>
    <w:lvl w:ilvl="5" w:tplc="655ABD08" w:tentative="1">
      <w:start w:val="1"/>
      <w:numFmt w:val="decimal"/>
      <w:lvlText w:val="%6."/>
      <w:lvlJc w:val="left"/>
      <w:pPr>
        <w:tabs>
          <w:tab w:val="num" w:pos="4320"/>
        </w:tabs>
        <w:ind w:left="4320" w:hanging="360"/>
      </w:pPr>
    </w:lvl>
    <w:lvl w:ilvl="6" w:tplc="79FC54B4" w:tentative="1">
      <w:start w:val="1"/>
      <w:numFmt w:val="decimal"/>
      <w:lvlText w:val="%7."/>
      <w:lvlJc w:val="left"/>
      <w:pPr>
        <w:tabs>
          <w:tab w:val="num" w:pos="5040"/>
        </w:tabs>
        <w:ind w:left="5040" w:hanging="360"/>
      </w:pPr>
    </w:lvl>
    <w:lvl w:ilvl="7" w:tplc="DD546B86" w:tentative="1">
      <w:start w:val="1"/>
      <w:numFmt w:val="decimal"/>
      <w:lvlText w:val="%8."/>
      <w:lvlJc w:val="left"/>
      <w:pPr>
        <w:tabs>
          <w:tab w:val="num" w:pos="5760"/>
        </w:tabs>
        <w:ind w:left="5760" w:hanging="360"/>
      </w:pPr>
    </w:lvl>
    <w:lvl w:ilvl="8" w:tplc="87C89FB0" w:tentative="1">
      <w:start w:val="1"/>
      <w:numFmt w:val="decimal"/>
      <w:lvlText w:val="%9."/>
      <w:lvlJc w:val="left"/>
      <w:pPr>
        <w:tabs>
          <w:tab w:val="num" w:pos="6480"/>
        </w:tabs>
        <w:ind w:left="6480" w:hanging="360"/>
      </w:pPr>
    </w:lvl>
  </w:abstractNum>
  <w:abstractNum w:abstractNumId="119">
    <w:nsid w:val="66370E66"/>
    <w:multiLevelType w:val="multilevel"/>
    <w:tmpl w:val="481CE81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0">
    <w:nsid w:val="6A697CCB"/>
    <w:multiLevelType w:val="hybridMultilevel"/>
    <w:tmpl w:val="98EAF3F6"/>
    <w:lvl w:ilvl="0" w:tplc="04190001">
      <w:start w:val="1"/>
      <w:numFmt w:val="bullet"/>
      <w:lvlText w:val=""/>
      <w:lvlJc w:val="left"/>
      <w:pPr>
        <w:ind w:left="1542" w:hanging="360"/>
      </w:pPr>
      <w:rPr>
        <w:rFonts w:ascii="Symbol" w:hAnsi="Symbol"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121">
    <w:nsid w:val="6AFF02EE"/>
    <w:multiLevelType w:val="hybridMultilevel"/>
    <w:tmpl w:val="0E0C28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6BA57834"/>
    <w:multiLevelType w:val="hybridMultilevel"/>
    <w:tmpl w:val="4BA2E174"/>
    <w:lvl w:ilvl="0" w:tplc="16E0F4A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3">
    <w:nsid w:val="6C610B87"/>
    <w:multiLevelType w:val="hybridMultilevel"/>
    <w:tmpl w:val="C28869A0"/>
    <w:lvl w:ilvl="0" w:tplc="A7D65FE8">
      <w:numFmt w:val="bullet"/>
      <w:lvlText w:val="-"/>
      <w:lvlJc w:val="left"/>
      <w:pPr>
        <w:ind w:left="1364" w:hanging="360"/>
      </w:pPr>
      <w:rPr>
        <w:rFonts w:ascii="Times New Roman" w:eastAsia="Times New Roman" w:hAnsi="Times New Roman" w:cs="Times New Roman" w:hint="default"/>
        <w:w w:val="99"/>
        <w:sz w:val="26"/>
        <w:szCs w:val="26"/>
        <w:lang w:val="ru-RU" w:eastAsia="en-US" w:bidi="ar-SA"/>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124">
    <w:nsid w:val="6CDE4C6B"/>
    <w:multiLevelType w:val="hybridMultilevel"/>
    <w:tmpl w:val="B8CAA75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5">
    <w:nsid w:val="6FF00C3B"/>
    <w:multiLevelType w:val="hybridMultilevel"/>
    <w:tmpl w:val="CE180E22"/>
    <w:lvl w:ilvl="0" w:tplc="85D6FE1A">
      <w:start w:val="1"/>
      <w:numFmt w:val="decimal"/>
      <w:lvlText w:val="%1."/>
      <w:lvlJc w:val="left"/>
      <w:pPr>
        <w:tabs>
          <w:tab w:val="num" w:pos="720"/>
        </w:tabs>
        <w:ind w:left="720" w:hanging="360"/>
      </w:pPr>
    </w:lvl>
    <w:lvl w:ilvl="1" w:tplc="BA4CA7AE" w:tentative="1">
      <w:start w:val="1"/>
      <w:numFmt w:val="decimal"/>
      <w:lvlText w:val="%2."/>
      <w:lvlJc w:val="left"/>
      <w:pPr>
        <w:tabs>
          <w:tab w:val="num" w:pos="1440"/>
        </w:tabs>
        <w:ind w:left="1440" w:hanging="360"/>
      </w:pPr>
    </w:lvl>
    <w:lvl w:ilvl="2" w:tplc="558E8B4E" w:tentative="1">
      <w:start w:val="1"/>
      <w:numFmt w:val="decimal"/>
      <w:lvlText w:val="%3."/>
      <w:lvlJc w:val="left"/>
      <w:pPr>
        <w:tabs>
          <w:tab w:val="num" w:pos="2160"/>
        </w:tabs>
        <w:ind w:left="2160" w:hanging="360"/>
      </w:pPr>
    </w:lvl>
    <w:lvl w:ilvl="3" w:tplc="B3B60514" w:tentative="1">
      <w:start w:val="1"/>
      <w:numFmt w:val="decimal"/>
      <w:lvlText w:val="%4."/>
      <w:lvlJc w:val="left"/>
      <w:pPr>
        <w:tabs>
          <w:tab w:val="num" w:pos="2880"/>
        </w:tabs>
        <w:ind w:left="2880" w:hanging="360"/>
      </w:pPr>
    </w:lvl>
    <w:lvl w:ilvl="4" w:tplc="320EBD24" w:tentative="1">
      <w:start w:val="1"/>
      <w:numFmt w:val="decimal"/>
      <w:lvlText w:val="%5."/>
      <w:lvlJc w:val="left"/>
      <w:pPr>
        <w:tabs>
          <w:tab w:val="num" w:pos="3600"/>
        </w:tabs>
        <w:ind w:left="3600" w:hanging="360"/>
      </w:pPr>
    </w:lvl>
    <w:lvl w:ilvl="5" w:tplc="C6149C0E" w:tentative="1">
      <w:start w:val="1"/>
      <w:numFmt w:val="decimal"/>
      <w:lvlText w:val="%6."/>
      <w:lvlJc w:val="left"/>
      <w:pPr>
        <w:tabs>
          <w:tab w:val="num" w:pos="4320"/>
        </w:tabs>
        <w:ind w:left="4320" w:hanging="360"/>
      </w:pPr>
    </w:lvl>
    <w:lvl w:ilvl="6" w:tplc="70144018" w:tentative="1">
      <w:start w:val="1"/>
      <w:numFmt w:val="decimal"/>
      <w:lvlText w:val="%7."/>
      <w:lvlJc w:val="left"/>
      <w:pPr>
        <w:tabs>
          <w:tab w:val="num" w:pos="5040"/>
        </w:tabs>
        <w:ind w:left="5040" w:hanging="360"/>
      </w:pPr>
    </w:lvl>
    <w:lvl w:ilvl="7" w:tplc="46D24252" w:tentative="1">
      <w:start w:val="1"/>
      <w:numFmt w:val="decimal"/>
      <w:lvlText w:val="%8."/>
      <w:lvlJc w:val="left"/>
      <w:pPr>
        <w:tabs>
          <w:tab w:val="num" w:pos="5760"/>
        </w:tabs>
        <w:ind w:left="5760" w:hanging="360"/>
      </w:pPr>
    </w:lvl>
    <w:lvl w:ilvl="8" w:tplc="CC5EAF38" w:tentative="1">
      <w:start w:val="1"/>
      <w:numFmt w:val="decimal"/>
      <w:lvlText w:val="%9."/>
      <w:lvlJc w:val="left"/>
      <w:pPr>
        <w:tabs>
          <w:tab w:val="num" w:pos="6480"/>
        </w:tabs>
        <w:ind w:left="6480" w:hanging="360"/>
      </w:pPr>
    </w:lvl>
  </w:abstractNum>
  <w:abstractNum w:abstractNumId="126">
    <w:nsid w:val="7061761C"/>
    <w:multiLevelType w:val="hybridMultilevel"/>
    <w:tmpl w:val="E40074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nsid w:val="72C83CB9"/>
    <w:multiLevelType w:val="hybridMultilevel"/>
    <w:tmpl w:val="AC92C6FE"/>
    <w:lvl w:ilvl="0" w:tplc="7DA6C51A">
      <w:start w:val="1"/>
      <w:numFmt w:val="decimal"/>
      <w:lvlText w:val="%1."/>
      <w:lvlJc w:val="left"/>
      <w:pPr>
        <w:tabs>
          <w:tab w:val="num" w:pos="720"/>
        </w:tabs>
        <w:ind w:left="720" w:hanging="360"/>
      </w:pPr>
    </w:lvl>
    <w:lvl w:ilvl="1" w:tplc="1AA0D4A6" w:tentative="1">
      <w:start w:val="1"/>
      <w:numFmt w:val="decimal"/>
      <w:lvlText w:val="%2."/>
      <w:lvlJc w:val="left"/>
      <w:pPr>
        <w:tabs>
          <w:tab w:val="num" w:pos="1440"/>
        </w:tabs>
        <w:ind w:left="1440" w:hanging="360"/>
      </w:pPr>
    </w:lvl>
    <w:lvl w:ilvl="2" w:tplc="89FC2A5C" w:tentative="1">
      <w:start w:val="1"/>
      <w:numFmt w:val="decimal"/>
      <w:lvlText w:val="%3."/>
      <w:lvlJc w:val="left"/>
      <w:pPr>
        <w:tabs>
          <w:tab w:val="num" w:pos="2160"/>
        </w:tabs>
        <w:ind w:left="2160" w:hanging="360"/>
      </w:pPr>
    </w:lvl>
    <w:lvl w:ilvl="3" w:tplc="69C6566C" w:tentative="1">
      <w:start w:val="1"/>
      <w:numFmt w:val="decimal"/>
      <w:lvlText w:val="%4."/>
      <w:lvlJc w:val="left"/>
      <w:pPr>
        <w:tabs>
          <w:tab w:val="num" w:pos="2880"/>
        </w:tabs>
        <w:ind w:left="2880" w:hanging="360"/>
      </w:pPr>
    </w:lvl>
    <w:lvl w:ilvl="4" w:tplc="0328602E" w:tentative="1">
      <w:start w:val="1"/>
      <w:numFmt w:val="decimal"/>
      <w:lvlText w:val="%5."/>
      <w:lvlJc w:val="left"/>
      <w:pPr>
        <w:tabs>
          <w:tab w:val="num" w:pos="3600"/>
        </w:tabs>
        <w:ind w:left="3600" w:hanging="360"/>
      </w:pPr>
    </w:lvl>
    <w:lvl w:ilvl="5" w:tplc="5FEC6AE2" w:tentative="1">
      <w:start w:val="1"/>
      <w:numFmt w:val="decimal"/>
      <w:lvlText w:val="%6."/>
      <w:lvlJc w:val="left"/>
      <w:pPr>
        <w:tabs>
          <w:tab w:val="num" w:pos="4320"/>
        </w:tabs>
        <w:ind w:left="4320" w:hanging="360"/>
      </w:pPr>
    </w:lvl>
    <w:lvl w:ilvl="6" w:tplc="F1283472" w:tentative="1">
      <w:start w:val="1"/>
      <w:numFmt w:val="decimal"/>
      <w:lvlText w:val="%7."/>
      <w:lvlJc w:val="left"/>
      <w:pPr>
        <w:tabs>
          <w:tab w:val="num" w:pos="5040"/>
        </w:tabs>
        <w:ind w:left="5040" w:hanging="360"/>
      </w:pPr>
    </w:lvl>
    <w:lvl w:ilvl="7" w:tplc="8076D36A" w:tentative="1">
      <w:start w:val="1"/>
      <w:numFmt w:val="decimal"/>
      <w:lvlText w:val="%8."/>
      <w:lvlJc w:val="left"/>
      <w:pPr>
        <w:tabs>
          <w:tab w:val="num" w:pos="5760"/>
        </w:tabs>
        <w:ind w:left="5760" w:hanging="360"/>
      </w:pPr>
    </w:lvl>
    <w:lvl w:ilvl="8" w:tplc="134A7D9A" w:tentative="1">
      <w:start w:val="1"/>
      <w:numFmt w:val="decimal"/>
      <w:lvlText w:val="%9."/>
      <w:lvlJc w:val="left"/>
      <w:pPr>
        <w:tabs>
          <w:tab w:val="num" w:pos="6480"/>
        </w:tabs>
        <w:ind w:left="6480" w:hanging="360"/>
      </w:pPr>
    </w:lvl>
  </w:abstractNum>
  <w:abstractNum w:abstractNumId="128">
    <w:nsid w:val="72F325DD"/>
    <w:multiLevelType w:val="hybridMultilevel"/>
    <w:tmpl w:val="9CA4DF0C"/>
    <w:lvl w:ilvl="0" w:tplc="A85AF4C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9">
    <w:nsid w:val="7499524F"/>
    <w:multiLevelType w:val="hybridMultilevel"/>
    <w:tmpl w:val="CBAAE18A"/>
    <w:lvl w:ilvl="0" w:tplc="0B866D30">
      <w:start w:val="5"/>
      <w:numFmt w:val="decimal"/>
      <w:lvlText w:val="%1."/>
      <w:lvlJc w:val="left"/>
      <w:pPr>
        <w:tabs>
          <w:tab w:val="num" w:pos="720"/>
        </w:tabs>
        <w:ind w:left="720" w:hanging="360"/>
      </w:pPr>
    </w:lvl>
    <w:lvl w:ilvl="1" w:tplc="459CD5AA" w:tentative="1">
      <w:start w:val="1"/>
      <w:numFmt w:val="decimal"/>
      <w:lvlText w:val="%2."/>
      <w:lvlJc w:val="left"/>
      <w:pPr>
        <w:tabs>
          <w:tab w:val="num" w:pos="1440"/>
        </w:tabs>
        <w:ind w:left="1440" w:hanging="360"/>
      </w:pPr>
    </w:lvl>
    <w:lvl w:ilvl="2" w:tplc="7EA04E3A" w:tentative="1">
      <w:start w:val="1"/>
      <w:numFmt w:val="decimal"/>
      <w:lvlText w:val="%3."/>
      <w:lvlJc w:val="left"/>
      <w:pPr>
        <w:tabs>
          <w:tab w:val="num" w:pos="2160"/>
        </w:tabs>
        <w:ind w:left="2160" w:hanging="360"/>
      </w:pPr>
    </w:lvl>
    <w:lvl w:ilvl="3" w:tplc="655E649C" w:tentative="1">
      <w:start w:val="1"/>
      <w:numFmt w:val="decimal"/>
      <w:lvlText w:val="%4."/>
      <w:lvlJc w:val="left"/>
      <w:pPr>
        <w:tabs>
          <w:tab w:val="num" w:pos="2880"/>
        </w:tabs>
        <w:ind w:left="2880" w:hanging="360"/>
      </w:pPr>
    </w:lvl>
    <w:lvl w:ilvl="4" w:tplc="311A3DE8" w:tentative="1">
      <w:start w:val="1"/>
      <w:numFmt w:val="decimal"/>
      <w:lvlText w:val="%5."/>
      <w:lvlJc w:val="left"/>
      <w:pPr>
        <w:tabs>
          <w:tab w:val="num" w:pos="3600"/>
        </w:tabs>
        <w:ind w:left="3600" w:hanging="360"/>
      </w:pPr>
    </w:lvl>
    <w:lvl w:ilvl="5" w:tplc="69066D1E" w:tentative="1">
      <w:start w:val="1"/>
      <w:numFmt w:val="decimal"/>
      <w:lvlText w:val="%6."/>
      <w:lvlJc w:val="left"/>
      <w:pPr>
        <w:tabs>
          <w:tab w:val="num" w:pos="4320"/>
        </w:tabs>
        <w:ind w:left="4320" w:hanging="360"/>
      </w:pPr>
    </w:lvl>
    <w:lvl w:ilvl="6" w:tplc="72C8D06C" w:tentative="1">
      <w:start w:val="1"/>
      <w:numFmt w:val="decimal"/>
      <w:lvlText w:val="%7."/>
      <w:lvlJc w:val="left"/>
      <w:pPr>
        <w:tabs>
          <w:tab w:val="num" w:pos="5040"/>
        </w:tabs>
        <w:ind w:left="5040" w:hanging="360"/>
      </w:pPr>
    </w:lvl>
    <w:lvl w:ilvl="7" w:tplc="6862D884" w:tentative="1">
      <w:start w:val="1"/>
      <w:numFmt w:val="decimal"/>
      <w:lvlText w:val="%8."/>
      <w:lvlJc w:val="left"/>
      <w:pPr>
        <w:tabs>
          <w:tab w:val="num" w:pos="5760"/>
        </w:tabs>
        <w:ind w:left="5760" w:hanging="360"/>
      </w:pPr>
    </w:lvl>
    <w:lvl w:ilvl="8" w:tplc="EA7AF684" w:tentative="1">
      <w:start w:val="1"/>
      <w:numFmt w:val="decimal"/>
      <w:lvlText w:val="%9."/>
      <w:lvlJc w:val="left"/>
      <w:pPr>
        <w:tabs>
          <w:tab w:val="num" w:pos="6480"/>
        </w:tabs>
        <w:ind w:left="6480" w:hanging="360"/>
      </w:pPr>
    </w:lvl>
  </w:abstractNum>
  <w:abstractNum w:abstractNumId="130">
    <w:nsid w:val="75261017"/>
    <w:multiLevelType w:val="hybridMultilevel"/>
    <w:tmpl w:val="CAC6A6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75BC0671"/>
    <w:multiLevelType w:val="hybridMultilevel"/>
    <w:tmpl w:val="A60E18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77C229D6"/>
    <w:multiLevelType w:val="hybridMultilevel"/>
    <w:tmpl w:val="6B249DA8"/>
    <w:lvl w:ilvl="0" w:tplc="B2FC0EFE">
      <w:start w:val="4"/>
      <w:numFmt w:val="decimal"/>
      <w:lvlText w:val="%1."/>
      <w:lvlJc w:val="left"/>
      <w:pPr>
        <w:tabs>
          <w:tab w:val="num" w:pos="720"/>
        </w:tabs>
        <w:ind w:left="720" w:hanging="360"/>
      </w:pPr>
    </w:lvl>
    <w:lvl w:ilvl="1" w:tplc="7ACC4A60" w:tentative="1">
      <w:start w:val="1"/>
      <w:numFmt w:val="decimal"/>
      <w:lvlText w:val="%2."/>
      <w:lvlJc w:val="left"/>
      <w:pPr>
        <w:tabs>
          <w:tab w:val="num" w:pos="1440"/>
        </w:tabs>
        <w:ind w:left="1440" w:hanging="360"/>
      </w:pPr>
    </w:lvl>
    <w:lvl w:ilvl="2" w:tplc="A19A4264" w:tentative="1">
      <w:start w:val="1"/>
      <w:numFmt w:val="decimal"/>
      <w:lvlText w:val="%3."/>
      <w:lvlJc w:val="left"/>
      <w:pPr>
        <w:tabs>
          <w:tab w:val="num" w:pos="2160"/>
        </w:tabs>
        <w:ind w:left="2160" w:hanging="360"/>
      </w:pPr>
    </w:lvl>
    <w:lvl w:ilvl="3" w:tplc="40F09498" w:tentative="1">
      <w:start w:val="1"/>
      <w:numFmt w:val="decimal"/>
      <w:lvlText w:val="%4."/>
      <w:lvlJc w:val="left"/>
      <w:pPr>
        <w:tabs>
          <w:tab w:val="num" w:pos="2880"/>
        </w:tabs>
        <w:ind w:left="2880" w:hanging="360"/>
      </w:pPr>
    </w:lvl>
    <w:lvl w:ilvl="4" w:tplc="33B29E1E" w:tentative="1">
      <w:start w:val="1"/>
      <w:numFmt w:val="decimal"/>
      <w:lvlText w:val="%5."/>
      <w:lvlJc w:val="left"/>
      <w:pPr>
        <w:tabs>
          <w:tab w:val="num" w:pos="3600"/>
        </w:tabs>
        <w:ind w:left="3600" w:hanging="360"/>
      </w:pPr>
    </w:lvl>
    <w:lvl w:ilvl="5" w:tplc="7070E248" w:tentative="1">
      <w:start w:val="1"/>
      <w:numFmt w:val="decimal"/>
      <w:lvlText w:val="%6."/>
      <w:lvlJc w:val="left"/>
      <w:pPr>
        <w:tabs>
          <w:tab w:val="num" w:pos="4320"/>
        </w:tabs>
        <w:ind w:left="4320" w:hanging="360"/>
      </w:pPr>
    </w:lvl>
    <w:lvl w:ilvl="6" w:tplc="64A69300" w:tentative="1">
      <w:start w:val="1"/>
      <w:numFmt w:val="decimal"/>
      <w:lvlText w:val="%7."/>
      <w:lvlJc w:val="left"/>
      <w:pPr>
        <w:tabs>
          <w:tab w:val="num" w:pos="5040"/>
        </w:tabs>
        <w:ind w:left="5040" w:hanging="360"/>
      </w:pPr>
    </w:lvl>
    <w:lvl w:ilvl="7" w:tplc="11E62498" w:tentative="1">
      <w:start w:val="1"/>
      <w:numFmt w:val="decimal"/>
      <w:lvlText w:val="%8."/>
      <w:lvlJc w:val="left"/>
      <w:pPr>
        <w:tabs>
          <w:tab w:val="num" w:pos="5760"/>
        </w:tabs>
        <w:ind w:left="5760" w:hanging="360"/>
      </w:pPr>
    </w:lvl>
    <w:lvl w:ilvl="8" w:tplc="2040906E" w:tentative="1">
      <w:start w:val="1"/>
      <w:numFmt w:val="decimal"/>
      <w:lvlText w:val="%9."/>
      <w:lvlJc w:val="left"/>
      <w:pPr>
        <w:tabs>
          <w:tab w:val="num" w:pos="6480"/>
        </w:tabs>
        <w:ind w:left="6480" w:hanging="360"/>
      </w:pPr>
    </w:lvl>
  </w:abstractNum>
  <w:abstractNum w:abstractNumId="133">
    <w:nsid w:val="77FF55A3"/>
    <w:multiLevelType w:val="hybridMultilevel"/>
    <w:tmpl w:val="05F6ED96"/>
    <w:lvl w:ilvl="0" w:tplc="0419000F">
      <w:start w:val="1"/>
      <w:numFmt w:val="decimal"/>
      <w:lvlText w:val="%1."/>
      <w:lvlJc w:val="left"/>
      <w:pPr>
        <w:ind w:left="502" w:hanging="360"/>
      </w:pPr>
    </w:lvl>
    <w:lvl w:ilvl="1" w:tplc="04190019">
      <w:start w:val="1"/>
      <w:numFmt w:val="lowerLetter"/>
      <w:lvlText w:val="%2."/>
      <w:lvlJc w:val="left"/>
      <w:pPr>
        <w:ind w:left="644"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34">
    <w:nsid w:val="7AED2B62"/>
    <w:multiLevelType w:val="hybridMultilevel"/>
    <w:tmpl w:val="6FD0EB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7C523770"/>
    <w:multiLevelType w:val="hybridMultilevel"/>
    <w:tmpl w:val="29088040"/>
    <w:lvl w:ilvl="0" w:tplc="A9CC693A">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52AE1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6263D5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378216C">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0163DC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BCEEB1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7443E6">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82F26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4D8860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6">
    <w:nsid w:val="7E765C1D"/>
    <w:multiLevelType w:val="hybridMultilevel"/>
    <w:tmpl w:val="11DC93AA"/>
    <w:lvl w:ilvl="0" w:tplc="6F684788">
      <w:start w:val="1"/>
      <w:numFmt w:val="decimal"/>
      <w:lvlText w:val="%1."/>
      <w:lvlJc w:val="left"/>
      <w:pPr>
        <w:tabs>
          <w:tab w:val="num" w:pos="720"/>
        </w:tabs>
        <w:ind w:left="720" w:hanging="360"/>
      </w:pPr>
    </w:lvl>
    <w:lvl w:ilvl="1" w:tplc="9D624000" w:tentative="1">
      <w:start w:val="1"/>
      <w:numFmt w:val="decimal"/>
      <w:lvlText w:val="%2."/>
      <w:lvlJc w:val="left"/>
      <w:pPr>
        <w:tabs>
          <w:tab w:val="num" w:pos="1440"/>
        </w:tabs>
        <w:ind w:left="1440" w:hanging="360"/>
      </w:pPr>
    </w:lvl>
    <w:lvl w:ilvl="2" w:tplc="BDB2E584" w:tentative="1">
      <w:start w:val="1"/>
      <w:numFmt w:val="decimal"/>
      <w:lvlText w:val="%3."/>
      <w:lvlJc w:val="left"/>
      <w:pPr>
        <w:tabs>
          <w:tab w:val="num" w:pos="2160"/>
        </w:tabs>
        <w:ind w:left="2160" w:hanging="360"/>
      </w:pPr>
    </w:lvl>
    <w:lvl w:ilvl="3" w:tplc="A7B43D6C" w:tentative="1">
      <w:start w:val="1"/>
      <w:numFmt w:val="decimal"/>
      <w:lvlText w:val="%4."/>
      <w:lvlJc w:val="left"/>
      <w:pPr>
        <w:tabs>
          <w:tab w:val="num" w:pos="2880"/>
        </w:tabs>
        <w:ind w:left="2880" w:hanging="360"/>
      </w:pPr>
    </w:lvl>
    <w:lvl w:ilvl="4" w:tplc="BBBE1602" w:tentative="1">
      <w:start w:val="1"/>
      <w:numFmt w:val="decimal"/>
      <w:lvlText w:val="%5."/>
      <w:lvlJc w:val="left"/>
      <w:pPr>
        <w:tabs>
          <w:tab w:val="num" w:pos="3600"/>
        </w:tabs>
        <w:ind w:left="3600" w:hanging="360"/>
      </w:pPr>
    </w:lvl>
    <w:lvl w:ilvl="5" w:tplc="9852EC88" w:tentative="1">
      <w:start w:val="1"/>
      <w:numFmt w:val="decimal"/>
      <w:lvlText w:val="%6."/>
      <w:lvlJc w:val="left"/>
      <w:pPr>
        <w:tabs>
          <w:tab w:val="num" w:pos="4320"/>
        </w:tabs>
        <w:ind w:left="4320" w:hanging="360"/>
      </w:pPr>
    </w:lvl>
    <w:lvl w:ilvl="6" w:tplc="9F200A2E" w:tentative="1">
      <w:start w:val="1"/>
      <w:numFmt w:val="decimal"/>
      <w:lvlText w:val="%7."/>
      <w:lvlJc w:val="left"/>
      <w:pPr>
        <w:tabs>
          <w:tab w:val="num" w:pos="5040"/>
        </w:tabs>
        <w:ind w:left="5040" w:hanging="360"/>
      </w:pPr>
    </w:lvl>
    <w:lvl w:ilvl="7" w:tplc="E474C25E" w:tentative="1">
      <w:start w:val="1"/>
      <w:numFmt w:val="decimal"/>
      <w:lvlText w:val="%8."/>
      <w:lvlJc w:val="left"/>
      <w:pPr>
        <w:tabs>
          <w:tab w:val="num" w:pos="5760"/>
        </w:tabs>
        <w:ind w:left="5760" w:hanging="360"/>
      </w:pPr>
    </w:lvl>
    <w:lvl w:ilvl="8" w:tplc="1AA6B5D4" w:tentative="1">
      <w:start w:val="1"/>
      <w:numFmt w:val="decimal"/>
      <w:lvlText w:val="%9."/>
      <w:lvlJc w:val="left"/>
      <w:pPr>
        <w:tabs>
          <w:tab w:val="num" w:pos="6480"/>
        </w:tabs>
        <w:ind w:left="6480" w:hanging="360"/>
      </w:pPr>
    </w:lvl>
  </w:abstractNum>
  <w:abstractNum w:abstractNumId="137">
    <w:nsid w:val="7F2A4E64"/>
    <w:multiLevelType w:val="hybridMultilevel"/>
    <w:tmpl w:val="7152DB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7F826FAE"/>
    <w:multiLevelType w:val="hybridMultilevel"/>
    <w:tmpl w:val="277E7438"/>
    <w:lvl w:ilvl="0" w:tplc="6ECAB77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20"/>
  </w:num>
  <w:num w:numId="2">
    <w:abstractNumId w:val="44"/>
  </w:num>
  <w:num w:numId="3">
    <w:abstractNumId w:val="123"/>
  </w:num>
  <w:num w:numId="4">
    <w:abstractNumId w:val="43"/>
  </w:num>
  <w:num w:numId="5">
    <w:abstractNumId w:val="28"/>
  </w:num>
  <w:num w:numId="6">
    <w:abstractNumId w:val="25"/>
  </w:num>
  <w:num w:numId="7">
    <w:abstractNumId w:val="21"/>
  </w:num>
  <w:num w:numId="8">
    <w:abstractNumId w:val="124"/>
  </w:num>
  <w:num w:numId="9">
    <w:abstractNumId w:val="49"/>
  </w:num>
  <w:num w:numId="10">
    <w:abstractNumId w:val="16"/>
  </w:num>
  <w:num w:numId="11">
    <w:abstractNumId w:val="119"/>
  </w:num>
  <w:num w:numId="12">
    <w:abstractNumId w:val="5"/>
  </w:num>
  <w:num w:numId="13">
    <w:abstractNumId w:val="95"/>
  </w:num>
  <w:num w:numId="14">
    <w:abstractNumId w:val="33"/>
  </w:num>
  <w:num w:numId="15">
    <w:abstractNumId w:val="111"/>
  </w:num>
  <w:num w:numId="16">
    <w:abstractNumId w:val="110"/>
  </w:num>
  <w:num w:numId="17">
    <w:abstractNumId w:val="71"/>
  </w:num>
  <w:num w:numId="18">
    <w:abstractNumId w:val="77"/>
  </w:num>
  <w:num w:numId="19">
    <w:abstractNumId w:val="112"/>
  </w:num>
  <w:num w:numId="20">
    <w:abstractNumId w:val="62"/>
  </w:num>
  <w:num w:numId="21">
    <w:abstractNumId w:val="131"/>
  </w:num>
  <w:num w:numId="22">
    <w:abstractNumId w:val="134"/>
  </w:num>
  <w:num w:numId="23">
    <w:abstractNumId w:val="99"/>
  </w:num>
  <w:num w:numId="24">
    <w:abstractNumId w:val="40"/>
  </w:num>
  <w:num w:numId="25">
    <w:abstractNumId w:val="81"/>
  </w:num>
  <w:num w:numId="26">
    <w:abstractNumId w:val="83"/>
  </w:num>
  <w:num w:numId="27">
    <w:abstractNumId w:val="121"/>
  </w:num>
  <w:num w:numId="28">
    <w:abstractNumId w:val="58"/>
  </w:num>
  <w:num w:numId="29">
    <w:abstractNumId w:val="0"/>
  </w:num>
  <w:num w:numId="30">
    <w:abstractNumId w:val="138"/>
  </w:num>
  <w:num w:numId="31">
    <w:abstractNumId w:val="105"/>
  </w:num>
  <w:num w:numId="32">
    <w:abstractNumId w:val="54"/>
  </w:num>
  <w:num w:numId="33">
    <w:abstractNumId w:val="35"/>
  </w:num>
  <w:num w:numId="34">
    <w:abstractNumId w:val="113"/>
  </w:num>
  <w:num w:numId="35">
    <w:abstractNumId w:val="137"/>
  </w:num>
  <w:num w:numId="36">
    <w:abstractNumId w:val="52"/>
  </w:num>
  <w:num w:numId="37">
    <w:abstractNumId w:val="114"/>
  </w:num>
  <w:num w:numId="38">
    <w:abstractNumId w:val="97"/>
  </w:num>
  <w:num w:numId="39">
    <w:abstractNumId w:val="47"/>
  </w:num>
  <w:num w:numId="40">
    <w:abstractNumId w:val="42"/>
  </w:num>
  <w:num w:numId="41">
    <w:abstractNumId w:val="12"/>
  </w:num>
  <w:num w:numId="42">
    <w:abstractNumId w:val="104"/>
  </w:num>
  <w:num w:numId="43">
    <w:abstractNumId w:val="8"/>
  </w:num>
  <w:num w:numId="44">
    <w:abstractNumId w:val="130"/>
  </w:num>
  <w:num w:numId="45">
    <w:abstractNumId w:val="128"/>
  </w:num>
  <w:num w:numId="46">
    <w:abstractNumId w:val="31"/>
  </w:num>
  <w:num w:numId="47">
    <w:abstractNumId w:val="89"/>
  </w:num>
  <w:num w:numId="48">
    <w:abstractNumId w:val="106"/>
  </w:num>
  <w:num w:numId="49">
    <w:abstractNumId w:val="115"/>
  </w:num>
  <w:num w:numId="50">
    <w:abstractNumId w:val="29"/>
  </w:num>
  <w:num w:numId="51">
    <w:abstractNumId w:val="82"/>
  </w:num>
  <w:num w:numId="52">
    <w:abstractNumId w:val="133"/>
  </w:num>
  <w:num w:numId="53">
    <w:abstractNumId w:val="20"/>
  </w:num>
  <w:num w:numId="54">
    <w:abstractNumId w:val="122"/>
  </w:num>
  <w:num w:numId="55">
    <w:abstractNumId w:val="51"/>
  </w:num>
  <w:num w:numId="56">
    <w:abstractNumId w:val="37"/>
  </w:num>
  <w:num w:numId="57">
    <w:abstractNumId w:val="70"/>
  </w:num>
  <w:num w:numId="58">
    <w:abstractNumId w:val="94"/>
  </w:num>
  <w:num w:numId="59">
    <w:abstractNumId w:val="34"/>
  </w:num>
  <w:num w:numId="60">
    <w:abstractNumId w:val="17"/>
  </w:num>
  <w:num w:numId="61">
    <w:abstractNumId w:val="22"/>
  </w:num>
  <w:num w:numId="62">
    <w:abstractNumId w:val="67"/>
  </w:num>
  <w:num w:numId="63">
    <w:abstractNumId w:val="59"/>
  </w:num>
  <w:num w:numId="64">
    <w:abstractNumId w:val="135"/>
  </w:num>
  <w:num w:numId="65">
    <w:abstractNumId w:val="11"/>
  </w:num>
  <w:num w:numId="66">
    <w:abstractNumId w:val="15"/>
  </w:num>
  <w:num w:numId="67">
    <w:abstractNumId w:val="74"/>
  </w:num>
  <w:num w:numId="68">
    <w:abstractNumId w:val="4"/>
  </w:num>
  <w:num w:numId="69">
    <w:abstractNumId w:val="126"/>
  </w:num>
  <w:num w:numId="70">
    <w:abstractNumId w:val="88"/>
  </w:num>
  <w:num w:numId="71">
    <w:abstractNumId w:val="13"/>
  </w:num>
  <w:num w:numId="72">
    <w:abstractNumId w:val="32"/>
  </w:num>
  <w:num w:numId="73">
    <w:abstractNumId w:val="27"/>
  </w:num>
  <w:num w:numId="74">
    <w:abstractNumId w:val="102"/>
  </w:num>
  <w:num w:numId="75">
    <w:abstractNumId w:val="46"/>
  </w:num>
  <w:num w:numId="76">
    <w:abstractNumId w:val="63"/>
  </w:num>
  <w:num w:numId="77">
    <w:abstractNumId w:val="68"/>
  </w:num>
  <w:num w:numId="78">
    <w:abstractNumId w:val="108"/>
  </w:num>
  <w:num w:numId="79">
    <w:abstractNumId w:val="23"/>
  </w:num>
  <w:num w:numId="80">
    <w:abstractNumId w:val="90"/>
  </w:num>
  <w:num w:numId="81">
    <w:abstractNumId w:val="55"/>
  </w:num>
  <w:num w:numId="82">
    <w:abstractNumId w:val="92"/>
  </w:num>
  <w:num w:numId="83">
    <w:abstractNumId w:val="45"/>
  </w:num>
  <w:num w:numId="84">
    <w:abstractNumId w:val="103"/>
  </w:num>
  <w:num w:numId="85">
    <w:abstractNumId w:val="30"/>
  </w:num>
  <w:num w:numId="86">
    <w:abstractNumId w:val="53"/>
  </w:num>
  <w:num w:numId="87">
    <w:abstractNumId w:val="19"/>
  </w:num>
  <w:num w:numId="88">
    <w:abstractNumId w:val="73"/>
  </w:num>
  <w:num w:numId="89">
    <w:abstractNumId w:val="66"/>
  </w:num>
  <w:num w:numId="90">
    <w:abstractNumId w:val="36"/>
  </w:num>
  <w:num w:numId="91">
    <w:abstractNumId w:val="101"/>
  </w:num>
  <w:num w:numId="92">
    <w:abstractNumId w:val="86"/>
  </w:num>
  <w:num w:numId="93">
    <w:abstractNumId w:val="116"/>
  </w:num>
  <w:num w:numId="94">
    <w:abstractNumId w:val="93"/>
  </w:num>
  <w:num w:numId="95">
    <w:abstractNumId w:val="6"/>
  </w:num>
  <w:num w:numId="96">
    <w:abstractNumId w:val="85"/>
  </w:num>
  <w:num w:numId="97">
    <w:abstractNumId w:val="56"/>
  </w:num>
  <w:num w:numId="98">
    <w:abstractNumId w:val="7"/>
  </w:num>
  <w:num w:numId="99">
    <w:abstractNumId w:val="96"/>
  </w:num>
  <w:num w:numId="100">
    <w:abstractNumId w:val="24"/>
  </w:num>
  <w:num w:numId="101">
    <w:abstractNumId w:val="84"/>
  </w:num>
  <w:num w:numId="102">
    <w:abstractNumId w:val="69"/>
  </w:num>
  <w:num w:numId="103">
    <w:abstractNumId w:val="41"/>
  </w:num>
  <w:num w:numId="104">
    <w:abstractNumId w:val="2"/>
  </w:num>
  <w:num w:numId="105">
    <w:abstractNumId w:val="60"/>
  </w:num>
  <w:num w:numId="106">
    <w:abstractNumId w:val="61"/>
  </w:num>
  <w:num w:numId="107">
    <w:abstractNumId w:val="39"/>
  </w:num>
  <w:num w:numId="108">
    <w:abstractNumId w:val="14"/>
  </w:num>
  <w:num w:numId="109">
    <w:abstractNumId w:val="76"/>
  </w:num>
  <w:num w:numId="110">
    <w:abstractNumId w:val="80"/>
  </w:num>
  <w:num w:numId="111">
    <w:abstractNumId w:val="3"/>
  </w:num>
  <w:num w:numId="112">
    <w:abstractNumId w:val="26"/>
  </w:num>
  <w:num w:numId="113">
    <w:abstractNumId w:val="117"/>
  </w:num>
  <w:num w:numId="114">
    <w:abstractNumId w:val="18"/>
  </w:num>
  <w:num w:numId="115">
    <w:abstractNumId w:val="57"/>
  </w:num>
  <w:num w:numId="116">
    <w:abstractNumId w:val="64"/>
  </w:num>
  <w:num w:numId="117">
    <w:abstractNumId w:val="72"/>
  </w:num>
  <w:num w:numId="118">
    <w:abstractNumId w:val="1"/>
  </w:num>
  <w:num w:numId="119">
    <w:abstractNumId w:val="48"/>
  </w:num>
  <w:num w:numId="120">
    <w:abstractNumId w:val="132"/>
  </w:num>
  <w:num w:numId="121">
    <w:abstractNumId w:val="78"/>
  </w:num>
  <w:num w:numId="122">
    <w:abstractNumId w:val="10"/>
  </w:num>
  <w:num w:numId="123">
    <w:abstractNumId w:val="9"/>
  </w:num>
  <w:num w:numId="124">
    <w:abstractNumId w:val="79"/>
  </w:num>
  <w:num w:numId="125">
    <w:abstractNumId w:val="87"/>
  </w:num>
  <w:num w:numId="126">
    <w:abstractNumId w:val="118"/>
  </w:num>
  <w:num w:numId="127">
    <w:abstractNumId w:val="129"/>
  </w:num>
  <w:num w:numId="128">
    <w:abstractNumId w:val="127"/>
  </w:num>
  <w:num w:numId="129">
    <w:abstractNumId w:val="125"/>
  </w:num>
  <w:num w:numId="130">
    <w:abstractNumId w:val="136"/>
  </w:num>
  <w:num w:numId="131">
    <w:abstractNumId w:val="98"/>
  </w:num>
  <w:num w:numId="132">
    <w:abstractNumId w:val="107"/>
  </w:num>
  <w:num w:numId="133">
    <w:abstractNumId w:val="91"/>
  </w:num>
  <w:num w:numId="134">
    <w:abstractNumId w:val="65"/>
  </w:num>
  <w:num w:numId="135">
    <w:abstractNumId w:val="38"/>
  </w:num>
  <w:num w:numId="136">
    <w:abstractNumId w:val="109"/>
  </w:num>
  <w:num w:numId="137">
    <w:abstractNumId w:val="100"/>
  </w:num>
  <w:num w:numId="138">
    <w:abstractNumId w:val="50"/>
  </w:num>
  <w:num w:numId="139">
    <w:abstractNumId w:val="75"/>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0ED"/>
    <w:rsid w:val="00001B43"/>
    <w:rsid w:val="00020976"/>
    <w:rsid w:val="0002102C"/>
    <w:rsid w:val="0003523C"/>
    <w:rsid w:val="00037B6D"/>
    <w:rsid w:val="000414AA"/>
    <w:rsid w:val="00047453"/>
    <w:rsid w:val="000520C1"/>
    <w:rsid w:val="00055AF2"/>
    <w:rsid w:val="00061945"/>
    <w:rsid w:val="0008045A"/>
    <w:rsid w:val="00085896"/>
    <w:rsid w:val="000A1DA8"/>
    <w:rsid w:val="000A40BB"/>
    <w:rsid w:val="000A5797"/>
    <w:rsid w:val="000B1221"/>
    <w:rsid w:val="000D5763"/>
    <w:rsid w:val="000D69E4"/>
    <w:rsid w:val="000E31A6"/>
    <w:rsid w:val="000F0CC5"/>
    <w:rsid w:val="00102711"/>
    <w:rsid w:val="001028B5"/>
    <w:rsid w:val="001069E3"/>
    <w:rsid w:val="00114050"/>
    <w:rsid w:val="0011666E"/>
    <w:rsid w:val="00140ECB"/>
    <w:rsid w:val="00140FE2"/>
    <w:rsid w:val="00152DA6"/>
    <w:rsid w:val="00156D70"/>
    <w:rsid w:val="0016111D"/>
    <w:rsid w:val="00165602"/>
    <w:rsid w:val="001729FA"/>
    <w:rsid w:val="001808C8"/>
    <w:rsid w:val="00181CDD"/>
    <w:rsid w:val="0019010E"/>
    <w:rsid w:val="00194EC7"/>
    <w:rsid w:val="001A00E4"/>
    <w:rsid w:val="001A1885"/>
    <w:rsid w:val="001A614E"/>
    <w:rsid w:val="001B447E"/>
    <w:rsid w:val="001B70ED"/>
    <w:rsid w:val="001C1963"/>
    <w:rsid w:val="001C3525"/>
    <w:rsid w:val="001D6F9B"/>
    <w:rsid w:val="001E5357"/>
    <w:rsid w:val="001F20C9"/>
    <w:rsid w:val="001F38D9"/>
    <w:rsid w:val="001F4A59"/>
    <w:rsid w:val="001F4C14"/>
    <w:rsid w:val="001F6FF0"/>
    <w:rsid w:val="00227972"/>
    <w:rsid w:val="0023225D"/>
    <w:rsid w:val="002343F6"/>
    <w:rsid w:val="00234B23"/>
    <w:rsid w:val="00243599"/>
    <w:rsid w:val="00250C3C"/>
    <w:rsid w:val="002562C4"/>
    <w:rsid w:val="0026205E"/>
    <w:rsid w:val="00262794"/>
    <w:rsid w:val="00271ABF"/>
    <w:rsid w:val="00274927"/>
    <w:rsid w:val="00280225"/>
    <w:rsid w:val="0028780D"/>
    <w:rsid w:val="002A7B2F"/>
    <w:rsid w:val="002D138F"/>
    <w:rsid w:val="002D1D61"/>
    <w:rsid w:val="002D5896"/>
    <w:rsid w:val="002D65BD"/>
    <w:rsid w:val="002E0DBF"/>
    <w:rsid w:val="003061BC"/>
    <w:rsid w:val="003146FC"/>
    <w:rsid w:val="00327757"/>
    <w:rsid w:val="0033740D"/>
    <w:rsid w:val="00337D87"/>
    <w:rsid w:val="0034169A"/>
    <w:rsid w:val="003447EA"/>
    <w:rsid w:val="00345CB7"/>
    <w:rsid w:val="00350865"/>
    <w:rsid w:val="00360680"/>
    <w:rsid w:val="0036360B"/>
    <w:rsid w:val="00372D3F"/>
    <w:rsid w:val="00386A90"/>
    <w:rsid w:val="00387CBB"/>
    <w:rsid w:val="0039477A"/>
    <w:rsid w:val="00395298"/>
    <w:rsid w:val="003A08F2"/>
    <w:rsid w:val="003A7F26"/>
    <w:rsid w:val="003B100C"/>
    <w:rsid w:val="003E6FE5"/>
    <w:rsid w:val="003F7362"/>
    <w:rsid w:val="004121C4"/>
    <w:rsid w:val="00417D60"/>
    <w:rsid w:val="004200DC"/>
    <w:rsid w:val="00423719"/>
    <w:rsid w:val="00426C78"/>
    <w:rsid w:val="0043000C"/>
    <w:rsid w:val="004378E2"/>
    <w:rsid w:val="00444382"/>
    <w:rsid w:val="00445645"/>
    <w:rsid w:val="00460623"/>
    <w:rsid w:val="0046076D"/>
    <w:rsid w:val="004647E5"/>
    <w:rsid w:val="00470043"/>
    <w:rsid w:val="004812B2"/>
    <w:rsid w:val="00490F24"/>
    <w:rsid w:val="00492CA5"/>
    <w:rsid w:val="004A2411"/>
    <w:rsid w:val="004A34F4"/>
    <w:rsid w:val="004A37A1"/>
    <w:rsid w:val="004A4C6C"/>
    <w:rsid w:val="004A7BC0"/>
    <w:rsid w:val="004B7876"/>
    <w:rsid w:val="004C212D"/>
    <w:rsid w:val="004D48A0"/>
    <w:rsid w:val="004D50D2"/>
    <w:rsid w:val="004D647F"/>
    <w:rsid w:val="004E6695"/>
    <w:rsid w:val="004F070B"/>
    <w:rsid w:val="004F24D2"/>
    <w:rsid w:val="004F3749"/>
    <w:rsid w:val="004F633C"/>
    <w:rsid w:val="00511FD5"/>
    <w:rsid w:val="00552D5D"/>
    <w:rsid w:val="005571B9"/>
    <w:rsid w:val="0056056D"/>
    <w:rsid w:val="00563D83"/>
    <w:rsid w:val="00572A14"/>
    <w:rsid w:val="005807D7"/>
    <w:rsid w:val="00586EAE"/>
    <w:rsid w:val="00591A12"/>
    <w:rsid w:val="005A11E1"/>
    <w:rsid w:val="005B28B1"/>
    <w:rsid w:val="005D44C6"/>
    <w:rsid w:val="005D6399"/>
    <w:rsid w:val="006039D8"/>
    <w:rsid w:val="00604349"/>
    <w:rsid w:val="00605AD0"/>
    <w:rsid w:val="00616C5C"/>
    <w:rsid w:val="006211DA"/>
    <w:rsid w:val="0062314C"/>
    <w:rsid w:val="0062770A"/>
    <w:rsid w:val="00630AC7"/>
    <w:rsid w:val="00651F83"/>
    <w:rsid w:val="00663866"/>
    <w:rsid w:val="006720A7"/>
    <w:rsid w:val="0068580E"/>
    <w:rsid w:val="00685F9D"/>
    <w:rsid w:val="00692AA5"/>
    <w:rsid w:val="0069545B"/>
    <w:rsid w:val="006A022C"/>
    <w:rsid w:val="006B6411"/>
    <w:rsid w:val="006D697C"/>
    <w:rsid w:val="006E5E52"/>
    <w:rsid w:val="006F2375"/>
    <w:rsid w:val="006F482C"/>
    <w:rsid w:val="006F7723"/>
    <w:rsid w:val="00713DD6"/>
    <w:rsid w:val="00721D80"/>
    <w:rsid w:val="00731311"/>
    <w:rsid w:val="0073135F"/>
    <w:rsid w:val="007319A6"/>
    <w:rsid w:val="00741C0E"/>
    <w:rsid w:val="007424DA"/>
    <w:rsid w:val="00746656"/>
    <w:rsid w:val="007471ED"/>
    <w:rsid w:val="00753E25"/>
    <w:rsid w:val="00754ADD"/>
    <w:rsid w:val="00766B2E"/>
    <w:rsid w:val="007735CB"/>
    <w:rsid w:val="00782BAA"/>
    <w:rsid w:val="00793F39"/>
    <w:rsid w:val="007A57BF"/>
    <w:rsid w:val="007B29E1"/>
    <w:rsid w:val="007B3A76"/>
    <w:rsid w:val="007B444D"/>
    <w:rsid w:val="007B44DD"/>
    <w:rsid w:val="007C0C11"/>
    <w:rsid w:val="007D3BEE"/>
    <w:rsid w:val="007D5ADB"/>
    <w:rsid w:val="007D7D44"/>
    <w:rsid w:val="007F03DE"/>
    <w:rsid w:val="008044F7"/>
    <w:rsid w:val="00824E6E"/>
    <w:rsid w:val="0085261B"/>
    <w:rsid w:val="0085460D"/>
    <w:rsid w:val="00855DEF"/>
    <w:rsid w:val="00856FD9"/>
    <w:rsid w:val="008869D5"/>
    <w:rsid w:val="00894FB2"/>
    <w:rsid w:val="008A4232"/>
    <w:rsid w:val="008B7AD7"/>
    <w:rsid w:val="008C3B03"/>
    <w:rsid w:val="008C70B3"/>
    <w:rsid w:val="008E37C5"/>
    <w:rsid w:val="008E4EE2"/>
    <w:rsid w:val="008F402F"/>
    <w:rsid w:val="008F5515"/>
    <w:rsid w:val="00911D40"/>
    <w:rsid w:val="00915F92"/>
    <w:rsid w:val="009339A0"/>
    <w:rsid w:val="00935EE6"/>
    <w:rsid w:val="00945586"/>
    <w:rsid w:val="00945FAC"/>
    <w:rsid w:val="009475CE"/>
    <w:rsid w:val="009551DB"/>
    <w:rsid w:val="00957E98"/>
    <w:rsid w:val="009621C9"/>
    <w:rsid w:val="00976579"/>
    <w:rsid w:val="0098664C"/>
    <w:rsid w:val="009946E0"/>
    <w:rsid w:val="009B0BE6"/>
    <w:rsid w:val="009B4604"/>
    <w:rsid w:val="009C6EB0"/>
    <w:rsid w:val="009D0B9E"/>
    <w:rsid w:val="009E271E"/>
    <w:rsid w:val="009E4CA5"/>
    <w:rsid w:val="009F2521"/>
    <w:rsid w:val="009F3C4E"/>
    <w:rsid w:val="00A00508"/>
    <w:rsid w:val="00A00FD8"/>
    <w:rsid w:val="00A3282F"/>
    <w:rsid w:val="00A3466E"/>
    <w:rsid w:val="00A37185"/>
    <w:rsid w:val="00A379A2"/>
    <w:rsid w:val="00A47FA9"/>
    <w:rsid w:val="00A55568"/>
    <w:rsid w:val="00A612D4"/>
    <w:rsid w:val="00A679F6"/>
    <w:rsid w:val="00A702B8"/>
    <w:rsid w:val="00A806E0"/>
    <w:rsid w:val="00A87819"/>
    <w:rsid w:val="00A90CD4"/>
    <w:rsid w:val="00A937CF"/>
    <w:rsid w:val="00A978AC"/>
    <w:rsid w:val="00AA1927"/>
    <w:rsid w:val="00AA30E8"/>
    <w:rsid w:val="00AA345B"/>
    <w:rsid w:val="00AC06B0"/>
    <w:rsid w:val="00AD4A6A"/>
    <w:rsid w:val="00AE226E"/>
    <w:rsid w:val="00AF46A1"/>
    <w:rsid w:val="00B03FF4"/>
    <w:rsid w:val="00B05275"/>
    <w:rsid w:val="00B06F5B"/>
    <w:rsid w:val="00B10801"/>
    <w:rsid w:val="00B210AD"/>
    <w:rsid w:val="00B35C82"/>
    <w:rsid w:val="00B36F61"/>
    <w:rsid w:val="00B502FA"/>
    <w:rsid w:val="00B51237"/>
    <w:rsid w:val="00B66E04"/>
    <w:rsid w:val="00BA47C3"/>
    <w:rsid w:val="00BB20AB"/>
    <w:rsid w:val="00BB32FE"/>
    <w:rsid w:val="00BB417F"/>
    <w:rsid w:val="00BD6006"/>
    <w:rsid w:val="00BD736B"/>
    <w:rsid w:val="00BE41F7"/>
    <w:rsid w:val="00BE6A66"/>
    <w:rsid w:val="00BF0F2F"/>
    <w:rsid w:val="00BF32C6"/>
    <w:rsid w:val="00BF618D"/>
    <w:rsid w:val="00BF7CCF"/>
    <w:rsid w:val="00C01AF1"/>
    <w:rsid w:val="00C077B3"/>
    <w:rsid w:val="00C21182"/>
    <w:rsid w:val="00C45EBB"/>
    <w:rsid w:val="00C47ECB"/>
    <w:rsid w:val="00C5453E"/>
    <w:rsid w:val="00C556E3"/>
    <w:rsid w:val="00C557E7"/>
    <w:rsid w:val="00C63277"/>
    <w:rsid w:val="00C77177"/>
    <w:rsid w:val="00C81486"/>
    <w:rsid w:val="00C9118F"/>
    <w:rsid w:val="00CA39BF"/>
    <w:rsid w:val="00CA4772"/>
    <w:rsid w:val="00CE3BAE"/>
    <w:rsid w:val="00CF654C"/>
    <w:rsid w:val="00D1078D"/>
    <w:rsid w:val="00D11D55"/>
    <w:rsid w:val="00D6064F"/>
    <w:rsid w:val="00D860B5"/>
    <w:rsid w:val="00D956F4"/>
    <w:rsid w:val="00DA008C"/>
    <w:rsid w:val="00DB0BB3"/>
    <w:rsid w:val="00DB1A36"/>
    <w:rsid w:val="00DB204F"/>
    <w:rsid w:val="00DB53D9"/>
    <w:rsid w:val="00DB5524"/>
    <w:rsid w:val="00DD5AE0"/>
    <w:rsid w:val="00E13A07"/>
    <w:rsid w:val="00E17A2E"/>
    <w:rsid w:val="00E2494A"/>
    <w:rsid w:val="00E269E7"/>
    <w:rsid w:val="00E31707"/>
    <w:rsid w:val="00E31F07"/>
    <w:rsid w:val="00E33E3A"/>
    <w:rsid w:val="00E3646B"/>
    <w:rsid w:val="00E4425A"/>
    <w:rsid w:val="00E66912"/>
    <w:rsid w:val="00E74234"/>
    <w:rsid w:val="00E746C3"/>
    <w:rsid w:val="00E823C1"/>
    <w:rsid w:val="00E90AEB"/>
    <w:rsid w:val="00EC17D2"/>
    <w:rsid w:val="00EC4643"/>
    <w:rsid w:val="00EC7042"/>
    <w:rsid w:val="00ED35F0"/>
    <w:rsid w:val="00ED4C80"/>
    <w:rsid w:val="00ED6FD7"/>
    <w:rsid w:val="00EF40F0"/>
    <w:rsid w:val="00F0699B"/>
    <w:rsid w:val="00F06FAA"/>
    <w:rsid w:val="00F1141B"/>
    <w:rsid w:val="00F20A29"/>
    <w:rsid w:val="00F258F7"/>
    <w:rsid w:val="00F32283"/>
    <w:rsid w:val="00F3605E"/>
    <w:rsid w:val="00F40B3C"/>
    <w:rsid w:val="00F530E6"/>
    <w:rsid w:val="00F543FD"/>
    <w:rsid w:val="00F559AE"/>
    <w:rsid w:val="00F61756"/>
    <w:rsid w:val="00F65A3B"/>
    <w:rsid w:val="00F81446"/>
    <w:rsid w:val="00F83CB0"/>
    <w:rsid w:val="00F84FD2"/>
    <w:rsid w:val="00F86BD8"/>
    <w:rsid w:val="00F86E4A"/>
    <w:rsid w:val="00FA2D54"/>
    <w:rsid w:val="00FA4753"/>
    <w:rsid w:val="00FC348A"/>
    <w:rsid w:val="00FC538F"/>
    <w:rsid w:val="00FD4D53"/>
    <w:rsid w:val="00FE0DD4"/>
    <w:rsid w:val="00FF75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able of figures"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11DA"/>
  </w:style>
  <w:style w:type="paragraph" w:styleId="1">
    <w:name w:val="heading 1"/>
    <w:basedOn w:val="a"/>
    <w:next w:val="a"/>
    <w:link w:val="10"/>
    <w:uiPriority w:val="9"/>
    <w:qFormat/>
    <w:rsid w:val="00140E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3740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qFormat/>
    <w:rsid w:val="00586EAE"/>
    <w:pPr>
      <w:keepNext/>
      <w:spacing w:after="0" w:line="240" w:lineRule="auto"/>
      <w:jc w:val="center"/>
      <w:outlineLvl w:val="2"/>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5807D7"/>
    <w:pPr>
      <w:widowControl w:val="0"/>
      <w:autoSpaceDE w:val="0"/>
      <w:autoSpaceDN w:val="0"/>
      <w:spacing w:after="0" w:line="240" w:lineRule="auto"/>
      <w:ind w:left="121" w:firstLine="700"/>
      <w:jc w:val="both"/>
    </w:pPr>
    <w:rPr>
      <w:rFonts w:ascii="Times New Roman" w:eastAsia="Times New Roman" w:hAnsi="Times New Roman" w:cs="Times New Roman"/>
      <w:sz w:val="26"/>
      <w:szCs w:val="26"/>
    </w:rPr>
  </w:style>
  <w:style w:type="character" w:customStyle="1" w:styleId="a4">
    <w:name w:val="Основной текст Знак"/>
    <w:basedOn w:val="a0"/>
    <w:link w:val="a3"/>
    <w:uiPriority w:val="1"/>
    <w:rsid w:val="005807D7"/>
    <w:rPr>
      <w:rFonts w:ascii="Times New Roman" w:eastAsia="Times New Roman" w:hAnsi="Times New Roman" w:cs="Times New Roman"/>
      <w:sz w:val="26"/>
      <w:szCs w:val="26"/>
    </w:rPr>
  </w:style>
  <w:style w:type="paragraph" w:styleId="a5">
    <w:name w:val="List Paragraph"/>
    <w:basedOn w:val="a"/>
    <w:link w:val="a6"/>
    <w:uiPriority w:val="34"/>
    <w:qFormat/>
    <w:rsid w:val="005807D7"/>
    <w:pPr>
      <w:widowControl w:val="0"/>
      <w:autoSpaceDE w:val="0"/>
      <w:autoSpaceDN w:val="0"/>
      <w:spacing w:after="0" w:line="240" w:lineRule="auto"/>
      <w:ind w:left="121" w:firstLine="700"/>
      <w:jc w:val="both"/>
    </w:pPr>
    <w:rPr>
      <w:rFonts w:ascii="Times New Roman" w:eastAsia="Times New Roman" w:hAnsi="Times New Roman" w:cs="Times New Roman"/>
    </w:rPr>
  </w:style>
  <w:style w:type="table" w:styleId="a7">
    <w:name w:val="Table Grid"/>
    <w:basedOn w:val="a1"/>
    <w:uiPriority w:val="39"/>
    <w:rsid w:val="00D956F4"/>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8">
    <w:name w:val="Hyperlink"/>
    <w:basedOn w:val="a0"/>
    <w:uiPriority w:val="99"/>
    <w:unhideWhenUsed/>
    <w:rsid w:val="0098664C"/>
    <w:rPr>
      <w:color w:val="0000FF" w:themeColor="hyperlink"/>
      <w:u w:val="single"/>
    </w:rPr>
  </w:style>
  <w:style w:type="paragraph" w:customStyle="1" w:styleId="Default">
    <w:name w:val="Default"/>
    <w:rsid w:val="001808C8"/>
    <w:pPr>
      <w:autoSpaceDE w:val="0"/>
      <w:autoSpaceDN w:val="0"/>
      <w:adjustRightInd w:val="0"/>
      <w:spacing w:after="0" w:line="240" w:lineRule="auto"/>
    </w:pPr>
    <w:rPr>
      <w:rFonts w:ascii="Calibri" w:hAnsi="Calibri" w:cs="Calibri"/>
      <w:color w:val="000000"/>
      <w:sz w:val="24"/>
      <w:szCs w:val="24"/>
    </w:rPr>
  </w:style>
  <w:style w:type="character" w:customStyle="1" w:styleId="a6">
    <w:name w:val="Абзац списка Знак"/>
    <w:link w:val="a5"/>
    <w:uiPriority w:val="99"/>
    <w:qFormat/>
    <w:locked/>
    <w:rsid w:val="00E74234"/>
    <w:rPr>
      <w:rFonts w:ascii="Times New Roman" w:eastAsia="Times New Roman" w:hAnsi="Times New Roman" w:cs="Times New Roman"/>
    </w:rPr>
  </w:style>
  <w:style w:type="character" w:customStyle="1" w:styleId="30">
    <w:name w:val="Заголовок 3 Знак"/>
    <w:basedOn w:val="a0"/>
    <w:link w:val="3"/>
    <w:rsid w:val="00586EAE"/>
    <w:rPr>
      <w:rFonts w:ascii="Arial" w:eastAsia="Times New Roman" w:hAnsi="Arial" w:cs="Arial"/>
      <w:b/>
      <w:bCs/>
      <w:i/>
      <w:iCs/>
      <w:sz w:val="28"/>
      <w:szCs w:val="28"/>
      <w:lang w:eastAsia="ru-RU"/>
    </w:rPr>
  </w:style>
  <w:style w:type="paragraph" w:styleId="a9">
    <w:name w:val="Normal (Web)"/>
    <w:aliases w:val="Обычный (Web)"/>
    <w:basedOn w:val="a"/>
    <w:link w:val="aa"/>
    <w:uiPriority w:val="99"/>
    <w:unhideWhenUsed/>
    <w:qFormat/>
    <w:rsid w:val="00586EAE"/>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1">
    <w:name w:val="Без интервала1"/>
    <w:rsid w:val="00586EAE"/>
    <w:pPr>
      <w:spacing w:after="0" w:line="240" w:lineRule="auto"/>
      <w:jc w:val="both"/>
    </w:pPr>
    <w:rPr>
      <w:rFonts w:ascii="Times New Roman" w:eastAsia="Calibri" w:hAnsi="Times New Roman" w:cs="Times New Roman"/>
      <w:sz w:val="24"/>
      <w:szCs w:val="24"/>
      <w:lang w:eastAsia="ru-RU"/>
    </w:rPr>
  </w:style>
  <w:style w:type="paragraph" w:customStyle="1" w:styleId="TableParagraph">
    <w:name w:val="Table Paragraph"/>
    <w:basedOn w:val="a"/>
    <w:uiPriority w:val="1"/>
    <w:qFormat/>
    <w:rsid w:val="00586EAE"/>
    <w:pPr>
      <w:widowControl w:val="0"/>
      <w:autoSpaceDE w:val="0"/>
      <w:autoSpaceDN w:val="0"/>
      <w:spacing w:after="0" w:line="240" w:lineRule="auto"/>
    </w:pPr>
    <w:rPr>
      <w:rFonts w:ascii="Times New Roman" w:eastAsia="Times New Roman" w:hAnsi="Times New Roman" w:cs="Times New Roman"/>
    </w:rPr>
  </w:style>
  <w:style w:type="paragraph" w:styleId="ab">
    <w:name w:val="No Spacing"/>
    <w:link w:val="ac"/>
    <w:uiPriority w:val="1"/>
    <w:qFormat/>
    <w:rsid w:val="00586EAE"/>
    <w:pPr>
      <w:spacing w:after="0" w:line="240" w:lineRule="auto"/>
    </w:pPr>
    <w:rPr>
      <w:rFonts w:ascii="Calibri" w:eastAsia="Calibri" w:hAnsi="Calibri" w:cs="Times New Roman"/>
    </w:rPr>
  </w:style>
  <w:style w:type="character" w:customStyle="1" w:styleId="s8">
    <w:name w:val="s8"/>
    <w:basedOn w:val="a0"/>
    <w:rsid w:val="00586EAE"/>
  </w:style>
  <w:style w:type="character" w:customStyle="1" w:styleId="apple-converted-space">
    <w:name w:val="apple-converted-space"/>
    <w:basedOn w:val="a0"/>
    <w:rsid w:val="00586EAE"/>
  </w:style>
  <w:style w:type="paragraph" w:styleId="ad">
    <w:name w:val="footnote text"/>
    <w:aliases w:val="Знак6,F1"/>
    <w:basedOn w:val="a"/>
    <w:link w:val="ae"/>
    <w:rsid w:val="00586EAE"/>
    <w:pPr>
      <w:widowControl w:val="0"/>
      <w:spacing w:after="0" w:line="240" w:lineRule="auto"/>
      <w:ind w:firstLine="400"/>
      <w:jc w:val="both"/>
    </w:pPr>
    <w:rPr>
      <w:rFonts w:ascii="Times New Roman" w:eastAsia="Times New Roman" w:hAnsi="Times New Roman" w:cs="Times New Roman"/>
      <w:sz w:val="24"/>
      <w:szCs w:val="24"/>
      <w:lang w:eastAsia="ru-RU"/>
    </w:rPr>
  </w:style>
  <w:style w:type="character" w:customStyle="1" w:styleId="ae">
    <w:name w:val="Текст сноски Знак"/>
    <w:aliases w:val="Знак6 Знак,F1 Знак"/>
    <w:basedOn w:val="a0"/>
    <w:link w:val="ad"/>
    <w:rsid w:val="00586EAE"/>
    <w:rPr>
      <w:rFonts w:ascii="Times New Roman" w:eastAsia="Times New Roman" w:hAnsi="Times New Roman" w:cs="Times New Roman"/>
      <w:sz w:val="24"/>
      <w:szCs w:val="24"/>
      <w:lang w:eastAsia="ru-RU"/>
    </w:rPr>
  </w:style>
  <w:style w:type="paragraph" w:customStyle="1" w:styleId="c11">
    <w:name w:val="c11"/>
    <w:basedOn w:val="a"/>
    <w:rsid w:val="00586E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586EAE"/>
  </w:style>
  <w:style w:type="character" w:customStyle="1" w:styleId="c61">
    <w:name w:val="c61"/>
    <w:basedOn w:val="a0"/>
    <w:rsid w:val="00586EAE"/>
  </w:style>
  <w:style w:type="character" w:customStyle="1" w:styleId="ac">
    <w:name w:val="Без интервала Знак"/>
    <w:link w:val="ab"/>
    <w:uiPriority w:val="1"/>
    <w:locked/>
    <w:rsid w:val="00586EAE"/>
    <w:rPr>
      <w:rFonts w:ascii="Calibri" w:eastAsia="Calibri" w:hAnsi="Calibri" w:cs="Times New Roman"/>
    </w:rPr>
  </w:style>
  <w:style w:type="character" w:styleId="af">
    <w:name w:val="Strong"/>
    <w:basedOn w:val="a0"/>
    <w:uiPriority w:val="22"/>
    <w:qFormat/>
    <w:rsid w:val="00ED4C80"/>
    <w:rPr>
      <w:b/>
      <w:bCs/>
    </w:rPr>
  </w:style>
  <w:style w:type="character" w:customStyle="1" w:styleId="FontStyle28">
    <w:name w:val="Font Style28"/>
    <w:uiPriority w:val="99"/>
    <w:rsid w:val="00ED4C80"/>
    <w:rPr>
      <w:rFonts w:ascii="Times New Roman" w:hAnsi="Times New Roman" w:cs="Times New Roman"/>
      <w:sz w:val="20"/>
      <w:szCs w:val="20"/>
    </w:rPr>
  </w:style>
  <w:style w:type="character" w:customStyle="1" w:styleId="layout">
    <w:name w:val="layout"/>
    <w:basedOn w:val="a0"/>
    <w:rsid w:val="00ED4C80"/>
  </w:style>
  <w:style w:type="character" w:customStyle="1" w:styleId="20">
    <w:name w:val="Заголовок 2 Знак"/>
    <w:basedOn w:val="a0"/>
    <w:link w:val="2"/>
    <w:uiPriority w:val="9"/>
    <w:rsid w:val="0033740D"/>
    <w:rPr>
      <w:rFonts w:asciiTheme="majorHAnsi" w:eastAsiaTheme="majorEastAsia" w:hAnsiTheme="majorHAnsi" w:cstheme="majorBidi"/>
      <w:color w:val="365F91" w:themeColor="accent1" w:themeShade="BF"/>
      <w:sz w:val="26"/>
      <w:szCs w:val="26"/>
    </w:rPr>
  </w:style>
  <w:style w:type="paragraph" w:customStyle="1" w:styleId="FORMATTEXT">
    <w:name w:val=".FORMATTEXT"/>
    <w:rsid w:val="0033740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a">
    <w:name w:val="Обычный (веб) Знак"/>
    <w:aliases w:val="Обычный (Web) Знак"/>
    <w:link w:val="a9"/>
    <w:uiPriority w:val="99"/>
    <w:locked/>
    <w:rsid w:val="0033740D"/>
    <w:rPr>
      <w:rFonts w:ascii="Times New Roman" w:eastAsia="Times New Roman" w:hAnsi="Times New Roman" w:cs="Times New Roman"/>
      <w:sz w:val="24"/>
      <w:szCs w:val="24"/>
      <w:lang w:eastAsia="ru-RU"/>
    </w:rPr>
  </w:style>
  <w:style w:type="character" w:customStyle="1" w:styleId="nobr">
    <w:name w:val="nobr"/>
    <w:rsid w:val="0033740D"/>
  </w:style>
  <w:style w:type="character" w:customStyle="1" w:styleId="5">
    <w:name w:val="Основной текст (5)_"/>
    <w:link w:val="50"/>
    <w:locked/>
    <w:rsid w:val="0033740D"/>
    <w:rPr>
      <w:b/>
      <w:bCs/>
      <w:color w:val="000000"/>
      <w:shd w:val="clear" w:color="auto" w:fill="FFFFFF"/>
      <w:lang w:eastAsia="zh-CN"/>
    </w:rPr>
  </w:style>
  <w:style w:type="paragraph" w:customStyle="1" w:styleId="50">
    <w:name w:val="Основной текст (5)"/>
    <w:basedOn w:val="a"/>
    <w:link w:val="5"/>
    <w:qFormat/>
    <w:rsid w:val="0033740D"/>
    <w:pPr>
      <w:widowControl w:val="0"/>
      <w:shd w:val="clear" w:color="auto" w:fill="FFFFFF"/>
      <w:spacing w:before="120" w:after="0" w:line="259" w:lineRule="exact"/>
      <w:ind w:firstLine="280"/>
      <w:jc w:val="both"/>
    </w:pPr>
    <w:rPr>
      <w:b/>
      <w:bCs/>
      <w:color w:val="000000"/>
      <w:lang w:eastAsia="zh-CN"/>
    </w:rPr>
  </w:style>
  <w:style w:type="paragraph" w:customStyle="1" w:styleId="12">
    <w:name w:val="Абзац списка1"/>
    <w:basedOn w:val="a"/>
    <w:uiPriority w:val="99"/>
    <w:rsid w:val="00721D80"/>
    <w:pPr>
      <w:ind w:left="720"/>
      <w:contextualSpacing/>
    </w:pPr>
    <w:rPr>
      <w:rFonts w:ascii="Calibri" w:eastAsia="Calibri" w:hAnsi="Calibri" w:cs="Times New Roman"/>
      <w:lang w:eastAsia="ru-RU"/>
    </w:rPr>
  </w:style>
  <w:style w:type="paragraph" w:styleId="af0">
    <w:name w:val="Balloon Text"/>
    <w:basedOn w:val="a"/>
    <w:link w:val="af1"/>
    <w:uiPriority w:val="99"/>
    <w:semiHidden/>
    <w:unhideWhenUsed/>
    <w:rsid w:val="000A1DA8"/>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0A1DA8"/>
    <w:rPr>
      <w:rFonts w:ascii="Segoe UI" w:hAnsi="Segoe UI" w:cs="Segoe UI"/>
      <w:sz w:val="18"/>
      <w:szCs w:val="18"/>
    </w:rPr>
  </w:style>
  <w:style w:type="character" w:customStyle="1" w:styleId="10">
    <w:name w:val="Заголовок 1 Знак"/>
    <w:basedOn w:val="a0"/>
    <w:link w:val="1"/>
    <w:uiPriority w:val="9"/>
    <w:rsid w:val="00140ECB"/>
    <w:rPr>
      <w:rFonts w:asciiTheme="majorHAnsi" w:eastAsiaTheme="majorEastAsia" w:hAnsiTheme="majorHAnsi" w:cstheme="majorBidi"/>
      <w:b/>
      <w:bCs/>
      <w:color w:val="365F91" w:themeColor="accent1" w:themeShade="BF"/>
      <w:sz w:val="28"/>
      <w:szCs w:val="28"/>
    </w:rPr>
  </w:style>
  <w:style w:type="paragraph" w:styleId="af2">
    <w:name w:val="TOC Heading"/>
    <w:basedOn w:val="1"/>
    <w:next w:val="a"/>
    <w:uiPriority w:val="39"/>
    <w:unhideWhenUsed/>
    <w:qFormat/>
    <w:rsid w:val="00140ECB"/>
    <w:pPr>
      <w:spacing w:before="240" w:line="259" w:lineRule="auto"/>
      <w:outlineLvl w:val="9"/>
    </w:pPr>
    <w:rPr>
      <w:b w:val="0"/>
      <w:bCs w:val="0"/>
      <w:sz w:val="32"/>
      <w:szCs w:val="32"/>
      <w:lang w:eastAsia="ru-RU"/>
    </w:rPr>
  </w:style>
  <w:style w:type="paragraph" w:styleId="13">
    <w:name w:val="toc 1"/>
    <w:basedOn w:val="a"/>
    <w:next w:val="a"/>
    <w:autoRedefine/>
    <w:uiPriority w:val="39"/>
    <w:unhideWhenUsed/>
    <w:rsid w:val="00140ECB"/>
    <w:pPr>
      <w:spacing w:after="100" w:line="259" w:lineRule="auto"/>
    </w:pPr>
  </w:style>
  <w:style w:type="paragraph" w:styleId="af3">
    <w:name w:val="table of figures"/>
    <w:aliases w:val="Диаграмма"/>
    <w:basedOn w:val="a"/>
    <w:next w:val="a"/>
    <w:uiPriority w:val="99"/>
    <w:unhideWhenUsed/>
    <w:qFormat/>
    <w:rsid w:val="00140ECB"/>
    <w:pPr>
      <w:spacing w:before="120" w:after="120" w:line="240" w:lineRule="auto"/>
      <w:ind w:firstLine="709"/>
      <w:jc w:val="both"/>
    </w:pPr>
    <w:rPr>
      <w:rFonts w:ascii="Times New Roman" w:eastAsia="Times New Roman" w:hAnsi="Times New Roman" w:cs="Times New Roman"/>
      <w:sz w:val="20"/>
      <w:szCs w:val="24"/>
      <w:lang w:eastAsia="ru-RU"/>
    </w:rPr>
  </w:style>
  <w:style w:type="paragraph" w:styleId="af4">
    <w:name w:val="header"/>
    <w:basedOn w:val="a"/>
    <w:link w:val="af5"/>
    <w:uiPriority w:val="99"/>
    <w:unhideWhenUsed/>
    <w:rsid w:val="00140EC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0"/>
    <w:link w:val="af4"/>
    <w:uiPriority w:val="99"/>
    <w:rsid w:val="00140ECB"/>
    <w:rPr>
      <w:rFonts w:ascii="Times New Roman" w:eastAsia="Times New Roman" w:hAnsi="Times New Roman" w:cs="Times New Roman"/>
      <w:sz w:val="24"/>
      <w:szCs w:val="24"/>
      <w:lang w:eastAsia="ru-RU"/>
    </w:rPr>
  </w:style>
  <w:style w:type="paragraph" w:styleId="af6">
    <w:name w:val="footer"/>
    <w:basedOn w:val="a"/>
    <w:link w:val="af7"/>
    <w:uiPriority w:val="99"/>
    <w:unhideWhenUsed/>
    <w:rsid w:val="00140EC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0"/>
    <w:link w:val="af6"/>
    <w:uiPriority w:val="99"/>
    <w:rsid w:val="00140ECB"/>
    <w:rPr>
      <w:rFonts w:ascii="Times New Roman" w:eastAsia="Times New Roman" w:hAnsi="Times New Roman" w:cs="Times New Roman"/>
      <w:sz w:val="24"/>
      <w:szCs w:val="24"/>
      <w:lang w:eastAsia="ru-RU"/>
    </w:rPr>
  </w:style>
  <w:style w:type="character" w:styleId="af8">
    <w:name w:val="page number"/>
    <w:basedOn w:val="a0"/>
    <w:uiPriority w:val="99"/>
    <w:semiHidden/>
    <w:unhideWhenUsed/>
    <w:rsid w:val="00140ECB"/>
  </w:style>
  <w:style w:type="paragraph" w:customStyle="1" w:styleId="af9">
    <w:name w:val="Рисунок"/>
    <w:basedOn w:val="a"/>
    <w:qFormat/>
    <w:rsid w:val="00E31F07"/>
    <w:pPr>
      <w:spacing w:before="120" w:after="120" w:line="240" w:lineRule="auto"/>
      <w:jc w:val="both"/>
    </w:pPr>
    <w:rPr>
      <w:rFonts w:ascii="Times New Roman" w:hAnsi="Times New Roman" w:cs="Times New Roman"/>
      <w:noProof/>
      <w:sz w:val="24"/>
      <w:szCs w:val="24"/>
    </w:rPr>
  </w:style>
  <w:style w:type="paragraph" w:customStyle="1" w:styleId="afa">
    <w:name w:val="Таблица"/>
    <w:basedOn w:val="a"/>
    <w:qFormat/>
    <w:rsid w:val="00E31F07"/>
    <w:pPr>
      <w:spacing w:after="0" w:line="240" w:lineRule="auto"/>
      <w:ind w:firstLine="25"/>
      <w:jc w:val="both"/>
    </w:pPr>
    <w:rPr>
      <w:rFonts w:ascii="Times New Roman" w:hAnsi="Times New Roman" w:cs="Times New Roman"/>
      <w:sz w:val="24"/>
      <w:szCs w:val="24"/>
    </w:rPr>
  </w:style>
  <w:style w:type="paragraph" w:customStyle="1" w:styleId="afb">
    <w:name w:val="Заголовок таблицы"/>
    <w:basedOn w:val="a"/>
    <w:qFormat/>
    <w:rsid w:val="00E31F07"/>
    <w:pPr>
      <w:spacing w:before="120" w:after="120" w:line="240" w:lineRule="auto"/>
      <w:ind w:firstLine="709"/>
      <w:jc w:val="both"/>
    </w:pPr>
    <w:rPr>
      <w:rFonts w:ascii="Times New Roman" w:hAnsi="Times New Roman" w:cs="Times New Roman"/>
      <w:sz w:val="24"/>
      <w:szCs w:val="24"/>
    </w:rPr>
  </w:style>
  <w:style w:type="paragraph" w:styleId="HTML">
    <w:name w:val="HTML Preformatted"/>
    <w:basedOn w:val="a"/>
    <w:link w:val="HTML0"/>
    <w:uiPriority w:val="99"/>
    <w:semiHidden/>
    <w:unhideWhenUsed/>
    <w:rsid w:val="001027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102711"/>
    <w:rPr>
      <w:rFonts w:ascii="Courier New" w:eastAsia="Times New Roman" w:hAnsi="Courier New" w:cs="Courier New"/>
      <w:sz w:val="20"/>
      <w:szCs w:val="20"/>
      <w:lang w:eastAsia="ru-RU"/>
    </w:rPr>
  </w:style>
  <w:style w:type="paragraph" w:customStyle="1" w:styleId="msonormal0">
    <w:name w:val="msonormal"/>
    <w:basedOn w:val="a"/>
    <w:rsid w:val="0010271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able of figures"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11DA"/>
  </w:style>
  <w:style w:type="paragraph" w:styleId="1">
    <w:name w:val="heading 1"/>
    <w:basedOn w:val="a"/>
    <w:next w:val="a"/>
    <w:link w:val="10"/>
    <w:uiPriority w:val="9"/>
    <w:qFormat/>
    <w:rsid w:val="00140E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3740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qFormat/>
    <w:rsid w:val="00586EAE"/>
    <w:pPr>
      <w:keepNext/>
      <w:spacing w:after="0" w:line="240" w:lineRule="auto"/>
      <w:jc w:val="center"/>
      <w:outlineLvl w:val="2"/>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5807D7"/>
    <w:pPr>
      <w:widowControl w:val="0"/>
      <w:autoSpaceDE w:val="0"/>
      <w:autoSpaceDN w:val="0"/>
      <w:spacing w:after="0" w:line="240" w:lineRule="auto"/>
      <w:ind w:left="121" w:firstLine="700"/>
      <w:jc w:val="both"/>
    </w:pPr>
    <w:rPr>
      <w:rFonts w:ascii="Times New Roman" w:eastAsia="Times New Roman" w:hAnsi="Times New Roman" w:cs="Times New Roman"/>
      <w:sz w:val="26"/>
      <w:szCs w:val="26"/>
    </w:rPr>
  </w:style>
  <w:style w:type="character" w:customStyle="1" w:styleId="a4">
    <w:name w:val="Основной текст Знак"/>
    <w:basedOn w:val="a0"/>
    <w:link w:val="a3"/>
    <w:uiPriority w:val="1"/>
    <w:rsid w:val="005807D7"/>
    <w:rPr>
      <w:rFonts w:ascii="Times New Roman" w:eastAsia="Times New Roman" w:hAnsi="Times New Roman" w:cs="Times New Roman"/>
      <w:sz w:val="26"/>
      <w:szCs w:val="26"/>
    </w:rPr>
  </w:style>
  <w:style w:type="paragraph" w:styleId="a5">
    <w:name w:val="List Paragraph"/>
    <w:basedOn w:val="a"/>
    <w:link w:val="a6"/>
    <w:uiPriority w:val="34"/>
    <w:qFormat/>
    <w:rsid w:val="005807D7"/>
    <w:pPr>
      <w:widowControl w:val="0"/>
      <w:autoSpaceDE w:val="0"/>
      <w:autoSpaceDN w:val="0"/>
      <w:spacing w:after="0" w:line="240" w:lineRule="auto"/>
      <w:ind w:left="121" w:firstLine="700"/>
      <w:jc w:val="both"/>
    </w:pPr>
    <w:rPr>
      <w:rFonts w:ascii="Times New Roman" w:eastAsia="Times New Roman" w:hAnsi="Times New Roman" w:cs="Times New Roman"/>
    </w:rPr>
  </w:style>
  <w:style w:type="table" w:styleId="a7">
    <w:name w:val="Table Grid"/>
    <w:basedOn w:val="a1"/>
    <w:uiPriority w:val="39"/>
    <w:rsid w:val="00D956F4"/>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8">
    <w:name w:val="Hyperlink"/>
    <w:basedOn w:val="a0"/>
    <w:uiPriority w:val="99"/>
    <w:unhideWhenUsed/>
    <w:rsid w:val="0098664C"/>
    <w:rPr>
      <w:color w:val="0000FF" w:themeColor="hyperlink"/>
      <w:u w:val="single"/>
    </w:rPr>
  </w:style>
  <w:style w:type="paragraph" w:customStyle="1" w:styleId="Default">
    <w:name w:val="Default"/>
    <w:rsid w:val="001808C8"/>
    <w:pPr>
      <w:autoSpaceDE w:val="0"/>
      <w:autoSpaceDN w:val="0"/>
      <w:adjustRightInd w:val="0"/>
      <w:spacing w:after="0" w:line="240" w:lineRule="auto"/>
    </w:pPr>
    <w:rPr>
      <w:rFonts w:ascii="Calibri" w:hAnsi="Calibri" w:cs="Calibri"/>
      <w:color w:val="000000"/>
      <w:sz w:val="24"/>
      <w:szCs w:val="24"/>
    </w:rPr>
  </w:style>
  <w:style w:type="character" w:customStyle="1" w:styleId="a6">
    <w:name w:val="Абзац списка Знак"/>
    <w:link w:val="a5"/>
    <w:uiPriority w:val="99"/>
    <w:qFormat/>
    <w:locked/>
    <w:rsid w:val="00E74234"/>
    <w:rPr>
      <w:rFonts w:ascii="Times New Roman" w:eastAsia="Times New Roman" w:hAnsi="Times New Roman" w:cs="Times New Roman"/>
    </w:rPr>
  </w:style>
  <w:style w:type="character" w:customStyle="1" w:styleId="30">
    <w:name w:val="Заголовок 3 Знак"/>
    <w:basedOn w:val="a0"/>
    <w:link w:val="3"/>
    <w:rsid w:val="00586EAE"/>
    <w:rPr>
      <w:rFonts w:ascii="Arial" w:eastAsia="Times New Roman" w:hAnsi="Arial" w:cs="Arial"/>
      <w:b/>
      <w:bCs/>
      <w:i/>
      <w:iCs/>
      <w:sz w:val="28"/>
      <w:szCs w:val="28"/>
      <w:lang w:eastAsia="ru-RU"/>
    </w:rPr>
  </w:style>
  <w:style w:type="paragraph" w:styleId="a9">
    <w:name w:val="Normal (Web)"/>
    <w:aliases w:val="Обычный (Web)"/>
    <w:basedOn w:val="a"/>
    <w:link w:val="aa"/>
    <w:uiPriority w:val="99"/>
    <w:unhideWhenUsed/>
    <w:qFormat/>
    <w:rsid w:val="00586EAE"/>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1">
    <w:name w:val="Без интервала1"/>
    <w:rsid w:val="00586EAE"/>
    <w:pPr>
      <w:spacing w:after="0" w:line="240" w:lineRule="auto"/>
      <w:jc w:val="both"/>
    </w:pPr>
    <w:rPr>
      <w:rFonts w:ascii="Times New Roman" w:eastAsia="Calibri" w:hAnsi="Times New Roman" w:cs="Times New Roman"/>
      <w:sz w:val="24"/>
      <w:szCs w:val="24"/>
      <w:lang w:eastAsia="ru-RU"/>
    </w:rPr>
  </w:style>
  <w:style w:type="paragraph" w:customStyle="1" w:styleId="TableParagraph">
    <w:name w:val="Table Paragraph"/>
    <w:basedOn w:val="a"/>
    <w:uiPriority w:val="1"/>
    <w:qFormat/>
    <w:rsid w:val="00586EAE"/>
    <w:pPr>
      <w:widowControl w:val="0"/>
      <w:autoSpaceDE w:val="0"/>
      <w:autoSpaceDN w:val="0"/>
      <w:spacing w:after="0" w:line="240" w:lineRule="auto"/>
    </w:pPr>
    <w:rPr>
      <w:rFonts w:ascii="Times New Roman" w:eastAsia="Times New Roman" w:hAnsi="Times New Roman" w:cs="Times New Roman"/>
    </w:rPr>
  </w:style>
  <w:style w:type="paragraph" w:styleId="ab">
    <w:name w:val="No Spacing"/>
    <w:link w:val="ac"/>
    <w:uiPriority w:val="1"/>
    <w:qFormat/>
    <w:rsid w:val="00586EAE"/>
    <w:pPr>
      <w:spacing w:after="0" w:line="240" w:lineRule="auto"/>
    </w:pPr>
    <w:rPr>
      <w:rFonts w:ascii="Calibri" w:eastAsia="Calibri" w:hAnsi="Calibri" w:cs="Times New Roman"/>
    </w:rPr>
  </w:style>
  <w:style w:type="character" w:customStyle="1" w:styleId="s8">
    <w:name w:val="s8"/>
    <w:basedOn w:val="a0"/>
    <w:rsid w:val="00586EAE"/>
  </w:style>
  <w:style w:type="character" w:customStyle="1" w:styleId="apple-converted-space">
    <w:name w:val="apple-converted-space"/>
    <w:basedOn w:val="a0"/>
    <w:rsid w:val="00586EAE"/>
  </w:style>
  <w:style w:type="paragraph" w:styleId="ad">
    <w:name w:val="footnote text"/>
    <w:aliases w:val="Знак6,F1"/>
    <w:basedOn w:val="a"/>
    <w:link w:val="ae"/>
    <w:rsid w:val="00586EAE"/>
    <w:pPr>
      <w:widowControl w:val="0"/>
      <w:spacing w:after="0" w:line="240" w:lineRule="auto"/>
      <w:ind w:firstLine="400"/>
      <w:jc w:val="both"/>
    </w:pPr>
    <w:rPr>
      <w:rFonts w:ascii="Times New Roman" w:eastAsia="Times New Roman" w:hAnsi="Times New Roman" w:cs="Times New Roman"/>
      <w:sz w:val="24"/>
      <w:szCs w:val="24"/>
      <w:lang w:eastAsia="ru-RU"/>
    </w:rPr>
  </w:style>
  <w:style w:type="character" w:customStyle="1" w:styleId="ae">
    <w:name w:val="Текст сноски Знак"/>
    <w:aliases w:val="Знак6 Знак,F1 Знак"/>
    <w:basedOn w:val="a0"/>
    <w:link w:val="ad"/>
    <w:rsid w:val="00586EAE"/>
    <w:rPr>
      <w:rFonts w:ascii="Times New Roman" w:eastAsia="Times New Roman" w:hAnsi="Times New Roman" w:cs="Times New Roman"/>
      <w:sz w:val="24"/>
      <w:szCs w:val="24"/>
      <w:lang w:eastAsia="ru-RU"/>
    </w:rPr>
  </w:style>
  <w:style w:type="paragraph" w:customStyle="1" w:styleId="c11">
    <w:name w:val="c11"/>
    <w:basedOn w:val="a"/>
    <w:rsid w:val="00586E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586EAE"/>
  </w:style>
  <w:style w:type="character" w:customStyle="1" w:styleId="c61">
    <w:name w:val="c61"/>
    <w:basedOn w:val="a0"/>
    <w:rsid w:val="00586EAE"/>
  </w:style>
  <w:style w:type="character" w:customStyle="1" w:styleId="ac">
    <w:name w:val="Без интервала Знак"/>
    <w:link w:val="ab"/>
    <w:uiPriority w:val="1"/>
    <w:locked/>
    <w:rsid w:val="00586EAE"/>
    <w:rPr>
      <w:rFonts w:ascii="Calibri" w:eastAsia="Calibri" w:hAnsi="Calibri" w:cs="Times New Roman"/>
    </w:rPr>
  </w:style>
  <w:style w:type="character" w:styleId="af">
    <w:name w:val="Strong"/>
    <w:basedOn w:val="a0"/>
    <w:uiPriority w:val="22"/>
    <w:qFormat/>
    <w:rsid w:val="00ED4C80"/>
    <w:rPr>
      <w:b/>
      <w:bCs/>
    </w:rPr>
  </w:style>
  <w:style w:type="character" w:customStyle="1" w:styleId="FontStyle28">
    <w:name w:val="Font Style28"/>
    <w:uiPriority w:val="99"/>
    <w:rsid w:val="00ED4C80"/>
    <w:rPr>
      <w:rFonts w:ascii="Times New Roman" w:hAnsi="Times New Roman" w:cs="Times New Roman"/>
      <w:sz w:val="20"/>
      <w:szCs w:val="20"/>
    </w:rPr>
  </w:style>
  <w:style w:type="character" w:customStyle="1" w:styleId="layout">
    <w:name w:val="layout"/>
    <w:basedOn w:val="a0"/>
    <w:rsid w:val="00ED4C80"/>
  </w:style>
  <w:style w:type="character" w:customStyle="1" w:styleId="20">
    <w:name w:val="Заголовок 2 Знак"/>
    <w:basedOn w:val="a0"/>
    <w:link w:val="2"/>
    <w:uiPriority w:val="9"/>
    <w:rsid w:val="0033740D"/>
    <w:rPr>
      <w:rFonts w:asciiTheme="majorHAnsi" w:eastAsiaTheme="majorEastAsia" w:hAnsiTheme="majorHAnsi" w:cstheme="majorBidi"/>
      <w:color w:val="365F91" w:themeColor="accent1" w:themeShade="BF"/>
      <w:sz w:val="26"/>
      <w:szCs w:val="26"/>
    </w:rPr>
  </w:style>
  <w:style w:type="paragraph" w:customStyle="1" w:styleId="FORMATTEXT">
    <w:name w:val=".FORMATTEXT"/>
    <w:rsid w:val="0033740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a">
    <w:name w:val="Обычный (веб) Знак"/>
    <w:aliases w:val="Обычный (Web) Знак"/>
    <w:link w:val="a9"/>
    <w:uiPriority w:val="99"/>
    <w:locked/>
    <w:rsid w:val="0033740D"/>
    <w:rPr>
      <w:rFonts w:ascii="Times New Roman" w:eastAsia="Times New Roman" w:hAnsi="Times New Roman" w:cs="Times New Roman"/>
      <w:sz w:val="24"/>
      <w:szCs w:val="24"/>
      <w:lang w:eastAsia="ru-RU"/>
    </w:rPr>
  </w:style>
  <w:style w:type="character" w:customStyle="1" w:styleId="nobr">
    <w:name w:val="nobr"/>
    <w:rsid w:val="0033740D"/>
  </w:style>
  <w:style w:type="character" w:customStyle="1" w:styleId="5">
    <w:name w:val="Основной текст (5)_"/>
    <w:link w:val="50"/>
    <w:locked/>
    <w:rsid w:val="0033740D"/>
    <w:rPr>
      <w:b/>
      <w:bCs/>
      <w:color w:val="000000"/>
      <w:shd w:val="clear" w:color="auto" w:fill="FFFFFF"/>
      <w:lang w:eastAsia="zh-CN"/>
    </w:rPr>
  </w:style>
  <w:style w:type="paragraph" w:customStyle="1" w:styleId="50">
    <w:name w:val="Основной текст (5)"/>
    <w:basedOn w:val="a"/>
    <w:link w:val="5"/>
    <w:qFormat/>
    <w:rsid w:val="0033740D"/>
    <w:pPr>
      <w:widowControl w:val="0"/>
      <w:shd w:val="clear" w:color="auto" w:fill="FFFFFF"/>
      <w:spacing w:before="120" w:after="0" w:line="259" w:lineRule="exact"/>
      <w:ind w:firstLine="280"/>
      <w:jc w:val="both"/>
    </w:pPr>
    <w:rPr>
      <w:b/>
      <w:bCs/>
      <w:color w:val="000000"/>
      <w:lang w:eastAsia="zh-CN"/>
    </w:rPr>
  </w:style>
  <w:style w:type="paragraph" w:customStyle="1" w:styleId="12">
    <w:name w:val="Абзац списка1"/>
    <w:basedOn w:val="a"/>
    <w:uiPriority w:val="99"/>
    <w:rsid w:val="00721D80"/>
    <w:pPr>
      <w:ind w:left="720"/>
      <w:contextualSpacing/>
    </w:pPr>
    <w:rPr>
      <w:rFonts w:ascii="Calibri" w:eastAsia="Calibri" w:hAnsi="Calibri" w:cs="Times New Roman"/>
      <w:lang w:eastAsia="ru-RU"/>
    </w:rPr>
  </w:style>
  <w:style w:type="paragraph" w:styleId="af0">
    <w:name w:val="Balloon Text"/>
    <w:basedOn w:val="a"/>
    <w:link w:val="af1"/>
    <w:uiPriority w:val="99"/>
    <w:semiHidden/>
    <w:unhideWhenUsed/>
    <w:rsid w:val="000A1DA8"/>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0A1DA8"/>
    <w:rPr>
      <w:rFonts w:ascii="Segoe UI" w:hAnsi="Segoe UI" w:cs="Segoe UI"/>
      <w:sz w:val="18"/>
      <w:szCs w:val="18"/>
    </w:rPr>
  </w:style>
  <w:style w:type="character" w:customStyle="1" w:styleId="10">
    <w:name w:val="Заголовок 1 Знак"/>
    <w:basedOn w:val="a0"/>
    <w:link w:val="1"/>
    <w:uiPriority w:val="9"/>
    <w:rsid w:val="00140ECB"/>
    <w:rPr>
      <w:rFonts w:asciiTheme="majorHAnsi" w:eastAsiaTheme="majorEastAsia" w:hAnsiTheme="majorHAnsi" w:cstheme="majorBidi"/>
      <w:b/>
      <w:bCs/>
      <w:color w:val="365F91" w:themeColor="accent1" w:themeShade="BF"/>
      <w:sz w:val="28"/>
      <w:szCs w:val="28"/>
    </w:rPr>
  </w:style>
  <w:style w:type="paragraph" w:styleId="af2">
    <w:name w:val="TOC Heading"/>
    <w:basedOn w:val="1"/>
    <w:next w:val="a"/>
    <w:uiPriority w:val="39"/>
    <w:unhideWhenUsed/>
    <w:qFormat/>
    <w:rsid w:val="00140ECB"/>
    <w:pPr>
      <w:spacing w:before="240" w:line="259" w:lineRule="auto"/>
      <w:outlineLvl w:val="9"/>
    </w:pPr>
    <w:rPr>
      <w:b w:val="0"/>
      <w:bCs w:val="0"/>
      <w:sz w:val="32"/>
      <w:szCs w:val="32"/>
      <w:lang w:eastAsia="ru-RU"/>
    </w:rPr>
  </w:style>
  <w:style w:type="paragraph" w:styleId="13">
    <w:name w:val="toc 1"/>
    <w:basedOn w:val="a"/>
    <w:next w:val="a"/>
    <w:autoRedefine/>
    <w:uiPriority w:val="39"/>
    <w:unhideWhenUsed/>
    <w:rsid w:val="00140ECB"/>
    <w:pPr>
      <w:spacing w:after="100" w:line="259" w:lineRule="auto"/>
    </w:pPr>
  </w:style>
  <w:style w:type="paragraph" w:styleId="af3">
    <w:name w:val="table of figures"/>
    <w:aliases w:val="Диаграмма"/>
    <w:basedOn w:val="a"/>
    <w:next w:val="a"/>
    <w:uiPriority w:val="99"/>
    <w:unhideWhenUsed/>
    <w:qFormat/>
    <w:rsid w:val="00140ECB"/>
    <w:pPr>
      <w:spacing w:before="120" w:after="120" w:line="240" w:lineRule="auto"/>
      <w:ind w:firstLine="709"/>
      <w:jc w:val="both"/>
    </w:pPr>
    <w:rPr>
      <w:rFonts w:ascii="Times New Roman" w:eastAsia="Times New Roman" w:hAnsi="Times New Roman" w:cs="Times New Roman"/>
      <w:sz w:val="20"/>
      <w:szCs w:val="24"/>
      <w:lang w:eastAsia="ru-RU"/>
    </w:rPr>
  </w:style>
  <w:style w:type="paragraph" w:styleId="af4">
    <w:name w:val="header"/>
    <w:basedOn w:val="a"/>
    <w:link w:val="af5"/>
    <w:uiPriority w:val="99"/>
    <w:unhideWhenUsed/>
    <w:rsid w:val="00140EC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0"/>
    <w:link w:val="af4"/>
    <w:uiPriority w:val="99"/>
    <w:rsid w:val="00140ECB"/>
    <w:rPr>
      <w:rFonts w:ascii="Times New Roman" w:eastAsia="Times New Roman" w:hAnsi="Times New Roman" w:cs="Times New Roman"/>
      <w:sz w:val="24"/>
      <w:szCs w:val="24"/>
      <w:lang w:eastAsia="ru-RU"/>
    </w:rPr>
  </w:style>
  <w:style w:type="paragraph" w:styleId="af6">
    <w:name w:val="footer"/>
    <w:basedOn w:val="a"/>
    <w:link w:val="af7"/>
    <w:uiPriority w:val="99"/>
    <w:unhideWhenUsed/>
    <w:rsid w:val="00140EC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0"/>
    <w:link w:val="af6"/>
    <w:uiPriority w:val="99"/>
    <w:rsid w:val="00140ECB"/>
    <w:rPr>
      <w:rFonts w:ascii="Times New Roman" w:eastAsia="Times New Roman" w:hAnsi="Times New Roman" w:cs="Times New Roman"/>
      <w:sz w:val="24"/>
      <w:szCs w:val="24"/>
      <w:lang w:eastAsia="ru-RU"/>
    </w:rPr>
  </w:style>
  <w:style w:type="character" w:styleId="af8">
    <w:name w:val="page number"/>
    <w:basedOn w:val="a0"/>
    <w:uiPriority w:val="99"/>
    <w:semiHidden/>
    <w:unhideWhenUsed/>
    <w:rsid w:val="00140ECB"/>
  </w:style>
  <w:style w:type="paragraph" w:customStyle="1" w:styleId="af9">
    <w:name w:val="Рисунок"/>
    <w:basedOn w:val="a"/>
    <w:qFormat/>
    <w:rsid w:val="00E31F07"/>
    <w:pPr>
      <w:spacing w:before="120" w:after="120" w:line="240" w:lineRule="auto"/>
      <w:jc w:val="both"/>
    </w:pPr>
    <w:rPr>
      <w:rFonts w:ascii="Times New Roman" w:hAnsi="Times New Roman" w:cs="Times New Roman"/>
      <w:noProof/>
      <w:sz w:val="24"/>
      <w:szCs w:val="24"/>
    </w:rPr>
  </w:style>
  <w:style w:type="paragraph" w:customStyle="1" w:styleId="afa">
    <w:name w:val="Таблица"/>
    <w:basedOn w:val="a"/>
    <w:qFormat/>
    <w:rsid w:val="00E31F07"/>
    <w:pPr>
      <w:spacing w:after="0" w:line="240" w:lineRule="auto"/>
      <w:ind w:firstLine="25"/>
      <w:jc w:val="both"/>
    </w:pPr>
    <w:rPr>
      <w:rFonts w:ascii="Times New Roman" w:hAnsi="Times New Roman" w:cs="Times New Roman"/>
      <w:sz w:val="24"/>
      <w:szCs w:val="24"/>
    </w:rPr>
  </w:style>
  <w:style w:type="paragraph" w:customStyle="1" w:styleId="afb">
    <w:name w:val="Заголовок таблицы"/>
    <w:basedOn w:val="a"/>
    <w:qFormat/>
    <w:rsid w:val="00E31F07"/>
    <w:pPr>
      <w:spacing w:before="120" w:after="120" w:line="240" w:lineRule="auto"/>
      <w:ind w:firstLine="709"/>
      <w:jc w:val="both"/>
    </w:pPr>
    <w:rPr>
      <w:rFonts w:ascii="Times New Roman" w:hAnsi="Times New Roman" w:cs="Times New Roman"/>
      <w:sz w:val="24"/>
      <w:szCs w:val="24"/>
    </w:rPr>
  </w:style>
  <w:style w:type="paragraph" w:styleId="HTML">
    <w:name w:val="HTML Preformatted"/>
    <w:basedOn w:val="a"/>
    <w:link w:val="HTML0"/>
    <w:uiPriority w:val="99"/>
    <w:semiHidden/>
    <w:unhideWhenUsed/>
    <w:rsid w:val="001027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102711"/>
    <w:rPr>
      <w:rFonts w:ascii="Courier New" w:eastAsia="Times New Roman" w:hAnsi="Courier New" w:cs="Courier New"/>
      <w:sz w:val="20"/>
      <w:szCs w:val="20"/>
      <w:lang w:eastAsia="ru-RU"/>
    </w:rPr>
  </w:style>
  <w:style w:type="paragraph" w:customStyle="1" w:styleId="msonormal0">
    <w:name w:val="msonormal"/>
    <w:basedOn w:val="a"/>
    <w:rsid w:val="0010271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s62spb.ru/13-oktyabrya-2020-goda-vserossijskaya-nauchno-prakticheskaya-konferentsiya-sotsialnoe-partnerstvo-kak-faktor-povysheniya-kachestva-obrazovaniya/" TargetMode="External"/><Relationship Id="rId299" Type="http://schemas.openxmlformats.org/officeDocument/2006/relationships/chart" Target="charts/chart169.xml"/><Relationship Id="rId303" Type="http://schemas.openxmlformats.org/officeDocument/2006/relationships/chart" Target="charts/chart173.xml"/><Relationship Id="rId21" Type="http://schemas.openxmlformats.org/officeDocument/2006/relationships/image" Target="media/image12.png"/><Relationship Id="rId42" Type="http://schemas.openxmlformats.org/officeDocument/2006/relationships/hyperlink" Target="https://calendar.google.com/calendar/u/0/r/week?cid=2bfgdn6vr8llkbcseos9d8vnbk%40group.calendar.google.com&amp;pli=1" TargetMode="External"/><Relationship Id="rId63" Type="http://schemas.openxmlformats.org/officeDocument/2006/relationships/hyperlink" Target="http://xn--598-5cdi3chxot3e.xn--p1ai/f/programma_kruglogo_stola_51120.pdf" TargetMode="External"/><Relationship Id="rId84" Type="http://schemas.openxmlformats.org/officeDocument/2006/relationships/hyperlink" Target="http://ds62spb.ru/wp-content/uploads/2020/07/Rasporyazhenie-Komiteta-1287r.pdf" TargetMode="External"/><Relationship Id="rId138" Type="http://schemas.openxmlformats.org/officeDocument/2006/relationships/chart" Target="charts/chart8.xml"/><Relationship Id="rId159" Type="http://schemas.openxmlformats.org/officeDocument/2006/relationships/chart" Target="charts/chart29.xml"/><Relationship Id="rId324" Type="http://schemas.openxmlformats.org/officeDocument/2006/relationships/chart" Target="charts/chart194.xml"/><Relationship Id="rId345" Type="http://schemas.openxmlformats.org/officeDocument/2006/relationships/chart" Target="charts/chart213.xml"/><Relationship Id="rId366" Type="http://schemas.openxmlformats.org/officeDocument/2006/relationships/header" Target="header3.xml"/><Relationship Id="rId170" Type="http://schemas.openxmlformats.org/officeDocument/2006/relationships/chart" Target="charts/chart40.xml"/><Relationship Id="rId191" Type="http://schemas.openxmlformats.org/officeDocument/2006/relationships/chart" Target="charts/chart61.xml"/><Relationship Id="rId205" Type="http://schemas.openxmlformats.org/officeDocument/2006/relationships/chart" Target="charts/chart75.xml"/><Relationship Id="rId226" Type="http://schemas.openxmlformats.org/officeDocument/2006/relationships/chart" Target="charts/chart96.xml"/><Relationship Id="rId247" Type="http://schemas.openxmlformats.org/officeDocument/2006/relationships/chart" Target="charts/chart117.xml"/><Relationship Id="rId107" Type="http://schemas.openxmlformats.org/officeDocument/2006/relationships/hyperlink" Target="http://ds62spb.ru/wp-content/uploads/2020/07/Rasporyazhenie-Komiteta-1287r.pdf" TargetMode="External"/><Relationship Id="rId268" Type="http://schemas.openxmlformats.org/officeDocument/2006/relationships/chart" Target="charts/chart138.xml"/><Relationship Id="rId289" Type="http://schemas.openxmlformats.org/officeDocument/2006/relationships/chart" Target="charts/chart159.xml"/><Relationship Id="rId11" Type="http://schemas.openxmlformats.org/officeDocument/2006/relationships/hyperlink" Target="https://drive.google.com/file/d/1nfu9A99Ws6QDnmiZ9px-bAGKrAcWaCC6/view" TargetMode="External"/><Relationship Id="rId32" Type="http://schemas.openxmlformats.org/officeDocument/2006/relationships/hyperlink" Target="http://primimc.ru/" TargetMode="External"/><Relationship Id="rId53" Type="http://schemas.openxmlformats.org/officeDocument/2006/relationships/hyperlink" Target="https://lengu.ru/" TargetMode="External"/><Relationship Id="rId74" Type="http://schemas.openxmlformats.org/officeDocument/2006/relationships/hyperlink" Target="https://ds62spb.ru/v-mae-rajonnyj-seminar-praktikum-pedagogicheskij-opyt-v-realizatsii-fgos-doshkolnogo-obrazovaniya/" TargetMode="External"/><Relationship Id="rId128" Type="http://schemas.openxmlformats.org/officeDocument/2006/relationships/hyperlink" Target="https://primimc.ru/doc/journal/poloj-journal.pdf" TargetMode="External"/><Relationship Id="rId149" Type="http://schemas.openxmlformats.org/officeDocument/2006/relationships/chart" Target="charts/chart19.xml"/><Relationship Id="rId314" Type="http://schemas.openxmlformats.org/officeDocument/2006/relationships/chart" Target="charts/chart184.xml"/><Relationship Id="rId335" Type="http://schemas.openxmlformats.org/officeDocument/2006/relationships/image" Target="media/image26.tiff"/><Relationship Id="rId356" Type="http://schemas.openxmlformats.org/officeDocument/2006/relationships/chart" Target="charts/chart219.xml"/><Relationship Id="rId5" Type="http://schemas.openxmlformats.org/officeDocument/2006/relationships/settings" Target="settings.xml"/><Relationship Id="rId95" Type="http://schemas.openxmlformats.org/officeDocument/2006/relationships/hyperlink" Target="http://ds62spb.ru/wp-content/uploads/2020/07/TSKPP-i-Detskij-sad.pdf" TargetMode="External"/><Relationship Id="rId160" Type="http://schemas.openxmlformats.org/officeDocument/2006/relationships/chart" Target="charts/chart30.xml"/><Relationship Id="rId181" Type="http://schemas.openxmlformats.org/officeDocument/2006/relationships/chart" Target="charts/chart51.xml"/><Relationship Id="rId216" Type="http://schemas.openxmlformats.org/officeDocument/2006/relationships/chart" Target="charts/chart86.xml"/><Relationship Id="rId237" Type="http://schemas.openxmlformats.org/officeDocument/2006/relationships/chart" Target="charts/chart107.xml"/><Relationship Id="rId258" Type="http://schemas.openxmlformats.org/officeDocument/2006/relationships/chart" Target="charts/chart128.xml"/><Relationship Id="rId279" Type="http://schemas.openxmlformats.org/officeDocument/2006/relationships/chart" Target="charts/chart149.xml"/><Relationship Id="rId22" Type="http://schemas.openxmlformats.org/officeDocument/2006/relationships/image" Target="media/image13.png"/><Relationship Id="rId43" Type="http://schemas.openxmlformats.org/officeDocument/2006/relationships/hyperlink" Target="https://www.youtube.com/watch?v=6v2EhMbWkok" TargetMode="External"/><Relationship Id="rId64" Type="http://schemas.openxmlformats.org/officeDocument/2006/relationships/hyperlink" Target="http://xn--598-5cdi3chxot3e.xn--p1ai/f/programma_konferencii_131120.pdf" TargetMode="External"/><Relationship Id="rId118" Type="http://schemas.openxmlformats.org/officeDocument/2006/relationships/hyperlink" Target="http://ds62spb.ru/wp-content/uploads/2020/01/PRIKAZ-Minprosveshheniya-Rossii.pdf" TargetMode="External"/><Relationship Id="rId139" Type="http://schemas.openxmlformats.org/officeDocument/2006/relationships/chart" Target="charts/chart9.xml"/><Relationship Id="rId290" Type="http://schemas.openxmlformats.org/officeDocument/2006/relationships/chart" Target="charts/chart160.xml"/><Relationship Id="rId304" Type="http://schemas.openxmlformats.org/officeDocument/2006/relationships/chart" Target="charts/chart174.xml"/><Relationship Id="rId325" Type="http://schemas.openxmlformats.org/officeDocument/2006/relationships/chart" Target="charts/chart195.xml"/><Relationship Id="rId346" Type="http://schemas.openxmlformats.org/officeDocument/2006/relationships/image" Target="media/image27.png"/><Relationship Id="rId367" Type="http://schemas.openxmlformats.org/officeDocument/2006/relationships/footer" Target="footer3.xml"/><Relationship Id="rId85" Type="http://schemas.openxmlformats.org/officeDocument/2006/relationships/hyperlink" Target="http://ds62spb.ru/wp-content/uploads/2020/07/Poan-meropriyatij-na-2020-2021-gg.pdf" TargetMode="External"/><Relationship Id="rId150" Type="http://schemas.openxmlformats.org/officeDocument/2006/relationships/chart" Target="charts/chart20.xml"/><Relationship Id="rId171" Type="http://schemas.openxmlformats.org/officeDocument/2006/relationships/chart" Target="charts/chart41.xml"/><Relationship Id="rId192" Type="http://schemas.openxmlformats.org/officeDocument/2006/relationships/chart" Target="charts/chart62.xml"/><Relationship Id="rId206" Type="http://schemas.openxmlformats.org/officeDocument/2006/relationships/chart" Target="charts/chart76.xml"/><Relationship Id="rId227" Type="http://schemas.openxmlformats.org/officeDocument/2006/relationships/chart" Target="charts/chart97.xml"/><Relationship Id="rId248" Type="http://schemas.openxmlformats.org/officeDocument/2006/relationships/chart" Target="charts/chart118.xml"/><Relationship Id="rId269" Type="http://schemas.openxmlformats.org/officeDocument/2006/relationships/chart" Target="charts/chart139.xml"/><Relationship Id="rId12" Type="http://schemas.openxmlformats.org/officeDocument/2006/relationships/image" Target="media/image3.png"/><Relationship Id="rId33" Type="http://schemas.openxmlformats.org/officeDocument/2006/relationships/hyperlink" Target="https://www.youtube.com/channel/UCDIiKnzAh61YU9biRyCvW8w/playlists" TargetMode="External"/><Relationship Id="rId108" Type="http://schemas.openxmlformats.org/officeDocument/2006/relationships/hyperlink" Target="http://ds62spb.ru/wp-content/uploads/2020/07/Poan-meropriyatij-na-2020-2021-gg.pdf" TargetMode="External"/><Relationship Id="rId129" Type="http://schemas.openxmlformats.org/officeDocument/2006/relationships/hyperlink" Target="https://primimc.ru/doc/journal/trebovaniya.pdf" TargetMode="External"/><Relationship Id="rId280" Type="http://schemas.openxmlformats.org/officeDocument/2006/relationships/chart" Target="charts/chart150.xml"/><Relationship Id="rId315" Type="http://schemas.openxmlformats.org/officeDocument/2006/relationships/chart" Target="charts/chart185.xml"/><Relationship Id="rId336" Type="http://schemas.openxmlformats.org/officeDocument/2006/relationships/chart" Target="charts/chart204.xml"/><Relationship Id="rId357" Type="http://schemas.openxmlformats.org/officeDocument/2006/relationships/chart" Target="charts/chart220.xml"/><Relationship Id="rId54" Type="http://schemas.openxmlformats.org/officeDocument/2006/relationships/hyperlink" Target="https://youtu.be/EUK9IedYFm4" TargetMode="External"/><Relationship Id="rId75" Type="http://schemas.openxmlformats.org/officeDocument/2006/relationships/hyperlink" Target="https://ds62spb.ru/v-mae-gorodskoj-seminar-praktikum-sovershenstvovanie-vozmozhnostej-rannego-razvitiya-v-usloviyah-doshkolnogo-obrazovaniya/" TargetMode="External"/><Relationship Id="rId96" Type="http://schemas.openxmlformats.org/officeDocument/2006/relationships/hyperlink" Target="http://ds62spb.ru/wp-content/uploads/2020/01/PRIKAZ-Minprosveshheniya-Rossii.pdf" TargetMode="External"/><Relationship Id="rId140" Type="http://schemas.openxmlformats.org/officeDocument/2006/relationships/chart" Target="charts/chart10.xml"/><Relationship Id="rId161" Type="http://schemas.openxmlformats.org/officeDocument/2006/relationships/chart" Target="charts/chart31.xml"/><Relationship Id="rId182" Type="http://schemas.openxmlformats.org/officeDocument/2006/relationships/chart" Target="charts/chart52.xml"/><Relationship Id="rId217" Type="http://schemas.openxmlformats.org/officeDocument/2006/relationships/chart" Target="charts/chart87.xml"/><Relationship Id="rId6" Type="http://schemas.openxmlformats.org/officeDocument/2006/relationships/webSettings" Target="webSettings.xml"/><Relationship Id="rId238" Type="http://schemas.openxmlformats.org/officeDocument/2006/relationships/chart" Target="charts/chart108.xml"/><Relationship Id="rId259" Type="http://schemas.openxmlformats.org/officeDocument/2006/relationships/chart" Target="charts/chart129.xml"/><Relationship Id="rId23" Type="http://schemas.openxmlformats.org/officeDocument/2006/relationships/image" Target="media/image14.png"/><Relationship Id="rId119" Type="http://schemas.openxmlformats.org/officeDocument/2006/relationships/hyperlink" Target="http://ds62spb.ru/wp-content/uploads/2020/03/Polozhenie-o-deyatelnosti-DOO-v-rezhime-FIP.pdf" TargetMode="External"/><Relationship Id="rId270" Type="http://schemas.openxmlformats.org/officeDocument/2006/relationships/chart" Target="charts/chart140.xml"/><Relationship Id="rId291" Type="http://schemas.openxmlformats.org/officeDocument/2006/relationships/chart" Target="charts/chart161.xml"/><Relationship Id="rId305" Type="http://schemas.openxmlformats.org/officeDocument/2006/relationships/chart" Target="charts/chart175.xml"/><Relationship Id="rId326" Type="http://schemas.openxmlformats.org/officeDocument/2006/relationships/chart" Target="charts/chart196.xml"/><Relationship Id="rId347" Type="http://schemas.openxmlformats.org/officeDocument/2006/relationships/image" Target="media/image28.png"/><Relationship Id="rId44" Type="http://schemas.openxmlformats.org/officeDocument/2006/relationships/hyperlink" Target="https://effektiko.ru/journal/2021-1/effekt-management-2021-1/sistema-otsenki-metapredmetnyh-rezultatov-na-urovne-srednego-obshhego-obrazovaniya-v-ramkah-vsoko-kak-drajver-rosta-kachestva-obrazovaniya" TargetMode="External"/><Relationship Id="rId65" Type="http://schemas.openxmlformats.org/officeDocument/2006/relationships/hyperlink" Target="http://xn--598-5cdi3chxot3e.xn--p1ai/f/18_chch_sbornik_gotov_a.pdf" TargetMode="External"/><Relationship Id="rId86" Type="http://schemas.openxmlformats.org/officeDocument/2006/relationships/hyperlink" Target="https://ds62spb.ru/28-yanvarya-2021-goda-vserossijskaya-prakticheskaya-konferentsiya-shkola-detskij-sad-i-semya-v-edinom-obrazovatelnom-prostranstve/" TargetMode="External"/><Relationship Id="rId130" Type="http://schemas.openxmlformats.org/officeDocument/2006/relationships/hyperlink" Target="https://drive.google.com/drive/u/0/folders/1f6Qvc-5iRE_GWjAuwWgBNhieUC-7ml63" TargetMode="External"/><Relationship Id="rId151" Type="http://schemas.openxmlformats.org/officeDocument/2006/relationships/chart" Target="charts/chart21.xml"/><Relationship Id="rId368" Type="http://schemas.openxmlformats.org/officeDocument/2006/relationships/fontTable" Target="fontTable.xml"/><Relationship Id="rId172" Type="http://schemas.openxmlformats.org/officeDocument/2006/relationships/chart" Target="charts/chart42.xml"/><Relationship Id="rId193" Type="http://schemas.openxmlformats.org/officeDocument/2006/relationships/chart" Target="charts/chart63.xml"/><Relationship Id="rId207" Type="http://schemas.openxmlformats.org/officeDocument/2006/relationships/chart" Target="charts/chart77.xml"/><Relationship Id="rId228" Type="http://schemas.openxmlformats.org/officeDocument/2006/relationships/chart" Target="charts/chart98.xml"/><Relationship Id="rId249" Type="http://schemas.openxmlformats.org/officeDocument/2006/relationships/chart" Target="charts/chart119.xml"/><Relationship Id="rId13" Type="http://schemas.openxmlformats.org/officeDocument/2006/relationships/image" Target="media/image4.png"/><Relationship Id="rId109" Type="http://schemas.openxmlformats.org/officeDocument/2006/relationships/hyperlink" Target="https://ds62spb.ru/05-noyabrya-2020-g-vserossijskaya-nauchno-prakticheskaya-konferentsiya-pedagogicheskoe-soprovozhdenie-obuchayushhihsya-s-osobymi-obrazovatelnymi-potrebnostyami/" TargetMode="External"/><Relationship Id="rId260" Type="http://schemas.openxmlformats.org/officeDocument/2006/relationships/chart" Target="charts/chart130.xml"/><Relationship Id="rId281" Type="http://schemas.openxmlformats.org/officeDocument/2006/relationships/chart" Target="charts/chart151.xml"/><Relationship Id="rId316" Type="http://schemas.openxmlformats.org/officeDocument/2006/relationships/chart" Target="charts/chart186.xml"/><Relationship Id="rId337" Type="http://schemas.openxmlformats.org/officeDocument/2006/relationships/chart" Target="charts/chart205.xml"/><Relationship Id="rId34" Type="http://schemas.openxmlformats.org/officeDocument/2006/relationships/image" Target="media/image20.png"/><Relationship Id="rId55" Type="http://schemas.openxmlformats.org/officeDocument/2006/relationships/hyperlink" Target="http://&#1075;&#1091;&#1084;&#1072;&#1085;&#1080;&#1090;&#1072;&#1088;&#1080;&#1091;&#1084;.&#1088;&#1092;/mod/resource/view.php?id=10" TargetMode="External"/><Relationship Id="rId76" Type="http://schemas.openxmlformats.org/officeDocument/2006/relationships/hyperlink" Target="http://ds62spb.ru/wp-content/uploads/2020/07/Rasporyazhenie-Komiteta-1287r.pdf" TargetMode="External"/><Relationship Id="rId97" Type="http://schemas.openxmlformats.org/officeDocument/2006/relationships/hyperlink" Target="http://ds62spb.ru/wp-content/uploads/2020/03/Polozhenie-o-deyatelnosti-DOO-v-rezhime-FIP.pdf" TargetMode="External"/><Relationship Id="rId120" Type="http://schemas.openxmlformats.org/officeDocument/2006/relationships/hyperlink" Target="http://ds62spb.ru/wp-content/uploads/2021/01/Plan-meropriyatij-Federalnoj-innovatsionnoj-ploshhadki-na-2021-god.pdf" TargetMode="External"/><Relationship Id="rId141" Type="http://schemas.openxmlformats.org/officeDocument/2006/relationships/chart" Target="charts/chart11.xml"/><Relationship Id="rId358" Type="http://schemas.openxmlformats.org/officeDocument/2006/relationships/chart" Target="charts/chart221.xml"/><Relationship Id="rId7" Type="http://schemas.openxmlformats.org/officeDocument/2006/relationships/footnotes" Target="footnotes.xml"/><Relationship Id="rId162" Type="http://schemas.openxmlformats.org/officeDocument/2006/relationships/chart" Target="charts/chart32.xml"/><Relationship Id="rId183" Type="http://schemas.openxmlformats.org/officeDocument/2006/relationships/chart" Target="charts/chart53.xml"/><Relationship Id="rId218" Type="http://schemas.openxmlformats.org/officeDocument/2006/relationships/chart" Target="charts/chart88.xml"/><Relationship Id="rId239" Type="http://schemas.openxmlformats.org/officeDocument/2006/relationships/chart" Target="charts/chart109.xml"/><Relationship Id="rId250" Type="http://schemas.openxmlformats.org/officeDocument/2006/relationships/chart" Target="charts/chart120.xml"/><Relationship Id="rId271" Type="http://schemas.openxmlformats.org/officeDocument/2006/relationships/chart" Target="charts/chart141.xml"/><Relationship Id="rId292" Type="http://schemas.openxmlformats.org/officeDocument/2006/relationships/chart" Target="charts/chart162.xml"/><Relationship Id="rId306" Type="http://schemas.openxmlformats.org/officeDocument/2006/relationships/chart" Target="charts/chart176.xml"/><Relationship Id="rId24" Type="http://schemas.openxmlformats.org/officeDocument/2006/relationships/image" Target="media/image15.png"/><Relationship Id="rId45" Type="http://schemas.openxmlformats.org/officeDocument/2006/relationships/hyperlink" Target="http://www.uko.effektiko.ru" TargetMode="External"/><Relationship Id="rId66" Type="http://schemas.openxmlformats.org/officeDocument/2006/relationships/hyperlink" Target="http://www.school582.ru/" TargetMode="External"/><Relationship Id="rId87" Type="http://schemas.openxmlformats.org/officeDocument/2006/relationships/hyperlink" Target="http://ds62spb.ru/wp-content/uploads/2020/01/PRIKAZ-Minprosveshheniya-Rossii.pdf" TargetMode="External"/><Relationship Id="rId110" Type="http://schemas.openxmlformats.org/officeDocument/2006/relationships/hyperlink" Target="http://ds62spb.ru/wp-content/uploads/2020/01/PRIKAZ-Minprosveshheniya-Rossii.pdf" TargetMode="External"/><Relationship Id="rId131" Type="http://schemas.openxmlformats.org/officeDocument/2006/relationships/hyperlink" Target="https://vk.com/magisterium_imc" TargetMode="External"/><Relationship Id="rId327" Type="http://schemas.openxmlformats.org/officeDocument/2006/relationships/chart" Target="charts/chart197.xml"/><Relationship Id="rId348" Type="http://schemas.openxmlformats.org/officeDocument/2006/relationships/chart" Target="charts/chart214.xml"/><Relationship Id="rId369" Type="http://schemas.openxmlformats.org/officeDocument/2006/relationships/theme" Target="theme/theme1.xml"/><Relationship Id="rId152" Type="http://schemas.openxmlformats.org/officeDocument/2006/relationships/chart" Target="charts/chart22.xml"/><Relationship Id="rId173" Type="http://schemas.openxmlformats.org/officeDocument/2006/relationships/chart" Target="charts/chart43.xml"/><Relationship Id="rId194" Type="http://schemas.openxmlformats.org/officeDocument/2006/relationships/chart" Target="charts/chart64.xml"/><Relationship Id="rId208" Type="http://schemas.openxmlformats.org/officeDocument/2006/relationships/chart" Target="charts/chart78.xml"/><Relationship Id="rId229" Type="http://schemas.openxmlformats.org/officeDocument/2006/relationships/chart" Target="charts/chart99.xml"/><Relationship Id="rId240" Type="http://schemas.openxmlformats.org/officeDocument/2006/relationships/chart" Target="charts/chart110.xml"/><Relationship Id="rId261" Type="http://schemas.openxmlformats.org/officeDocument/2006/relationships/chart" Target="charts/chart131.xml"/><Relationship Id="rId14" Type="http://schemas.openxmlformats.org/officeDocument/2006/relationships/image" Target="media/image5.png"/><Relationship Id="rId35" Type="http://schemas.openxmlformats.org/officeDocument/2006/relationships/image" Target="media/image21.png"/><Relationship Id="rId56" Type="http://schemas.openxmlformats.org/officeDocument/2006/relationships/hyperlink" Target="https://www.youtube.com/watch?v=EUK9IedYFm4" TargetMode="External"/><Relationship Id="rId77" Type="http://schemas.openxmlformats.org/officeDocument/2006/relationships/hyperlink" Target="http://ds62spb.ru/wp-content/uploads/2020/07/Poan-meropriyatij-na-2020-2021-gg.pdf" TargetMode="External"/><Relationship Id="rId100" Type="http://schemas.openxmlformats.org/officeDocument/2006/relationships/hyperlink" Target="http://ds62spb.ru/wp-content/uploads/2020/01/PRIKAZ-Minprosveshheniya-Rossii.pdf" TargetMode="External"/><Relationship Id="rId282" Type="http://schemas.openxmlformats.org/officeDocument/2006/relationships/chart" Target="charts/chart152.xml"/><Relationship Id="rId317" Type="http://schemas.openxmlformats.org/officeDocument/2006/relationships/chart" Target="charts/chart187.xml"/><Relationship Id="rId338" Type="http://schemas.openxmlformats.org/officeDocument/2006/relationships/chart" Target="charts/chart206.xml"/><Relationship Id="rId359" Type="http://schemas.openxmlformats.org/officeDocument/2006/relationships/chart" Target="charts/chart222.xml"/><Relationship Id="rId8" Type="http://schemas.openxmlformats.org/officeDocument/2006/relationships/endnotes" Target="endnotes.xml"/><Relationship Id="rId98" Type="http://schemas.openxmlformats.org/officeDocument/2006/relationships/hyperlink" Target="http://ds62spb.ru/wp-content/uploads/2021/01/Plan-meropriyatij-Federalnoj-innovatsionnoj-ploshhadki-na-2021-god.pdf" TargetMode="External"/><Relationship Id="rId121" Type="http://schemas.openxmlformats.org/officeDocument/2006/relationships/hyperlink" Target="https://centercoop.ru/proekty/news/o-nbsp-roli-kollektivnykh-tvorcheskikh-del-v-nbsp-vospitanii-sovremennogo-shkolnika/" TargetMode="External"/><Relationship Id="rId142" Type="http://schemas.openxmlformats.org/officeDocument/2006/relationships/chart" Target="charts/chart12.xml"/><Relationship Id="rId163" Type="http://schemas.openxmlformats.org/officeDocument/2006/relationships/chart" Target="charts/chart33.xml"/><Relationship Id="rId184" Type="http://schemas.openxmlformats.org/officeDocument/2006/relationships/chart" Target="charts/chart54.xml"/><Relationship Id="rId219" Type="http://schemas.openxmlformats.org/officeDocument/2006/relationships/chart" Target="charts/chart89.xml"/><Relationship Id="rId230" Type="http://schemas.openxmlformats.org/officeDocument/2006/relationships/chart" Target="charts/chart100.xml"/><Relationship Id="rId251" Type="http://schemas.openxmlformats.org/officeDocument/2006/relationships/chart" Target="charts/chart121.xml"/><Relationship Id="rId25" Type="http://schemas.openxmlformats.org/officeDocument/2006/relationships/image" Target="media/image16.png"/><Relationship Id="rId46" Type="http://schemas.openxmlformats.org/officeDocument/2006/relationships/hyperlink" Target="https://vk.com/wall-196720600_324" TargetMode="External"/><Relationship Id="rId67" Type="http://schemas.openxmlformats.org/officeDocument/2006/relationships/hyperlink" Target="https://spbappo.ru/&#1072;&#1085;&#1086;&#1085;&#1089;&#1099;-&#1072;&#1088;&#1093;&#1080;&#1074;/&#1074;&#1077;&#1073;&#1080;&#1085;&#1072;&#1088;-&#1086;&#1073;&#1085;&#1086;&#1074;&#1083;&#1077;&#1085;&#1080;&#1077;-&#1090;&#1077;&#1093;&#1085;&#1086;&#1083;&#1086;&#1075;&#1080;&#1081;-&#1086;&#1073;&#1091;&#1095;/" TargetMode="External"/><Relationship Id="rId272" Type="http://schemas.openxmlformats.org/officeDocument/2006/relationships/chart" Target="charts/chart142.xml"/><Relationship Id="rId293" Type="http://schemas.openxmlformats.org/officeDocument/2006/relationships/chart" Target="charts/chart163.xml"/><Relationship Id="rId307" Type="http://schemas.openxmlformats.org/officeDocument/2006/relationships/chart" Target="charts/chart177.xml"/><Relationship Id="rId328" Type="http://schemas.openxmlformats.org/officeDocument/2006/relationships/chart" Target="charts/chart198.xml"/><Relationship Id="rId349" Type="http://schemas.openxmlformats.org/officeDocument/2006/relationships/chart" Target="charts/chart215.xml"/><Relationship Id="rId88" Type="http://schemas.openxmlformats.org/officeDocument/2006/relationships/hyperlink" Target="http://ds62spb.ru/wp-content/uploads/2020/03/Polozhenie-o-deyatelnosti-DOO-v-rezhime-FIP.pdf" TargetMode="External"/><Relationship Id="rId111" Type="http://schemas.openxmlformats.org/officeDocument/2006/relationships/hyperlink" Target="http://ds62spb.ru/wp-content/uploads/2020/03/Polozhenie-o-deyatelnosti-DOO-v-rezhime-FIP.pdf" TargetMode="External"/><Relationship Id="rId132" Type="http://schemas.openxmlformats.org/officeDocument/2006/relationships/hyperlink" Target="mailto:journal_imc@inbox.ru" TargetMode="External"/><Relationship Id="rId153" Type="http://schemas.openxmlformats.org/officeDocument/2006/relationships/chart" Target="charts/chart23.xml"/><Relationship Id="rId174" Type="http://schemas.openxmlformats.org/officeDocument/2006/relationships/chart" Target="charts/chart44.xml"/><Relationship Id="rId195" Type="http://schemas.openxmlformats.org/officeDocument/2006/relationships/chart" Target="charts/chart65.xml"/><Relationship Id="rId209" Type="http://schemas.openxmlformats.org/officeDocument/2006/relationships/chart" Target="charts/chart79.xml"/><Relationship Id="rId360" Type="http://schemas.openxmlformats.org/officeDocument/2006/relationships/chart" Target="charts/chart223.xml"/><Relationship Id="rId220" Type="http://schemas.openxmlformats.org/officeDocument/2006/relationships/chart" Target="charts/chart90.xml"/><Relationship Id="rId241" Type="http://schemas.openxmlformats.org/officeDocument/2006/relationships/chart" Target="charts/chart111.xml"/><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hyperlink" Target="http://gymnasium540.ru/MyFiles/nmr/programma%20vebinara%208.12.2020.pdf" TargetMode="External"/><Relationship Id="rId262" Type="http://schemas.openxmlformats.org/officeDocument/2006/relationships/chart" Target="charts/chart132.xml"/><Relationship Id="rId283" Type="http://schemas.openxmlformats.org/officeDocument/2006/relationships/chart" Target="charts/chart153.xml"/><Relationship Id="rId318" Type="http://schemas.openxmlformats.org/officeDocument/2006/relationships/chart" Target="charts/chart188.xml"/><Relationship Id="rId339" Type="http://schemas.openxmlformats.org/officeDocument/2006/relationships/chart" Target="charts/chart207.xml"/><Relationship Id="rId10" Type="http://schemas.openxmlformats.org/officeDocument/2006/relationships/image" Target="media/image2.png"/><Relationship Id="rId31" Type="http://schemas.openxmlformats.org/officeDocument/2006/relationships/hyperlink" Target="http://primimc.ru/page/for-teachers/conkurs/" TargetMode="External"/><Relationship Id="rId52" Type="http://schemas.openxmlformats.org/officeDocument/2006/relationships/hyperlink" Target="https://drive.google.com/file/d/1mjY25WDj2MHlTgHrSO_xiGDkgkrBTT39/view" TargetMode="External"/><Relationship Id="rId73" Type="http://schemas.openxmlformats.org/officeDocument/2006/relationships/hyperlink" Target="https://sites.google.com/site/metodicheskijkabinet/zuri-festivala-smotri-v-koren" TargetMode="External"/><Relationship Id="rId78" Type="http://schemas.openxmlformats.org/officeDocument/2006/relationships/hyperlink" Target="https://ds62spb.ru/19-aprelya-2021-goda-rajonnyj-seminar-praktikum-pedagogicheskij-opyt-v-realizatsii-fgos-do/" TargetMode="External"/><Relationship Id="rId94" Type="http://schemas.openxmlformats.org/officeDocument/2006/relationships/hyperlink" Target="https://ds62spb.ru/08-dekabrya-2020-g-vserossijskaya-nauchno-prakticheskaya-konferentsiya-klassika-i-innovatsii-v-sisteme-obrazovaniya/" TargetMode="External"/><Relationship Id="rId99" Type="http://schemas.openxmlformats.org/officeDocument/2006/relationships/hyperlink" Target="https://ds62spb.ru/1-dekabrya-2020-g-mezhrajonnyj-gorodskoj-seminar-opyt-ispolzovanie-distantsionnyh-tehnologij-pri-vzaimodejstvie-uchastnikov-obrazovatelnyh-otnoshenij/" TargetMode="External"/><Relationship Id="rId101" Type="http://schemas.openxmlformats.org/officeDocument/2006/relationships/hyperlink" Target="http://ds62spb.ru/wp-content/uploads/2020/03/Polozhenie-o-deyatelnosti-DOO-v-rezhime-FIP.pdf" TargetMode="External"/><Relationship Id="rId122" Type="http://schemas.openxmlformats.org/officeDocument/2006/relationships/hyperlink" Target="http://k-obr.spb.ru/media/uploads/userfiles/2021/01/29/1-%D1%80_21.PDF" TargetMode="External"/><Relationship Id="rId143" Type="http://schemas.openxmlformats.org/officeDocument/2006/relationships/chart" Target="charts/chart13.xml"/><Relationship Id="rId148" Type="http://schemas.openxmlformats.org/officeDocument/2006/relationships/chart" Target="charts/chart18.xml"/><Relationship Id="rId164" Type="http://schemas.openxmlformats.org/officeDocument/2006/relationships/chart" Target="charts/chart34.xml"/><Relationship Id="rId169" Type="http://schemas.openxmlformats.org/officeDocument/2006/relationships/chart" Target="charts/chart39.xml"/><Relationship Id="rId185" Type="http://schemas.openxmlformats.org/officeDocument/2006/relationships/chart" Target="charts/chart55.xml"/><Relationship Id="rId334" Type="http://schemas.openxmlformats.org/officeDocument/2006/relationships/chart" Target="charts/chart203.xml"/><Relationship Id="rId350" Type="http://schemas.openxmlformats.org/officeDocument/2006/relationships/chart" Target="charts/chart216.xml"/><Relationship Id="rId355" Type="http://schemas.openxmlformats.org/officeDocument/2006/relationships/chart" Target="charts/chart218.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chart" Target="charts/chart50.xml"/><Relationship Id="rId210" Type="http://schemas.openxmlformats.org/officeDocument/2006/relationships/chart" Target="charts/chart80.xml"/><Relationship Id="rId215" Type="http://schemas.openxmlformats.org/officeDocument/2006/relationships/chart" Target="charts/chart85.xml"/><Relationship Id="rId236" Type="http://schemas.openxmlformats.org/officeDocument/2006/relationships/chart" Target="charts/chart106.xml"/><Relationship Id="rId257" Type="http://schemas.openxmlformats.org/officeDocument/2006/relationships/chart" Target="charts/chart127.xml"/><Relationship Id="rId278" Type="http://schemas.openxmlformats.org/officeDocument/2006/relationships/chart" Target="charts/chart148.xml"/><Relationship Id="rId26" Type="http://schemas.openxmlformats.org/officeDocument/2006/relationships/image" Target="media/image17.png"/><Relationship Id="rId231" Type="http://schemas.openxmlformats.org/officeDocument/2006/relationships/chart" Target="charts/chart101.xml"/><Relationship Id="rId252" Type="http://schemas.openxmlformats.org/officeDocument/2006/relationships/chart" Target="charts/chart122.xml"/><Relationship Id="rId273" Type="http://schemas.openxmlformats.org/officeDocument/2006/relationships/chart" Target="charts/chart143.xml"/><Relationship Id="rId294" Type="http://schemas.openxmlformats.org/officeDocument/2006/relationships/chart" Target="charts/chart164.xml"/><Relationship Id="rId308" Type="http://schemas.openxmlformats.org/officeDocument/2006/relationships/chart" Target="charts/chart178.xml"/><Relationship Id="rId329" Type="http://schemas.openxmlformats.org/officeDocument/2006/relationships/chart" Target="charts/chart199.xml"/><Relationship Id="rId47" Type="http://schemas.openxmlformats.org/officeDocument/2006/relationships/hyperlink" Target="https://gymn116.ru/novosti/2020-2021/professionalnyij-rost-pedagoga" TargetMode="External"/><Relationship Id="rId68" Type="http://schemas.openxmlformats.org/officeDocument/2006/relationships/hyperlink" Target="https://www.herzen.spb.ru/uploads/inyaz/files/25%20&#1092;&#1077;&#1074;&#1088;&#1072;&#1083;&#1103;%202021%20&#1075;&#1086;&#1076;&#1072;%20&#1060;&#1054;&#1056;&#1059;&#1052;%20&#1056;&#1054;&#1057;&#1057;&#1048;&#1071;-&#1043;&#1045;&#1056;&#1052;&#1040;&#1053;&#1048;&#1071;.pdf" TargetMode="External"/><Relationship Id="rId89" Type="http://schemas.openxmlformats.org/officeDocument/2006/relationships/hyperlink" Target="http://ds62spb.ru/wp-content/uploads/2021/01/Plan-meropriyatij-Federalnoj-innovatsionnoj-ploshhadki-na-2021-god.pdf" TargetMode="External"/><Relationship Id="rId112" Type="http://schemas.openxmlformats.org/officeDocument/2006/relationships/hyperlink" Target="http://ds62spb.ru/wp-content/uploads/2021/01/Plan-meropriyatij-Federalnoj-innovatsionnoj-ploshhadki-na-2021-god.pdf" TargetMode="External"/><Relationship Id="rId133" Type="http://schemas.openxmlformats.org/officeDocument/2006/relationships/image" Target="media/image23.png"/><Relationship Id="rId154" Type="http://schemas.openxmlformats.org/officeDocument/2006/relationships/chart" Target="charts/chart24.xml"/><Relationship Id="rId175" Type="http://schemas.openxmlformats.org/officeDocument/2006/relationships/chart" Target="charts/chart45.xml"/><Relationship Id="rId340" Type="http://schemas.openxmlformats.org/officeDocument/2006/relationships/chart" Target="charts/chart208.xml"/><Relationship Id="rId361" Type="http://schemas.openxmlformats.org/officeDocument/2006/relationships/chart" Target="charts/chart224.xml"/><Relationship Id="rId196" Type="http://schemas.openxmlformats.org/officeDocument/2006/relationships/chart" Target="charts/chart66.xml"/><Relationship Id="rId200" Type="http://schemas.openxmlformats.org/officeDocument/2006/relationships/chart" Target="charts/chart70.xml"/><Relationship Id="rId16" Type="http://schemas.openxmlformats.org/officeDocument/2006/relationships/image" Target="media/image7.png"/><Relationship Id="rId221" Type="http://schemas.openxmlformats.org/officeDocument/2006/relationships/chart" Target="charts/chart91.xml"/><Relationship Id="rId242" Type="http://schemas.openxmlformats.org/officeDocument/2006/relationships/chart" Target="charts/chart112.xml"/><Relationship Id="rId263" Type="http://schemas.openxmlformats.org/officeDocument/2006/relationships/chart" Target="charts/chart133.xml"/><Relationship Id="rId284" Type="http://schemas.openxmlformats.org/officeDocument/2006/relationships/chart" Target="charts/chart154.xml"/><Relationship Id="rId319" Type="http://schemas.openxmlformats.org/officeDocument/2006/relationships/chart" Target="charts/chart189.xml"/><Relationship Id="rId37" Type="http://schemas.openxmlformats.org/officeDocument/2006/relationships/hyperlink" Target="https://xn--500-5cd3cgu2f.xn--p1ai/index.php/innovatsionnaya-deyatelnost/konkurs-innovats-produkta" TargetMode="External"/><Relationship Id="rId58" Type="http://schemas.openxmlformats.org/officeDocument/2006/relationships/hyperlink" Target="https://www.youtube.com/watch?v=b5DSlY51-l0" TargetMode="External"/><Relationship Id="rId79" Type="http://schemas.openxmlformats.org/officeDocument/2006/relationships/hyperlink" Target="https://ds62spb.ru/planiruemye-meropriyatiya-mart-2021-g-seminar-praktikum-attestatsiya-pedagogov-novye-polozheniya-i-aktualnye-resheniya-meropriyatie-projdet-sovmestno-s-imts-primorskogo-rajona/" TargetMode="External"/><Relationship Id="rId102" Type="http://schemas.openxmlformats.org/officeDocument/2006/relationships/hyperlink" Target="http://ds62spb.ru/wp-content/uploads/2021/01/Plan-meropriyatij-Federalnoj-innovatsionnoj-ploshhadki-na-2021-god.pdf" TargetMode="External"/><Relationship Id="rId123" Type="http://schemas.openxmlformats.org/officeDocument/2006/relationships/chart" Target="charts/chart3.xml"/><Relationship Id="rId144" Type="http://schemas.openxmlformats.org/officeDocument/2006/relationships/chart" Target="charts/chart14.xml"/><Relationship Id="rId330" Type="http://schemas.openxmlformats.org/officeDocument/2006/relationships/chart" Target="charts/chart200.xml"/><Relationship Id="rId90" Type="http://schemas.openxmlformats.org/officeDocument/2006/relationships/hyperlink" Target="https://ds62spb.ru/21-yanvarya-2021-goda-rajonnyj-seminar-igrovye-tehnologii-intellektualno-tvorcheskogo-razvitiya-detej-rannego-i-doshkolnogo-vozrasta-distantsionnyj-format/" TargetMode="External"/><Relationship Id="rId165" Type="http://schemas.openxmlformats.org/officeDocument/2006/relationships/chart" Target="charts/chart35.xml"/><Relationship Id="rId186" Type="http://schemas.openxmlformats.org/officeDocument/2006/relationships/chart" Target="charts/chart56.xml"/><Relationship Id="rId351" Type="http://schemas.openxmlformats.org/officeDocument/2006/relationships/image" Target="media/image29.png"/><Relationship Id="rId211" Type="http://schemas.openxmlformats.org/officeDocument/2006/relationships/chart" Target="charts/chart81.xml"/><Relationship Id="rId232" Type="http://schemas.openxmlformats.org/officeDocument/2006/relationships/chart" Target="charts/chart102.xml"/><Relationship Id="rId253" Type="http://schemas.openxmlformats.org/officeDocument/2006/relationships/chart" Target="charts/chart123.xml"/><Relationship Id="rId274" Type="http://schemas.openxmlformats.org/officeDocument/2006/relationships/chart" Target="charts/chart144.xml"/><Relationship Id="rId295" Type="http://schemas.openxmlformats.org/officeDocument/2006/relationships/chart" Target="charts/chart165.xml"/><Relationship Id="rId309" Type="http://schemas.openxmlformats.org/officeDocument/2006/relationships/chart" Target="charts/chart179.xml"/><Relationship Id="rId27" Type="http://schemas.openxmlformats.org/officeDocument/2006/relationships/image" Target="media/image18.png"/><Relationship Id="rId48" Type="http://schemas.openxmlformats.org/officeDocument/2006/relationships/hyperlink" Target="http://school631.spb.ru/images/docs/MNrabota/2019-2020/1287%D1%80.pdf" TargetMode="External"/><Relationship Id="rId69" Type="http://schemas.openxmlformats.org/officeDocument/2006/relationships/hyperlink" Target="http://www.school582.ru/" TargetMode="External"/><Relationship Id="rId113" Type="http://schemas.openxmlformats.org/officeDocument/2006/relationships/hyperlink" Target="https://ds62spb.ru/21-oktyabrya-2020-goda-rajonnyj-seminar-sotsialnoe-partnerstvo-v-sisteme-doshkolnogo-obrazovaniya/" TargetMode="External"/><Relationship Id="rId134" Type="http://schemas.openxmlformats.org/officeDocument/2006/relationships/image" Target="file:////var/folders/15/ynspqxh57q79jp45483rsgtw0000gn/T/com.microsoft.Word/WebArchiveCopyPasteTempFiles/page13image42976" TargetMode="External"/><Relationship Id="rId320" Type="http://schemas.openxmlformats.org/officeDocument/2006/relationships/chart" Target="charts/chart190.xml"/><Relationship Id="rId80" Type="http://schemas.openxmlformats.org/officeDocument/2006/relationships/hyperlink" Target="https://ds62spb.ru/planiruemye-meropriyatiya-mart-2021-g-seminare-praktikume-organizatsiya-razvivayushhej-predmetno-prostranstvennoj-sredy-v-sootvetstvii-s-fgos-do-v-marte-2021-goda-ano-spb-nii-pedagogiki-i-psihologii/" TargetMode="External"/><Relationship Id="rId155" Type="http://schemas.openxmlformats.org/officeDocument/2006/relationships/chart" Target="charts/chart25.xml"/><Relationship Id="rId176" Type="http://schemas.openxmlformats.org/officeDocument/2006/relationships/chart" Target="charts/chart46.xml"/><Relationship Id="rId197" Type="http://schemas.openxmlformats.org/officeDocument/2006/relationships/chart" Target="charts/chart67.xml"/><Relationship Id="rId341" Type="http://schemas.openxmlformats.org/officeDocument/2006/relationships/chart" Target="charts/chart209.xml"/><Relationship Id="rId362" Type="http://schemas.openxmlformats.org/officeDocument/2006/relationships/header" Target="header1.xml"/><Relationship Id="rId201" Type="http://schemas.openxmlformats.org/officeDocument/2006/relationships/chart" Target="charts/chart71.xml"/><Relationship Id="rId222" Type="http://schemas.openxmlformats.org/officeDocument/2006/relationships/chart" Target="charts/chart92.xml"/><Relationship Id="rId243" Type="http://schemas.openxmlformats.org/officeDocument/2006/relationships/chart" Target="charts/chart113.xml"/><Relationship Id="rId264" Type="http://schemas.openxmlformats.org/officeDocument/2006/relationships/chart" Target="charts/chart134.xml"/><Relationship Id="rId285" Type="http://schemas.openxmlformats.org/officeDocument/2006/relationships/chart" Target="charts/chart155.xml"/><Relationship Id="rId17" Type="http://schemas.openxmlformats.org/officeDocument/2006/relationships/image" Target="media/image8.png"/><Relationship Id="rId38" Type="http://schemas.openxmlformats.org/officeDocument/2006/relationships/hyperlink" Target="https://primimc.ru/doc/innov/2021/result_konk_product_2021.pdf" TargetMode="External"/><Relationship Id="rId59" Type="http://schemas.openxmlformats.org/officeDocument/2006/relationships/hyperlink" Target="http://school582.ru/innovatsionnaya-deyatelnost" TargetMode="External"/><Relationship Id="rId103" Type="http://schemas.openxmlformats.org/officeDocument/2006/relationships/hyperlink" Target="https://ds62spb.ru/18-noyabr-2020-g-vserossijskaya-nauchno-prakticheskaya-konferentsiya-sotsializatsiya-detej-rannego-i-doshkolnogo-vozrasta-v-usloviyah-rasshiryayushhegosya-sotsialnogo-partnerstva-doo/" TargetMode="External"/><Relationship Id="rId124" Type="http://schemas.openxmlformats.org/officeDocument/2006/relationships/chart" Target="charts/chart4.xml"/><Relationship Id="rId310" Type="http://schemas.openxmlformats.org/officeDocument/2006/relationships/chart" Target="charts/chart180.xml"/><Relationship Id="rId70" Type="http://schemas.openxmlformats.org/officeDocument/2006/relationships/hyperlink" Target="https://youtu.be/EUK9IedYFm4" TargetMode="External"/><Relationship Id="rId91" Type="http://schemas.openxmlformats.org/officeDocument/2006/relationships/hyperlink" Target="http://ds62spb.ru/wp-content/uploads/2020/07/Rasporyazhenie-Komiteta-1287r.pdf" TargetMode="External"/><Relationship Id="rId145" Type="http://schemas.openxmlformats.org/officeDocument/2006/relationships/chart" Target="charts/chart15.xml"/><Relationship Id="rId166" Type="http://schemas.openxmlformats.org/officeDocument/2006/relationships/chart" Target="charts/chart36.xml"/><Relationship Id="rId187" Type="http://schemas.openxmlformats.org/officeDocument/2006/relationships/chart" Target="charts/chart57.xml"/><Relationship Id="rId331" Type="http://schemas.openxmlformats.org/officeDocument/2006/relationships/image" Target="media/image25.png"/><Relationship Id="rId352" Type="http://schemas.openxmlformats.org/officeDocument/2006/relationships/chart" Target="charts/chart217.xml"/><Relationship Id="rId1" Type="http://schemas.openxmlformats.org/officeDocument/2006/relationships/customXml" Target="../customXml/item1.xml"/><Relationship Id="rId212" Type="http://schemas.openxmlformats.org/officeDocument/2006/relationships/chart" Target="charts/chart82.xml"/><Relationship Id="rId233" Type="http://schemas.openxmlformats.org/officeDocument/2006/relationships/chart" Target="charts/chart103.xml"/><Relationship Id="rId254" Type="http://schemas.openxmlformats.org/officeDocument/2006/relationships/chart" Target="charts/chart124.xml"/><Relationship Id="rId28" Type="http://schemas.openxmlformats.org/officeDocument/2006/relationships/image" Target="media/image19.png"/><Relationship Id="rId49" Type="http://schemas.openxmlformats.org/officeDocument/2006/relationships/hyperlink" Target="http://school631.spb.ru/images/docs/MNrabota/2021/%D0%9F%D1%80%D0%B8%D0%BA%D0%B0%D0%B7_92_%D0%B8%D1%82%D0%BE%D0%B3%D0%B8_%D0%A1%D1%82%D1%80%D0%B0%D1%82%D0%B5%D0%B3%D0%B8%D1%8F_%D0%B1%D1%83%D0%B4%D1%83%D1%89%D0%B5%D0%B3%D0%BE_31.03.21.pdf" TargetMode="External"/><Relationship Id="rId114" Type="http://schemas.openxmlformats.org/officeDocument/2006/relationships/hyperlink" Target="http://ds62spb.ru/wp-content/uploads/2020/01/PRIKAZ-Minprosveshheniya-Rossii.pdf" TargetMode="External"/><Relationship Id="rId275" Type="http://schemas.openxmlformats.org/officeDocument/2006/relationships/chart" Target="charts/chart145.xml"/><Relationship Id="rId296" Type="http://schemas.openxmlformats.org/officeDocument/2006/relationships/chart" Target="charts/chart166.xml"/><Relationship Id="rId300" Type="http://schemas.openxmlformats.org/officeDocument/2006/relationships/chart" Target="charts/chart170.xml"/><Relationship Id="rId60" Type="http://schemas.openxmlformats.org/officeDocument/2006/relationships/hyperlink" Target="http://xn--80aahvbuee3asgi.xn--p1ai/" TargetMode="External"/><Relationship Id="rId81" Type="http://schemas.openxmlformats.org/officeDocument/2006/relationships/hyperlink" Target="http://ds62spb.ru/wp-content/uploads/2020/01/PRIKAZ-Minprosveshheniya-Rossii.pdf" TargetMode="External"/><Relationship Id="rId135" Type="http://schemas.openxmlformats.org/officeDocument/2006/relationships/image" Target="file:////var/folders/15/ynspqxh57q79jp45483rsgtw0000gn/T/com.microsoft.Word/WebArchiveCopyPasteTempFiles/page13image16760" TargetMode="External"/><Relationship Id="rId156" Type="http://schemas.openxmlformats.org/officeDocument/2006/relationships/chart" Target="charts/chart26.xml"/><Relationship Id="rId177" Type="http://schemas.openxmlformats.org/officeDocument/2006/relationships/chart" Target="charts/chart47.xml"/><Relationship Id="rId198" Type="http://schemas.openxmlformats.org/officeDocument/2006/relationships/chart" Target="charts/chart68.xml"/><Relationship Id="rId321" Type="http://schemas.openxmlformats.org/officeDocument/2006/relationships/chart" Target="charts/chart191.xml"/><Relationship Id="rId342" Type="http://schemas.openxmlformats.org/officeDocument/2006/relationships/chart" Target="charts/chart210.xml"/><Relationship Id="rId363" Type="http://schemas.openxmlformats.org/officeDocument/2006/relationships/header" Target="header2.xml"/><Relationship Id="rId202" Type="http://schemas.openxmlformats.org/officeDocument/2006/relationships/chart" Target="charts/chart72.xml"/><Relationship Id="rId223" Type="http://schemas.openxmlformats.org/officeDocument/2006/relationships/chart" Target="charts/chart93.xml"/><Relationship Id="rId244" Type="http://schemas.openxmlformats.org/officeDocument/2006/relationships/chart" Target="charts/chart114.xml"/><Relationship Id="rId18" Type="http://schemas.openxmlformats.org/officeDocument/2006/relationships/image" Target="media/image9.png"/><Relationship Id="rId39" Type="http://schemas.openxmlformats.org/officeDocument/2006/relationships/hyperlink" Target="https://docs.google.com/document/d/1QBJxgvfhnTsJ_amsCUgQRxiWqPqtc4GbEOpiZ9Hxq7s/edit" TargetMode="External"/><Relationship Id="rId265" Type="http://schemas.openxmlformats.org/officeDocument/2006/relationships/chart" Target="charts/chart135.xml"/><Relationship Id="rId286" Type="http://schemas.openxmlformats.org/officeDocument/2006/relationships/chart" Target="charts/chart156.xml"/><Relationship Id="rId50" Type="http://schemas.openxmlformats.org/officeDocument/2006/relationships/hyperlink" Target="https://drive.google.com/file/d/1o8sOOGbyTr9cku87vo27jANQiqwQF30c/view?usp=sharing" TargetMode="External"/><Relationship Id="rId104" Type="http://schemas.openxmlformats.org/officeDocument/2006/relationships/hyperlink" Target="http://ds62spb.ru/wp-content/uploads/2020/07/Rasporyazhenie-Komiteta-1287r.pdf" TargetMode="External"/><Relationship Id="rId125" Type="http://schemas.openxmlformats.org/officeDocument/2006/relationships/chart" Target="charts/chart5.xml"/><Relationship Id="rId146" Type="http://schemas.openxmlformats.org/officeDocument/2006/relationships/chart" Target="charts/chart16.xml"/><Relationship Id="rId167" Type="http://schemas.openxmlformats.org/officeDocument/2006/relationships/chart" Target="charts/chart37.xml"/><Relationship Id="rId188" Type="http://schemas.openxmlformats.org/officeDocument/2006/relationships/chart" Target="charts/chart58.xml"/><Relationship Id="rId311" Type="http://schemas.openxmlformats.org/officeDocument/2006/relationships/chart" Target="charts/chart181.xml"/><Relationship Id="rId332" Type="http://schemas.openxmlformats.org/officeDocument/2006/relationships/chart" Target="charts/chart201.xml"/><Relationship Id="rId353" Type="http://schemas.openxmlformats.org/officeDocument/2006/relationships/image" Target="media/image30.emf"/><Relationship Id="rId71" Type="http://schemas.openxmlformats.org/officeDocument/2006/relationships/hyperlink" Target="https://spb.hse.ru/preuni/pre-university/social2021" TargetMode="External"/><Relationship Id="rId92" Type="http://schemas.openxmlformats.org/officeDocument/2006/relationships/hyperlink" Target="http://ds62spb.ru/wp-content/uploads/2020/07/Poan-meropriyatij-na-2020-2021-gg.pdf" TargetMode="External"/><Relationship Id="rId213" Type="http://schemas.openxmlformats.org/officeDocument/2006/relationships/chart" Target="charts/chart83.xml"/><Relationship Id="rId234" Type="http://schemas.openxmlformats.org/officeDocument/2006/relationships/chart" Target="charts/chart104.xml"/><Relationship Id="rId2" Type="http://schemas.openxmlformats.org/officeDocument/2006/relationships/numbering" Target="numbering.xml"/><Relationship Id="rId29" Type="http://schemas.openxmlformats.org/officeDocument/2006/relationships/chart" Target="charts/chart1.xml"/><Relationship Id="rId255" Type="http://schemas.openxmlformats.org/officeDocument/2006/relationships/chart" Target="charts/chart125.xml"/><Relationship Id="rId276" Type="http://schemas.openxmlformats.org/officeDocument/2006/relationships/chart" Target="charts/chart146.xml"/><Relationship Id="rId297" Type="http://schemas.openxmlformats.org/officeDocument/2006/relationships/chart" Target="charts/chart167.xml"/><Relationship Id="rId40" Type="http://schemas.openxmlformats.org/officeDocument/2006/relationships/hyperlink" Target="http://imc-kalina.ru/1945-itogi-strategii-budushchego-v-2021-godu" TargetMode="External"/><Relationship Id="rId115" Type="http://schemas.openxmlformats.org/officeDocument/2006/relationships/hyperlink" Target="http://ds62spb.ru/wp-content/uploads/2020/03/Polozhenie-o-deyatelnosti-DOO-v-rezhime-FIP.pdf" TargetMode="External"/><Relationship Id="rId136" Type="http://schemas.openxmlformats.org/officeDocument/2006/relationships/image" Target="media/image24.png"/><Relationship Id="rId157" Type="http://schemas.openxmlformats.org/officeDocument/2006/relationships/chart" Target="charts/chart27.xml"/><Relationship Id="rId178" Type="http://schemas.openxmlformats.org/officeDocument/2006/relationships/chart" Target="charts/chart48.xml"/><Relationship Id="rId301" Type="http://schemas.openxmlformats.org/officeDocument/2006/relationships/chart" Target="charts/chart171.xml"/><Relationship Id="rId322" Type="http://schemas.openxmlformats.org/officeDocument/2006/relationships/chart" Target="charts/chart192.xml"/><Relationship Id="rId343" Type="http://schemas.openxmlformats.org/officeDocument/2006/relationships/chart" Target="charts/chart211.xml"/><Relationship Id="rId364" Type="http://schemas.openxmlformats.org/officeDocument/2006/relationships/footer" Target="footer1.xml"/><Relationship Id="rId61" Type="http://schemas.openxmlformats.org/officeDocument/2006/relationships/hyperlink" Target="https://www.youtube.com/watch?v=yI2BP-IJfrY&amp;list=PLfflN7KcOxic_rmYp_Bb8Tuwq16wAl_vO" TargetMode="External"/><Relationship Id="rId82" Type="http://schemas.openxmlformats.org/officeDocument/2006/relationships/hyperlink" Target="http://ds62spb.ru/wp-content/uploads/2020/03/Polozhenie-o-deyatelnosti-DOO-v-rezhime-FIP.pdf" TargetMode="External"/><Relationship Id="rId199" Type="http://schemas.openxmlformats.org/officeDocument/2006/relationships/chart" Target="charts/chart69.xml"/><Relationship Id="rId203" Type="http://schemas.openxmlformats.org/officeDocument/2006/relationships/chart" Target="charts/chart73.xml"/><Relationship Id="rId19" Type="http://schemas.openxmlformats.org/officeDocument/2006/relationships/image" Target="media/image10.png"/><Relationship Id="rId224" Type="http://schemas.openxmlformats.org/officeDocument/2006/relationships/chart" Target="charts/chart94.xml"/><Relationship Id="rId245" Type="http://schemas.openxmlformats.org/officeDocument/2006/relationships/chart" Target="charts/chart115.xml"/><Relationship Id="rId266" Type="http://schemas.openxmlformats.org/officeDocument/2006/relationships/chart" Target="charts/chart136.xml"/><Relationship Id="rId287" Type="http://schemas.openxmlformats.org/officeDocument/2006/relationships/chart" Target="charts/chart157.xml"/><Relationship Id="rId30" Type="http://schemas.openxmlformats.org/officeDocument/2006/relationships/chart" Target="charts/chart2.xml"/><Relationship Id="rId105" Type="http://schemas.openxmlformats.org/officeDocument/2006/relationships/hyperlink" Target="http://ds62spb.ru/wp-content/uploads/2020/07/Poan-meropriyatij-na-2020-2021-gg.pdf" TargetMode="External"/><Relationship Id="rId126" Type="http://schemas.openxmlformats.org/officeDocument/2006/relationships/chart" Target="charts/chart6.xml"/><Relationship Id="rId147" Type="http://schemas.openxmlformats.org/officeDocument/2006/relationships/chart" Target="charts/chart17.xml"/><Relationship Id="rId168" Type="http://schemas.openxmlformats.org/officeDocument/2006/relationships/chart" Target="charts/chart38.xml"/><Relationship Id="rId312" Type="http://schemas.openxmlformats.org/officeDocument/2006/relationships/chart" Target="charts/chart182.xml"/><Relationship Id="rId333" Type="http://schemas.openxmlformats.org/officeDocument/2006/relationships/chart" Target="charts/chart202.xml"/><Relationship Id="rId354" Type="http://schemas.openxmlformats.org/officeDocument/2006/relationships/image" Target="media/image31.emf"/><Relationship Id="rId51" Type="http://schemas.openxmlformats.org/officeDocument/2006/relationships/hyperlink" Target="https://spbappo.ru/%d0%bd%d0%be%d0%b2%d0%be%d1%81%d1%82%d0%b8/%d1%83%d1%87%d0%b0%d1%81%d1%82%d0%bd%d0%b8%d0%ba%d0%b8-%d0%bf%d0%bc%d0%be%d1%84-2021-%d0%be%d0%b1%d1%81%d1%83%d0%b4%d0%b8%d0%bb%d0%b8-%d1%81%d0%be%d0%b2%d1%80%d0%b5%d0%bc%d0%b5%d0%bd%d0%bd%d1%8b%d0%b5/" TargetMode="External"/><Relationship Id="rId72" Type="http://schemas.openxmlformats.org/officeDocument/2006/relationships/hyperlink" Target="https://drive.google.com/drive/folders/1CeHQ_FP5IJlI3C3jjvpjbs1ooGblzdRt" TargetMode="External"/><Relationship Id="rId93" Type="http://schemas.openxmlformats.org/officeDocument/2006/relationships/hyperlink" Target="https://drive.google.com/file/d/1IW_jC7YfuVIZgaunwzWCHNu19gKc0mok/view" TargetMode="External"/><Relationship Id="rId189" Type="http://schemas.openxmlformats.org/officeDocument/2006/relationships/chart" Target="charts/chart59.xml"/><Relationship Id="rId3" Type="http://schemas.openxmlformats.org/officeDocument/2006/relationships/styles" Target="styles.xml"/><Relationship Id="rId214" Type="http://schemas.openxmlformats.org/officeDocument/2006/relationships/chart" Target="charts/chart84.xml"/><Relationship Id="rId235" Type="http://schemas.openxmlformats.org/officeDocument/2006/relationships/chart" Target="charts/chart105.xml"/><Relationship Id="rId256" Type="http://schemas.openxmlformats.org/officeDocument/2006/relationships/chart" Target="charts/chart126.xml"/><Relationship Id="rId277" Type="http://schemas.openxmlformats.org/officeDocument/2006/relationships/chart" Target="charts/chart147.xml"/><Relationship Id="rId298" Type="http://schemas.openxmlformats.org/officeDocument/2006/relationships/chart" Target="charts/chart168.xml"/><Relationship Id="rId116" Type="http://schemas.openxmlformats.org/officeDocument/2006/relationships/hyperlink" Target="http://ds62spb.ru/wp-content/uploads/2021/01/Plan-meropriyatij-Federalnoj-innovatsionnoj-ploshhadki-na-2021-god.pdf" TargetMode="External"/><Relationship Id="rId137" Type="http://schemas.openxmlformats.org/officeDocument/2006/relationships/image" Target="file:////var/folders/15/ynspqxh57q79jp45483rsgtw0000gn/T/com.microsoft.Word/WebArchiveCopyPasteTempFiles/page16image66736" TargetMode="External"/><Relationship Id="rId158" Type="http://schemas.openxmlformats.org/officeDocument/2006/relationships/chart" Target="charts/chart28.xml"/><Relationship Id="rId302" Type="http://schemas.openxmlformats.org/officeDocument/2006/relationships/chart" Target="charts/chart172.xml"/><Relationship Id="rId323" Type="http://schemas.openxmlformats.org/officeDocument/2006/relationships/chart" Target="charts/chart193.xml"/><Relationship Id="rId344" Type="http://schemas.openxmlformats.org/officeDocument/2006/relationships/chart" Target="charts/chart212.xml"/><Relationship Id="rId20" Type="http://schemas.openxmlformats.org/officeDocument/2006/relationships/image" Target="media/image11.png"/><Relationship Id="rId41" Type="http://schemas.openxmlformats.org/officeDocument/2006/relationships/hyperlink" Target="https://drive.google.com/file/d/1lOE5tauR4cC3q00EzNmFTWYAg9VilxhC/view" TargetMode="External"/><Relationship Id="rId62" Type="http://schemas.openxmlformats.org/officeDocument/2006/relationships/hyperlink" Target="https://spbappo.ru/%d0%bd%d0%be%d0%b2%d0%be%d1%81%d1%82%d0%b8/%d1%83%d1%87%d0%b0%d1%81%d1%82%d0%bd%d0%b8%d0%ba%d0%b8-%d0%bf%d0%bc%d0%be%d1%84-2021-%d0%be%d0%b1%d1%81%d1%83%d0%b4%d0%b8%d0%bb%d0%b8-%d1%81%d0%be%d0%b2%d1%80%d0%b5%d0%bc%d0%b5%d0%bd%d0%bd%d1%8b%d0%b5/" TargetMode="External"/><Relationship Id="rId83" Type="http://schemas.openxmlformats.org/officeDocument/2006/relationships/hyperlink" Target="http://ds62spb.ru/wp-content/uploads/2021/01/Plan-meropriyatij-Federalnoj-innovatsionnoj-ploshhadki-na-2021-god.pdf" TargetMode="External"/><Relationship Id="rId179" Type="http://schemas.openxmlformats.org/officeDocument/2006/relationships/chart" Target="charts/chart49.xml"/><Relationship Id="rId365" Type="http://schemas.openxmlformats.org/officeDocument/2006/relationships/footer" Target="footer2.xml"/><Relationship Id="rId190" Type="http://schemas.openxmlformats.org/officeDocument/2006/relationships/chart" Target="charts/chart60.xml"/><Relationship Id="rId204" Type="http://schemas.openxmlformats.org/officeDocument/2006/relationships/chart" Target="charts/chart74.xml"/><Relationship Id="rId225" Type="http://schemas.openxmlformats.org/officeDocument/2006/relationships/chart" Target="charts/chart95.xml"/><Relationship Id="rId246" Type="http://schemas.openxmlformats.org/officeDocument/2006/relationships/chart" Target="charts/chart116.xml"/><Relationship Id="rId267" Type="http://schemas.openxmlformats.org/officeDocument/2006/relationships/chart" Target="charts/chart137.xml"/><Relationship Id="rId288" Type="http://schemas.openxmlformats.org/officeDocument/2006/relationships/chart" Target="charts/chart158.xml"/><Relationship Id="rId106" Type="http://schemas.openxmlformats.org/officeDocument/2006/relationships/hyperlink" Target="https://ds62spb.ru/10-noyabr-2020-g-mezhrajonnyj-gorodskoj-seminar-sotsializatsiya-detej-rannego-i-doshkolnogo-vozrasta-na-osnove-ustanovleniya-partnerskih-otnoshenij-s-uchrezhdeniyami-blizhajshego-sotsiuma/" TargetMode="External"/><Relationship Id="rId127" Type="http://schemas.openxmlformats.org/officeDocument/2006/relationships/chart" Target="charts/chart7.xml"/><Relationship Id="rId313" Type="http://schemas.openxmlformats.org/officeDocument/2006/relationships/chart" Target="charts/chart183.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5%20&#1088;&#1091;&#1089;&#1089;&#1082;&#1080;&#1081;%20&#1103;&#1079;&#1099;&#1082;.xlsx" TargetMode="External"/></Relationships>
</file>

<file path=word/charts/_rels/chart10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6%20&#1073;&#1080;&#1086;&#1083;&#1086;&#1075;&#1080;&#1103;.xlsx" TargetMode="External"/></Relationships>
</file>

<file path=word/charts/_rels/chart10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6%20&#1073;&#1080;&#1086;&#1083;&#1086;&#1075;&#1080;&#1103;.xlsx" TargetMode="External"/></Relationships>
</file>

<file path=word/charts/_rels/chart10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6%20&#1073;&#1080;&#1086;&#1083;&#1086;&#1075;&#1080;&#1103;.xlsx" TargetMode="External"/></Relationships>
</file>

<file path=word/charts/_rels/chart10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6%20&#1073;&#1080;&#1086;&#1083;&#1086;&#1075;&#1080;&#1103;.xlsx" TargetMode="External"/></Relationships>
</file>

<file path=word/charts/_rels/chart10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7%20&#1073;&#1080;&#1086;&#1083;&#1086;&#1075;&#1080;&#1103;.xlsx" TargetMode="External"/></Relationships>
</file>

<file path=word/charts/_rels/chart10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7%20&#1073;&#1080;&#1086;&#1083;&#1086;&#1075;&#1080;&#1103;.xlsx" TargetMode="External"/></Relationships>
</file>

<file path=word/charts/_rels/chart10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7%20&#1073;&#1080;&#1086;&#1083;&#1086;&#1075;&#1080;&#1103;.xlsx" TargetMode="External"/></Relationships>
</file>

<file path=word/charts/_rels/chart10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7%20&#1073;&#1080;&#1086;&#1083;&#1086;&#1075;&#1080;&#1103;.xlsx" TargetMode="External"/></Relationships>
</file>

<file path=word/charts/_rels/chart10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7%20&#1073;&#1080;&#1086;&#1083;&#1086;&#1075;&#1080;&#1103;.xlsx" TargetMode="External"/></Relationships>
</file>

<file path=word/charts/_rels/chart10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7%20&#1073;&#1080;&#1086;&#1083;&#1086;&#1075;&#1080;&#110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5%20&#1088;&#1091;&#1089;&#1089;&#1082;&#1080;&#1081;%20&#1103;&#1079;&#1099;&#1082;.xlsx" TargetMode="External"/></Relationships>
</file>

<file path=word/charts/_rels/chart11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8%20&#1073;&#1080;&#1086;&#1083;&#1086;&#1075;&#1080;&#1103;.xlsx" TargetMode="External"/></Relationships>
</file>

<file path=word/charts/_rels/chart11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8%20&#1073;&#1080;&#1086;&#1083;&#1086;&#1075;&#1080;&#1103;.xlsx" TargetMode="External"/></Relationships>
</file>

<file path=word/charts/_rels/chart11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8%20&#1073;&#1080;&#1086;&#1083;&#1086;&#1075;&#1080;&#1103;.xlsx" TargetMode="External"/></Relationships>
</file>

<file path=word/charts/_rels/chart11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8%20&#1073;&#1080;&#1086;&#1083;&#1086;&#1075;&#1080;&#1103;.xlsx" TargetMode="External"/></Relationships>
</file>

<file path=word/charts/_rels/chart11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8%20&#1073;&#1080;&#1086;&#1083;&#1086;&#1075;&#1080;&#1103;.xlsx" TargetMode="External"/></Relationships>
</file>

<file path=word/charts/_rels/chart11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8%20&#1073;&#1080;&#1086;&#1083;&#1086;&#1075;&#1080;&#1103;.xlsx" TargetMode="External"/></Relationships>
</file>

<file path=word/charts/_rels/chart11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9%20&#1073;&#1080;&#1086;&#1083;&#1086;&#1075;&#1080;&#1103;.xlsx" TargetMode="External"/></Relationships>
</file>

<file path=word/charts/_rels/chart11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9%20&#1073;&#1080;&#1086;&#1083;&#1086;&#1075;&#1080;&#1103;.xlsx" TargetMode="External"/></Relationships>
</file>

<file path=word/charts/_rels/chart11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9%20&#1073;&#1080;&#1086;&#1083;&#1086;&#1075;&#1080;&#1103;.xlsx" TargetMode="External"/></Relationships>
</file>

<file path=word/charts/_rels/chart11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9%20&#1073;&#1080;&#1086;&#1083;&#1086;&#1075;&#1080;&#110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5%20&#1088;&#1091;&#1089;&#1089;&#1082;&#1080;&#1081;%20&#1103;&#1079;&#1099;&#1082;.xlsx" TargetMode="External"/></Relationships>
</file>

<file path=word/charts/_rels/chart12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9%20&#1073;&#1080;&#1086;&#1083;&#1086;&#1075;&#1080;&#1103;.xlsx" TargetMode="External"/></Relationships>
</file>

<file path=word/charts/_rels/chart12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1;&#1080;&#1086;&#1083;&#1086;&#1075;&#1080;&#1103;\9%20&#1073;&#1080;&#1086;&#1083;&#1086;&#1075;&#1080;&#1103;.xlsx" TargetMode="External"/></Relationships>
</file>

<file path=word/charts/_rels/chart12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7%20&#1075;&#1077;&#1086;&#1075;&#1088;&#1072;&#1092;&#1080;&#1103;.xlsx" TargetMode="External"/></Relationships>
</file>

<file path=word/charts/_rels/chart12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7%20&#1075;&#1077;&#1086;&#1075;&#1088;&#1072;&#1092;&#1080;&#1103;.xlsx" TargetMode="External"/></Relationships>
</file>

<file path=word/charts/_rels/chart12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7%20&#1075;&#1077;&#1086;&#1075;&#1088;&#1072;&#1092;&#1080;&#1103;.xlsx" TargetMode="External"/></Relationships>
</file>

<file path=word/charts/_rels/chart12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7%20&#1075;&#1077;&#1086;&#1075;&#1088;&#1072;&#1092;&#1080;&#1103;.xlsx" TargetMode="External"/></Relationships>
</file>

<file path=word/charts/_rels/chart12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7%20&#1075;&#1077;&#1086;&#1075;&#1088;&#1072;&#1092;&#1080;&#1103;.xlsx" TargetMode="External"/></Relationships>
</file>

<file path=word/charts/_rels/chart12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7%20&#1075;&#1077;&#1086;&#1075;&#1088;&#1072;&#1092;&#1080;&#1103;.xlsx" TargetMode="External"/></Relationships>
</file>

<file path=word/charts/_rels/chart12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8%20&#1075;&#1077;&#1086;&#1075;&#1088;&#1072;&#1092;&#1080;&#1103;.xlsx" TargetMode="External"/></Relationships>
</file>

<file path=word/charts/_rels/chart12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8%20&#1075;&#1077;&#1086;&#1075;&#1088;&#1072;&#1092;&#1080;&#110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5%20&#1088;&#1091;&#1089;&#1089;&#1082;&#1080;&#1081;%20&#1103;&#1079;&#1099;&#1082;.xlsx" TargetMode="External"/></Relationships>
</file>

<file path=word/charts/_rels/chart13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8%20&#1075;&#1077;&#1086;&#1075;&#1088;&#1072;&#1092;&#1080;&#1103;.xlsx" TargetMode="External"/></Relationships>
</file>

<file path=word/charts/_rels/chart13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8%20&#1075;&#1077;&#1086;&#1075;&#1088;&#1072;&#1092;&#1080;&#1103;.xlsx" TargetMode="External"/></Relationships>
</file>

<file path=word/charts/_rels/chart13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8%20&#1075;&#1077;&#1086;&#1075;&#1088;&#1072;&#1092;&#1080;&#1103;.xlsx" TargetMode="External"/></Relationships>
</file>

<file path=word/charts/_rels/chart13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8%20&#1075;&#1077;&#1086;&#1075;&#1088;&#1072;&#1092;&#1080;&#1103;.xlsx" TargetMode="External"/></Relationships>
</file>

<file path=word/charts/_rels/chart13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9%20&#1075;&#1077;&#1086;&#1075;&#1088;&#1072;&#1092;&#1080;&#1103;.xlsx" TargetMode="External"/></Relationships>
</file>

<file path=word/charts/_rels/chart13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9%20&#1075;&#1077;&#1086;&#1075;&#1088;&#1072;&#1092;&#1080;&#1103;.xlsx" TargetMode="External"/></Relationships>
</file>

<file path=word/charts/_rels/chart13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9%20&#1075;&#1077;&#1086;&#1075;&#1088;&#1072;&#1092;&#1080;&#1103;.xlsx" TargetMode="External"/></Relationships>
</file>

<file path=word/charts/_rels/chart13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9%20&#1075;&#1077;&#1086;&#1075;&#1088;&#1072;&#1092;&#1080;&#1103;.xlsx" TargetMode="External"/></Relationships>
</file>

<file path=word/charts/_rels/chart13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9%20&#1075;&#1077;&#1086;&#1075;&#1088;&#1072;&#1092;&#1080;&#1103;.xlsx" TargetMode="External"/></Relationships>
</file>

<file path=word/charts/_rels/chart13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9%20&#1075;&#1077;&#1086;&#1075;&#1088;&#1072;&#1092;&#1080;&#110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6%20&#1088;&#1091;&#1089;&#1089;&#1082;&#1080;&#1081;%20&#1103;&#1079;&#1099;&#1082;.xlsx" TargetMode="External"/></Relationships>
</file>

<file path=word/charts/_rels/chart14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10%20&#1075;&#1077;&#1086;&#1075;&#1088;&#1072;&#1092;&#1080;&#1103;.xlsx" TargetMode="External"/></Relationships>
</file>

<file path=word/charts/_rels/chart14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10%20&#1075;&#1077;&#1086;&#1075;&#1088;&#1072;&#1092;&#1080;&#1103;.xlsx" TargetMode="External"/></Relationships>
</file>

<file path=word/charts/_rels/chart14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10%20&#1075;&#1077;&#1086;&#1075;&#1088;&#1072;&#1092;&#1080;&#1103;.xlsx" TargetMode="External"/></Relationships>
</file>

<file path=word/charts/_rels/chart14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10%20&#1075;&#1077;&#1086;&#1075;&#1088;&#1072;&#1092;&#1080;&#1103;.xlsx" TargetMode="External"/></Relationships>
</file>

<file path=word/charts/_rels/chart14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10%20&#1075;&#1077;&#1086;&#1075;&#1088;&#1072;&#1092;&#1080;&#1103;.xlsx" TargetMode="External"/></Relationships>
</file>

<file path=word/charts/_rels/chart14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3;&#1077;&#1086;&#1075;&#1088;&#1072;&#1092;&#1080;&#1103;\10%20&#1075;&#1077;&#1086;&#1075;&#1088;&#1072;&#1092;&#1080;&#1103;.xlsx" TargetMode="External"/></Relationships>
</file>

<file path=word/charts/_rels/chart14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7%20&#1086;&#1073;&#1097;&#1077;&#1089;&#1090;&#1074;&#1086;&#1079;&#1085;&#1072;&#1085;&#1080;&#1077;.xlsx" TargetMode="External"/></Relationships>
</file>

<file path=word/charts/_rels/chart14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7%20&#1086;&#1073;&#1097;&#1077;&#1089;&#1090;&#1074;&#1086;&#1079;&#1085;&#1072;&#1085;&#1080;&#1077;.xlsx" TargetMode="External"/></Relationships>
</file>

<file path=word/charts/_rels/chart14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7%20&#1086;&#1073;&#1097;&#1077;&#1089;&#1090;&#1074;&#1086;&#1079;&#1085;&#1072;&#1085;&#1080;&#1077;.xlsx" TargetMode="External"/></Relationships>
</file>

<file path=word/charts/_rels/chart14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7%20&#1086;&#1073;&#1097;&#1077;&#1089;&#1090;&#1074;&#1086;&#1079;&#1085;&#1072;&#1085;&#1080;&#1077;.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6%20&#1088;&#1091;&#1089;&#1089;&#1082;&#1080;&#1081;%20&#1103;&#1079;&#1099;&#1082;.xlsx" TargetMode="External"/></Relationships>
</file>

<file path=word/charts/_rels/chart15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7%20&#1086;&#1073;&#1097;&#1077;&#1089;&#1090;&#1074;&#1086;&#1079;&#1085;&#1072;&#1085;&#1080;&#1077;.xlsx" TargetMode="External"/></Relationships>
</file>

<file path=word/charts/_rels/chart15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7%20&#1086;&#1073;&#1097;&#1077;&#1089;&#1090;&#1074;&#1086;&#1079;&#1085;&#1072;&#1085;&#1080;&#1077;.xlsx" TargetMode="External"/></Relationships>
</file>

<file path=word/charts/_rels/chart15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8%20&#1086;&#1073;&#1097;&#1077;&#1089;&#1090;&#1074;&#1086;&#1079;&#1085;&#1072;&#1085;&#1080;&#1077;.xlsx" TargetMode="External"/></Relationships>
</file>

<file path=word/charts/_rels/chart15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8%20&#1086;&#1073;&#1097;&#1077;&#1089;&#1090;&#1074;&#1086;&#1079;&#1085;&#1072;&#1085;&#1080;&#1077;.xlsx" TargetMode="External"/></Relationships>
</file>

<file path=word/charts/_rels/chart15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8%20&#1086;&#1073;&#1097;&#1077;&#1089;&#1090;&#1074;&#1086;&#1079;&#1085;&#1072;&#1085;&#1080;&#1077;.xlsx" TargetMode="External"/></Relationships>
</file>

<file path=word/charts/_rels/chart15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8%20&#1086;&#1073;&#1097;&#1077;&#1089;&#1090;&#1074;&#1086;&#1079;&#1085;&#1072;&#1085;&#1080;&#1077;.xlsx" TargetMode="External"/></Relationships>
</file>

<file path=word/charts/_rels/chart15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8%20&#1086;&#1073;&#1097;&#1077;&#1089;&#1090;&#1074;&#1086;&#1079;&#1085;&#1072;&#1085;&#1080;&#1077;.xlsx" TargetMode="External"/></Relationships>
</file>

<file path=word/charts/_rels/chart15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8%20&#1086;&#1073;&#1097;&#1077;&#1089;&#1090;&#1074;&#1086;&#1079;&#1085;&#1072;&#1085;&#1080;&#1077;.xlsx" TargetMode="External"/></Relationships>
</file>

<file path=word/charts/_rels/chart15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9%20&#1086;&#1073;&#1097;&#1077;&#1089;&#1090;&#1074;&#1086;&#1079;&#1085;&#1072;&#1085;&#1080;&#1077;.xlsx" TargetMode="External"/></Relationships>
</file>

<file path=word/charts/_rels/chart15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9%20&#1086;&#1073;&#1097;&#1077;&#1089;&#1090;&#1074;&#1086;&#1079;&#1085;&#1072;&#1085;&#1080;&#1077;.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6%20&#1088;&#1091;&#1089;&#1089;&#1082;&#1080;&#1081;%20&#1103;&#1079;&#1099;&#1082;.xlsx" TargetMode="External"/></Relationships>
</file>

<file path=word/charts/_rels/chart16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9%20&#1086;&#1073;&#1097;&#1077;&#1089;&#1090;&#1074;&#1086;&#1079;&#1085;&#1072;&#1085;&#1080;&#1077;.xlsx" TargetMode="External"/></Relationships>
</file>

<file path=word/charts/_rels/chart16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4;&#1073;&#1097;&#1077;&#1089;&#1090;&#1074;&#1086;&#1079;&#1085;&#1072;&#1085;&#1080;&#1077;\9%20&#1086;&#1073;&#1097;&#1077;&#1089;&#1090;&#1074;&#1086;&#1079;&#1085;&#1072;&#1085;&#1080;&#1077;.xlsx" TargetMode="External"/></Relationships>
</file>

<file path=word/charts/_rels/chart16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8%20&#1092;&#1080;&#1079;&#1080;&#1082;&#1072;.xlsx" TargetMode="External"/></Relationships>
</file>

<file path=word/charts/_rels/chart16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8%20&#1092;&#1080;&#1079;&#1080;&#1082;&#1072;.xlsx" TargetMode="External"/></Relationships>
</file>

<file path=word/charts/_rels/chart16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8%20&#1092;&#1080;&#1079;&#1080;&#1082;&#1072;.xlsx" TargetMode="External"/></Relationships>
</file>

<file path=word/charts/_rels/chart16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8%20&#1092;&#1080;&#1079;&#1080;&#1082;&#1072;.xlsx" TargetMode="External"/></Relationships>
</file>

<file path=word/charts/_rels/chart16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8%20&#1092;&#1080;&#1079;&#1080;&#1082;&#1072;.xlsx" TargetMode="External"/></Relationships>
</file>

<file path=word/charts/_rels/chart16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8%20&#1092;&#1080;&#1079;&#1080;&#1082;&#1072;.xlsx" TargetMode="External"/></Relationships>
</file>

<file path=word/charts/_rels/chart16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9%20&#1092;&#1080;&#1079;&#1080;&#1082;&#1072;.xlsx" TargetMode="External"/></Relationships>
</file>

<file path=word/charts/_rels/chart16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9%20&#1092;&#1080;&#1079;&#1080;&#1082;&#107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6%20&#1088;&#1091;&#1089;&#1089;&#1082;&#1080;&#1081;%20&#1103;&#1079;&#1099;&#1082;.xlsx" TargetMode="External"/></Relationships>
</file>

<file path=word/charts/_rels/chart17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9%20&#1092;&#1080;&#1079;&#1080;&#1082;&#1072;.xlsx" TargetMode="External"/></Relationships>
</file>

<file path=word/charts/_rels/chart17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9%20&#1092;&#1080;&#1079;&#1080;&#1082;&#1072;.xlsx" TargetMode="External"/></Relationships>
</file>

<file path=word/charts/_rels/chart17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9%20&#1092;&#1080;&#1079;&#1080;&#1082;&#1072;.xlsx" TargetMode="External"/></Relationships>
</file>

<file path=word/charts/_rels/chart17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80;&#1079;&#1080;&#1082;&#1072;\9%20&#1092;&#1080;&#1079;&#1080;&#1082;&#1072;.xlsx" TargetMode="External"/></Relationships>
</file>

<file path=word/charts/_rels/chart17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1;&#1080;&#1084;&#1080;&#1103;\9%20&#1093;&#1080;&#1084;&#1080;&#1103;.xlsx" TargetMode="External"/></Relationships>
</file>

<file path=word/charts/_rels/chart17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1;&#1080;&#1084;&#1080;&#1103;\9%20&#1093;&#1080;&#1084;&#1080;&#1103;.xlsx" TargetMode="External"/></Relationships>
</file>

<file path=word/charts/_rels/chart17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1;&#1080;&#1084;&#1080;&#1103;\9%20&#1093;&#1080;&#1084;&#1080;&#1103;.xlsx" TargetMode="External"/></Relationships>
</file>

<file path=word/charts/_rels/chart17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1;&#1080;&#1084;&#1080;&#1103;\9%20&#1093;&#1080;&#1084;&#1080;&#1103;.xlsx" TargetMode="External"/></Relationships>
</file>

<file path=word/charts/_rels/chart17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1;&#1080;&#1084;&#1080;&#1103;\9%20&#1093;&#1080;&#1084;&#1080;&#1103;.xlsx" TargetMode="External"/></Relationships>
</file>

<file path=word/charts/_rels/chart17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1;&#1080;&#1084;&#1080;&#1103;\9%20&#1093;&#1080;&#1084;&#1080;&#110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6%20&#1088;&#1091;&#1089;&#1089;&#1082;&#1080;&#1081;%20&#1103;&#1079;&#1099;&#1082;.xlsx" TargetMode="External"/></Relationships>
</file>

<file path=word/charts/_rels/chart18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0;&#1071;\8%20&#1040;&#1071;xlsx.xlsx" TargetMode="External"/></Relationships>
</file>

<file path=word/charts/_rels/chart18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0;&#1071;\8%20&#1040;&#1071;xlsx.xlsx" TargetMode="External"/></Relationships>
</file>

<file path=word/charts/_rels/chart18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0;&#1071;\8%20&#1040;&#1071;xlsx.xlsx" TargetMode="External"/></Relationships>
</file>

<file path=word/charts/_rels/chart18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0;&#1071;\8%20&#1040;&#1071;xlsx.xlsx" TargetMode="External"/></Relationships>
</file>

<file path=word/charts/_rels/chart18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0;&#1071;\8%20&#1040;&#1071;xlsx.xlsx" TargetMode="External"/></Relationships>
</file>

<file path=word/charts/_rels/chart18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0;&#1071;\8%20&#1040;&#1071;xlsx.xlsx" TargetMode="External"/></Relationships>
</file>

<file path=word/charts/_rels/chart18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3;&#1071;\8%20&#1053;&#1071;.xlsx" TargetMode="External"/></Relationships>
</file>

<file path=word/charts/_rels/chart18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3;&#1071;\8%20&#1053;&#1071;.xlsx" TargetMode="External"/></Relationships>
</file>

<file path=word/charts/_rels/chart18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3;&#1071;\8%20&#1053;&#1071;.xlsx" TargetMode="External"/></Relationships>
</file>

<file path=word/charts/_rels/chart18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3;&#1071;\8%20&#1053;&#107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6%20&#1088;&#1091;&#1089;&#1089;&#1082;&#1080;&#1081;%20&#1103;&#1079;&#1099;&#1082;.xlsx" TargetMode="External"/></Relationships>
</file>

<file path=word/charts/_rels/chart19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3;&#1071;\8%20&#1053;&#1071;.xlsx" TargetMode="External"/></Relationships>
</file>

<file path=word/charts/_rels/chart19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53;&#1071;\8%20&#1053;&#1071;.xlsx" TargetMode="External"/></Relationships>
</file>

<file path=word/charts/_rels/chart19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71;\8%20&#1060;&#1071;.xlsx" TargetMode="External"/></Relationships>
</file>

<file path=word/charts/_rels/chart19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71;\8%20&#1060;&#1071;.xlsx" TargetMode="External"/></Relationships>
</file>

<file path=word/charts/_rels/chart19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71;\8%20&#1060;&#1071;.xlsx" TargetMode="External"/></Relationships>
</file>

<file path=word/charts/_rels/chart19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71;\8%20&#1060;&#1071;.xlsx" TargetMode="External"/></Relationships>
</file>

<file path=word/charts/_rels/chart19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60;&#1071;\8%20&#1060;&#1071;.xlsx" TargetMode="External"/></Relationships>
</file>

<file path=word/charts/_rels/chart197.xml.rels><?xml version="1.0" encoding="UTF-8" standalone="yes"?>
<Relationships xmlns="http://schemas.openxmlformats.org/package/2006/relationships"><Relationship Id="rId2" Type="http://schemas.openxmlformats.org/officeDocument/2006/relationships/oleObject" Target="file:///\\Volumes\ADATA%20UFD\_&#1055;&#1056;&#1048;&#1052;%20&#1088;&#1072;&#1080;&#774;&#1086;&#1085;\&#1048;&#1052;&#1062;\&#1044;&#1080;&#1072;&#1075;&#1085;&#1086;&#1089;&#1090;&#1080;&#1082;&#1080;\&#1056;&#1044;&#1056;\2021\&#1056;&#1077;&#1079;&#1091;&#1083;&#1100;&#1090;&#1072;&#1090;&#1099;%20&#1056;&#1044;&#1056;%20&#1056;&#1059;&#1057;%206%20(1).xlsx" TargetMode="External"/><Relationship Id="rId1" Type="http://schemas.openxmlformats.org/officeDocument/2006/relationships/themeOverride" Target="../theme/themeOverride8.xml"/></Relationships>
</file>

<file path=word/charts/_rels/chart19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56;&#1071;%206%20&#1082;&#1083;\&#1056;&#1077;&#1079;&#1091;&#1083;&#1100;&#1090;&#1072;&#1090;&#1099;%20&#1056;&#1044;&#1056;%20&#1056;&#1059;&#1057;%206.xlsx" TargetMode="External"/></Relationships>
</file>

<file path=word/charts/_rels/chart19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56;&#1044;&#1056;\2021\&#1056;&#1071;%206%20&#1082;&#1083;\&#1056;&#1077;&#1079;&#1091;&#1083;&#1100;&#1090;&#1072;&#1090;&#1099;%20&#1056;&#1044;&#1056;%20&#1056;&#1059;&#1057;%206.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7%20&#1088;&#1091;&#1089;&#1089;&#1082;&#1080;&#1081;%20&#1103;&#1079;&#1099;&#1082;.xlsx" TargetMode="External"/></Relationships>
</file>

<file path=word/charts/_rels/chart20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56;&#1044;&#1056;\2021\&#1056;&#1071;%206%20&#1082;&#1083;\&#1056;&#1077;&#1079;&#1091;&#1083;&#1100;&#1090;&#1072;&#1090;&#1099;%20&#1056;&#1044;&#1056;%20&#1056;&#1059;&#1057;%206.xlsx" TargetMode="External"/></Relationships>
</file>

<file path=word/charts/_rels/chart20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52;&#1040;%207%20&#1082;&#1083;\&#1056;&#1077;&#1079;&#1091;&#1083;&#1100;&#1090;&#1072;&#1090;&#1099;%20&#1056;&#1044;&#1056;%20&#1052;&#1040;&#1058;%207.xlsx" TargetMode="External"/></Relationships>
</file>

<file path=word/charts/_rels/chart20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52;&#1040;%207%20&#1082;&#1083;\&#1056;&#1077;&#1079;&#1091;&#1083;&#1100;&#1090;&#1072;&#1090;&#1099;%20&#1056;&#1044;&#1056;%20&#1052;&#1040;&#1058;%207(2).xlsx" TargetMode="External"/></Relationships>
</file>

<file path=word/charts/_rels/chart20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52;&#1040;%207%20&#1082;&#1083;\&#1056;&#1077;&#1079;&#1091;&#1083;&#1100;&#1090;&#1072;&#1090;&#1099;%20&#1056;&#1044;&#1056;%20&#1052;&#1040;&#1058;%207.xlsx" TargetMode="External"/></Relationships>
</file>

<file path=word/charts/_rels/chart20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8;&#1089;&#1090;&#1086;&#1088;&#1080;&#1103;%2010%20&#1082;&#1083;\&#1048;&#1089;&#1090;&#1086;&#1088;&#1080;&#1103;%20&#1056;&#1044;&#1056;%2010%20&#1082;&#1083;.xlsx" TargetMode="External"/></Relationships>
</file>

<file path=word/charts/_rels/chart20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8;&#1089;&#1090;&#1086;&#1088;&#1080;&#1103;%2010%20&#1082;&#1083;\&#1048;&#1089;&#1090;&#1086;&#1088;&#1080;&#1103;%20&#1056;&#1044;&#1056;%2010%20&#1082;&#1083;.xlsx" TargetMode="External"/></Relationships>
</file>

<file path=word/charts/_rels/chart20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60;&#1048;&#1047;.xlsx" TargetMode="External"/></Relationships>
</file>

<file path=word/charts/_rels/chart20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60;&#1048;&#1047;.xlsx" TargetMode="External"/></Relationships>
</file>

<file path=word/charts/_rels/chart20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41;&#1048;&#1054;%20(1).xlsx" TargetMode="External"/></Relationships>
</file>

<file path=word/charts/_rels/chart20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41;&#1048;&#1054;%20(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7%20&#1088;&#1091;&#1089;&#1089;&#1082;&#1080;&#1081;%20&#1103;&#1079;&#1099;&#1082;.xlsx" TargetMode="External"/></Relationships>
</file>

<file path=word/charts/_rels/chart21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41;&#1048;&#1054;%20(1).xlsx" TargetMode="External"/></Relationships>
</file>

<file path=word/charts/_rels/chart21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45;&#1057;&#1058;.xlsx" TargetMode="External"/></Relationships>
</file>

<file path=word/charts/_rels/chart21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45;&#1057;&#1058;.xlsx" TargetMode="External"/></Relationships>
</file>

<file path=word/charts/_rels/chart21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56;&#1044;&#1056;\2021\&#1045;&#1053;_&#1041;&#1080;&#1086;&#1083;&#1086;&#1075;&#1080;&#1103;_&#1060;&#1080;&#1079;&#1080;&#1082;&#1072;_10%20&#1082;&#1083;\&#1056;&#1077;&#1079;&#1091;&#1083;&#1100;&#1090;&#1072;&#1090;&#1099;_&#1045;&#1057;&#1058;.xlsx" TargetMode="External"/></Relationships>
</file>

<file path=word/charts/_rels/chart214.xml.rels><?xml version="1.0" encoding="UTF-8" standalone="yes"?>
<Relationships xmlns="http://schemas.openxmlformats.org/package/2006/relationships"><Relationship Id="rId1" Type="http://schemas.openxmlformats.org/officeDocument/2006/relationships/oleObject" Target="file:///C:\Users\Deti\Desktop\&#1056;&#1077;&#1079;&#1091;&#1083;&#1100;&#1090;&#1072;&#1090;&#1099;%20&#1045;&#1043;&#1069;\&#1056;&#1077;&#1079;&#1091;&#1083;&#1100;&#1090;&#1072;&#1090;&#1099;%20&#1043;&#1048;&#1040;-9%202021&#1087;&#1086;&#1089;&#1083;&#1077;&#1076;&#1085;&#1080;&#1081;.xlsx" TargetMode="External"/></Relationships>
</file>

<file path=word/charts/_rels/chart21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21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217.xml.rels><?xml version="1.0" encoding="UTF-8" standalone="yes"?>
<Relationships xmlns="http://schemas.openxmlformats.org/package/2006/relationships"><Relationship Id="rId1" Type="http://schemas.openxmlformats.org/officeDocument/2006/relationships/oleObject" Target="file:///C:\Users\fffff\Desktop\&#1054;&#1043;&#1069;%202021\&#1056;&#1077;&#1079;&#1091;&#1083;&#1100;&#1090;&#1072;&#1090;&#1099;%20&#1043;&#1048;&#1040;-9%202021.xlsx" TargetMode="External"/></Relationships>
</file>

<file path=word/charts/_rels/chart21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219.xml.rels><?xml version="1.0" encoding="UTF-8" standalone="yes"?>
<Relationships xmlns="http://schemas.openxmlformats.org/package/2006/relationships"><Relationship Id="rId1" Type="http://schemas.openxmlformats.org/officeDocument/2006/relationships/oleObject" Target="file:///C:\Users\Deti\Desktop\&#1056;&#1077;&#1079;&#1091;&#1083;&#1100;&#1090;&#1072;&#1090;&#1099;%20&#1045;&#1043;&#1069;\&#1056;&#1077;&#1079;&#1091;&#1083;&#1100;&#1090;&#1072;&#1090;&#1099;%20&#1043;&#1048;&#1040;-9%202021&#1087;&#1086;&#1089;&#1083;&#1077;&#1076;&#1085;&#1080;&#108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7%20&#1088;&#1091;&#1089;&#1089;&#1082;&#1080;&#1081;%20&#1103;&#1079;&#1099;&#1082;.xlsx" TargetMode="External"/></Relationships>
</file>

<file path=word/charts/_rels/chart22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221.xml.rels><?xml version="1.0" encoding="UTF-8" standalone="yes"?>
<Relationships xmlns="http://schemas.openxmlformats.org/package/2006/relationships"><Relationship Id="rId1" Type="http://schemas.openxmlformats.org/officeDocument/2006/relationships/oleObject" Target="file:///C:\Users\Deti\Desktop\&#1056;&#1077;&#1079;&#1091;&#1083;&#1100;&#1090;&#1072;&#1090;&#1099;%20&#1045;&#1043;&#1069;\&#1056;&#1077;&#1079;&#1091;&#1083;&#1100;&#1090;&#1072;&#1090;&#1099;%20&#1043;&#1048;&#1040;-9%202021&#1087;&#1086;&#1089;&#1083;&#1077;&#1076;&#1085;&#1080;&#1081;.xlsx" TargetMode="External"/></Relationships>
</file>

<file path=word/charts/_rels/chart222.xml.rels><?xml version="1.0" encoding="UTF-8" standalone="yes"?>
<Relationships xmlns="http://schemas.openxmlformats.org/package/2006/relationships"><Relationship Id="rId1" Type="http://schemas.openxmlformats.org/officeDocument/2006/relationships/oleObject" Target="file:///C:\Users\Deti\Desktop\&#1056;&#1077;&#1079;&#1091;&#1083;&#1100;&#1090;&#1072;&#1090;&#1099;%20&#1045;&#1043;&#1069;\&#1056;&#1045;&#1047;&#1059;&#1051;&#1068;&#1058;&#1040;&#1058;&#1067;%20&#1043;&#1048;&#1040;-11%20(1).xlsx" TargetMode="External"/></Relationships>
</file>

<file path=word/charts/_rels/chart223.xml.rels><?xml version="1.0" encoding="UTF-8" standalone="yes"?>
<Relationships xmlns="http://schemas.openxmlformats.org/package/2006/relationships"><Relationship Id="rId1" Type="http://schemas.openxmlformats.org/officeDocument/2006/relationships/oleObject" Target="file:///C:\Users\Deti\Desktop\&#1056;&#1077;&#1079;&#1091;&#1083;&#1100;&#1090;&#1072;&#1090;&#1099;%20&#1045;&#1043;&#1069;\&#1056;&#1045;&#1047;&#1059;&#1051;&#1068;&#1058;&#1040;&#1058;&#1067;%20&#1043;&#1048;&#1040;-11%20(1).xlsx" TargetMode="External"/></Relationships>
</file>

<file path=word/charts/_rels/chart22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2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7%20&#1088;&#1091;&#1089;&#1089;&#1082;&#1080;&#1081;%20&#1103;&#1079;&#1099;&#108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7%20&#1088;&#1091;&#1089;&#1089;&#1082;&#1080;&#1081;%20&#1103;&#1079;&#1099;&#108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7%20&#1088;&#1091;&#1089;&#1089;&#1082;&#1080;&#1081;%20&#1103;&#1079;&#1099;&#1082;.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8%20&#1088;&#1091;&#1089;&#1089;&#1082;&#1080;&#1081;%20&#1103;&#1079;&#1099;&#108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8%20&#1088;&#1091;&#1089;&#1089;&#1082;&#1080;&#1081;%20&#1103;&#1079;&#1099;&#108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8%20&#1088;&#1091;&#1089;&#1089;&#1082;&#1080;&#1081;%20&#1103;&#1079;&#1099;&#108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8%20&#1088;&#1091;&#1089;&#1089;&#1082;&#1080;&#1081;%20&#1103;&#1079;&#1099;&#1082;.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8%20&#1088;&#1091;&#1089;&#1089;&#1082;&#1080;&#1081;%20&#1103;&#1079;&#1099;&#108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8%20&#1088;&#1091;&#1089;&#1089;&#1082;&#1080;&#1081;%20&#1103;&#1079;&#1099;&#1082;.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9%20&#1088;&#1091;&#1089;&#1089;&#1082;&#1080;&#1081;%20&#1103;&#1079;&#1099;&#1082;.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9%20&#1088;&#1091;&#1089;&#1089;&#1082;&#1080;&#1081;%20&#1103;&#1079;&#1099;&#1082;.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9%20&#1088;&#1091;&#1089;&#1089;&#1082;&#1080;&#1081;%20&#1103;&#1079;&#1099;&#1082;.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9%20&#1088;&#1091;&#1089;&#1089;&#1082;&#1080;&#1081;%20&#1103;&#1079;&#1099;&#1082;.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9%20&#1088;&#1091;&#1089;&#1089;&#1082;&#1080;&#1081;%20&#1103;&#1079;&#1099;&#1082;.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9%20&#1088;&#1091;&#1089;&#1089;&#1082;&#1080;&#1081;%20&#1103;&#1079;&#1099;&#1082;.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5%20&#1084;&#1072;&#1090;&#1077;&#1084;&#1072;&#1090;&#1080;&#1082;&#1072;.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5%20&#1084;&#1072;&#1090;&#1077;&#1084;&#1072;&#1090;&#1080;&#1082;&#1072;.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5%20&#1084;&#1072;&#1090;&#1077;&#1084;&#1072;&#1090;&#1080;&#1082;&#1072;.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5%20&#1084;&#1072;&#1090;&#1077;&#1084;&#1072;&#1090;&#1080;&#1082;&#1072;.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5%20&#1084;&#1072;&#1090;&#1077;&#1084;&#1072;&#1090;&#1080;&#1082;&#1072;.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5%20&#1084;&#1072;&#1090;&#1077;&#1084;&#1072;&#1090;&#1080;&#1082;&#1072;.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6%20&#1084;&#1072;&#1090;&#1077;&#1084;&#1072;&#1090;&#1080;&#1082;&#1072;.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6%20&#1084;&#1072;&#1090;&#1077;&#1084;&#1072;&#1090;&#1080;&#1082;&#1072;.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6%20&#1084;&#1072;&#1090;&#1077;&#1084;&#1072;&#1090;&#1080;&#1082;&#1072;.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6%20&#1084;&#1072;&#1090;&#1077;&#1084;&#1072;&#1090;&#1080;&#1082;&#1072;.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6%20&#1084;&#1072;&#1090;&#1077;&#1084;&#1072;&#1090;&#1080;&#1082;&#1072;.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6%20&#1084;&#1072;&#1090;&#1077;&#1084;&#1072;&#1090;&#1080;&#1082;&#1072;.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7%20&#1084;&#1072;&#1090;&#1077;&#1084;&#1072;&#1090;&#1080;&#1082;&#1072;.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7%20&#1084;&#1072;&#1090;&#1077;&#1084;&#1072;&#1090;&#1080;&#1082;&#1072;.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7%20&#1084;&#1072;&#1090;&#1077;&#1084;&#1072;&#1090;&#1080;&#1082;&#1072;.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7%20&#1084;&#1072;&#1090;&#1077;&#1084;&#1072;&#1090;&#1080;&#1082;&#1072;.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7%20&#1084;&#1072;&#1090;&#1077;&#1084;&#1072;&#1090;&#1080;&#1082;&#1072;.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7%20&#1084;&#1072;&#1090;&#1077;&#1084;&#1072;&#1090;&#1080;&#1082;&#1072;.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8%20&#1084;&#1072;&#1090;&#1077;&#1084;&#1072;&#1090;&#1080;&#1082;&#1072;.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8%20&#1084;&#1072;&#1090;&#1077;&#1084;&#1072;&#1090;&#1080;&#1082;&#1072;.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8%20&#1084;&#1072;&#1090;&#1077;&#1084;&#1072;&#1090;&#1080;&#1082;&#1072;.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8%20&#1084;&#1072;&#1090;&#1077;&#1084;&#1072;&#1090;&#1080;&#1082;&#1072;.xlsx"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8%20&#1084;&#1072;&#1090;&#1077;&#1084;&#1072;&#1090;&#1080;&#1082;&#1072;.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8%20&#1084;&#1072;&#1090;&#1077;&#1084;&#1072;&#1090;&#1080;&#1082;&#1072;.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9%20&#1084;&#1072;&#1090;&#1077;&#1084;&#1072;&#1090;&#1080;&#1082;&#1072;.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9%20&#1084;&#1072;&#1090;&#1077;&#1084;&#1072;&#1090;&#1080;&#1082;&#1072;.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9%20&#1084;&#1072;&#1090;&#1077;&#1084;&#1072;&#1090;&#1080;&#1082;&#1072;.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9%20&#1084;&#1072;&#1090;&#1077;&#1084;&#1072;&#1090;&#1080;&#1082;&#1072;.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9%20&#1084;&#1072;&#1090;&#1077;&#1084;&#1072;&#1090;&#1080;&#1082;&#1072;.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2;&#1072;&#1090;&#1077;&#1084;&#1072;&#1090;&#1080;&#1082;&#1072;\9%20&#1084;&#1072;&#1090;&#1077;&#1084;&#1072;&#1090;&#1080;&#1082;&#1072;.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4;&#1082;&#1088;%20&#1084;&#1080;&#1088;\5%20&#1086;&#1082;&#1088;&#1091;&#1078;&#1072;&#1102;&#1097;&#1080;&#1081;%20&#1084;&#1080;&#1088;.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4;&#1082;&#1088;%20&#1084;&#1080;&#1088;\5%20&#1086;&#1082;&#1088;&#1091;&#1078;&#1072;&#1102;&#1097;&#1080;&#1081;%20&#1084;&#1080;&#1088;.xlsx"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4;&#1082;&#1088;%20&#1084;&#1080;&#1088;\5%20&#1086;&#1082;&#1088;&#1091;&#1078;&#1072;&#1102;&#1097;&#1080;&#1081;%20&#1084;&#1080;&#1088;.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4;&#1082;&#1088;%20&#1084;&#1080;&#1088;\5%20&#1086;&#1082;&#1088;&#1091;&#1078;&#1072;&#1102;&#1097;&#1080;&#1081;%20&#1084;&#1080;&#1088;.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4;&#1082;&#1088;%20&#1084;&#1080;&#1088;\5%20&#1086;&#1082;&#1088;&#1091;&#1078;&#1072;&#1102;&#1097;&#1080;&#1081;%20&#1084;&#1080;&#1088;.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4;&#1082;&#1088;%20&#1084;&#1080;&#1088;\5%20&#1086;&#1082;&#1088;&#1091;&#1078;&#1072;&#1102;&#1097;&#1080;&#1081;%20&#1084;&#1080;&#1088;.xlsx"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8;&#1089;&#1090;&#1086;&#1088;&#1080;&#1103;\6%20&#1080;&#1089;&#1090;&#1086;&#1088;&#1080;&#1103;.xlsx"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8;&#1089;&#1090;&#1086;&#1088;&#1080;&#1103;\6%20&#1080;&#1089;&#1090;&#1086;&#1088;&#1080;&#1103;.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8;&#1089;&#1090;&#1086;&#1088;&#1080;&#1103;\6%20&#1080;&#1089;&#1090;&#1086;&#1088;&#1080;&#1103;.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8;&#1089;&#1090;&#1086;&#1088;&#1080;&#1103;\6%20&#1080;&#1089;&#1090;&#1086;&#1088;&#1080;&#1103;.xlsx" TargetMode="External"/></Relationships>
</file>

<file path=word/charts/_rels/chart7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8;&#1089;&#1090;&#1086;&#1088;&#1080;&#1103;\6%20&#1080;&#1089;&#1090;&#1086;&#1088;&#1080;&#1103;.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8;&#1089;&#1090;&#1086;&#1088;&#1080;&#1103;\6%20&#1080;&#1089;&#1090;&#1086;&#1088;&#1080;&#110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5%20&#1088;&#1091;&#1089;&#1089;&#1082;&#1080;&#1081;%20&#1103;&#1079;&#1099;&#1082;.xlsx" TargetMode="External"/></Relationships>
</file>

<file path=word/charts/_rels/chart8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7%20&#1080;&#1089;&#1090;&#1086;&#1088;&#1080;&#1103;.xlsx" TargetMode="External"/></Relationships>
</file>

<file path=word/charts/_rels/chart8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7%20&#1080;&#1089;&#1090;&#1086;&#1088;&#1080;&#1103;.xlsx" TargetMode="External"/></Relationships>
</file>

<file path=word/charts/_rels/chart8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7%20&#1080;&#1089;&#1090;&#1086;&#1088;&#1080;&#1103;.xlsx" TargetMode="External"/></Relationships>
</file>

<file path=word/charts/_rels/chart8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7%20&#1080;&#1089;&#1090;&#1086;&#1088;&#1080;&#1103;.xlsx" TargetMode="External"/></Relationships>
</file>

<file path=word/charts/_rels/chart8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7%20&#1080;&#1089;&#1090;&#1086;&#1088;&#1080;&#1103;.xlsx" TargetMode="External"/></Relationships>
</file>

<file path=word/charts/_rels/chart8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7%20&#1080;&#1089;&#1090;&#1086;&#1088;&#1080;&#1103;.xlsx" TargetMode="External"/></Relationships>
</file>

<file path=word/charts/_rels/chart8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8%20&#1080;&#1089;&#1090;&#1086;&#1088;&#1080;&#1103;.xlsx" TargetMode="External"/></Relationships>
</file>

<file path=word/charts/_rels/chart8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8%20&#1080;&#1089;&#1090;&#1086;&#1088;&#1080;&#1103;.xlsx" TargetMode="External"/></Relationships>
</file>

<file path=word/charts/_rels/chart88.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8%20&#1080;&#1089;&#1090;&#1086;&#1088;&#1080;&#1103;.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8%20&#1080;&#1089;&#1090;&#1086;&#1088;&#1080;&#110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56;&#1091;&#1089;&#1089;&#1082;&#1080;&#1081;%20&#1103;&#1079;&#1099;&#1082;\5%20&#1088;&#1091;&#1089;&#1089;&#1082;&#1080;&#1081;%20&#1103;&#1079;&#1099;&#1082;.xlsx" TargetMode="External"/></Relationships>
</file>

<file path=word/charts/_rels/chart90.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8%20&#1080;&#1089;&#1090;&#1086;&#1088;&#1080;&#1103;.xlsx" TargetMode="External"/></Relationships>
</file>

<file path=word/charts/_rels/chart91.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8%20&#1080;&#1089;&#1090;&#1086;&#1088;&#1080;&#1103;.xlsx" TargetMode="External"/></Relationships>
</file>

<file path=word/charts/_rels/chart92.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9%20&#1080;&#1089;&#1090;&#1086;&#1088;&#1080;&#1103;.xlsx" TargetMode="External"/></Relationships>
</file>

<file path=word/charts/_rels/chart93.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9%20&#1080;&#1089;&#1090;&#1086;&#1088;&#1080;&#1103;.xlsx"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9%20&#1080;&#1089;&#1090;&#1086;&#1088;&#1080;&#1103;.xlsx" TargetMode="External"/></Relationships>
</file>

<file path=word/charts/_rels/chart95.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9%20&#1080;&#1089;&#1090;&#1086;&#1088;&#1080;&#1103;.xlsx" TargetMode="External"/></Relationships>
</file>

<file path=word/charts/_rels/chart96.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9%20&#1080;&#1089;&#1090;&#1086;&#1088;&#1080;&#1103;.xlsx" TargetMode="External"/></Relationships>
</file>

<file path=word/charts/_rels/chart97.xml.rels><?xml version="1.0" encoding="UTF-8" standalone="yes"?>
<Relationships xmlns="http://schemas.openxmlformats.org/package/2006/relationships"><Relationship Id="rId1" Type="http://schemas.openxmlformats.org/officeDocument/2006/relationships/oleObject" Target="file:///\\Volumes\ADATA%20UFD\_&#1055;&#1056;&#1048;&#1052;%20&#1088;&#1072;&#1080;&#774;&#1086;&#1085;\&#1048;&#1052;&#1062;\&#1044;&#1080;&#1072;&#1075;&#1085;&#1086;&#1089;&#1090;&#1080;&#1082;&#1080;\&#1042;&#1055;&#1056;\2020\&#1048;&#1089;&#1090;&#1086;&#1088;&#1080;&#1103;\9%20&#1080;&#1089;&#1090;&#1086;&#1088;&#1080;&#1103;.xlsx" TargetMode="External"/></Relationships>
</file>

<file path=word/charts/_rels/chart98.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6%20&#1073;&#1080;&#1086;&#1083;&#1086;&#1075;&#1080;&#1103;.xlsx" TargetMode="External"/></Relationships>
</file>

<file path=word/charts/_rels/chart99.xml.rels><?xml version="1.0" encoding="UTF-8" standalone="yes"?>
<Relationships xmlns="http://schemas.openxmlformats.org/package/2006/relationships"><Relationship Id="rId1" Type="http://schemas.openxmlformats.org/officeDocument/2006/relationships/oleObject" Target="file:///F:\_&#1055;&#1056;&#1048;&#1052;%20&#1088;&#1072;&#1081;&#1086;&#1085;\&#1048;&#1052;&#1062;\&#1044;&#1080;&#1072;&#1075;&#1085;&#1086;&#1089;&#1090;&#1080;&#1082;&#1080;\&#1042;&#1055;&#1056;\2020\&#1041;&#1080;&#1086;&#1083;&#1086;&#1075;&#1080;&#1103;\6%20&#1073;&#1080;&#1086;&#1083;&#1086;&#1075;&#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педагоги</c:v>
                </c:pt>
              </c:strCache>
            </c:strRef>
          </c:tx>
          <c:explosion val="1"/>
          <c:dPt>
            <c:idx val="0"/>
            <c:bubble3D val="0"/>
            <c:spPr>
              <a:solidFill>
                <a:schemeClr val="accent1"/>
              </a:solidFill>
              <a:ln w="19035">
                <a:solidFill>
                  <a:schemeClr val="lt1"/>
                </a:solidFill>
              </a:ln>
              <a:effectLst/>
            </c:spPr>
          </c:dPt>
          <c:dPt>
            <c:idx val="1"/>
            <c:bubble3D val="0"/>
            <c:spPr>
              <a:solidFill>
                <a:schemeClr val="accent2"/>
              </a:solidFill>
              <a:ln w="19035">
                <a:solidFill>
                  <a:schemeClr val="lt1"/>
                </a:solidFill>
              </a:ln>
              <a:effectLst/>
            </c:spPr>
          </c:dPt>
          <c:dPt>
            <c:idx val="2"/>
            <c:bubble3D val="0"/>
            <c:spPr>
              <a:solidFill>
                <a:schemeClr val="accent3"/>
              </a:solidFill>
              <a:ln w="19035">
                <a:solidFill>
                  <a:schemeClr val="lt1"/>
                </a:solidFill>
              </a:ln>
              <a:effectLst/>
            </c:spPr>
          </c:dPt>
          <c:dPt>
            <c:idx val="3"/>
            <c:bubble3D val="0"/>
            <c:spPr>
              <a:solidFill>
                <a:schemeClr val="accent4"/>
              </a:solidFill>
              <a:ln w="19035">
                <a:solidFill>
                  <a:schemeClr val="lt1"/>
                </a:solidFill>
              </a:ln>
              <a:effectLst/>
            </c:spPr>
          </c:dPt>
          <c:cat>
            <c:strRef>
              <c:f>Лист1!$A$2:$A$5</c:f>
              <c:strCache>
                <c:ptCount val="4"/>
                <c:pt idx="0">
                  <c:v>личные качества</c:v>
                </c:pt>
                <c:pt idx="1">
                  <c:v>эффект семьи</c:v>
                </c:pt>
                <c:pt idx="2">
                  <c:v>эффект учителя</c:v>
                </c:pt>
                <c:pt idx="3">
                  <c:v>эффект школы</c:v>
                </c:pt>
              </c:strCache>
            </c:strRef>
          </c:cat>
          <c:val>
            <c:numRef>
              <c:f>Лист1!$B$2:$B$5</c:f>
              <c:numCache>
                <c:formatCode>General</c:formatCode>
                <c:ptCount val="4"/>
                <c:pt idx="0">
                  <c:v>50.6</c:v>
                </c:pt>
                <c:pt idx="1">
                  <c:v>5.0999999999999996</c:v>
                </c:pt>
                <c:pt idx="2">
                  <c:v>31.8</c:v>
                </c:pt>
                <c:pt idx="3">
                  <c:v>12.5</c:v>
                </c:pt>
              </c:numCache>
            </c:numRef>
          </c:val>
        </c:ser>
        <c:dLbls>
          <c:showLegendKey val="0"/>
          <c:showVal val="0"/>
          <c:showCatName val="0"/>
          <c:showSerName val="0"/>
          <c:showPercent val="0"/>
          <c:showBubbleSize val="0"/>
          <c:showLeaderLines val="1"/>
        </c:dLbls>
        <c:firstSliceAng val="0"/>
      </c:pieChart>
      <c:spPr>
        <a:noFill/>
        <a:ln w="25379">
          <a:noFill/>
        </a:ln>
      </c:spPr>
    </c:plotArea>
    <c:legend>
      <c:legendPos val="b"/>
      <c:overlay val="0"/>
      <c:spPr>
        <a:noFill/>
        <a:ln>
          <a:noFill/>
        </a:ln>
        <a:effectLst/>
      </c:spPr>
      <c:txPr>
        <a:bodyPr rot="0" spcFirstLastPara="1" vertOverflow="ellipsis" vert="horz" wrap="square" anchor="ctr" anchorCtr="1"/>
        <a:lstStyle/>
        <a:p>
          <a:pPr>
            <a:defRPr sz="1196" b="0" i="0" u="none" strike="noStrike" kern="1200" baseline="0">
              <a:solidFill>
                <a:srgbClr val="002060"/>
              </a:solidFill>
              <a:latin typeface="+mn-lt"/>
              <a:ea typeface="+mn-ea"/>
              <a:cs typeface="+mn-cs"/>
            </a:defRPr>
          </a:pPr>
          <a:endParaRPr lang="ru-RU"/>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группам'!$B$11:$U$11</c:f>
              <c:numCache>
                <c:formatCode>General</c:formatCode>
                <c:ptCount val="20"/>
                <c:pt idx="0">
                  <c:v>56.46</c:v>
                </c:pt>
                <c:pt idx="1">
                  <c:v>80.319999999999993</c:v>
                </c:pt>
                <c:pt idx="2">
                  <c:v>55.35</c:v>
                </c:pt>
                <c:pt idx="3">
                  <c:v>78.849999999999994</c:v>
                </c:pt>
                <c:pt idx="4">
                  <c:v>69.38</c:v>
                </c:pt>
                <c:pt idx="5">
                  <c:v>73.62</c:v>
                </c:pt>
                <c:pt idx="6">
                  <c:v>71.239999999999995</c:v>
                </c:pt>
                <c:pt idx="7">
                  <c:v>52.95</c:v>
                </c:pt>
                <c:pt idx="8">
                  <c:v>62.64</c:v>
                </c:pt>
                <c:pt idx="9">
                  <c:v>65.959999999999994</c:v>
                </c:pt>
                <c:pt idx="10">
                  <c:v>73.09</c:v>
                </c:pt>
                <c:pt idx="11">
                  <c:v>69.12</c:v>
                </c:pt>
                <c:pt idx="12">
                  <c:v>58.15</c:v>
                </c:pt>
                <c:pt idx="13">
                  <c:v>70.849999999999994</c:v>
                </c:pt>
                <c:pt idx="14">
                  <c:v>60.4</c:v>
                </c:pt>
                <c:pt idx="15">
                  <c:v>66.8</c:v>
                </c:pt>
                <c:pt idx="16">
                  <c:v>53.27</c:v>
                </c:pt>
                <c:pt idx="17">
                  <c:v>79.02</c:v>
                </c:pt>
                <c:pt idx="18">
                  <c:v>42.75</c:v>
                </c:pt>
                <c:pt idx="19">
                  <c:v>37.46</c:v>
                </c:pt>
              </c:numCache>
            </c:numRef>
          </c:val>
          <c:smooth val="0"/>
          <c:extLst xmlns:c16r2="http://schemas.microsoft.com/office/drawing/2015/06/chart">
            <c:ext xmlns:c16="http://schemas.microsoft.com/office/drawing/2014/chart" uri="{C3380CC4-5D6E-409C-BE32-E72D297353CC}">
              <c16:uniqueId val="{00000000-BCB9-CC4B-8AEA-3CF3AAF42B9E}"/>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группам'!$B$12:$U$12</c:f>
              <c:numCache>
                <c:formatCode>General</c:formatCode>
                <c:ptCount val="20"/>
                <c:pt idx="0">
                  <c:v>14.9</c:v>
                </c:pt>
                <c:pt idx="1">
                  <c:v>53.95</c:v>
                </c:pt>
                <c:pt idx="2">
                  <c:v>10.16</c:v>
                </c:pt>
                <c:pt idx="3">
                  <c:v>34.44</c:v>
                </c:pt>
                <c:pt idx="4">
                  <c:v>19.45</c:v>
                </c:pt>
                <c:pt idx="5">
                  <c:v>47.86</c:v>
                </c:pt>
                <c:pt idx="6">
                  <c:v>32.31</c:v>
                </c:pt>
                <c:pt idx="7">
                  <c:v>22.26</c:v>
                </c:pt>
                <c:pt idx="8">
                  <c:v>21.16</c:v>
                </c:pt>
                <c:pt idx="9">
                  <c:v>25.19</c:v>
                </c:pt>
                <c:pt idx="10">
                  <c:v>43.98</c:v>
                </c:pt>
                <c:pt idx="11">
                  <c:v>34.71</c:v>
                </c:pt>
                <c:pt idx="12">
                  <c:v>23.49</c:v>
                </c:pt>
                <c:pt idx="13">
                  <c:v>19.21</c:v>
                </c:pt>
                <c:pt idx="14">
                  <c:v>15.97</c:v>
                </c:pt>
                <c:pt idx="15">
                  <c:v>14.05</c:v>
                </c:pt>
                <c:pt idx="16">
                  <c:v>7.03</c:v>
                </c:pt>
                <c:pt idx="17">
                  <c:v>35.79</c:v>
                </c:pt>
                <c:pt idx="18">
                  <c:v>10.6</c:v>
                </c:pt>
                <c:pt idx="19">
                  <c:v>7.18</c:v>
                </c:pt>
              </c:numCache>
            </c:numRef>
          </c:val>
          <c:smooth val="0"/>
          <c:extLst xmlns:c16r2="http://schemas.microsoft.com/office/drawing/2015/06/chart">
            <c:ext xmlns:c16="http://schemas.microsoft.com/office/drawing/2014/chart" uri="{C3380CC4-5D6E-409C-BE32-E72D297353CC}">
              <c16:uniqueId val="{00000001-BCB9-CC4B-8AEA-3CF3AAF42B9E}"/>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группам'!$B$13:$U$13</c:f>
              <c:numCache>
                <c:formatCode>General</c:formatCode>
                <c:ptCount val="20"/>
                <c:pt idx="0">
                  <c:v>39.630000000000003</c:v>
                </c:pt>
                <c:pt idx="1">
                  <c:v>73.38</c:v>
                </c:pt>
                <c:pt idx="2">
                  <c:v>32.020000000000003</c:v>
                </c:pt>
                <c:pt idx="3">
                  <c:v>68.680000000000007</c:v>
                </c:pt>
                <c:pt idx="4">
                  <c:v>54.59</c:v>
                </c:pt>
                <c:pt idx="5">
                  <c:v>67.64</c:v>
                </c:pt>
                <c:pt idx="6">
                  <c:v>59.81</c:v>
                </c:pt>
                <c:pt idx="7">
                  <c:v>41.65</c:v>
                </c:pt>
                <c:pt idx="8">
                  <c:v>50.87</c:v>
                </c:pt>
                <c:pt idx="9">
                  <c:v>55.37</c:v>
                </c:pt>
                <c:pt idx="10">
                  <c:v>66.7</c:v>
                </c:pt>
                <c:pt idx="11">
                  <c:v>61.33</c:v>
                </c:pt>
                <c:pt idx="12">
                  <c:v>45.96</c:v>
                </c:pt>
                <c:pt idx="13">
                  <c:v>58.6</c:v>
                </c:pt>
                <c:pt idx="14">
                  <c:v>47.45</c:v>
                </c:pt>
                <c:pt idx="15">
                  <c:v>51.01</c:v>
                </c:pt>
                <c:pt idx="16">
                  <c:v>33.909999999999997</c:v>
                </c:pt>
                <c:pt idx="17">
                  <c:v>73.099999999999994</c:v>
                </c:pt>
                <c:pt idx="18">
                  <c:v>29.85</c:v>
                </c:pt>
                <c:pt idx="19">
                  <c:v>22.92</c:v>
                </c:pt>
              </c:numCache>
            </c:numRef>
          </c:val>
          <c:smooth val="0"/>
          <c:extLst xmlns:c16r2="http://schemas.microsoft.com/office/drawing/2015/06/chart">
            <c:ext xmlns:c16="http://schemas.microsoft.com/office/drawing/2014/chart" uri="{C3380CC4-5D6E-409C-BE32-E72D297353CC}">
              <c16:uniqueId val="{00000002-BCB9-CC4B-8AEA-3CF3AAF42B9E}"/>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группам'!$B$14:$U$14</c:f>
              <c:numCache>
                <c:formatCode>General</c:formatCode>
                <c:ptCount val="20"/>
                <c:pt idx="0">
                  <c:v>69.13</c:v>
                </c:pt>
                <c:pt idx="1">
                  <c:v>87.07</c:v>
                </c:pt>
                <c:pt idx="2">
                  <c:v>71.16</c:v>
                </c:pt>
                <c:pt idx="3">
                  <c:v>91.06</c:v>
                </c:pt>
                <c:pt idx="4">
                  <c:v>84.12</c:v>
                </c:pt>
                <c:pt idx="5">
                  <c:v>79.349999999999994</c:v>
                </c:pt>
                <c:pt idx="6">
                  <c:v>82.01</c:v>
                </c:pt>
                <c:pt idx="7">
                  <c:v>59.69</c:v>
                </c:pt>
                <c:pt idx="8">
                  <c:v>72.849999999999994</c:v>
                </c:pt>
                <c:pt idx="9">
                  <c:v>75.66</c:v>
                </c:pt>
                <c:pt idx="10">
                  <c:v>79.41</c:v>
                </c:pt>
                <c:pt idx="11">
                  <c:v>76.88</c:v>
                </c:pt>
                <c:pt idx="12">
                  <c:v>66.53</c:v>
                </c:pt>
                <c:pt idx="13">
                  <c:v>84.67</c:v>
                </c:pt>
                <c:pt idx="14">
                  <c:v>71.88</c:v>
                </c:pt>
                <c:pt idx="15">
                  <c:v>82.3</c:v>
                </c:pt>
                <c:pt idx="16">
                  <c:v>67.62</c:v>
                </c:pt>
                <c:pt idx="17">
                  <c:v>88.73</c:v>
                </c:pt>
                <c:pt idx="18">
                  <c:v>49.47</c:v>
                </c:pt>
                <c:pt idx="19">
                  <c:v>43.95</c:v>
                </c:pt>
              </c:numCache>
            </c:numRef>
          </c:val>
          <c:smooth val="0"/>
          <c:extLst xmlns:c16r2="http://schemas.microsoft.com/office/drawing/2015/06/chart">
            <c:ext xmlns:c16="http://schemas.microsoft.com/office/drawing/2014/chart" uri="{C3380CC4-5D6E-409C-BE32-E72D297353CC}">
              <c16:uniqueId val="{00000003-BCB9-CC4B-8AEA-3CF3AAF42B9E}"/>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группам'!$B$15:$U$15</c:f>
              <c:numCache>
                <c:formatCode>General</c:formatCode>
                <c:ptCount val="20"/>
                <c:pt idx="0">
                  <c:v>88.62</c:v>
                </c:pt>
                <c:pt idx="1">
                  <c:v>95.98</c:v>
                </c:pt>
                <c:pt idx="2">
                  <c:v>95.65</c:v>
                </c:pt>
                <c:pt idx="3">
                  <c:v>98.42</c:v>
                </c:pt>
                <c:pt idx="4">
                  <c:v>96.16</c:v>
                </c:pt>
                <c:pt idx="5">
                  <c:v>89.93</c:v>
                </c:pt>
                <c:pt idx="6">
                  <c:v>94.45</c:v>
                </c:pt>
                <c:pt idx="7">
                  <c:v>83.11</c:v>
                </c:pt>
                <c:pt idx="8">
                  <c:v>90.76</c:v>
                </c:pt>
                <c:pt idx="9">
                  <c:v>92.42</c:v>
                </c:pt>
                <c:pt idx="10">
                  <c:v>91.15</c:v>
                </c:pt>
                <c:pt idx="11">
                  <c:v>90.08</c:v>
                </c:pt>
                <c:pt idx="12">
                  <c:v>88.08</c:v>
                </c:pt>
                <c:pt idx="13">
                  <c:v>95.99</c:v>
                </c:pt>
                <c:pt idx="14">
                  <c:v>89.5</c:v>
                </c:pt>
                <c:pt idx="15">
                  <c:v>95.78</c:v>
                </c:pt>
                <c:pt idx="16">
                  <c:v>89.69</c:v>
                </c:pt>
                <c:pt idx="17">
                  <c:v>95.88</c:v>
                </c:pt>
                <c:pt idx="18">
                  <c:v>78.16</c:v>
                </c:pt>
                <c:pt idx="19">
                  <c:v>76.2</c:v>
                </c:pt>
              </c:numCache>
            </c:numRef>
          </c:val>
          <c:smooth val="0"/>
          <c:extLst xmlns:c16r2="http://schemas.microsoft.com/office/drawing/2015/06/chart">
            <c:ext xmlns:c16="http://schemas.microsoft.com/office/drawing/2014/chart" uri="{C3380CC4-5D6E-409C-BE32-E72D297353CC}">
              <c16:uniqueId val="{00000004-BCB9-CC4B-8AEA-3CF3AAF42B9E}"/>
            </c:ext>
          </c:extLst>
        </c:ser>
        <c:dLbls>
          <c:showLegendKey val="0"/>
          <c:showVal val="0"/>
          <c:showCatName val="0"/>
          <c:showSerName val="0"/>
          <c:showPercent val="0"/>
          <c:showBubbleSize val="0"/>
        </c:dLbls>
        <c:marker val="1"/>
        <c:smooth val="0"/>
        <c:axId val="311256576"/>
        <c:axId val="311258112"/>
      </c:lineChart>
      <c:catAx>
        <c:axId val="31125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258112"/>
        <c:crosses val="autoZero"/>
        <c:auto val="1"/>
        <c:lblAlgn val="ctr"/>
        <c:lblOffset val="100"/>
        <c:noMultiLvlLbl val="0"/>
      </c:catAx>
      <c:valAx>
        <c:axId val="31125811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25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группам'!$B$11:$U$11</c:f>
              <c:numCache>
                <c:formatCode>General</c:formatCode>
                <c:ptCount val="20"/>
                <c:pt idx="0">
                  <c:v>97.83</c:v>
                </c:pt>
                <c:pt idx="1">
                  <c:v>39.96</c:v>
                </c:pt>
                <c:pt idx="2">
                  <c:v>39.83</c:v>
                </c:pt>
                <c:pt idx="3">
                  <c:v>72.33</c:v>
                </c:pt>
                <c:pt idx="4">
                  <c:v>42.39</c:v>
                </c:pt>
                <c:pt idx="5">
                  <c:v>68.27</c:v>
                </c:pt>
                <c:pt idx="6">
                  <c:v>43.4</c:v>
                </c:pt>
                <c:pt idx="7">
                  <c:v>53.64</c:v>
                </c:pt>
                <c:pt idx="8">
                  <c:v>52.3</c:v>
                </c:pt>
                <c:pt idx="9">
                  <c:v>55.27</c:v>
                </c:pt>
                <c:pt idx="10">
                  <c:v>71.099999999999994</c:v>
                </c:pt>
                <c:pt idx="11">
                  <c:v>75.11</c:v>
                </c:pt>
                <c:pt idx="12">
                  <c:v>46.7</c:v>
                </c:pt>
                <c:pt idx="13">
                  <c:v>56.11</c:v>
                </c:pt>
                <c:pt idx="14">
                  <c:v>25.61</c:v>
                </c:pt>
                <c:pt idx="15">
                  <c:v>44</c:v>
                </c:pt>
                <c:pt idx="16">
                  <c:v>74.180000000000007</c:v>
                </c:pt>
                <c:pt idx="17">
                  <c:v>81.73</c:v>
                </c:pt>
                <c:pt idx="18">
                  <c:v>72.83</c:v>
                </c:pt>
                <c:pt idx="19">
                  <c:v>48.26</c:v>
                </c:pt>
              </c:numCache>
            </c:numRef>
          </c:val>
          <c:smooth val="0"/>
          <c:extLst xmlns:c16r2="http://schemas.microsoft.com/office/drawing/2015/06/chart">
            <c:ext xmlns:c16="http://schemas.microsoft.com/office/drawing/2014/chart" uri="{C3380CC4-5D6E-409C-BE32-E72D297353CC}">
              <c16:uniqueId val="{00000000-4C1A-BE46-B6B6-F87F9106BEE3}"/>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группам'!$B$12:$U$12</c:f>
              <c:numCache>
                <c:formatCode>General</c:formatCode>
                <c:ptCount val="20"/>
                <c:pt idx="0">
                  <c:v>93.23</c:v>
                </c:pt>
                <c:pt idx="1">
                  <c:v>16.600000000000001</c:v>
                </c:pt>
                <c:pt idx="2">
                  <c:v>13.43</c:v>
                </c:pt>
                <c:pt idx="3">
                  <c:v>50.23</c:v>
                </c:pt>
                <c:pt idx="4">
                  <c:v>15.99</c:v>
                </c:pt>
                <c:pt idx="5">
                  <c:v>50.52</c:v>
                </c:pt>
                <c:pt idx="6">
                  <c:v>13.17</c:v>
                </c:pt>
                <c:pt idx="7">
                  <c:v>24.52</c:v>
                </c:pt>
                <c:pt idx="8">
                  <c:v>22.78</c:v>
                </c:pt>
                <c:pt idx="9">
                  <c:v>22.97</c:v>
                </c:pt>
                <c:pt idx="10">
                  <c:v>40.369999999999997</c:v>
                </c:pt>
                <c:pt idx="11">
                  <c:v>49.77</c:v>
                </c:pt>
                <c:pt idx="12">
                  <c:v>16.84</c:v>
                </c:pt>
                <c:pt idx="13">
                  <c:v>29.51</c:v>
                </c:pt>
                <c:pt idx="14">
                  <c:v>7.21</c:v>
                </c:pt>
                <c:pt idx="15">
                  <c:v>13.91</c:v>
                </c:pt>
                <c:pt idx="16">
                  <c:v>46.73</c:v>
                </c:pt>
                <c:pt idx="17">
                  <c:v>52.15</c:v>
                </c:pt>
                <c:pt idx="18">
                  <c:v>38.299999999999997</c:v>
                </c:pt>
                <c:pt idx="19">
                  <c:v>15.44</c:v>
                </c:pt>
              </c:numCache>
            </c:numRef>
          </c:val>
          <c:smooth val="0"/>
          <c:extLst xmlns:c16r2="http://schemas.microsoft.com/office/drawing/2015/06/chart">
            <c:ext xmlns:c16="http://schemas.microsoft.com/office/drawing/2014/chart" uri="{C3380CC4-5D6E-409C-BE32-E72D297353CC}">
              <c16:uniqueId val="{00000001-4C1A-BE46-B6B6-F87F9106BEE3}"/>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группам'!$B$13:$U$13</c:f>
              <c:numCache>
                <c:formatCode>General</c:formatCode>
                <c:ptCount val="20"/>
                <c:pt idx="0">
                  <c:v>97.86</c:v>
                </c:pt>
                <c:pt idx="1">
                  <c:v>32.39</c:v>
                </c:pt>
                <c:pt idx="2">
                  <c:v>31.03</c:v>
                </c:pt>
                <c:pt idx="3">
                  <c:v>69.08</c:v>
                </c:pt>
                <c:pt idx="4">
                  <c:v>34.92</c:v>
                </c:pt>
                <c:pt idx="5">
                  <c:v>65</c:v>
                </c:pt>
                <c:pt idx="6">
                  <c:v>34.74</c:v>
                </c:pt>
                <c:pt idx="7">
                  <c:v>46.1</c:v>
                </c:pt>
                <c:pt idx="8">
                  <c:v>45.23</c:v>
                </c:pt>
                <c:pt idx="9">
                  <c:v>48.75</c:v>
                </c:pt>
                <c:pt idx="10">
                  <c:v>66.790000000000006</c:v>
                </c:pt>
                <c:pt idx="11">
                  <c:v>71.959999999999994</c:v>
                </c:pt>
                <c:pt idx="12">
                  <c:v>37.880000000000003</c:v>
                </c:pt>
                <c:pt idx="13">
                  <c:v>51.96</c:v>
                </c:pt>
                <c:pt idx="14">
                  <c:v>18.13</c:v>
                </c:pt>
                <c:pt idx="15">
                  <c:v>34.74</c:v>
                </c:pt>
                <c:pt idx="16">
                  <c:v>71.81</c:v>
                </c:pt>
                <c:pt idx="17">
                  <c:v>79.7</c:v>
                </c:pt>
                <c:pt idx="18">
                  <c:v>68.95</c:v>
                </c:pt>
                <c:pt idx="19">
                  <c:v>40.15</c:v>
                </c:pt>
              </c:numCache>
            </c:numRef>
          </c:val>
          <c:smooth val="0"/>
          <c:extLst xmlns:c16r2="http://schemas.microsoft.com/office/drawing/2015/06/chart">
            <c:ext xmlns:c16="http://schemas.microsoft.com/office/drawing/2014/chart" uri="{C3380CC4-5D6E-409C-BE32-E72D297353CC}">
              <c16:uniqueId val="{00000002-4C1A-BE46-B6B6-F87F9106BEE3}"/>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группам'!$B$14:$U$14</c:f>
              <c:numCache>
                <c:formatCode>General</c:formatCode>
                <c:ptCount val="20"/>
                <c:pt idx="0">
                  <c:v>99.29</c:v>
                </c:pt>
                <c:pt idx="1">
                  <c:v>52.39</c:v>
                </c:pt>
                <c:pt idx="2">
                  <c:v>54.43</c:v>
                </c:pt>
                <c:pt idx="3">
                  <c:v>81.92</c:v>
                </c:pt>
                <c:pt idx="4">
                  <c:v>56.59</c:v>
                </c:pt>
                <c:pt idx="5">
                  <c:v>76.2</c:v>
                </c:pt>
                <c:pt idx="6">
                  <c:v>59.56</c:v>
                </c:pt>
                <c:pt idx="7">
                  <c:v>68.86</c:v>
                </c:pt>
                <c:pt idx="8">
                  <c:v>67.44</c:v>
                </c:pt>
                <c:pt idx="9">
                  <c:v>70.900000000000006</c:v>
                </c:pt>
                <c:pt idx="10">
                  <c:v>85.12</c:v>
                </c:pt>
                <c:pt idx="11">
                  <c:v>86.02</c:v>
                </c:pt>
                <c:pt idx="12">
                  <c:v>63.38</c:v>
                </c:pt>
                <c:pt idx="13">
                  <c:v>68.12</c:v>
                </c:pt>
                <c:pt idx="14">
                  <c:v>36.31</c:v>
                </c:pt>
                <c:pt idx="15">
                  <c:v>61.28</c:v>
                </c:pt>
                <c:pt idx="16">
                  <c:v>84.73</c:v>
                </c:pt>
                <c:pt idx="17">
                  <c:v>93.15</c:v>
                </c:pt>
                <c:pt idx="18">
                  <c:v>87.31</c:v>
                </c:pt>
                <c:pt idx="19">
                  <c:v>64.81</c:v>
                </c:pt>
              </c:numCache>
            </c:numRef>
          </c:val>
          <c:smooth val="0"/>
          <c:extLst xmlns:c16r2="http://schemas.microsoft.com/office/drawing/2015/06/chart">
            <c:ext xmlns:c16="http://schemas.microsoft.com/office/drawing/2014/chart" uri="{C3380CC4-5D6E-409C-BE32-E72D297353CC}">
              <c16:uniqueId val="{00000003-4C1A-BE46-B6B6-F87F9106BEE3}"/>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группам'!$B$15:$U$15</c:f>
              <c:numCache>
                <c:formatCode>General</c:formatCode>
                <c:ptCount val="20"/>
                <c:pt idx="0">
                  <c:v>99.61</c:v>
                </c:pt>
                <c:pt idx="1">
                  <c:v>78.62</c:v>
                </c:pt>
                <c:pt idx="2">
                  <c:v>82.69</c:v>
                </c:pt>
                <c:pt idx="3">
                  <c:v>93.24</c:v>
                </c:pt>
                <c:pt idx="4">
                  <c:v>79.59</c:v>
                </c:pt>
                <c:pt idx="5">
                  <c:v>87.45</c:v>
                </c:pt>
                <c:pt idx="6">
                  <c:v>84.5</c:v>
                </c:pt>
                <c:pt idx="7">
                  <c:v>90.48</c:v>
                </c:pt>
                <c:pt idx="8">
                  <c:v>87.3</c:v>
                </c:pt>
                <c:pt idx="9">
                  <c:v>89.49</c:v>
                </c:pt>
                <c:pt idx="10">
                  <c:v>94.23</c:v>
                </c:pt>
                <c:pt idx="11">
                  <c:v>94.83</c:v>
                </c:pt>
                <c:pt idx="12">
                  <c:v>85.23</c:v>
                </c:pt>
                <c:pt idx="13">
                  <c:v>81.290000000000006</c:v>
                </c:pt>
                <c:pt idx="14">
                  <c:v>64.61</c:v>
                </c:pt>
                <c:pt idx="15">
                  <c:v>85.79</c:v>
                </c:pt>
                <c:pt idx="16">
                  <c:v>93.97</c:v>
                </c:pt>
                <c:pt idx="17">
                  <c:v>99.05</c:v>
                </c:pt>
                <c:pt idx="18">
                  <c:v>97.55</c:v>
                </c:pt>
                <c:pt idx="19">
                  <c:v>88.16</c:v>
                </c:pt>
              </c:numCache>
            </c:numRef>
          </c:val>
          <c:smooth val="0"/>
          <c:extLst xmlns:c16r2="http://schemas.microsoft.com/office/drawing/2015/06/chart">
            <c:ext xmlns:c16="http://schemas.microsoft.com/office/drawing/2014/chart" uri="{C3380CC4-5D6E-409C-BE32-E72D297353CC}">
              <c16:uniqueId val="{00000004-4C1A-BE46-B6B6-F87F9106BEE3}"/>
            </c:ext>
          </c:extLst>
        </c:ser>
        <c:dLbls>
          <c:showLegendKey val="0"/>
          <c:showVal val="0"/>
          <c:showCatName val="0"/>
          <c:showSerName val="0"/>
          <c:showPercent val="0"/>
          <c:showBubbleSize val="0"/>
        </c:dLbls>
        <c:marker val="1"/>
        <c:smooth val="0"/>
        <c:axId val="270339072"/>
        <c:axId val="270344960"/>
      </c:lineChart>
      <c:catAx>
        <c:axId val="27033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344960"/>
        <c:crosses val="autoZero"/>
        <c:auto val="1"/>
        <c:lblAlgn val="ctr"/>
        <c:lblOffset val="100"/>
        <c:noMultiLvlLbl val="0"/>
      </c:catAx>
      <c:valAx>
        <c:axId val="27034496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33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группам'!$B$71:$U$71</c:f>
              <c:numCache>
                <c:formatCode>General</c:formatCode>
                <c:ptCount val="20"/>
                <c:pt idx="0">
                  <c:v>97.4</c:v>
                </c:pt>
                <c:pt idx="1">
                  <c:v>36.96</c:v>
                </c:pt>
                <c:pt idx="2">
                  <c:v>40.479999999999997</c:v>
                </c:pt>
                <c:pt idx="3">
                  <c:v>73.05</c:v>
                </c:pt>
                <c:pt idx="4">
                  <c:v>43.63</c:v>
                </c:pt>
                <c:pt idx="5">
                  <c:v>67.739999999999995</c:v>
                </c:pt>
                <c:pt idx="6">
                  <c:v>42.43</c:v>
                </c:pt>
                <c:pt idx="7">
                  <c:v>55.16</c:v>
                </c:pt>
                <c:pt idx="8">
                  <c:v>54.34</c:v>
                </c:pt>
                <c:pt idx="9">
                  <c:v>57.99</c:v>
                </c:pt>
                <c:pt idx="10">
                  <c:v>70.069999999999993</c:v>
                </c:pt>
                <c:pt idx="11">
                  <c:v>75.27</c:v>
                </c:pt>
                <c:pt idx="12">
                  <c:v>48.19</c:v>
                </c:pt>
                <c:pt idx="13">
                  <c:v>56.87</c:v>
                </c:pt>
                <c:pt idx="14">
                  <c:v>24.61</c:v>
                </c:pt>
                <c:pt idx="15">
                  <c:v>46.4</c:v>
                </c:pt>
                <c:pt idx="16">
                  <c:v>73.09</c:v>
                </c:pt>
                <c:pt idx="17">
                  <c:v>81.709999999999994</c:v>
                </c:pt>
                <c:pt idx="18">
                  <c:v>72.73</c:v>
                </c:pt>
                <c:pt idx="19">
                  <c:v>50.01</c:v>
                </c:pt>
              </c:numCache>
            </c:numRef>
          </c:val>
          <c:smooth val="0"/>
          <c:extLst xmlns:c16r2="http://schemas.microsoft.com/office/drawing/2015/06/chart">
            <c:ext xmlns:c16="http://schemas.microsoft.com/office/drawing/2014/chart" uri="{C3380CC4-5D6E-409C-BE32-E72D297353CC}">
              <c16:uniqueId val="{00000000-98BD-1641-BC71-A5213D507ADC}"/>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группам'!$B$72:$U$72</c:f>
              <c:numCache>
                <c:formatCode>General</c:formatCode>
                <c:ptCount val="20"/>
                <c:pt idx="0">
                  <c:v>90.9</c:v>
                </c:pt>
                <c:pt idx="1">
                  <c:v>14.35</c:v>
                </c:pt>
                <c:pt idx="2">
                  <c:v>14.04</c:v>
                </c:pt>
                <c:pt idx="3">
                  <c:v>51.39</c:v>
                </c:pt>
                <c:pt idx="4">
                  <c:v>15.43</c:v>
                </c:pt>
                <c:pt idx="5">
                  <c:v>48.92</c:v>
                </c:pt>
                <c:pt idx="6">
                  <c:v>12.81</c:v>
                </c:pt>
                <c:pt idx="7">
                  <c:v>27.93</c:v>
                </c:pt>
                <c:pt idx="8">
                  <c:v>25.93</c:v>
                </c:pt>
                <c:pt idx="9">
                  <c:v>26.85</c:v>
                </c:pt>
                <c:pt idx="10">
                  <c:v>36.65</c:v>
                </c:pt>
                <c:pt idx="11">
                  <c:v>44.6</c:v>
                </c:pt>
                <c:pt idx="12">
                  <c:v>12.81</c:v>
                </c:pt>
                <c:pt idx="13">
                  <c:v>32.72</c:v>
                </c:pt>
                <c:pt idx="14">
                  <c:v>7</c:v>
                </c:pt>
                <c:pt idx="15">
                  <c:v>12.65</c:v>
                </c:pt>
                <c:pt idx="16">
                  <c:v>45.68</c:v>
                </c:pt>
                <c:pt idx="17">
                  <c:v>54.94</c:v>
                </c:pt>
                <c:pt idx="18">
                  <c:v>41.82</c:v>
                </c:pt>
                <c:pt idx="19">
                  <c:v>18.52</c:v>
                </c:pt>
              </c:numCache>
            </c:numRef>
          </c:val>
          <c:smooth val="0"/>
          <c:extLst xmlns:c16r2="http://schemas.microsoft.com/office/drawing/2015/06/chart">
            <c:ext xmlns:c16="http://schemas.microsoft.com/office/drawing/2014/chart" uri="{C3380CC4-5D6E-409C-BE32-E72D297353CC}">
              <c16:uniqueId val="{00000001-98BD-1641-BC71-A5213D507ADC}"/>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группам'!$B$73:$U$73</c:f>
              <c:numCache>
                <c:formatCode>General</c:formatCode>
                <c:ptCount val="20"/>
                <c:pt idx="0">
                  <c:v>97.7</c:v>
                </c:pt>
                <c:pt idx="1">
                  <c:v>27.89</c:v>
                </c:pt>
                <c:pt idx="2">
                  <c:v>31.6</c:v>
                </c:pt>
                <c:pt idx="3">
                  <c:v>70.62</c:v>
                </c:pt>
                <c:pt idx="4">
                  <c:v>37.869999999999997</c:v>
                </c:pt>
                <c:pt idx="5">
                  <c:v>64.38</c:v>
                </c:pt>
                <c:pt idx="6">
                  <c:v>32.700000000000003</c:v>
                </c:pt>
                <c:pt idx="7">
                  <c:v>46.18</c:v>
                </c:pt>
                <c:pt idx="8">
                  <c:v>45.79</c:v>
                </c:pt>
                <c:pt idx="9">
                  <c:v>52.13</c:v>
                </c:pt>
                <c:pt idx="10">
                  <c:v>65.7</c:v>
                </c:pt>
                <c:pt idx="11">
                  <c:v>72.53</c:v>
                </c:pt>
                <c:pt idx="12">
                  <c:v>38.99</c:v>
                </c:pt>
                <c:pt idx="13">
                  <c:v>51.74</c:v>
                </c:pt>
                <c:pt idx="14">
                  <c:v>18.05</c:v>
                </c:pt>
                <c:pt idx="15">
                  <c:v>36.21</c:v>
                </c:pt>
                <c:pt idx="16">
                  <c:v>70.510000000000005</c:v>
                </c:pt>
                <c:pt idx="17">
                  <c:v>78.37</c:v>
                </c:pt>
                <c:pt idx="18">
                  <c:v>67.7</c:v>
                </c:pt>
                <c:pt idx="19">
                  <c:v>41.18</c:v>
                </c:pt>
              </c:numCache>
            </c:numRef>
          </c:val>
          <c:smooth val="0"/>
          <c:extLst xmlns:c16r2="http://schemas.microsoft.com/office/drawing/2015/06/chart">
            <c:ext xmlns:c16="http://schemas.microsoft.com/office/drawing/2014/chart" uri="{C3380CC4-5D6E-409C-BE32-E72D297353CC}">
              <c16:uniqueId val="{00000002-98BD-1641-BC71-A5213D507ADC}"/>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группам'!$B$74:$U$74</c:f>
              <c:numCache>
                <c:formatCode>General</c:formatCode>
                <c:ptCount val="20"/>
                <c:pt idx="0">
                  <c:v>99.43</c:v>
                </c:pt>
                <c:pt idx="1">
                  <c:v>49.59</c:v>
                </c:pt>
                <c:pt idx="2">
                  <c:v>54.65</c:v>
                </c:pt>
                <c:pt idx="3">
                  <c:v>81.78</c:v>
                </c:pt>
                <c:pt idx="4">
                  <c:v>55.98</c:v>
                </c:pt>
                <c:pt idx="5">
                  <c:v>75.959999999999994</c:v>
                </c:pt>
                <c:pt idx="6">
                  <c:v>58.25</c:v>
                </c:pt>
                <c:pt idx="7">
                  <c:v>70.08</c:v>
                </c:pt>
                <c:pt idx="8">
                  <c:v>69.7</c:v>
                </c:pt>
                <c:pt idx="9">
                  <c:v>71.540000000000006</c:v>
                </c:pt>
                <c:pt idx="10">
                  <c:v>84.79</c:v>
                </c:pt>
                <c:pt idx="11">
                  <c:v>87.29</c:v>
                </c:pt>
                <c:pt idx="12">
                  <c:v>66.67</c:v>
                </c:pt>
                <c:pt idx="13">
                  <c:v>68.5</c:v>
                </c:pt>
                <c:pt idx="14">
                  <c:v>33.76</c:v>
                </c:pt>
                <c:pt idx="15">
                  <c:v>64.959999999999994</c:v>
                </c:pt>
                <c:pt idx="16">
                  <c:v>83.78</c:v>
                </c:pt>
                <c:pt idx="17">
                  <c:v>93.49</c:v>
                </c:pt>
                <c:pt idx="18">
                  <c:v>86.78</c:v>
                </c:pt>
                <c:pt idx="19">
                  <c:v>66.03</c:v>
                </c:pt>
              </c:numCache>
            </c:numRef>
          </c:val>
          <c:smooth val="0"/>
          <c:extLst xmlns:c16r2="http://schemas.microsoft.com/office/drawing/2015/06/chart">
            <c:ext xmlns:c16="http://schemas.microsoft.com/office/drawing/2014/chart" uri="{C3380CC4-5D6E-409C-BE32-E72D297353CC}">
              <c16:uniqueId val="{00000003-98BD-1641-BC71-A5213D507ADC}"/>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группам'!$B$8:$U$8</c:f>
              <c:strCache>
                <c:ptCount val="20"/>
                <c:pt idx="0">
                  <c:v>1,1</c:v>
                </c:pt>
                <c:pt idx="1">
                  <c:v>1,2</c:v>
                </c:pt>
                <c:pt idx="2">
                  <c:v>1,3</c:v>
                </c:pt>
                <c:pt idx="3">
                  <c:v>2,1</c:v>
                </c:pt>
                <c:pt idx="4">
                  <c:v>2,2</c:v>
                </c:pt>
                <c:pt idx="5">
                  <c:v>3,1</c:v>
                </c:pt>
                <c:pt idx="6">
                  <c:v>3,2</c:v>
                </c:pt>
                <c:pt idx="7">
                  <c:v>4,1</c:v>
                </c:pt>
                <c:pt idx="8">
                  <c:v>4,2</c:v>
                </c:pt>
                <c:pt idx="9">
                  <c:v>4,3</c:v>
                </c:pt>
                <c:pt idx="10">
                  <c:v>5</c:v>
                </c:pt>
                <c:pt idx="11">
                  <c:v>6,1</c:v>
                </c:pt>
                <c:pt idx="12">
                  <c:v>6,2</c:v>
                </c:pt>
                <c:pt idx="13">
                  <c:v>7,1</c:v>
                </c:pt>
                <c:pt idx="14">
                  <c:v>7,2</c:v>
                </c:pt>
                <c:pt idx="15">
                  <c:v>8</c:v>
                </c:pt>
                <c:pt idx="16">
                  <c:v>9</c:v>
                </c:pt>
                <c:pt idx="17">
                  <c:v>10K1</c:v>
                </c:pt>
                <c:pt idx="18">
                  <c:v>10K2</c:v>
                </c:pt>
                <c:pt idx="19">
                  <c:v>10K3</c:v>
                </c:pt>
              </c:strCache>
            </c:strRef>
          </c:cat>
          <c:val>
            <c:numRef>
              <c:f>'по группам'!$B$75:$U$75</c:f>
              <c:numCache>
                <c:formatCode>General</c:formatCode>
                <c:ptCount val="20"/>
                <c:pt idx="0">
                  <c:v>99.25</c:v>
                </c:pt>
                <c:pt idx="1">
                  <c:v>77.63</c:v>
                </c:pt>
                <c:pt idx="2">
                  <c:v>80.08</c:v>
                </c:pt>
                <c:pt idx="3">
                  <c:v>90.23</c:v>
                </c:pt>
                <c:pt idx="4">
                  <c:v>77.44</c:v>
                </c:pt>
                <c:pt idx="5">
                  <c:v>87.22</c:v>
                </c:pt>
                <c:pt idx="6">
                  <c:v>85.71</c:v>
                </c:pt>
                <c:pt idx="7">
                  <c:v>92.86</c:v>
                </c:pt>
                <c:pt idx="8">
                  <c:v>89.47</c:v>
                </c:pt>
                <c:pt idx="9">
                  <c:v>92.48</c:v>
                </c:pt>
                <c:pt idx="10">
                  <c:v>93.23</c:v>
                </c:pt>
                <c:pt idx="11">
                  <c:v>96.99</c:v>
                </c:pt>
                <c:pt idx="12">
                  <c:v>86.09</c:v>
                </c:pt>
                <c:pt idx="13">
                  <c:v>80.83</c:v>
                </c:pt>
                <c:pt idx="14">
                  <c:v>57.02</c:v>
                </c:pt>
                <c:pt idx="15">
                  <c:v>86.47</c:v>
                </c:pt>
                <c:pt idx="16">
                  <c:v>93.61</c:v>
                </c:pt>
                <c:pt idx="17">
                  <c:v>99.25</c:v>
                </c:pt>
                <c:pt idx="18">
                  <c:v>98.12</c:v>
                </c:pt>
                <c:pt idx="19">
                  <c:v>90.6</c:v>
                </c:pt>
              </c:numCache>
            </c:numRef>
          </c:val>
          <c:smooth val="0"/>
          <c:extLst xmlns:c16r2="http://schemas.microsoft.com/office/drawing/2015/06/chart">
            <c:ext xmlns:c16="http://schemas.microsoft.com/office/drawing/2014/chart" uri="{C3380CC4-5D6E-409C-BE32-E72D297353CC}">
              <c16:uniqueId val="{00000004-98BD-1641-BC71-A5213D507ADC}"/>
            </c:ext>
          </c:extLst>
        </c:ser>
        <c:dLbls>
          <c:showLegendKey val="0"/>
          <c:showVal val="0"/>
          <c:showCatName val="0"/>
          <c:showSerName val="0"/>
          <c:showPercent val="0"/>
          <c:showBubbleSize val="0"/>
        </c:dLbls>
        <c:marker val="1"/>
        <c:smooth val="0"/>
        <c:axId val="270374400"/>
        <c:axId val="270375936"/>
      </c:lineChart>
      <c:catAx>
        <c:axId val="27037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375936"/>
        <c:crosses val="autoZero"/>
        <c:auto val="1"/>
        <c:lblAlgn val="ctr"/>
        <c:lblOffset val="100"/>
        <c:noMultiLvlLbl val="0"/>
      </c:catAx>
      <c:valAx>
        <c:axId val="27037593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374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баллы'!$B$8:$AE$8</c:f>
              <c:numCache>
                <c:formatCode>General</c:formatCod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numCache>
            </c:numRef>
          </c:cat>
          <c:val>
            <c:numRef>
              <c:f>'первичные баллы'!$B$9:$AE$9</c:f>
              <c:numCache>
                <c:formatCode>General</c:formatCode>
                <c:ptCount val="30"/>
                <c:pt idx="0">
                  <c:v>0</c:v>
                </c:pt>
                <c:pt idx="1">
                  <c:v>0.1</c:v>
                </c:pt>
                <c:pt idx="2">
                  <c:v>0.2</c:v>
                </c:pt>
                <c:pt idx="3">
                  <c:v>0.4</c:v>
                </c:pt>
                <c:pt idx="4">
                  <c:v>0.6</c:v>
                </c:pt>
                <c:pt idx="5">
                  <c:v>0.9</c:v>
                </c:pt>
                <c:pt idx="6">
                  <c:v>1.3</c:v>
                </c:pt>
                <c:pt idx="7">
                  <c:v>1.7</c:v>
                </c:pt>
                <c:pt idx="8">
                  <c:v>2.1</c:v>
                </c:pt>
                <c:pt idx="9">
                  <c:v>2.4</c:v>
                </c:pt>
                <c:pt idx="10">
                  <c:v>2.6</c:v>
                </c:pt>
                <c:pt idx="11">
                  <c:v>2.6</c:v>
                </c:pt>
                <c:pt idx="12">
                  <c:v>10.8</c:v>
                </c:pt>
                <c:pt idx="13">
                  <c:v>8.9</c:v>
                </c:pt>
                <c:pt idx="14">
                  <c:v>7.7</c:v>
                </c:pt>
                <c:pt idx="15">
                  <c:v>6.9</c:v>
                </c:pt>
                <c:pt idx="16">
                  <c:v>6.1</c:v>
                </c:pt>
                <c:pt idx="17">
                  <c:v>4.9000000000000004</c:v>
                </c:pt>
                <c:pt idx="18">
                  <c:v>10.5</c:v>
                </c:pt>
                <c:pt idx="19">
                  <c:v>7.6</c:v>
                </c:pt>
                <c:pt idx="20">
                  <c:v>5.6</c:v>
                </c:pt>
                <c:pt idx="21">
                  <c:v>4.0999999999999996</c:v>
                </c:pt>
                <c:pt idx="22">
                  <c:v>3.1</c:v>
                </c:pt>
                <c:pt idx="23">
                  <c:v>2.1</c:v>
                </c:pt>
                <c:pt idx="24">
                  <c:v>3</c:v>
                </c:pt>
                <c:pt idx="25">
                  <c:v>1.8</c:v>
                </c:pt>
                <c:pt idx="26">
                  <c:v>1</c:v>
                </c:pt>
                <c:pt idx="27">
                  <c:v>0.5</c:v>
                </c:pt>
                <c:pt idx="28">
                  <c:v>0.2</c:v>
                </c:pt>
                <c:pt idx="29">
                  <c:v>0.1</c:v>
                </c:pt>
              </c:numCache>
            </c:numRef>
          </c:val>
          <c:smooth val="0"/>
          <c:extLst xmlns:c16r2="http://schemas.microsoft.com/office/drawing/2015/06/chart">
            <c:ext xmlns:c16="http://schemas.microsoft.com/office/drawing/2014/chart" uri="{C3380CC4-5D6E-409C-BE32-E72D297353CC}">
              <c16:uniqueId val="{00000000-9495-984A-A4F4-847784FF1EB6}"/>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баллы'!$B$8:$AE$8</c:f>
              <c:numCache>
                <c:formatCode>General</c:formatCod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numCache>
            </c:numRef>
          </c:cat>
          <c:val>
            <c:numRef>
              <c:f>'первичные баллы'!$B$10:$AE$10</c:f>
              <c:numCache>
                <c:formatCode>General</c:formatCode>
                <c:ptCount val="30"/>
                <c:pt idx="0">
                  <c:v>0</c:v>
                </c:pt>
                <c:pt idx="1">
                  <c:v>0.1</c:v>
                </c:pt>
                <c:pt idx="2">
                  <c:v>0.1</c:v>
                </c:pt>
                <c:pt idx="3">
                  <c:v>0.2</c:v>
                </c:pt>
                <c:pt idx="4">
                  <c:v>0.4</c:v>
                </c:pt>
                <c:pt idx="5">
                  <c:v>0.6</c:v>
                </c:pt>
                <c:pt idx="6">
                  <c:v>0.9</c:v>
                </c:pt>
                <c:pt idx="7">
                  <c:v>1.3</c:v>
                </c:pt>
                <c:pt idx="8">
                  <c:v>1.9</c:v>
                </c:pt>
                <c:pt idx="9">
                  <c:v>2.2999999999999998</c:v>
                </c:pt>
                <c:pt idx="10">
                  <c:v>2.8</c:v>
                </c:pt>
                <c:pt idx="11">
                  <c:v>3.1</c:v>
                </c:pt>
                <c:pt idx="12">
                  <c:v>8.5</c:v>
                </c:pt>
                <c:pt idx="13">
                  <c:v>7.7</c:v>
                </c:pt>
                <c:pt idx="14">
                  <c:v>7.7</c:v>
                </c:pt>
                <c:pt idx="15">
                  <c:v>7.8</c:v>
                </c:pt>
                <c:pt idx="16">
                  <c:v>7.5</c:v>
                </c:pt>
                <c:pt idx="17">
                  <c:v>6.3</c:v>
                </c:pt>
                <c:pt idx="18">
                  <c:v>10.3</c:v>
                </c:pt>
                <c:pt idx="19">
                  <c:v>7.8</c:v>
                </c:pt>
                <c:pt idx="20">
                  <c:v>6.2</c:v>
                </c:pt>
                <c:pt idx="21">
                  <c:v>4.7</c:v>
                </c:pt>
                <c:pt idx="22">
                  <c:v>3.7</c:v>
                </c:pt>
                <c:pt idx="23">
                  <c:v>2.4</c:v>
                </c:pt>
                <c:pt idx="24">
                  <c:v>2.8</c:v>
                </c:pt>
                <c:pt idx="25">
                  <c:v>1.5</c:v>
                </c:pt>
                <c:pt idx="26">
                  <c:v>0.8</c:v>
                </c:pt>
                <c:pt idx="27">
                  <c:v>0.4</c:v>
                </c:pt>
                <c:pt idx="28">
                  <c:v>0.2</c:v>
                </c:pt>
                <c:pt idx="29">
                  <c:v>0.1</c:v>
                </c:pt>
              </c:numCache>
            </c:numRef>
          </c:val>
          <c:smooth val="0"/>
          <c:extLst xmlns:c16r2="http://schemas.microsoft.com/office/drawing/2015/06/chart">
            <c:ext xmlns:c16="http://schemas.microsoft.com/office/drawing/2014/chart" uri="{C3380CC4-5D6E-409C-BE32-E72D297353CC}">
              <c16:uniqueId val="{00000001-9495-984A-A4F4-847784FF1EB6}"/>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баллы'!$B$8:$AE$8</c:f>
              <c:numCache>
                <c:formatCode>General</c:formatCode>
                <c:ptCount val="3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numCache>
            </c:numRef>
          </c:cat>
          <c:val>
            <c:numRef>
              <c:f>'первичные баллы'!$B$22:$AE$22</c:f>
              <c:numCache>
                <c:formatCode>General</c:formatCode>
                <c:ptCount val="30"/>
                <c:pt idx="0">
                  <c:v>0</c:v>
                </c:pt>
                <c:pt idx="1">
                  <c:v>0.1</c:v>
                </c:pt>
                <c:pt idx="2">
                  <c:v>0.1</c:v>
                </c:pt>
                <c:pt idx="3">
                  <c:v>0.6</c:v>
                </c:pt>
                <c:pt idx="4">
                  <c:v>0.4</c:v>
                </c:pt>
                <c:pt idx="5">
                  <c:v>0.6</c:v>
                </c:pt>
                <c:pt idx="6">
                  <c:v>0.9</c:v>
                </c:pt>
                <c:pt idx="7">
                  <c:v>1.6</c:v>
                </c:pt>
                <c:pt idx="8">
                  <c:v>2.1</c:v>
                </c:pt>
                <c:pt idx="9">
                  <c:v>2.7</c:v>
                </c:pt>
                <c:pt idx="10">
                  <c:v>2.5</c:v>
                </c:pt>
                <c:pt idx="11">
                  <c:v>3.7</c:v>
                </c:pt>
                <c:pt idx="12">
                  <c:v>8.1</c:v>
                </c:pt>
                <c:pt idx="13">
                  <c:v>7.2</c:v>
                </c:pt>
                <c:pt idx="14">
                  <c:v>6.9</c:v>
                </c:pt>
                <c:pt idx="15">
                  <c:v>7.2</c:v>
                </c:pt>
                <c:pt idx="16">
                  <c:v>7.2</c:v>
                </c:pt>
                <c:pt idx="17">
                  <c:v>5.0999999999999996</c:v>
                </c:pt>
                <c:pt idx="18">
                  <c:v>10.9</c:v>
                </c:pt>
                <c:pt idx="19">
                  <c:v>8.5</c:v>
                </c:pt>
                <c:pt idx="20">
                  <c:v>6.1</c:v>
                </c:pt>
                <c:pt idx="21">
                  <c:v>4.9000000000000004</c:v>
                </c:pt>
                <c:pt idx="22">
                  <c:v>4.2</c:v>
                </c:pt>
                <c:pt idx="23">
                  <c:v>2.4</c:v>
                </c:pt>
                <c:pt idx="24">
                  <c:v>3.4</c:v>
                </c:pt>
                <c:pt idx="25">
                  <c:v>1.8</c:v>
                </c:pt>
                <c:pt idx="26">
                  <c:v>0.7</c:v>
                </c:pt>
                <c:pt idx="27">
                  <c:v>0.3</c:v>
                </c:pt>
                <c:pt idx="28">
                  <c:v>0.1</c:v>
                </c:pt>
                <c:pt idx="29">
                  <c:v>0</c:v>
                </c:pt>
              </c:numCache>
            </c:numRef>
          </c:val>
          <c:smooth val="0"/>
          <c:extLst xmlns:c16r2="http://schemas.microsoft.com/office/drawing/2015/06/chart">
            <c:ext xmlns:c16="http://schemas.microsoft.com/office/drawing/2014/chart" uri="{C3380CC4-5D6E-409C-BE32-E72D297353CC}">
              <c16:uniqueId val="{00000002-9495-984A-A4F4-847784FF1EB6}"/>
            </c:ext>
          </c:extLst>
        </c:ser>
        <c:dLbls>
          <c:showLegendKey val="0"/>
          <c:showVal val="0"/>
          <c:showCatName val="0"/>
          <c:showSerName val="0"/>
          <c:showPercent val="0"/>
          <c:showBubbleSize val="0"/>
        </c:dLbls>
        <c:marker val="1"/>
        <c:smooth val="0"/>
        <c:axId val="270407168"/>
        <c:axId val="270408704"/>
      </c:lineChart>
      <c:catAx>
        <c:axId val="27040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408704"/>
        <c:crosses val="autoZero"/>
        <c:auto val="1"/>
        <c:lblAlgn val="ctr"/>
        <c:lblOffset val="100"/>
        <c:noMultiLvlLbl val="0"/>
      </c:catAx>
      <c:valAx>
        <c:axId val="270408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40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 отметок'!$E$5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 отметок'!$F$4:$H$4</c:f>
              <c:strCache>
                <c:ptCount val="3"/>
                <c:pt idx="0">
                  <c:v>  Понизили </c:v>
                </c:pt>
                <c:pt idx="1">
                  <c:v>  Подтвердили </c:v>
                </c:pt>
                <c:pt idx="2">
                  <c:v>  Повысили </c:v>
                </c:pt>
              </c:strCache>
            </c:strRef>
          </c:cat>
          <c:val>
            <c:numRef>
              <c:f>'сравнение отметок'!$F$5:$H$5</c:f>
              <c:numCache>
                <c:formatCode>General</c:formatCode>
                <c:ptCount val="3"/>
                <c:pt idx="0">
                  <c:v>69</c:v>
                </c:pt>
                <c:pt idx="1">
                  <c:v>28.81</c:v>
                </c:pt>
                <c:pt idx="2">
                  <c:v>2.19</c:v>
                </c:pt>
              </c:numCache>
            </c:numRef>
          </c:val>
          <c:extLst xmlns:c16r2="http://schemas.microsoft.com/office/drawing/2015/06/chart">
            <c:ext xmlns:c16="http://schemas.microsoft.com/office/drawing/2014/chart" uri="{C3380CC4-5D6E-409C-BE32-E72D297353CC}">
              <c16:uniqueId val="{00000000-8EA3-4E42-A0A9-1ED8B9A0B8EA}"/>
            </c:ext>
          </c:extLst>
        </c:ser>
        <c:ser>
          <c:idx val="1"/>
          <c:order val="1"/>
          <c:tx>
            <c:strRef>
              <c:f>'сравнение отметок'!$E$6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 отметок'!$F$4:$H$4</c:f>
              <c:strCache>
                <c:ptCount val="3"/>
                <c:pt idx="0">
                  <c:v>  Понизили </c:v>
                </c:pt>
                <c:pt idx="1">
                  <c:v>  Подтвердили </c:v>
                </c:pt>
                <c:pt idx="2">
                  <c:v>  Повысили </c:v>
                </c:pt>
              </c:strCache>
            </c:strRef>
          </c:cat>
          <c:val>
            <c:numRef>
              <c:f>'сравнение отметок'!$F$6:$H$6</c:f>
              <c:numCache>
                <c:formatCode>General</c:formatCode>
                <c:ptCount val="3"/>
                <c:pt idx="0">
                  <c:v>70.77</c:v>
                </c:pt>
                <c:pt idx="1">
                  <c:v>27.52</c:v>
                </c:pt>
                <c:pt idx="2">
                  <c:v>1.71</c:v>
                </c:pt>
              </c:numCache>
            </c:numRef>
          </c:val>
          <c:extLst xmlns:c16r2="http://schemas.microsoft.com/office/drawing/2015/06/chart">
            <c:ext xmlns:c16="http://schemas.microsoft.com/office/drawing/2014/chart" uri="{C3380CC4-5D6E-409C-BE32-E72D297353CC}">
              <c16:uniqueId val="{00000001-8EA3-4E42-A0A9-1ED8B9A0B8EA}"/>
            </c:ext>
          </c:extLst>
        </c:ser>
        <c:dLbls>
          <c:showLegendKey val="0"/>
          <c:showVal val="0"/>
          <c:showCatName val="0"/>
          <c:showSerName val="0"/>
          <c:showPercent val="0"/>
          <c:showBubbleSize val="0"/>
        </c:dLbls>
        <c:gapWidth val="219"/>
        <c:overlap val="-27"/>
        <c:axId val="270451840"/>
        <c:axId val="270453376"/>
      </c:barChart>
      <c:catAx>
        <c:axId val="270451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453376"/>
        <c:crosses val="autoZero"/>
        <c:auto val="1"/>
        <c:lblAlgn val="ctr"/>
        <c:lblOffset val="100"/>
        <c:noMultiLvlLbl val="0"/>
      </c:catAx>
      <c:valAx>
        <c:axId val="2704533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451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cat>
            <c:strRef>
              <c:f>'выполнение заданий'!$B$8:$V$8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'выполнение заданий'!$B$10:$V$10</c:f>
              <c:numCache>
                <c:formatCode>General</c:formatCode>
                <c:ptCount val="21"/>
                <c:pt idx="0">
                  <c:v>61.96</c:v>
                </c:pt>
                <c:pt idx="1">
                  <c:v>33.630000000000003</c:v>
                </c:pt>
                <c:pt idx="2">
                  <c:v>48.27</c:v>
                </c:pt>
                <c:pt idx="3">
                  <c:v>60.58</c:v>
                </c:pt>
                <c:pt idx="4">
                  <c:v>46.27</c:v>
                </c:pt>
                <c:pt idx="5">
                  <c:v>63.58</c:v>
                </c:pt>
                <c:pt idx="6">
                  <c:v>43.87</c:v>
                </c:pt>
                <c:pt idx="7">
                  <c:v>34.340000000000003</c:v>
                </c:pt>
                <c:pt idx="8">
                  <c:v>32.06</c:v>
                </c:pt>
                <c:pt idx="9">
                  <c:v>50.86</c:v>
                </c:pt>
                <c:pt idx="10">
                  <c:v>62.82</c:v>
                </c:pt>
                <c:pt idx="11">
                  <c:v>46.44</c:v>
                </c:pt>
                <c:pt idx="12">
                  <c:v>42.49</c:v>
                </c:pt>
                <c:pt idx="13">
                  <c:v>62.38</c:v>
                </c:pt>
                <c:pt idx="14">
                  <c:v>79.930000000000007</c:v>
                </c:pt>
                <c:pt idx="15">
                  <c:v>47.86</c:v>
                </c:pt>
                <c:pt idx="16">
                  <c:v>42.59</c:v>
                </c:pt>
                <c:pt idx="17">
                  <c:v>22.17</c:v>
                </c:pt>
                <c:pt idx="18">
                  <c:v>58.72</c:v>
                </c:pt>
                <c:pt idx="19">
                  <c:v>83.67</c:v>
                </c:pt>
                <c:pt idx="20">
                  <c:v>76.849999999999994</c:v>
                </c:pt>
              </c:numCache>
            </c:numRef>
          </c:val>
          <c:extLst xmlns:c16r2="http://schemas.microsoft.com/office/drawing/2015/06/chart">
            <c:ext xmlns:c16="http://schemas.microsoft.com/office/drawing/2014/chart" uri="{C3380CC4-5D6E-409C-BE32-E72D297353CC}">
              <c16:uniqueId val="{00000000-396E-1449-8F8F-BE8CF2AE0DFE}"/>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cat>
            <c:strRef>
              <c:f>'выполнение заданий'!$B$8:$V$8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'выполнение заданий'!$B$11:$V$11</c:f>
              <c:numCache>
                <c:formatCode>General</c:formatCode>
                <c:ptCount val="21"/>
                <c:pt idx="0">
                  <c:v>58.74</c:v>
                </c:pt>
                <c:pt idx="1">
                  <c:v>27.6</c:v>
                </c:pt>
                <c:pt idx="2">
                  <c:v>45.11</c:v>
                </c:pt>
                <c:pt idx="3">
                  <c:v>52.98</c:v>
                </c:pt>
                <c:pt idx="4">
                  <c:v>45.05</c:v>
                </c:pt>
                <c:pt idx="5">
                  <c:v>60.36</c:v>
                </c:pt>
                <c:pt idx="6">
                  <c:v>43.38</c:v>
                </c:pt>
                <c:pt idx="7">
                  <c:v>28.69</c:v>
                </c:pt>
                <c:pt idx="8">
                  <c:v>27.67</c:v>
                </c:pt>
                <c:pt idx="9">
                  <c:v>45.74</c:v>
                </c:pt>
                <c:pt idx="10">
                  <c:v>60.89</c:v>
                </c:pt>
                <c:pt idx="11">
                  <c:v>45.52</c:v>
                </c:pt>
                <c:pt idx="12">
                  <c:v>40.840000000000003</c:v>
                </c:pt>
                <c:pt idx="13">
                  <c:v>56.14</c:v>
                </c:pt>
                <c:pt idx="14">
                  <c:v>83.82</c:v>
                </c:pt>
                <c:pt idx="15">
                  <c:v>50.77</c:v>
                </c:pt>
                <c:pt idx="16">
                  <c:v>46.03</c:v>
                </c:pt>
                <c:pt idx="17">
                  <c:v>24.58</c:v>
                </c:pt>
                <c:pt idx="18">
                  <c:v>56.08</c:v>
                </c:pt>
                <c:pt idx="19">
                  <c:v>88.49</c:v>
                </c:pt>
                <c:pt idx="20">
                  <c:v>83.09</c:v>
                </c:pt>
              </c:numCache>
            </c:numRef>
          </c:val>
          <c:extLst xmlns:c16r2="http://schemas.microsoft.com/office/drawing/2015/06/chart">
            <c:ext xmlns:c16="http://schemas.microsoft.com/office/drawing/2014/chart" uri="{C3380CC4-5D6E-409C-BE32-E72D297353CC}">
              <c16:uniqueId val="{00000001-396E-1449-8F8F-BE8CF2AE0DFE}"/>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'выполнение заданий'!$B$23:$V$23</c:f>
              <c:numCache>
                <c:formatCode>General</c:formatCode>
                <c:ptCount val="21"/>
                <c:pt idx="0">
                  <c:v>55.67</c:v>
                </c:pt>
                <c:pt idx="1">
                  <c:v>24.42</c:v>
                </c:pt>
                <c:pt idx="2">
                  <c:v>42.7</c:v>
                </c:pt>
                <c:pt idx="3">
                  <c:v>54.99</c:v>
                </c:pt>
                <c:pt idx="4">
                  <c:v>49.79</c:v>
                </c:pt>
                <c:pt idx="5">
                  <c:v>56.85</c:v>
                </c:pt>
                <c:pt idx="6">
                  <c:v>37.97</c:v>
                </c:pt>
                <c:pt idx="7">
                  <c:v>27.46</c:v>
                </c:pt>
                <c:pt idx="8">
                  <c:v>28.29</c:v>
                </c:pt>
                <c:pt idx="9">
                  <c:v>43.54</c:v>
                </c:pt>
                <c:pt idx="10">
                  <c:v>56.94</c:v>
                </c:pt>
                <c:pt idx="11">
                  <c:v>44.72</c:v>
                </c:pt>
                <c:pt idx="12">
                  <c:v>40.51</c:v>
                </c:pt>
                <c:pt idx="13">
                  <c:v>56.59</c:v>
                </c:pt>
                <c:pt idx="14">
                  <c:v>81.38</c:v>
                </c:pt>
                <c:pt idx="15">
                  <c:v>47.36</c:v>
                </c:pt>
                <c:pt idx="16">
                  <c:v>48.14</c:v>
                </c:pt>
                <c:pt idx="17">
                  <c:v>24.39</c:v>
                </c:pt>
                <c:pt idx="18">
                  <c:v>56.38</c:v>
                </c:pt>
                <c:pt idx="19">
                  <c:v>86.98</c:v>
                </c:pt>
                <c:pt idx="20">
                  <c:v>82.09</c:v>
                </c:pt>
              </c:numCache>
            </c:numRef>
          </c:val>
          <c:extLst xmlns:c16r2="http://schemas.microsoft.com/office/drawing/2015/06/chart">
            <c:ext xmlns:c16="http://schemas.microsoft.com/office/drawing/2014/chart" uri="{C3380CC4-5D6E-409C-BE32-E72D297353CC}">
              <c16:uniqueId val="{00000002-396E-1449-8F8F-BE8CF2AE0DFE}"/>
            </c:ext>
          </c:extLst>
        </c:ser>
        <c:dLbls>
          <c:showLegendKey val="0"/>
          <c:showVal val="0"/>
          <c:showCatName val="0"/>
          <c:showSerName val="0"/>
          <c:showPercent val="0"/>
          <c:showBubbleSize val="0"/>
        </c:dLbls>
        <c:gapWidth val="219"/>
        <c:overlap val="-27"/>
        <c:axId val="209902208"/>
        <c:axId val="209908096"/>
      </c:barChart>
      <c:catAx>
        <c:axId val="20990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908096"/>
        <c:crosses val="autoZero"/>
        <c:auto val="1"/>
        <c:lblAlgn val="ctr"/>
        <c:lblOffset val="100"/>
        <c:noMultiLvlLbl val="0"/>
      </c:catAx>
      <c:valAx>
        <c:axId val="20990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902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16.02</c:v>
                </c:pt>
                <c:pt idx="1">
                  <c:v>47.27</c:v>
                </c:pt>
                <c:pt idx="2">
                  <c:v>31.25</c:v>
                </c:pt>
                <c:pt idx="3">
                  <c:v>5.46</c:v>
                </c:pt>
              </c:numCache>
            </c:numRef>
          </c:val>
          <c:extLst xmlns:c16r2="http://schemas.microsoft.com/office/drawing/2015/06/chart">
            <c:ext xmlns:c16="http://schemas.microsoft.com/office/drawing/2014/chart" uri="{C3380CC4-5D6E-409C-BE32-E72D297353CC}">
              <c16:uniqueId val="{00000000-9EC4-AB40-8D90-383CEFFE4BE9}"/>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17.2</c:v>
                </c:pt>
                <c:pt idx="1">
                  <c:v>49.27</c:v>
                </c:pt>
                <c:pt idx="2">
                  <c:v>29.84</c:v>
                </c:pt>
                <c:pt idx="3">
                  <c:v>3.7</c:v>
                </c:pt>
              </c:numCache>
            </c:numRef>
          </c:val>
          <c:extLst xmlns:c16r2="http://schemas.microsoft.com/office/drawing/2015/06/chart">
            <c:ext xmlns:c16="http://schemas.microsoft.com/office/drawing/2014/chart" uri="{C3380CC4-5D6E-409C-BE32-E72D297353CC}">
              <c16:uniqueId val="{00000001-9EC4-AB40-8D90-383CEFFE4BE9}"/>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19.899999999999999</c:v>
                </c:pt>
                <c:pt idx="1">
                  <c:v>50.21</c:v>
                </c:pt>
                <c:pt idx="2">
                  <c:v>26.57</c:v>
                </c:pt>
                <c:pt idx="3">
                  <c:v>3.32</c:v>
                </c:pt>
              </c:numCache>
            </c:numRef>
          </c:val>
          <c:extLst xmlns:c16r2="http://schemas.microsoft.com/office/drawing/2015/06/chart">
            <c:ext xmlns:c16="http://schemas.microsoft.com/office/drawing/2014/chart" uri="{C3380CC4-5D6E-409C-BE32-E72D297353CC}">
              <c16:uniqueId val="{00000002-9EC4-AB40-8D90-383CEFFE4BE9}"/>
            </c:ext>
          </c:extLst>
        </c:ser>
        <c:dLbls>
          <c:showLegendKey val="0"/>
          <c:showVal val="0"/>
          <c:showCatName val="0"/>
          <c:showSerName val="0"/>
          <c:showPercent val="0"/>
          <c:showBubbleSize val="0"/>
        </c:dLbls>
        <c:gapWidth val="219"/>
        <c:overlap val="-27"/>
        <c:axId val="270752384"/>
        <c:axId val="270774656"/>
      </c:barChart>
      <c:catAx>
        <c:axId val="27075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774656"/>
        <c:crosses val="autoZero"/>
        <c:auto val="1"/>
        <c:lblAlgn val="ctr"/>
        <c:lblOffset val="100"/>
        <c:noMultiLvlLbl val="0"/>
      </c:catAx>
      <c:valAx>
        <c:axId val="27077465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752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группам'!$B$71:$V$71</c:f>
              <c:numCache>
                <c:formatCode>General</c:formatCode>
                <c:ptCount val="21"/>
                <c:pt idx="0">
                  <c:v>55.67</c:v>
                </c:pt>
                <c:pt idx="1">
                  <c:v>24.42</c:v>
                </c:pt>
                <c:pt idx="2">
                  <c:v>42.7</c:v>
                </c:pt>
                <c:pt idx="3">
                  <c:v>54.99</c:v>
                </c:pt>
                <c:pt idx="4">
                  <c:v>49.79</c:v>
                </c:pt>
                <c:pt idx="5">
                  <c:v>56.85</c:v>
                </c:pt>
                <c:pt idx="6">
                  <c:v>37.97</c:v>
                </c:pt>
                <c:pt idx="7">
                  <c:v>27.46</c:v>
                </c:pt>
                <c:pt idx="8">
                  <c:v>28.29</c:v>
                </c:pt>
                <c:pt idx="9">
                  <c:v>43.54</c:v>
                </c:pt>
                <c:pt idx="10">
                  <c:v>56.94</c:v>
                </c:pt>
                <c:pt idx="11">
                  <c:v>44.72</c:v>
                </c:pt>
                <c:pt idx="12">
                  <c:v>40.51</c:v>
                </c:pt>
                <c:pt idx="13">
                  <c:v>56.59</c:v>
                </c:pt>
                <c:pt idx="14">
                  <c:v>81.38</c:v>
                </c:pt>
                <c:pt idx="15">
                  <c:v>47.36</c:v>
                </c:pt>
                <c:pt idx="16">
                  <c:v>48.14</c:v>
                </c:pt>
                <c:pt idx="17">
                  <c:v>24.39</c:v>
                </c:pt>
                <c:pt idx="18">
                  <c:v>56.38</c:v>
                </c:pt>
                <c:pt idx="19">
                  <c:v>86.98</c:v>
                </c:pt>
                <c:pt idx="20">
                  <c:v>82.09</c:v>
                </c:pt>
              </c:numCache>
            </c:numRef>
          </c:val>
          <c:smooth val="0"/>
          <c:extLst xmlns:c16r2="http://schemas.microsoft.com/office/drawing/2015/06/chart">
            <c:ext xmlns:c16="http://schemas.microsoft.com/office/drawing/2014/chart" uri="{C3380CC4-5D6E-409C-BE32-E72D297353CC}">
              <c16:uniqueId val="{00000000-8F06-4A4D-BB43-87C0570E1287}"/>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группам'!$B$72:$V$72</c:f>
              <c:numCache>
                <c:formatCode>General</c:formatCode>
                <c:ptCount val="21"/>
                <c:pt idx="0">
                  <c:v>31.01</c:v>
                </c:pt>
                <c:pt idx="1">
                  <c:v>10.38</c:v>
                </c:pt>
                <c:pt idx="2">
                  <c:v>17.079999999999998</c:v>
                </c:pt>
                <c:pt idx="3">
                  <c:v>32.590000000000003</c:v>
                </c:pt>
                <c:pt idx="4">
                  <c:v>25.36</c:v>
                </c:pt>
                <c:pt idx="5">
                  <c:v>27.33</c:v>
                </c:pt>
                <c:pt idx="6">
                  <c:v>11.96</c:v>
                </c:pt>
                <c:pt idx="7">
                  <c:v>10.119999999999999</c:v>
                </c:pt>
                <c:pt idx="8">
                  <c:v>11.83</c:v>
                </c:pt>
                <c:pt idx="9">
                  <c:v>20.63</c:v>
                </c:pt>
                <c:pt idx="10">
                  <c:v>27</c:v>
                </c:pt>
                <c:pt idx="11">
                  <c:v>18.66</c:v>
                </c:pt>
                <c:pt idx="12">
                  <c:v>13.27</c:v>
                </c:pt>
                <c:pt idx="13">
                  <c:v>35.61</c:v>
                </c:pt>
                <c:pt idx="14">
                  <c:v>66.36</c:v>
                </c:pt>
                <c:pt idx="15">
                  <c:v>19.05</c:v>
                </c:pt>
                <c:pt idx="16">
                  <c:v>21.68</c:v>
                </c:pt>
                <c:pt idx="17">
                  <c:v>8.5399999999999991</c:v>
                </c:pt>
                <c:pt idx="18">
                  <c:v>32.26</c:v>
                </c:pt>
                <c:pt idx="19">
                  <c:v>65.569999999999993</c:v>
                </c:pt>
                <c:pt idx="20">
                  <c:v>57.29</c:v>
                </c:pt>
              </c:numCache>
            </c:numRef>
          </c:val>
          <c:smooth val="0"/>
          <c:extLst xmlns:c16r2="http://schemas.microsoft.com/office/drawing/2015/06/chart">
            <c:ext xmlns:c16="http://schemas.microsoft.com/office/drawing/2014/chart" uri="{C3380CC4-5D6E-409C-BE32-E72D297353CC}">
              <c16:uniqueId val="{00000001-8F06-4A4D-BB43-87C0570E1287}"/>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группам'!$B$73:$V$73</c:f>
              <c:numCache>
                <c:formatCode>General</c:formatCode>
                <c:ptCount val="21"/>
                <c:pt idx="0">
                  <c:v>54.01</c:v>
                </c:pt>
                <c:pt idx="1">
                  <c:v>17.920000000000002</c:v>
                </c:pt>
                <c:pt idx="2">
                  <c:v>37.24</c:v>
                </c:pt>
                <c:pt idx="3">
                  <c:v>52.6</c:v>
                </c:pt>
                <c:pt idx="4">
                  <c:v>43.8</c:v>
                </c:pt>
                <c:pt idx="5">
                  <c:v>54.74</c:v>
                </c:pt>
                <c:pt idx="6">
                  <c:v>30.68</c:v>
                </c:pt>
                <c:pt idx="7">
                  <c:v>20.05</c:v>
                </c:pt>
                <c:pt idx="8">
                  <c:v>21.35</c:v>
                </c:pt>
                <c:pt idx="9">
                  <c:v>40.6</c:v>
                </c:pt>
                <c:pt idx="10">
                  <c:v>57.58</c:v>
                </c:pt>
                <c:pt idx="11">
                  <c:v>38.909999999999997</c:v>
                </c:pt>
                <c:pt idx="12">
                  <c:v>34.06</c:v>
                </c:pt>
                <c:pt idx="13">
                  <c:v>54.22</c:v>
                </c:pt>
                <c:pt idx="14">
                  <c:v>82.71</c:v>
                </c:pt>
                <c:pt idx="15">
                  <c:v>43.8</c:v>
                </c:pt>
                <c:pt idx="16">
                  <c:v>43.39</c:v>
                </c:pt>
                <c:pt idx="17">
                  <c:v>20.420000000000002</c:v>
                </c:pt>
                <c:pt idx="18">
                  <c:v>56.9</c:v>
                </c:pt>
                <c:pt idx="19">
                  <c:v>90.96</c:v>
                </c:pt>
                <c:pt idx="20">
                  <c:v>86.64</c:v>
                </c:pt>
              </c:numCache>
            </c:numRef>
          </c:val>
          <c:smooth val="0"/>
          <c:extLst xmlns:c16r2="http://schemas.microsoft.com/office/drawing/2015/06/chart">
            <c:ext xmlns:c16="http://schemas.microsoft.com/office/drawing/2014/chart" uri="{C3380CC4-5D6E-409C-BE32-E72D297353CC}">
              <c16:uniqueId val="{00000002-8F06-4A4D-BB43-87C0570E1287}"/>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группам'!$B$74:$V$74</c:f>
              <c:numCache>
                <c:formatCode>General</c:formatCode>
                <c:ptCount val="21"/>
                <c:pt idx="0">
                  <c:v>72.739999999999995</c:v>
                </c:pt>
                <c:pt idx="1">
                  <c:v>40.75</c:v>
                </c:pt>
                <c:pt idx="2">
                  <c:v>66.239999999999995</c:v>
                </c:pt>
                <c:pt idx="3">
                  <c:v>71.75</c:v>
                </c:pt>
                <c:pt idx="4">
                  <c:v>73.92</c:v>
                </c:pt>
                <c:pt idx="5">
                  <c:v>78.25</c:v>
                </c:pt>
                <c:pt idx="6">
                  <c:v>64.37</c:v>
                </c:pt>
                <c:pt idx="7">
                  <c:v>46.85</c:v>
                </c:pt>
                <c:pt idx="8">
                  <c:v>47.54</c:v>
                </c:pt>
                <c:pt idx="9">
                  <c:v>60.73</c:v>
                </c:pt>
                <c:pt idx="10">
                  <c:v>74.11</c:v>
                </c:pt>
                <c:pt idx="11">
                  <c:v>69</c:v>
                </c:pt>
                <c:pt idx="12">
                  <c:v>66.63</c:v>
                </c:pt>
                <c:pt idx="13">
                  <c:v>72.239999999999995</c:v>
                </c:pt>
                <c:pt idx="14">
                  <c:v>88.39</c:v>
                </c:pt>
                <c:pt idx="15">
                  <c:v>69.78</c:v>
                </c:pt>
                <c:pt idx="16">
                  <c:v>71.56</c:v>
                </c:pt>
                <c:pt idx="17">
                  <c:v>37.99</c:v>
                </c:pt>
                <c:pt idx="18">
                  <c:v>70.28</c:v>
                </c:pt>
                <c:pt idx="19">
                  <c:v>95.03</c:v>
                </c:pt>
                <c:pt idx="20">
                  <c:v>91.19</c:v>
                </c:pt>
              </c:numCache>
            </c:numRef>
          </c:val>
          <c:smooth val="0"/>
          <c:extLst xmlns:c16r2="http://schemas.microsoft.com/office/drawing/2015/06/chart">
            <c:ext xmlns:c16="http://schemas.microsoft.com/office/drawing/2014/chart" uri="{C3380CC4-5D6E-409C-BE32-E72D297353CC}">
              <c16:uniqueId val="{00000003-8F06-4A4D-BB43-87C0570E1287}"/>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группам'!$B$75:$V$75</c:f>
              <c:numCache>
                <c:formatCode>General</c:formatCode>
                <c:ptCount val="21"/>
                <c:pt idx="0">
                  <c:v>92.13</c:v>
                </c:pt>
                <c:pt idx="1">
                  <c:v>76.38</c:v>
                </c:pt>
                <c:pt idx="2">
                  <c:v>90.55</c:v>
                </c:pt>
                <c:pt idx="3">
                  <c:v>91.34</c:v>
                </c:pt>
                <c:pt idx="4">
                  <c:v>93.7</c:v>
                </c:pt>
                <c:pt idx="5">
                  <c:v>94.49</c:v>
                </c:pt>
                <c:pt idx="6">
                  <c:v>92.91</c:v>
                </c:pt>
                <c:pt idx="7">
                  <c:v>88.19</c:v>
                </c:pt>
                <c:pt idx="8">
                  <c:v>77.95</c:v>
                </c:pt>
                <c:pt idx="9">
                  <c:v>87.8</c:v>
                </c:pt>
                <c:pt idx="10">
                  <c:v>89.37</c:v>
                </c:pt>
                <c:pt idx="11">
                  <c:v>94.49</c:v>
                </c:pt>
                <c:pt idx="12">
                  <c:v>92.13</c:v>
                </c:pt>
                <c:pt idx="13">
                  <c:v>92.91</c:v>
                </c:pt>
                <c:pt idx="14">
                  <c:v>95.28</c:v>
                </c:pt>
                <c:pt idx="15">
                  <c:v>91.34</c:v>
                </c:pt>
                <c:pt idx="16">
                  <c:v>91.34</c:v>
                </c:pt>
                <c:pt idx="17">
                  <c:v>70.47</c:v>
                </c:pt>
                <c:pt idx="18">
                  <c:v>81.89</c:v>
                </c:pt>
                <c:pt idx="19">
                  <c:v>90.55</c:v>
                </c:pt>
                <c:pt idx="20">
                  <c:v>88.98</c:v>
                </c:pt>
              </c:numCache>
            </c:numRef>
          </c:val>
          <c:smooth val="0"/>
          <c:extLst xmlns:c16r2="http://schemas.microsoft.com/office/drawing/2015/06/chart">
            <c:ext xmlns:c16="http://schemas.microsoft.com/office/drawing/2014/chart" uri="{C3380CC4-5D6E-409C-BE32-E72D297353CC}">
              <c16:uniqueId val="{00000004-8F06-4A4D-BB43-87C0570E1287}"/>
            </c:ext>
          </c:extLst>
        </c:ser>
        <c:dLbls>
          <c:showLegendKey val="0"/>
          <c:showVal val="0"/>
          <c:showCatName val="0"/>
          <c:showSerName val="0"/>
          <c:showPercent val="0"/>
          <c:showBubbleSize val="0"/>
        </c:dLbls>
        <c:marker val="1"/>
        <c:smooth val="0"/>
        <c:axId val="270806016"/>
        <c:axId val="270811904"/>
      </c:lineChart>
      <c:catAx>
        <c:axId val="270806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811904"/>
        <c:crosses val="autoZero"/>
        <c:auto val="1"/>
        <c:lblAlgn val="ctr"/>
        <c:lblOffset val="100"/>
        <c:noMultiLvlLbl val="0"/>
      </c:catAx>
      <c:valAx>
        <c:axId val="27081190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806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группам'!$B$11:$V$11</c:f>
              <c:numCache>
                <c:formatCode>General</c:formatCode>
                <c:ptCount val="21"/>
                <c:pt idx="0">
                  <c:v>58.74</c:v>
                </c:pt>
                <c:pt idx="1">
                  <c:v>27.6</c:v>
                </c:pt>
                <c:pt idx="2">
                  <c:v>45.11</c:v>
                </c:pt>
                <c:pt idx="3">
                  <c:v>52.98</c:v>
                </c:pt>
                <c:pt idx="4">
                  <c:v>45.05</c:v>
                </c:pt>
                <c:pt idx="5">
                  <c:v>60.36</c:v>
                </c:pt>
                <c:pt idx="6">
                  <c:v>43.38</c:v>
                </c:pt>
                <c:pt idx="7">
                  <c:v>28.69</c:v>
                </c:pt>
                <c:pt idx="8">
                  <c:v>27.67</c:v>
                </c:pt>
                <c:pt idx="9">
                  <c:v>45.74</c:v>
                </c:pt>
                <c:pt idx="10">
                  <c:v>60.89</c:v>
                </c:pt>
                <c:pt idx="11">
                  <c:v>45.52</c:v>
                </c:pt>
                <c:pt idx="12">
                  <c:v>40.840000000000003</c:v>
                </c:pt>
                <c:pt idx="13">
                  <c:v>56.14</c:v>
                </c:pt>
                <c:pt idx="14">
                  <c:v>83.82</c:v>
                </c:pt>
                <c:pt idx="15">
                  <c:v>50.77</c:v>
                </c:pt>
                <c:pt idx="16">
                  <c:v>46.03</c:v>
                </c:pt>
                <c:pt idx="17">
                  <c:v>24.58</c:v>
                </c:pt>
                <c:pt idx="18">
                  <c:v>56.08</c:v>
                </c:pt>
                <c:pt idx="19">
                  <c:v>88.49</c:v>
                </c:pt>
                <c:pt idx="20">
                  <c:v>83.09</c:v>
                </c:pt>
              </c:numCache>
            </c:numRef>
          </c:val>
          <c:smooth val="0"/>
          <c:extLst xmlns:c16r2="http://schemas.microsoft.com/office/drawing/2015/06/chart">
            <c:ext xmlns:c16="http://schemas.microsoft.com/office/drawing/2014/chart" uri="{C3380CC4-5D6E-409C-BE32-E72D297353CC}">
              <c16:uniqueId val="{00000000-8500-6C4C-8D37-B7A9433E6FF3}"/>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группам'!$B$12:$V$12</c:f>
              <c:numCache>
                <c:formatCode>General</c:formatCode>
                <c:ptCount val="21"/>
                <c:pt idx="0">
                  <c:v>30.69</c:v>
                </c:pt>
                <c:pt idx="1">
                  <c:v>9.52</c:v>
                </c:pt>
                <c:pt idx="2">
                  <c:v>18.690000000000001</c:v>
                </c:pt>
                <c:pt idx="3">
                  <c:v>31.87</c:v>
                </c:pt>
                <c:pt idx="4">
                  <c:v>17.86</c:v>
                </c:pt>
                <c:pt idx="5">
                  <c:v>28.08</c:v>
                </c:pt>
                <c:pt idx="6">
                  <c:v>12.6</c:v>
                </c:pt>
                <c:pt idx="7">
                  <c:v>7.67</c:v>
                </c:pt>
                <c:pt idx="8">
                  <c:v>7.49</c:v>
                </c:pt>
                <c:pt idx="9">
                  <c:v>20.27</c:v>
                </c:pt>
                <c:pt idx="10">
                  <c:v>30.31</c:v>
                </c:pt>
                <c:pt idx="11">
                  <c:v>16.11</c:v>
                </c:pt>
                <c:pt idx="12">
                  <c:v>13.6</c:v>
                </c:pt>
                <c:pt idx="13">
                  <c:v>32.94</c:v>
                </c:pt>
                <c:pt idx="14">
                  <c:v>67.37</c:v>
                </c:pt>
                <c:pt idx="15">
                  <c:v>21.27</c:v>
                </c:pt>
                <c:pt idx="16">
                  <c:v>17.260000000000002</c:v>
                </c:pt>
                <c:pt idx="17">
                  <c:v>7.12</c:v>
                </c:pt>
                <c:pt idx="18">
                  <c:v>30.05</c:v>
                </c:pt>
                <c:pt idx="19">
                  <c:v>65.47</c:v>
                </c:pt>
                <c:pt idx="20">
                  <c:v>56.24</c:v>
                </c:pt>
              </c:numCache>
            </c:numRef>
          </c:val>
          <c:smooth val="0"/>
          <c:extLst xmlns:c16r2="http://schemas.microsoft.com/office/drawing/2015/06/chart">
            <c:ext xmlns:c16="http://schemas.microsoft.com/office/drawing/2014/chart" uri="{C3380CC4-5D6E-409C-BE32-E72D297353CC}">
              <c16:uniqueId val="{00000001-8500-6C4C-8D37-B7A9433E6FF3}"/>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группам'!$B$13:$V$13</c:f>
              <c:numCache>
                <c:formatCode>General</c:formatCode>
                <c:ptCount val="21"/>
                <c:pt idx="0">
                  <c:v>55.33</c:v>
                </c:pt>
                <c:pt idx="1">
                  <c:v>20.38</c:v>
                </c:pt>
                <c:pt idx="2">
                  <c:v>40.06</c:v>
                </c:pt>
                <c:pt idx="3">
                  <c:v>48.81</c:v>
                </c:pt>
                <c:pt idx="4">
                  <c:v>39.130000000000003</c:v>
                </c:pt>
                <c:pt idx="5">
                  <c:v>56.64</c:v>
                </c:pt>
                <c:pt idx="6">
                  <c:v>35.729999999999997</c:v>
                </c:pt>
                <c:pt idx="7">
                  <c:v>21.02</c:v>
                </c:pt>
                <c:pt idx="8">
                  <c:v>20.239999999999998</c:v>
                </c:pt>
                <c:pt idx="9">
                  <c:v>41.16</c:v>
                </c:pt>
                <c:pt idx="10">
                  <c:v>59.76</c:v>
                </c:pt>
                <c:pt idx="11">
                  <c:v>39.57</c:v>
                </c:pt>
                <c:pt idx="12">
                  <c:v>34.47</c:v>
                </c:pt>
                <c:pt idx="13">
                  <c:v>53.4</c:v>
                </c:pt>
                <c:pt idx="14">
                  <c:v>84.53</c:v>
                </c:pt>
                <c:pt idx="15">
                  <c:v>46.3</c:v>
                </c:pt>
                <c:pt idx="16">
                  <c:v>40.68</c:v>
                </c:pt>
                <c:pt idx="17">
                  <c:v>19</c:v>
                </c:pt>
                <c:pt idx="18">
                  <c:v>54.95</c:v>
                </c:pt>
                <c:pt idx="19">
                  <c:v>91.34</c:v>
                </c:pt>
                <c:pt idx="20">
                  <c:v>85.75</c:v>
                </c:pt>
              </c:numCache>
            </c:numRef>
          </c:val>
          <c:smooth val="0"/>
          <c:extLst xmlns:c16r2="http://schemas.microsoft.com/office/drawing/2015/06/chart">
            <c:ext xmlns:c16="http://schemas.microsoft.com/office/drawing/2014/chart" uri="{C3380CC4-5D6E-409C-BE32-E72D297353CC}">
              <c16:uniqueId val="{00000002-8500-6C4C-8D37-B7A9433E6FF3}"/>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группам'!$B$14:$V$14</c:f>
              <c:numCache>
                <c:formatCode>General</c:formatCode>
                <c:ptCount val="21"/>
                <c:pt idx="0">
                  <c:v>76.959999999999994</c:v>
                </c:pt>
                <c:pt idx="1">
                  <c:v>43.98</c:v>
                </c:pt>
                <c:pt idx="2">
                  <c:v>64.12</c:v>
                </c:pt>
                <c:pt idx="3">
                  <c:v>68.37</c:v>
                </c:pt>
                <c:pt idx="4">
                  <c:v>66.2</c:v>
                </c:pt>
                <c:pt idx="5">
                  <c:v>80.97</c:v>
                </c:pt>
                <c:pt idx="6">
                  <c:v>68.23</c:v>
                </c:pt>
                <c:pt idx="7">
                  <c:v>47.97</c:v>
                </c:pt>
                <c:pt idx="8">
                  <c:v>45.81</c:v>
                </c:pt>
                <c:pt idx="9">
                  <c:v>64.150000000000006</c:v>
                </c:pt>
                <c:pt idx="10">
                  <c:v>78.06</c:v>
                </c:pt>
                <c:pt idx="11">
                  <c:v>67.989999999999995</c:v>
                </c:pt>
                <c:pt idx="12">
                  <c:v>62.65</c:v>
                </c:pt>
                <c:pt idx="13">
                  <c:v>71.28</c:v>
                </c:pt>
                <c:pt idx="14">
                  <c:v>90.88</c:v>
                </c:pt>
                <c:pt idx="15">
                  <c:v>70.48</c:v>
                </c:pt>
                <c:pt idx="16">
                  <c:v>66.27</c:v>
                </c:pt>
                <c:pt idx="17">
                  <c:v>38.76</c:v>
                </c:pt>
                <c:pt idx="18">
                  <c:v>69.86</c:v>
                </c:pt>
                <c:pt idx="19">
                  <c:v>96.17</c:v>
                </c:pt>
                <c:pt idx="20">
                  <c:v>92.75</c:v>
                </c:pt>
              </c:numCache>
            </c:numRef>
          </c:val>
          <c:smooth val="0"/>
          <c:extLst xmlns:c16r2="http://schemas.microsoft.com/office/drawing/2015/06/chart">
            <c:ext xmlns:c16="http://schemas.microsoft.com/office/drawing/2014/chart" uri="{C3380CC4-5D6E-409C-BE32-E72D297353CC}">
              <c16:uniqueId val="{00000003-8500-6C4C-8D37-B7A9433E6FF3}"/>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группам'!$B$8:$V$8</c:f>
              <c:strCache>
                <c:ptCount val="21"/>
                <c:pt idx="0">
                  <c:v> 1.1</c:v>
                </c:pt>
                <c:pt idx="1">
                  <c:v> 1.2</c:v>
                </c:pt>
                <c:pt idx="2">
                  <c:v> 1.3</c:v>
                </c:pt>
                <c:pt idx="3">
                  <c:v> 2.1</c:v>
                </c:pt>
                <c:pt idx="4">
                  <c:v> 2.2</c:v>
                </c:pt>
                <c:pt idx="5">
                  <c:v> 3.1</c:v>
                </c:pt>
                <c:pt idx="6">
                  <c:v> 3.2</c:v>
                </c:pt>
                <c:pt idx="7">
                  <c:v> 3.3</c:v>
                </c:pt>
                <c:pt idx="8">
                  <c:v> 3.4</c:v>
                </c:pt>
                <c:pt idx="9">
                  <c:v>4</c:v>
                </c:pt>
                <c:pt idx="10">
                  <c:v> 5.1</c:v>
                </c:pt>
                <c:pt idx="11">
                  <c:v> 5.2</c:v>
                </c:pt>
                <c:pt idx="12">
                  <c:v> 5.3</c:v>
                </c:pt>
                <c:pt idx="13">
                  <c:v>6</c:v>
                </c:pt>
                <c:pt idx="14">
                  <c:v>7</c:v>
                </c:pt>
                <c:pt idx="15">
                  <c:v> 8.1</c:v>
                </c:pt>
                <c:pt idx="16">
                  <c:v> 8.2</c:v>
                </c:pt>
                <c:pt idx="17">
                  <c:v> 8.3</c:v>
                </c:pt>
                <c:pt idx="18">
                  <c:v>9</c:v>
                </c:pt>
                <c:pt idx="19">
                  <c:v> 10.1</c:v>
                </c:pt>
                <c:pt idx="20">
                  <c:v> 10.2</c:v>
                </c:pt>
              </c:strCache>
            </c:strRef>
          </c:cat>
          <c:val>
            <c:numRef>
              <c:f>'по группам'!$B$15:$V$15</c:f>
              <c:numCache>
                <c:formatCode>General</c:formatCode>
                <c:ptCount val="21"/>
                <c:pt idx="0">
                  <c:v>93.59</c:v>
                </c:pt>
                <c:pt idx="1">
                  <c:v>78.88</c:v>
                </c:pt>
                <c:pt idx="2">
                  <c:v>87.18</c:v>
                </c:pt>
                <c:pt idx="3">
                  <c:v>88.24</c:v>
                </c:pt>
                <c:pt idx="4">
                  <c:v>89.82</c:v>
                </c:pt>
                <c:pt idx="5">
                  <c:v>95.48</c:v>
                </c:pt>
                <c:pt idx="6">
                  <c:v>93.44</c:v>
                </c:pt>
                <c:pt idx="7">
                  <c:v>82.13</c:v>
                </c:pt>
                <c:pt idx="8">
                  <c:v>81.75</c:v>
                </c:pt>
                <c:pt idx="9">
                  <c:v>87.1</c:v>
                </c:pt>
                <c:pt idx="10">
                  <c:v>90.61</c:v>
                </c:pt>
                <c:pt idx="11">
                  <c:v>91.48</c:v>
                </c:pt>
                <c:pt idx="12">
                  <c:v>88.91</c:v>
                </c:pt>
                <c:pt idx="13">
                  <c:v>89.59</c:v>
                </c:pt>
                <c:pt idx="14">
                  <c:v>95.93</c:v>
                </c:pt>
                <c:pt idx="15">
                  <c:v>91.03</c:v>
                </c:pt>
                <c:pt idx="16">
                  <c:v>90.72</c:v>
                </c:pt>
                <c:pt idx="17">
                  <c:v>66.63</c:v>
                </c:pt>
                <c:pt idx="18">
                  <c:v>84.58</c:v>
                </c:pt>
                <c:pt idx="19">
                  <c:v>97.4</c:v>
                </c:pt>
                <c:pt idx="20">
                  <c:v>95.55</c:v>
                </c:pt>
              </c:numCache>
            </c:numRef>
          </c:val>
          <c:smooth val="0"/>
          <c:extLst xmlns:c16r2="http://schemas.microsoft.com/office/drawing/2015/06/chart">
            <c:ext xmlns:c16="http://schemas.microsoft.com/office/drawing/2014/chart" uri="{C3380CC4-5D6E-409C-BE32-E72D297353CC}">
              <c16:uniqueId val="{00000004-8500-6C4C-8D37-B7A9433E6FF3}"/>
            </c:ext>
          </c:extLst>
        </c:ser>
        <c:dLbls>
          <c:showLegendKey val="0"/>
          <c:showVal val="0"/>
          <c:showCatName val="0"/>
          <c:showSerName val="0"/>
          <c:showPercent val="0"/>
          <c:showBubbleSize val="0"/>
        </c:dLbls>
        <c:marker val="1"/>
        <c:smooth val="0"/>
        <c:axId val="270853632"/>
        <c:axId val="270855168"/>
      </c:lineChart>
      <c:catAx>
        <c:axId val="27085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855168"/>
        <c:crosses val="autoZero"/>
        <c:auto val="1"/>
        <c:lblAlgn val="ctr"/>
        <c:lblOffset val="100"/>
        <c:noMultiLvlLbl val="0"/>
      </c:catAx>
      <c:valAx>
        <c:axId val="27085516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853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баллы'!$B$8:$AD$8</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'первичные баллы'!$B$9:$AD$9</c:f>
              <c:numCache>
                <c:formatCode>General</c:formatCode>
                <c:ptCount val="29"/>
                <c:pt idx="0">
                  <c:v>0.2</c:v>
                </c:pt>
                <c:pt idx="1">
                  <c:v>0.2</c:v>
                </c:pt>
                <c:pt idx="2">
                  <c:v>0.4</c:v>
                </c:pt>
                <c:pt idx="3">
                  <c:v>0.6</c:v>
                </c:pt>
                <c:pt idx="4">
                  <c:v>0.8</c:v>
                </c:pt>
                <c:pt idx="5">
                  <c:v>1</c:v>
                </c:pt>
                <c:pt idx="6">
                  <c:v>1.4</c:v>
                </c:pt>
                <c:pt idx="7">
                  <c:v>1.7</c:v>
                </c:pt>
                <c:pt idx="8">
                  <c:v>2.1</c:v>
                </c:pt>
                <c:pt idx="9">
                  <c:v>2.5</c:v>
                </c:pt>
                <c:pt idx="10">
                  <c:v>2.7</c:v>
                </c:pt>
                <c:pt idx="11">
                  <c:v>2.6</c:v>
                </c:pt>
                <c:pt idx="12">
                  <c:v>11.2</c:v>
                </c:pt>
                <c:pt idx="13">
                  <c:v>9.4</c:v>
                </c:pt>
                <c:pt idx="14">
                  <c:v>8.1</c:v>
                </c:pt>
                <c:pt idx="15">
                  <c:v>7.2</c:v>
                </c:pt>
                <c:pt idx="16">
                  <c:v>6.3</c:v>
                </c:pt>
                <c:pt idx="17">
                  <c:v>5</c:v>
                </c:pt>
                <c:pt idx="18">
                  <c:v>9.9</c:v>
                </c:pt>
                <c:pt idx="19">
                  <c:v>7.2</c:v>
                </c:pt>
                <c:pt idx="20">
                  <c:v>5.3</c:v>
                </c:pt>
                <c:pt idx="21">
                  <c:v>3.9</c:v>
                </c:pt>
                <c:pt idx="22">
                  <c:v>2.9</c:v>
                </c:pt>
                <c:pt idx="23">
                  <c:v>1.9</c:v>
                </c:pt>
                <c:pt idx="24">
                  <c:v>2.6</c:v>
                </c:pt>
                <c:pt idx="25">
                  <c:v>1.5</c:v>
                </c:pt>
                <c:pt idx="26">
                  <c:v>0.8</c:v>
                </c:pt>
                <c:pt idx="27">
                  <c:v>0.3</c:v>
                </c:pt>
                <c:pt idx="28">
                  <c:v>0.1</c:v>
                </c:pt>
              </c:numCache>
            </c:numRef>
          </c:val>
          <c:smooth val="0"/>
          <c:extLst xmlns:c16r2="http://schemas.microsoft.com/office/drawing/2015/06/chart">
            <c:ext xmlns:c16="http://schemas.microsoft.com/office/drawing/2014/chart" uri="{C3380CC4-5D6E-409C-BE32-E72D297353CC}">
              <c16:uniqueId val="{00000000-839B-D64D-832D-21006A9DD239}"/>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баллы'!$B$8:$AD$8</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'первичные баллы'!$B$10:$AD$10</c:f>
              <c:numCache>
                <c:formatCode>General</c:formatCode>
                <c:ptCount val="29"/>
                <c:pt idx="0">
                  <c:v>0.2</c:v>
                </c:pt>
                <c:pt idx="1">
                  <c:v>0.2</c:v>
                </c:pt>
                <c:pt idx="2">
                  <c:v>0.4</c:v>
                </c:pt>
                <c:pt idx="3">
                  <c:v>0.5</c:v>
                </c:pt>
                <c:pt idx="4">
                  <c:v>0.7</c:v>
                </c:pt>
                <c:pt idx="5">
                  <c:v>0.9</c:v>
                </c:pt>
                <c:pt idx="6">
                  <c:v>1.2</c:v>
                </c:pt>
                <c:pt idx="7">
                  <c:v>1.7</c:v>
                </c:pt>
                <c:pt idx="8">
                  <c:v>2.2999999999999998</c:v>
                </c:pt>
                <c:pt idx="9">
                  <c:v>2.8</c:v>
                </c:pt>
                <c:pt idx="10">
                  <c:v>3.4</c:v>
                </c:pt>
                <c:pt idx="11">
                  <c:v>3.5</c:v>
                </c:pt>
                <c:pt idx="12">
                  <c:v>10</c:v>
                </c:pt>
                <c:pt idx="13">
                  <c:v>8.9</c:v>
                </c:pt>
                <c:pt idx="14">
                  <c:v>8.6</c:v>
                </c:pt>
                <c:pt idx="15">
                  <c:v>8.1</c:v>
                </c:pt>
                <c:pt idx="16">
                  <c:v>7.5</c:v>
                </c:pt>
                <c:pt idx="17">
                  <c:v>5.9</c:v>
                </c:pt>
                <c:pt idx="18">
                  <c:v>9.5</c:v>
                </c:pt>
                <c:pt idx="19">
                  <c:v>6.6</c:v>
                </c:pt>
                <c:pt idx="20">
                  <c:v>5.2</c:v>
                </c:pt>
                <c:pt idx="21">
                  <c:v>3.8</c:v>
                </c:pt>
                <c:pt idx="22">
                  <c:v>2.8</c:v>
                </c:pt>
                <c:pt idx="23">
                  <c:v>1.7</c:v>
                </c:pt>
                <c:pt idx="24">
                  <c:v>1.9</c:v>
                </c:pt>
                <c:pt idx="25">
                  <c:v>1</c:v>
                </c:pt>
                <c:pt idx="26">
                  <c:v>0.5</c:v>
                </c:pt>
                <c:pt idx="27">
                  <c:v>0.2</c:v>
                </c:pt>
                <c:pt idx="28">
                  <c:v>0.1</c:v>
                </c:pt>
              </c:numCache>
            </c:numRef>
          </c:val>
          <c:smooth val="0"/>
          <c:extLst xmlns:c16r2="http://schemas.microsoft.com/office/drawing/2015/06/chart">
            <c:ext xmlns:c16="http://schemas.microsoft.com/office/drawing/2014/chart" uri="{C3380CC4-5D6E-409C-BE32-E72D297353CC}">
              <c16:uniqueId val="{00000001-839B-D64D-832D-21006A9DD239}"/>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баллы'!$B$8:$AD$8</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'первичные баллы'!$B$22:$AD$22</c:f>
              <c:numCache>
                <c:formatCode>General</c:formatCode>
                <c:ptCount val="29"/>
                <c:pt idx="0">
                  <c:v>0.1</c:v>
                </c:pt>
                <c:pt idx="1">
                  <c:v>0.3</c:v>
                </c:pt>
                <c:pt idx="2">
                  <c:v>0.4</c:v>
                </c:pt>
                <c:pt idx="3">
                  <c:v>0.4</c:v>
                </c:pt>
                <c:pt idx="4">
                  <c:v>0.5</c:v>
                </c:pt>
                <c:pt idx="5">
                  <c:v>0.8</c:v>
                </c:pt>
                <c:pt idx="6">
                  <c:v>1.3</c:v>
                </c:pt>
                <c:pt idx="7">
                  <c:v>1.9</c:v>
                </c:pt>
                <c:pt idx="8">
                  <c:v>2.8</c:v>
                </c:pt>
                <c:pt idx="9">
                  <c:v>2.9</c:v>
                </c:pt>
                <c:pt idx="10">
                  <c:v>4.0999999999999996</c:v>
                </c:pt>
                <c:pt idx="11">
                  <c:v>4.4000000000000004</c:v>
                </c:pt>
                <c:pt idx="12">
                  <c:v>10.6</c:v>
                </c:pt>
                <c:pt idx="13">
                  <c:v>9.8000000000000007</c:v>
                </c:pt>
                <c:pt idx="14">
                  <c:v>8.3000000000000007</c:v>
                </c:pt>
                <c:pt idx="15">
                  <c:v>8.1999999999999993</c:v>
                </c:pt>
                <c:pt idx="16">
                  <c:v>7.8</c:v>
                </c:pt>
                <c:pt idx="17">
                  <c:v>5.4</c:v>
                </c:pt>
                <c:pt idx="18">
                  <c:v>9.8000000000000007</c:v>
                </c:pt>
                <c:pt idx="19">
                  <c:v>5.5</c:v>
                </c:pt>
                <c:pt idx="20">
                  <c:v>4.5</c:v>
                </c:pt>
                <c:pt idx="21">
                  <c:v>3.7</c:v>
                </c:pt>
                <c:pt idx="22">
                  <c:v>2</c:v>
                </c:pt>
                <c:pt idx="23">
                  <c:v>1.1000000000000001</c:v>
                </c:pt>
                <c:pt idx="24">
                  <c:v>1.8</c:v>
                </c:pt>
                <c:pt idx="25">
                  <c:v>1</c:v>
                </c:pt>
                <c:pt idx="26">
                  <c:v>0.4</c:v>
                </c:pt>
                <c:pt idx="27">
                  <c:v>0.1</c:v>
                </c:pt>
                <c:pt idx="28">
                  <c:v>0.1</c:v>
                </c:pt>
              </c:numCache>
            </c:numRef>
          </c:val>
          <c:smooth val="0"/>
          <c:extLst xmlns:c16r2="http://schemas.microsoft.com/office/drawing/2015/06/chart">
            <c:ext xmlns:c16="http://schemas.microsoft.com/office/drawing/2014/chart" uri="{C3380CC4-5D6E-409C-BE32-E72D297353CC}">
              <c16:uniqueId val="{00000002-839B-D64D-832D-21006A9DD239}"/>
            </c:ext>
          </c:extLst>
        </c:ser>
        <c:dLbls>
          <c:showLegendKey val="0"/>
          <c:showVal val="0"/>
          <c:showCatName val="0"/>
          <c:showSerName val="0"/>
          <c:showPercent val="0"/>
          <c:showBubbleSize val="0"/>
        </c:dLbls>
        <c:marker val="1"/>
        <c:smooth val="0"/>
        <c:axId val="270884224"/>
        <c:axId val="270886016"/>
      </c:lineChart>
      <c:catAx>
        <c:axId val="27088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886016"/>
        <c:crosses val="autoZero"/>
        <c:auto val="1"/>
        <c:lblAlgn val="ctr"/>
        <c:lblOffset val="100"/>
        <c:noMultiLvlLbl val="0"/>
      </c:catAx>
      <c:valAx>
        <c:axId val="27088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884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сравнение!$D$8</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сравнение!$E$7:$G$7</c:f>
              <c:strCache>
                <c:ptCount val="3"/>
                <c:pt idx="0">
                  <c:v>  Понизили </c:v>
                </c:pt>
                <c:pt idx="1">
                  <c:v>  Подтвердили </c:v>
                </c:pt>
                <c:pt idx="2">
                  <c:v>  Повысили </c:v>
                </c:pt>
              </c:strCache>
            </c:strRef>
          </c:cat>
          <c:val>
            <c:numRef>
              <c:f>сравнение!$E$8:$G$8</c:f>
              <c:numCache>
                <c:formatCode>General</c:formatCode>
                <c:ptCount val="3"/>
                <c:pt idx="0">
                  <c:v>67.47</c:v>
                </c:pt>
                <c:pt idx="1">
                  <c:v>30.25</c:v>
                </c:pt>
                <c:pt idx="2">
                  <c:v>2.2799999999999998</c:v>
                </c:pt>
              </c:numCache>
            </c:numRef>
          </c:val>
          <c:extLst xmlns:c16r2="http://schemas.microsoft.com/office/drawing/2015/06/chart">
            <c:ext xmlns:c16="http://schemas.microsoft.com/office/drawing/2014/chart" uri="{C3380CC4-5D6E-409C-BE32-E72D297353CC}">
              <c16:uniqueId val="{00000000-C6C6-3540-B007-6DD68D6DE758}"/>
            </c:ext>
          </c:extLst>
        </c:ser>
        <c:ser>
          <c:idx val="1"/>
          <c:order val="1"/>
          <c:tx>
            <c:strRef>
              <c:f>сравнение!$D$9</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сравнение!$E$7:$G$7</c:f>
              <c:strCache>
                <c:ptCount val="3"/>
                <c:pt idx="0">
                  <c:v>  Понизили </c:v>
                </c:pt>
                <c:pt idx="1">
                  <c:v>  Подтвердили </c:v>
                </c:pt>
                <c:pt idx="2">
                  <c:v>  Повысили </c:v>
                </c:pt>
              </c:strCache>
            </c:strRef>
          </c:cat>
          <c:val>
            <c:numRef>
              <c:f>сравнение!$E$9:$G$9</c:f>
              <c:numCache>
                <c:formatCode>General</c:formatCode>
                <c:ptCount val="3"/>
                <c:pt idx="0">
                  <c:v>71.02</c:v>
                </c:pt>
                <c:pt idx="1">
                  <c:v>27.02</c:v>
                </c:pt>
                <c:pt idx="2">
                  <c:v>1.96</c:v>
                </c:pt>
              </c:numCache>
            </c:numRef>
          </c:val>
          <c:extLst xmlns:c16r2="http://schemas.microsoft.com/office/drawing/2015/06/chart">
            <c:ext xmlns:c16="http://schemas.microsoft.com/office/drawing/2014/chart" uri="{C3380CC4-5D6E-409C-BE32-E72D297353CC}">
              <c16:uniqueId val="{00000001-C6C6-3540-B007-6DD68D6DE758}"/>
            </c:ext>
          </c:extLst>
        </c:ser>
        <c:dLbls>
          <c:showLegendKey val="0"/>
          <c:showVal val="0"/>
          <c:showCatName val="0"/>
          <c:showSerName val="0"/>
          <c:showPercent val="0"/>
          <c:showBubbleSize val="0"/>
        </c:dLbls>
        <c:gapWidth val="219"/>
        <c:overlap val="-27"/>
        <c:axId val="270928896"/>
        <c:axId val="270934784"/>
      </c:barChart>
      <c:catAx>
        <c:axId val="27092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934784"/>
        <c:crosses val="autoZero"/>
        <c:auto val="1"/>
        <c:lblAlgn val="ctr"/>
        <c:lblOffset val="100"/>
        <c:noMultiLvlLbl val="0"/>
      </c:catAx>
      <c:valAx>
        <c:axId val="27093478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92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группам'!$B$71:$U$71</c:f>
              <c:numCache>
                <c:formatCode>General</c:formatCode>
                <c:ptCount val="20"/>
                <c:pt idx="0">
                  <c:v>57.44</c:v>
                </c:pt>
                <c:pt idx="1">
                  <c:v>81.760000000000005</c:v>
                </c:pt>
                <c:pt idx="2">
                  <c:v>59.06</c:v>
                </c:pt>
                <c:pt idx="3">
                  <c:v>78.06</c:v>
                </c:pt>
                <c:pt idx="4">
                  <c:v>69.19</c:v>
                </c:pt>
                <c:pt idx="5">
                  <c:v>73.84</c:v>
                </c:pt>
                <c:pt idx="6">
                  <c:v>71.83</c:v>
                </c:pt>
                <c:pt idx="7">
                  <c:v>55.56</c:v>
                </c:pt>
                <c:pt idx="8">
                  <c:v>63.8</c:v>
                </c:pt>
                <c:pt idx="9">
                  <c:v>66.819999999999993</c:v>
                </c:pt>
                <c:pt idx="10">
                  <c:v>76.16</c:v>
                </c:pt>
                <c:pt idx="11">
                  <c:v>71.45</c:v>
                </c:pt>
                <c:pt idx="12">
                  <c:v>58.31</c:v>
                </c:pt>
                <c:pt idx="13">
                  <c:v>73.930000000000007</c:v>
                </c:pt>
                <c:pt idx="14">
                  <c:v>58.56</c:v>
                </c:pt>
                <c:pt idx="15">
                  <c:v>69.34</c:v>
                </c:pt>
                <c:pt idx="16">
                  <c:v>52.53</c:v>
                </c:pt>
                <c:pt idx="17">
                  <c:v>79.2</c:v>
                </c:pt>
                <c:pt idx="18">
                  <c:v>41.08</c:v>
                </c:pt>
                <c:pt idx="19">
                  <c:v>38.159999999999997</c:v>
                </c:pt>
              </c:numCache>
            </c:numRef>
          </c:val>
          <c:smooth val="0"/>
          <c:extLst xmlns:c16r2="http://schemas.microsoft.com/office/drawing/2015/06/chart">
            <c:ext xmlns:c16="http://schemas.microsoft.com/office/drawing/2014/chart" uri="{C3380CC4-5D6E-409C-BE32-E72D297353CC}">
              <c16:uniqueId val="{00000000-8550-8847-AA47-B5D7BD3D9DD3}"/>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группам'!$B$72:$U$72</c:f>
              <c:numCache>
                <c:formatCode>General</c:formatCode>
                <c:ptCount val="20"/>
                <c:pt idx="0">
                  <c:v>15.6</c:v>
                </c:pt>
                <c:pt idx="1">
                  <c:v>57.47</c:v>
                </c:pt>
                <c:pt idx="2">
                  <c:v>15.13</c:v>
                </c:pt>
                <c:pt idx="3">
                  <c:v>32.6</c:v>
                </c:pt>
                <c:pt idx="4">
                  <c:v>18.07</c:v>
                </c:pt>
                <c:pt idx="5">
                  <c:v>44.4</c:v>
                </c:pt>
                <c:pt idx="6">
                  <c:v>29.4</c:v>
                </c:pt>
                <c:pt idx="7">
                  <c:v>23.7</c:v>
                </c:pt>
                <c:pt idx="8">
                  <c:v>22</c:v>
                </c:pt>
                <c:pt idx="9">
                  <c:v>27.1</c:v>
                </c:pt>
                <c:pt idx="10">
                  <c:v>45.2</c:v>
                </c:pt>
                <c:pt idx="11">
                  <c:v>43.4</c:v>
                </c:pt>
                <c:pt idx="12">
                  <c:v>22.9</c:v>
                </c:pt>
                <c:pt idx="13">
                  <c:v>21</c:v>
                </c:pt>
                <c:pt idx="14">
                  <c:v>16.8</c:v>
                </c:pt>
                <c:pt idx="15">
                  <c:v>17</c:v>
                </c:pt>
                <c:pt idx="16">
                  <c:v>7.8</c:v>
                </c:pt>
                <c:pt idx="17">
                  <c:v>33.200000000000003</c:v>
                </c:pt>
                <c:pt idx="18">
                  <c:v>11.3</c:v>
                </c:pt>
                <c:pt idx="19">
                  <c:v>8.4</c:v>
                </c:pt>
              </c:numCache>
            </c:numRef>
          </c:val>
          <c:smooth val="0"/>
          <c:extLst xmlns:c16r2="http://schemas.microsoft.com/office/drawing/2015/06/chart">
            <c:ext xmlns:c16="http://schemas.microsoft.com/office/drawing/2014/chart" uri="{C3380CC4-5D6E-409C-BE32-E72D297353CC}">
              <c16:uniqueId val="{00000001-8550-8847-AA47-B5D7BD3D9DD3}"/>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группам'!$B$73:$U$73</c:f>
              <c:numCache>
                <c:formatCode>General</c:formatCode>
                <c:ptCount val="20"/>
                <c:pt idx="0">
                  <c:v>39.229999999999997</c:v>
                </c:pt>
                <c:pt idx="1">
                  <c:v>76.28</c:v>
                </c:pt>
                <c:pt idx="2">
                  <c:v>33.450000000000003</c:v>
                </c:pt>
                <c:pt idx="3">
                  <c:v>67.260000000000005</c:v>
                </c:pt>
                <c:pt idx="4">
                  <c:v>52.75</c:v>
                </c:pt>
                <c:pt idx="5">
                  <c:v>67.680000000000007</c:v>
                </c:pt>
                <c:pt idx="6">
                  <c:v>60.52</c:v>
                </c:pt>
                <c:pt idx="7">
                  <c:v>42.81</c:v>
                </c:pt>
                <c:pt idx="8">
                  <c:v>51.81</c:v>
                </c:pt>
                <c:pt idx="9">
                  <c:v>55.35</c:v>
                </c:pt>
                <c:pt idx="10">
                  <c:v>69.239999999999995</c:v>
                </c:pt>
                <c:pt idx="11">
                  <c:v>63.22</c:v>
                </c:pt>
                <c:pt idx="12">
                  <c:v>45.68</c:v>
                </c:pt>
                <c:pt idx="13">
                  <c:v>61.94</c:v>
                </c:pt>
                <c:pt idx="14">
                  <c:v>44.93</c:v>
                </c:pt>
                <c:pt idx="15">
                  <c:v>52.94</c:v>
                </c:pt>
                <c:pt idx="16">
                  <c:v>32.32</c:v>
                </c:pt>
                <c:pt idx="17">
                  <c:v>74.77</c:v>
                </c:pt>
                <c:pt idx="18">
                  <c:v>26.22</c:v>
                </c:pt>
                <c:pt idx="19">
                  <c:v>21.83</c:v>
                </c:pt>
              </c:numCache>
            </c:numRef>
          </c:val>
          <c:smooth val="0"/>
          <c:extLst xmlns:c16r2="http://schemas.microsoft.com/office/drawing/2015/06/chart">
            <c:ext xmlns:c16="http://schemas.microsoft.com/office/drawing/2014/chart" uri="{C3380CC4-5D6E-409C-BE32-E72D297353CC}">
              <c16:uniqueId val="{00000002-8550-8847-AA47-B5D7BD3D9DD3}"/>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группам'!$B$74:$U$74</c:f>
              <c:numCache>
                <c:formatCode>General</c:formatCode>
                <c:ptCount val="20"/>
                <c:pt idx="0">
                  <c:v>69.430000000000007</c:v>
                </c:pt>
                <c:pt idx="1">
                  <c:v>86.88</c:v>
                </c:pt>
                <c:pt idx="2">
                  <c:v>74.739999999999995</c:v>
                </c:pt>
                <c:pt idx="3">
                  <c:v>89.46</c:v>
                </c:pt>
                <c:pt idx="4">
                  <c:v>83.26</c:v>
                </c:pt>
                <c:pt idx="5">
                  <c:v>79.36</c:v>
                </c:pt>
                <c:pt idx="6">
                  <c:v>82.24</c:v>
                </c:pt>
                <c:pt idx="7">
                  <c:v>62.44</c:v>
                </c:pt>
                <c:pt idx="8">
                  <c:v>73.58</c:v>
                </c:pt>
                <c:pt idx="9">
                  <c:v>76.290000000000006</c:v>
                </c:pt>
                <c:pt idx="10">
                  <c:v>83.11</c:v>
                </c:pt>
                <c:pt idx="11">
                  <c:v>77.790000000000006</c:v>
                </c:pt>
                <c:pt idx="12">
                  <c:v>66.58</c:v>
                </c:pt>
                <c:pt idx="13">
                  <c:v>86.92</c:v>
                </c:pt>
                <c:pt idx="14">
                  <c:v>67.87</c:v>
                </c:pt>
                <c:pt idx="15">
                  <c:v>83.92</c:v>
                </c:pt>
                <c:pt idx="16">
                  <c:v>64.83</c:v>
                </c:pt>
                <c:pt idx="17">
                  <c:v>87.65</c:v>
                </c:pt>
                <c:pt idx="18">
                  <c:v>47.25</c:v>
                </c:pt>
                <c:pt idx="19">
                  <c:v>44.14</c:v>
                </c:pt>
              </c:numCache>
            </c:numRef>
          </c:val>
          <c:smooth val="0"/>
          <c:extLst xmlns:c16r2="http://schemas.microsoft.com/office/drawing/2015/06/chart">
            <c:ext xmlns:c16="http://schemas.microsoft.com/office/drawing/2014/chart" uri="{C3380CC4-5D6E-409C-BE32-E72D297353CC}">
              <c16:uniqueId val="{00000003-8550-8847-AA47-B5D7BD3D9DD3}"/>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'по группам'!$B$75:$U$75</c:f>
              <c:numCache>
                <c:formatCode>General</c:formatCode>
                <c:ptCount val="20"/>
                <c:pt idx="0">
                  <c:v>89.23</c:v>
                </c:pt>
                <c:pt idx="1">
                  <c:v>95.34</c:v>
                </c:pt>
                <c:pt idx="2">
                  <c:v>96.12</c:v>
                </c:pt>
                <c:pt idx="3">
                  <c:v>98.27</c:v>
                </c:pt>
                <c:pt idx="4">
                  <c:v>97.12</c:v>
                </c:pt>
                <c:pt idx="5">
                  <c:v>91.51</c:v>
                </c:pt>
                <c:pt idx="6">
                  <c:v>94.18</c:v>
                </c:pt>
                <c:pt idx="7">
                  <c:v>85.06</c:v>
                </c:pt>
                <c:pt idx="8">
                  <c:v>89.36</c:v>
                </c:pt>
                <c:pt idx="9">
                  <c:v>90.72</c:v>
                </c:pt>
                <c:pt idx="10">
                  <c:v>91.82</c:v>
                </c:pt>
                <c:pt idx="11">
                  <c:v>89.78</c:v>
                </c:pt>
                <c:pt idx="12">
                  <c:v>85.53</c:v>
                </c:pt>
                <c:pt idx="13">
                  <c:v>97.17</c:v>
                </c:pt>
                <c:pt idx="14">
                  <c:v>89.39</c:v>
                </c:pt>
                <c:pt idx="15">
                  <c:v>96.38</c:v>
                </c:pt>
                <c:pt idx="16">
                  <c:v>89.94</c:v>
                </c:pt>
                <c:pt idx="17">
                  <c:v>95.91</c:v>
                </c:pt>
                <c:pt idx="18">
                  <c:v>76.099999999999994</c:v>
                </c:pt>
                <c:pt idx="19">
                  <c:v>77.040000000000006</c:v>
                </c:pt>
              </c:numCache>
            </c:numRef>
          </c:val>
          <c:smooth val="0"/>
          <c:extLst xmlns:c16r2="http://schemas.microsoft.com/office/drawing/2015/06/chart">
            <c:ext xmlns:c16="http://schemas.microsoft.com/office/drawing/2014/chart" uri="{C3380CC4-5D6E-409C-BE32-E72D297353CC}">
              <c16:uniqueId val="{00000004-8550-8847-AA47-B5D7BD3D9DD3}"/>
            </c:ext>
          </c:extLst>
        </c:ser>
        <c:dLbls>
          <c:showLegendKey val="0"/>
          <c:showVal val="0"/>
          <c:showCatName val="0"/>
          <c:showSerName val="0"/>
          <c:showPercent val="0"/>
          <c:showBubbleSize val="0"/>
        </c:dLbls>
        <c:marker val="1"/>
        <c:smooth val="0"/>
        <c:axId val="311427072"/>
        <c:axId val="311428608"/>
      </c:lineChart>
      <c:catAx>
        <c:axId val="311427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428608"/>
        <c:crosses val="autoZero"/>
        <c:auto val="1"/>
        <c:lblAlgn val="ctr"/>
        <c:lblOffset val="100"/>
        <c:noMultiLvlLbl val="0"/>
      </c:catAx>
      <c:valAx>
        <c:axId val="31142860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42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'выполнение заданий'!$B$10:$Q$10</c:f>
              <c:numCache>
                <c:formatCode>General</c:formatCode>
                <c:ptCount val="16"/>
                <c:pt idx="0">
                  <c:v>68.72</c:v>
                </c:pt>
                <c:pt idx="1">
                  <c:v>42.02</c:v>
                </c:pt>
                <c:pt idx="2">
                  <c:v>54.66</c:v>
                </c:pt>
                <c:pt idx="3">
                  <c:v>74.25</c:v>
                </c:pt>
                <c:pt idx="4">
                  <c:v>62.96</c:v>
                </c:pt>
                <c:pt idx="5">
                  <c:v>53.46</c:v>
                </c:pt>
                <c:pt idx="6">
                  <c:v>51.48</c:v>
                </c:pt>
                <c:pt idx="7">
                  <c:v>48.78</c:v>
                </c:pt>
                <c:pt idx="8">
                  <c:v>35.89</c:v>
                </c:pt>
                <c:pt idx="9">
                  <c:v>71.64</c:v>
                </c:pt>
                <c:pt idx="10">
                  <c:v>26.6</c:v>
                </c:pt>
                <c:pt idx="11">
                  <c:v>50.3</c:v>
                </c:pt>
                <c:pt idx="12">
                  <c:v>31.18</c:v>
                </c:pt>
                <c:pt idx="13">
                  <c:v>68.11</c:v>
                </c:pt>
                <c:pt idx="14">
                  <c:v>40.4</c:v>
                </c:pt>
                <c:pt idx="15">
                  <c:v>62.01</c:v>
                </c:pt>
              </c:numCache>
            </c:numRef>
          </c:val>
          <c:extLst xmlns:c16r2="http://schemas.microsoft.com/office/drawing/2015/06/chart">
            <c:ext xmlns:c16="http://schemas.microsoft.com/office/drawing/2014/chart" uri="{C3380CC4-5D6E-409C-BE32-E72D297353CC}">
              <c16:uniqueId val="{00000000-3BB4-5F44-AA78-8BC4F0F839B7}"/>
            </c:ext>
          </c:extLst>
        </c:ser>
        <c:ser>
          <c:idx val="1"/>
          <c:order val="1"/>
          <c:tx>
            <c:strRef>
              <c:f>'выполнение заданий'!$A$11</c:f>
              <c:strCache>
                <c:ptCount val="1"/>
                <c:pt idx="0">
                  <c:v>г. Санкт-Петербург</c:v>
                </c:pt>
              </c:strCache>
            </c:strRef>
          </c:tx>
          <c:invertIfNegative val="0"/>
          <c:cat>
            <c:strRef>
              <c:f>'выполнение заданий'!$B$8:$Q$8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'выполнение заданий'!$B$11:$Q$11</c:f>
              <c:numCache>
                <c:formatCode>General</c:formatCode>
                <c:ptCount val="16"/>
                <c:pt idx="0">
                  <c:v>67.02</c:v>
                </c:pt>
                <c:pt idx="1">
                  <c:v>41.74</c:v>
                </c:pt>
                <c:pt idx="2">
                  <c:v>52.87</c:v>
                </c:pt>
                <c:pt idx="3">
                  <c:v>76.930000000000007</c:v>
                </c:pt>
                <c:pt idx="4">
                  <c:v>62.3</c:v>
                </c:pt>
                <c:pt idx="5">
                  <c:v>49.09</c:v>
                </c:pt>
                <c:pt idx="6">
                  <c:v>50.9</c:v>
                </c:pt>
                <c:pt idx="7">
                  <c:v>42.76</c:v>
                </c:pt>
                <c:pt idx="8">
                  <c:v>32.51</c:v>
                </c:pt>
                <c:pt idx="9">
                  <c:v>65.900000000000006</c:v>
                </c:pt>
                <c:pt idx="10">
                  <c:v>23.47</c:v>
                </c:pt>
                <c:pt idx="11">
                  <c:v>40.4</c:v>
                </c:pt>
                <c:pt idx="12">
                  <c:v>33.53</c:v>
                </c:pt>
                <c:pt idx="13">
                  <c:v>70.81</c:v>
                </c:pt>
                <c:pt idx="14">
                  <c:v>35.9</c:v>
                </c:pt>
                <c:pt idx="15">
                  <c:v>63.75</c:v>
                </c:pt>
              </c:numCache>
            </c:numRef>
          </c:val>
          <c:extLst xmlns:c16r2="http://schemas.microsoft.com/office/drawing/2015/06/chart">
            <c:ext xmlns:c16="http://schemas.microsoft.com/office/drawing/2014/chart" uri="{C3380CC4-5D6E-409C-BE32-E72D297353CC}">
              <c16:uniqueId val="{00000001-3BB4-5F44-AA78-8BC4F0F839B7}"/>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'выполнение заданий'!$B$23:$Q$23</c:f>
              <c:numCache>
                <c:formatCode>General</c:formatCode>
                <c:ptCount val="16"/>
                <c:pt idx="0">
                  <c:v>66.3</c:v>
                </c:pt>
                <c:pt idx="1">
                  <c:v>42.76</c:v>
                </c:pt>
                <c:pt idx="2">
                  <c:v>53.21</c:v>
                </c:pt>
                <c:pt idx="3">
                  <c:v>77.37</c:v>
                </c:pt>
                <c:pt idx="4">
                  <c:v>60.48</c:v>
                </c:pt>
                <c:pt idx="5">
                  <c:v>47.34</c:v>
                </c:pt>
                <c:pt idx="6">
                  <c:v>48.86</c:v>
                </c:pt>
                <c:pt idx="7">
                  <c:v>42.7</c:v>
                </c:pt>
                <c:pt idx="8">
                  <c:v>32.67</c:v>
                </c:pt>
                <c:pt idx="9">
                  <c:v>61.92</c:v>
                </c:pt>
                <c:pt idx="10">
                  <c:v>21.9</c:v>
                </c:pt>
                <c:pt idx="11">
                  <c:v>40.19</c:v>
                </c:pt>
                <c:pt idx="12">
                  <c:v>31.7</c:v>
                </c:pt>
                <c:pt idx="13">
                  <c:v>66.459999999999994</c:v>
                </c:pt>
                <c:pt idx="14">
                  <c:v>33.21</c:v>
                </c:pt>
                <c:pt idx="15">
                  <c:v>62.68</c:v>
                </c:pt>
              </c:numCache>
            </c:numRef>
          </c:val>
          <c:extLst xmlns:c16r2="http://schemas.microsoft.com/office/drawing/2015/06/chart">
            <c:ext xmlns:c16="http://schemas.microsoft.com/office/drawing/2014/chart" uri="{C3380CC4-5D6E-409C-BE32-E72D297353CC}">
              <c16:uniqueId val="{00000002-3BB4-5F44-AA78-8BC4F0F839B7}"/>
            </c:ext>
          </c:extLst>
        </c:ser>
        <c:dLbls>
          <c:showLegendKey val="0"/>
          <c:showVal val="0"/>
          <c:showCatName val="0"/>
          <c:showSerName val="0"/>
          <c:showPercent val="0"/>
          <c:showBubbleSize val="0"/>
        </c:dLbls>
        <c:gapWidth val="150"/>
        <c:axId val="270962048"/>
        <c:axId val="270967936"/>
      </c:barChart>
      <c:catAx>
        <c:axId val="270962048"/>
        <c:scaling>
          <c:orientation val="minMax"/>
        </c:scaling>
        <c:delete val="0"/>
        <c:axPos val="b"/>
        <c:numFmt formatCode="General" sourceLinked="0"/>
        <c:majorTickMark val="out"/>
        <c:minorTickMark val="none"/>
        <c:tickLblPos val="nextTo"/>
        <c:crossAx val="270967936"/>
        <c:crosses val="autoZero"/>
        <c:auto val="1"/>
        <c:lblAlgn val="ctr"/>
        <c:lblOffset val="100"/>
        <c:noMultiLvlLbl val="0"/>
      </c:catAx>
      <c:valAx>
        <c:axId val="270967936"/>
        <c:scaling>
          <c:orientation val="minMax"/>
          <c:max val="100"/>
        </c:scaling>
        <c:delete val="0"/>
        <c:axPos val="l"/>
        <c:majorGridlines/>
        <c:numFmt formatCode="General" sourceLinked="1"/>
        <c:majorTickMark val="out"/>
        <c:minorTickMark val="none"/>
        <c:tickLblPos val="nextTo"/>
        <c:crossAx val="270962048"/>
        <c:crosses val="autoZero"/>
        <c:crossBetween val="between"/>
      </c:valAx>
    </c:plotArea>
    <c:legend>
      <c:legendPos val="b"/>
      <c:overlay val="0"/>
    </c:legend>
    <c:plotVisOnly val="1"/>
    <c:dispBlanksAs val="gap"/>
    <c:showDLblsOverMax val="0"/>
  </c:chart>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14.88</c:v>
                </c:pt>
                <c:pt idx="1">
                  <c:v>49.72</c:v>
                </c:pt>
                <c:pt idx="2">
                  <c:v>29.39</c:v>
                </c:pt>
                <c:pt idx="3">
                  <c:v>6.01</c:v>
                </c:pt>
              </c:numCache>
            </c:numRef>
          </c:val>
          <c:extLst xmlns:c16r2="http://schemas.microsoft.com/office/drawing/2015/06/chart">
            <c:ext xmlns:c16="http://schemas.microsoft.com/office/drawing/2014/chart" uri="{C3380CC4-5D6E-409C-BE32-E72D297353CC}">
              <c16:uniqueId val="{00000000-903A-E842-8009-9D807FA4D17E}"/>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16.79</c:v>
                </c:pt>
                <c:pt idx="1">
                  <c:v>53.31</c:v>
                </c:pt>
                <c:pt idx="2">
                  <c:v>25.88</c:v>
                </c:pt>
                <c:pt idx="3">
                  <c:v>4.03</c:v>
                </c:pt>
              </c:numCache>
            </c:numRef>
          </c:val>
          <c:extLst xmlns:c16r2="http://schemas.microsoft.com/office/drawing/2015/06/chart">
            <c:ext xmlns:c16="http://schemas.microsoft.com/office/drawing/2014/chart" uri="{C3380CC4-5D6E-409C-BE32-E72D297353CC}">
              <c16:uniqueId val="{00000001-903A-E842-8009-9D807FA4D17E}"/>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18.63</c:v>
                </c:pt>
                <c:pt idx="1">
                  <c:v>53.65</c:v>
                </c:pt>
                <c:pt idx="2">
                  <c:v>24.53</c:v>
                </c:pt>
                <c:pt idx="3">
                  <c:v>3.18</c:v>
                </c:pt>
              </c:numCache>
            </c:numRef>
          </c:val>
          <c:extLst xmlns:c16r2="http://schemas.microsoft.com/office/drawing/2015/06/chart">
            <c:ext xmlns:c16="http://schemas.microsoft.com/office/drawing/2014/chart" uri="{C3380CC4-5D6E-409C-BE32-E72D297353CC}">
              <c16:uniqueId val="{00000002-903A-E842-8009-9D807FA4D17E}"/>
            </c:ext>
          </c:extLst>
        </c:ser>
        <c:dLbls>
          <c:showLegendKey val="0"/>
          <c:showVal val="0"/>
          <c:showCatName val="0"/>
          <c:showSerName val="0"/>
          <c:showPercent val="0"/>
          <c:showBubbleSize val="0"/>
        </c:dLbls>
        <c:gapWidth val="150"/>
        <c:axId val="271028992"/>
        <c:axId val="271030528"/>
      </c:barChart>
      <c:catAx>
        <c:axId val="271028992"/>
        <c:scaling>
          <c:orientation val="minMax"/>
        </c:scaling>
        <c:delete val="0"/>
        <c:axPos val="b"/>
        <c:numFmt formatCode="General" sourceLinked="1"/>
        <c:majorTickMark val="out"/>
        <c:minorTickMark val="none"/>
        <c:tickLblPos val="nextTo"/>
        <c:crossAx val="271030528"/>
        <c:crosses val="autoZero"/>
        <c:auto val="1"/>
        <c:lblAlgn val="ctr"/>
        <c:lblOffset val="100"/>
        <c:noMultiLvlLbl val="0"/>
      </c:catAx>
      <c:valAx>
        <c:axId val="271030528"/>
        <c:scaling>
          <c:orientation val="minMax"/>
          <c:max val="60"/>
        </c:scaling>
        <c:delete val="0"/>
        <c:axPos val="l"/>
        <c:majorGridlines/>
        <c:numFmt formatCode="General" sourceLinked="1"/>
        <c:majorTickMark val="out"/>
        <c:minorTickMark val="none"/>
        <c:tickLblPos val="nextTo"/>
        <c:crossAx val="271028992"/>
        <c:crosses val="autoZero"/>
        <c:crossBetween val="between"/>
      </c:valAx>
    </c:plotArea>
    <c:legend>
      <c:legendPos val="b"/>
      <c:overlay val="0"/>
    </c:legend>
    <c:plotVisOnly val="1"/>
    <c:dispBlanksAs val="gap"/>
    <c:showDLblsOverMax val="0"/>
  </c:chart>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группам'!$B$11:$Q$11</c:f>
              <c:numCache>
                <c:formatCode>General</c:formatCode>
                <c:ptCount val="16"/>
                <c:pt idx="0">
                  <c:v>67.02</c:v>
                </c:pt>
                <c:pt idx="1">
                  <c:v>41.74</c:v>
                </c:pt>
                <c:pt idx="2">
                  <c:v>52.87</c:v>
                </c:pt>
                <c:pt idx="3">
                  <c:v>76.930000000000007</c:v>
                </c:pt>
                <c:pt idx="4">
                  <c:v>62.3</c:v>
                </c:pt>
                <c:pt idx="5">
                  <c:v>49.09</c:v>
                </c:pt>
                <c:pt idx="6">
                  <c:v>50.9</c:v>
                </c:pt>
                <c:pt idx="7">
                  <c:v>42.76</c:v>
                </c:pt>
                <c:pt idx="8">
                  <c:v>32.51</c:v>
                </c:pt>
                <c:pt idx="9">
                  <c:v>65.900000000000006</c:v>
                </c:pt>
                <c:pt idx="10">
                  <c:v>23.47</c:v>
                </c:pt>
                <c:pt idx="11">
                  <c:v>40.4</c:v>
                </c:pt>
                <c:pt idx="12">
                  <c:v>33.53</c:v>
                </c:pt>
                <c:pt idx="13">
                  <c:v>70.81</c:v>
                </c:pt>
                <c:pt idx="14">
                  <c:v>35.9</c:v>
                </c:pt>
                <c:pt idx="15">
                  <c:v>63.75</c:v>
                </c:pt>
              </c:numCache>
            </c:numRef>
          </c:val>
          <c:smooth val="0"/>
          <c:extLst xmlns:c16r2="http://schemas.microsoft.com/office/drawing/2015/06/chart">
            <c:ext xmlns:c16="http://schemas.microsoft.com/office/drawing/2014/chart" uri="{C3380CC4-5D6E-409C-BE32-E72D297353CC}">
              <c16:uniqueId val="{00000000-8F4D-8049-971C-1FAAC4D26756}"/>
            </c:ext>
          </c:extLst>
        </c:ser>
        <c:ser>
          <c:idx val="1"/>
          <c:order val="1"/>
          <c:tx>
            <c:strRef>
              <c:f>'по группам'!$A$12</c:f>
              <c:strCache>
                <c:ptCount val="1"/>
                <c:pt idx="0">
                  <c:v>  Ср.% вып. уч. гр.баллов 2</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группам'!$B$12:$Q$12</c:f>
              <c:numCache>
                <c:formatCode>General</c:formatCode>
                <c:ptCount val="16"/>
                <c:pt idx="0">
                  <c:v>41.33</c:v>
                </c:pt>
                <c:pt idx="1">
                  <c:v>19.34</c:v>
                </c:pt>
                <c:pt idx="2">
                  <c:v>24.33</c:v>
                </c:pt>
                <c:pt idx="3">
                  <c:v>50.82</c:v>
                </c:pt>
                <c:pt idx="4">
                  <c:v>44.79</c:v>
                </c:pt>
                <c:pt idx="5">
                  <c:v>24.2</c:v>
                </c:pt>
                <c:pt idx="6">
                  <c:v>19.170000000000002</c:v>
                </c:pt>
                <c:pt idx="7">
                  <c:v>17.54</c:v>
                </c:pt>
                <c:pt idx="8">
                  <c:v>12.26</c:v>
                </c:pt>
                <c:pt idx="9">
                  <c:v>42.2</c:v>
                </c:pt>
                <c:pt idx="10">
                  <c:v>5.77</c:v>
                </c:pt>
                <c:pt idx="11">
                  <c:v>23.24</c:v>
                </c:pt>
                <c:pt idx="12">
                  <c:v>8.07</c:v>
                </c:pt>
                <c:pt idx="13">
                  <c:v>36.270000000000003</c:v>
                </c:pt>
                <c:pt idx="14">
                  <c:v>6.28</c:v>
                </c:pt>
                <c:pt idx="15">
                  <c:v>29.29</c:v>
                </c:pt>
              </c:numCache>
            </c:numRef>
          </c:val>
          <c:smooth val="0"/>
          <c:extLst xmlns:c16r2="http://schemas.microsoft.com/office/drawing/2015/06/chart">
            <c:ext xmlns:c16="http://schemas.microsoft.com/office/drawing/2014/chart" uri="{C3380CC4-5D6E-409C-BE32-E72D297353CC}">
              <c16:uniqueId val="{00000001-8F4D-8049-971C-1FAAC4D26756}"/>
            </c:ext>
          </c:extLst>
        </c:ser>
        <c:ser>
          <c:idx val="2"/>
          <c:order val="2"/>
          <c:tx>
            <c:strRef>
              <c:f>'по группам'!$A$13</c:f>
              <c:strCache>
                <c:ptCount val="1"/>
                <c:pt idx="0">
                  <c:v>  Ср.% вып. уч. гр.баллов 3</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группам'!$B$13:$Q$13</c:f>
              <c:numCache>
                <c:formatCode>General</c:formatCode>
                <c:ptCount val="16"/>
                <c:pt idx="0">
                  <c:v>64.930000000000007</c:v>
                </c:pt>
                <c:pt idx="1">
                  <c:v>37.049999999999997</c:v>
                </c:pt>
                <c:pt idx="2">
                  <c:v>50.01</c:v>
                </c:pt>
                <c:pt idx="3">
                  <c:v>77.180000000000007</c:v>
                </c:pt>
                <c:pt idx="4">
                  <c:v>60.51</c:v>
                </c:pt>
                <c:pt idx="5">
                  <c:v>45.76</c:v>
                </c:pt>
                <c:pt idx="6">
                  <c:v>47.01</c:v>
                </c:pt>
                <c:pt idx="7">
                  <c:v>38.46</c:v>
                </c:pt>
                <c:pt idx="8">
                  <c:v>28.53</c:v>
                </c:pt>
                <c:pt idx="9">
                  <c:v>63.36</c:v>
                </c:pt>
                <c:pt idx="10">
                  <c:v>17.579999999999998</c:v>
                </c:pt>
                <c:pt idx="11">
                  <c:v>37.6</c:v>
                </c:pt>
                <c:pt idx="12">
                  <c:v>27.18</c:v>
                </c:pt>
                <c:pt idx="13">
                  <c:v>70.599999999999994</c:v>
                </c:pt>
                <c:pt idx="14">
                  <c:v>28.33</c:v>
                </c:pt>
                <c:pt idx="15">
                  <c:v>62.47</c:v>
                </c:pt>
              </c:numCache>
            </c:numRef>
          </c:val>
          <c:smooth val="0"/>
          <c:extLst xmlns:c16r2="http://schemas.microsoft.com/office/drawing/2015/06/chart">
            <c:ext xmlns:c16="http://schemas.microsoft.com/office/drawing/2014/chart" uri="{C3380CC4-5D6E-409C-BE32-E72D297353CC}">
              <c16:uniqueId val="{00000002-8F4D-8049-971C-1FAAC4D26756}"/>
            </c:ext>
          </c:extLst>
        </c:ser>
        <c:ser>
          <c:idx val="3"/>
          <c:order val="3"/>
          <c:tx>
            <c:strRef>
              <c:f>'по группам'!$A$14</c:f>
              <c:strCache>
                <c:ptCount val="1"/>
                <c:pt idx="0">
                  <c:v>  Ср.% вып. уч. гр.баллов 4</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группам'!$B$14:$Q$14</c:f>
              <c:numCache>
                <c:formatCode>General</c:formatCode>
                <c:ptCount val="16"/>
                <c:pt idx="0">
                  <c:v>83.61</c:v>
                </c:pt>
                <c:pt idx="1">
                  <c:v>59.44</c:v>
                </c:pt>
                <c:pt idx="2">
                  <c:v>71.739999999999995</c:v>
                </c:pt>
                <c:pt idx="3">
                  <c:v>90.22</c:v>
                </c:pt>
                <c:pt idx="4">
                  <c:v>73.45</c:v>
                </c:pt>
                <c:pt idx="5">
                  <c:v>66.3</c:v>
                </c:pt>
                <c:pt idx="6">
                  <c:v>73.489999999999995</c:v>
                </c:pt>
                <c:pt idx="7">
                  <c:v>61.68</c:v>
                </c:pt>
                <c:pt idx="8">
                  <c:v>47.23</c:v>
                </c:pt>
                <c:pt idx="9">
                  <c:v>82.12</c:v>
                </c:pt>
                <c:pt idx="10">
                  <c:v>39.880000000000003</c:v>
                </c:pt>
                <c:pt idx="11">
                  <c:v>52.61</c:v>
                </c:pt>
                <c:pt idx="12">
                  <c:v>55.37</c:v>
                </c:pt>
                <c:pt idx="13">
                  <c:v>89.57</c:v>
                </c:pt>
                <c:pt idx="14">
                  <c:v>62.64</c:v>
                </c:pt>
                <c:pt idx="15">
                  <c:v>84.13</c:v>
                </c:pt>
              </c:numCache>
            </c:numRef>
          </c:val>
          <c:smooth val="0"/>
          <c:extLst xmlns:c16r2="http://schemas.microsoft.com/office/drawing/2015/06/chart">
            <c:ext xmlns:c16="http://schemas.microsoft.com/office/drawing/2014/chart" uri="{C3380CC4-5D6E-409C-BE32-E72D297353CC}">
              <c16:uniqueId val="{00000003-8F4D-8049-971C-1FAAC4D26756}"/>
            </c:ext>
          </c:extLst>
        </c:ser>
        <c:ser>
          <c:idx val="4"/>
          <c:order val="4"/>
          <c:tx>
            <c:strRef>
              <c:f>'по группам'!$A$15</c:f>
              <c:strCache>
                <c:ptCount val="1"/>
                <c:pt idx="0">
                  <c:v>  Ср.% вып. уч. гр.баллов 5</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группам'!$B$15:$Q$15</c:f>
              <c:numCache>
                <c:formatCode>General</c:formatCode>
                <c:ptCount val="16"/>
                <c:pt idx="0">
                  <c:v>95.26</c:v>
                </c:pt>
                <c:pt idx="1">
                  <c:v>83.54</c:v>
                </c:pt>
                <c:pt idx="2">
                  <c:v>88.36</c:v>
                </c:pt>
                <c:pt idx="3">
                  <c:v>97.07</c:v>
                </c:pt>
                <c:pt idx="4">
                  <c:v>87.21</c:v>
                </c:pt>
                <c:pt idx="5">
                  <c:v>86.36</c:v>
                </c:pt>
                <c:pt idx="6">
                  <c:v>89.44</c:v>
                </c:pt>
                <c:pt idx="7">
                  <c:v>83.17</c:v>
                </c:pt>
                <c:pt idx="8">
                  <c:v>74.91</c:v>
                </c:pt>
                <c:pt idx="9">
                  <c:v>94.22</c:v>
                </c:pt>
                <c:pt idx="10">
                  <c:v>69.83</c:v>
                </c:pt>
                <c:pt idx="11">
                  <c:v>70.5</c:v>
                </c:pt>
                <c:pt idx="12">
                  <c:v>83.42</c:v>
                </c:pt>
                <c:pt idx="13">
                  <c:v>97</c:v>
                </c:pt>
                <c:pt idx="14">
                  <c:v>87.88</c:v>
                </c:pt>
                <c:pt idx="15">
                  <c:v>93.48</c:v>
                </c:pt>
              </c:numCache>
            </c:numRef>
          </c:val>
          <c:smooth val="0"/>
          <c:extLst xmlns:c16r2="http://schemas.microsoft.com/office/drawing/2015/06/chart">
            <c:ext xmlns:c16="http://schemas.microsoft.com/office/drawing/2014/chart" uri="{C3380CC4-5D6E-409C-BE32-E72D297353CC}">
              <c16:uniqueId val="{00000004-8F4D-8049-971C-1FAAC4D26756}"/>
            </c:ext>
          </c:extLst>
        </c:ser>
        <c:dLbls>
          <c:showLegendKey val="0"/>
          <c:showVal val="0"/>
          <c:showCatName val="0"/>
          <c:showSerName val="0"/>
          <c:showPercent val="0"/>
          <c:showBubbleSize val="0"/>
        </c:dLbls>
        <c:marker val="1"/>
        <c:smooth val="0"/>
        <c:axId val="271068160"/>
        <c:axId val="271069952"/>
      </c:lineChart>
      <c:catAx>
        <c:axId val="271068160"/>
        <c:scaling>
          <c:orientation val="minMax"/>
        </c:scaling>
        <c:delete val="0"/>
        <c:axPos val="b"/>
        <c:numFmt formatCode="General" sourceLinked="0"/>
        <c:majorTickMark val="out"/>
        <c:minorTickMark val="none"/>
        <c:tickLblPos val="nextTo"/>
        <c:crossAx val="271069952"/>
        <c:crosses val="autoZero"/>
        <c:auto val="1"/>
        <c:lblAlgn val="ctr"/>
        <c:lblOffset val="100"/>
        <c:noMultiLvlLbl val="0"/>
      </c:catAx>
      <c:valAx>
        <c:axId val="271069952"/>
        <c:scaling>
          <c:orientation val="minMax"/>
          <c:max val="100"/>
        </c:scaling>
        <c:delete val="0"/>
        <c:axPos val="l"/>
        <c:majorGridlines/>
        <c:numFmt formatCode="General" sourceLinked="1"/>
        <c:majorTickMark val="out"/>
        <c:minorTickMark val="none"/>
        <c:tickLblPos val="nextTo"/>
        <c:crossAx val="271068160"/>
        <c:crosses val="autoZero"/>
        <c:crossBetween val="between"/>
      </c:valAx>
    </c:plotArea>
    <c:legend>
      <c:legendPos val="b"/>
      <c:overlay val="0"/>
    </c:legend>
    <c:plotVisOnly val="1"/>
    <c:dispBlanksAs val="gap"/>
    <c:showDLblsOverMax val="0"/>
  </c:chart>
  <c:externalData r:id="rId1">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группам'!$B$71:$Q$71</c:f>
              <c:numCache>
                <c:formatCode>General</c:formatCode>
                <c:ptCount val="16"/>
                <c:pt idx="0">
                  <c:v>66.3</c:v>
                </c:pt>
                <c:pt idx="1">
                  <c:v>42.76</c:v>
                </c:pt>
                <c:pt idx="2">
                  <c:v>53.21</c:v>
                </c:pt>
                <c:pt idx="3">
                  <c:v>77.37</c:v>
                </c:pt>
                <c:pt idx="4">
                  <c:v>60.48</c:v>
                </c:pt>
                <c:pt idx="5">
                  <c:v>47.34</c:v>
                </c:pt>
                <c:pt idx="6">
                  <c:v>48.86</c:v>
                </c:pt>
                <c:pt idx="7">
                  <c:v>42.7</c:v>
                </c:pt>
                <c:pt idx="8">
                  <c:v>32.67</c:v>
                </c:pt>
                <c:pt idx="9">
                  <c:v>61.92</c:v>
                </c:pt>
                <c:pt idx="10">
                  <c:v>21.9</c:v>
                </c:pt>
                <c:pt idx="11">
                  <c:v>40.19</c:v>
                </c:pt>
                <c:pt idx="12">
                  <c:v>31.7</c:v>
                </c:pt>
                <c:pt idx="13">
                  <c:v>66.459999999999994</c:v>
                </c:pt>
                <c:pt idx="14">
                  <c:v>33.21</c:v>
                </c:pt>
                <c:pt idx="15">
                  <c:v>62.68</c:v>
                </c:pt>
              </c:numCache>
            </c:numRef>
          </c:val>
          <c:smooth val="0"/>
          <c:extLst xmlns:c16r2="http://schemas.microsoft.com/office/drawing/2015/06/chart">
            <c:ext xmlns:c16="http://schemas.microsoft.com/office/drawing/2014/chart" uri="{C3380CC4-5D6E-409C-BE32-E72D297353CC}">
              <c16:uniqueId val="{00000000-87B6-AB45-B7CF-6F2321BA0E57}"/>
            </c:ext>
          </c:extLst>
        </c:ser>
        <c:ser>
          <c:idx val="1"/>
          <c:order val="1"/>
          <c:tx>
            <c:strRef>
              <c:f>'по группам'!$A$72</c:f>
              <c:strCache>
                <c:ptCount val="1"/>
                <c:pt idx="0">
                  <c:v>  Ср.% вып. уч. гр.баллов 2</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группам'!$B$72:$Q$72</c:f>
              <c:numCache>
                <c:formatCode>General</c:formatCode>
                <c:ptCount val="16"/>
                <c:pt idx="0">
                  <c:v>37.93</c:v>
                </c:pt>
                <c:pt idx="1">
                  <c:v>20.45</c:v>
                </c:pt>
                <c:pt idx="2">
                  <c:v>20.059999999999999</c:v>
                </c:pt>
                <c:pt idx="3">
                  <c:v>51.02</c:v>
                </c:pt>
                <c:pt idx="4">
                  <c:v>45.77</c:v>
                </c:pt>
                <c:pt idx="5">
                  <c:v>22.26</c:v>
                </c:pt>
                <c:pt idx="6">
                  <c:v>18.73</c:v>
                </c:pt>
                <c:pt idx="7">
                  <c:v>17.87</c:v>
                </c:pt>
                <c:pt idx="8">
                  <c:v>14.03</c:v>
                </c:pt>
                <c:pt idx="9">
                  <c:v>41.38</c:v>
                </c:pt>
                <c:pt idx="10">
                  <c:v>4.9400000000000004</c:v>
                </c:pt>
                <c:pt idx="11">
                  <c:v>21.94</c:v>
                </c:pt>
                <c:pt idx="12">
                  <c:v>8.1</c:v>
                </c:pt>
                <c:pt idx="13">
                  <c:v>31.58</c:v>
                </c:pt>
                <c:pt idx="14">
                  <c:v>5.64</c:v>
                </c:pt>
                <c:pt idx="15">
                  <c:v>25.39</c:v>
                </c:pt>
              </c:numCache>
            </c:numRef>
          </c:val>
          <c:smooth val="0"/>
          <c:extLst xmlns:c16r2="http://schemas.microsoft.com/office/drawing/2015/06/chart">
            <c:ext xmlns:c16="http://schemas.microsoft.com/office/drawing/2014/chart" uri="{C3380CC4-5D6E-409C-BE32-E72D297353CC}">
              <c16:uniqueId val="{00000001-87B6-AB45-B7CF-6F2321BA0E57}"/>
            </c:ext>
          </c:extLst>
        </c:ser>
        <c:ser>
          <c:idx val="2"/>
          <c:order val="2"/>
          <c:tx>
            <c:strRef>
              <c:f>'по группам'!$A$73</c:f>
              <c:strCache>
                <c:ptCount val="1"/>
                <c:pt idx="0">
                  <c:v>  Ср.% вып. уч. гр.баллов 3</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группам'!$B$73:$Q$73</c:f>
              <c:numCache>
                <c:formatCode>General</c:formatCode>
                <c:ptCount val="16"/>
                <c:pt idx="0">
                  <c:v>66.25</c:v>
                </c:pt>
                <c:pt idx="1">
                  <c:v>38.729999999999997</c:v>
                </c:pt>
                <c:pt idx="2">
                  <c:v>51.77</c:v>
                </c:pt>
                <c:pt idx="3">
                  <c:v>78.72</c:v>
                </c:pt>
                <c:pt idx="4">
                  <c:v>59.44</c:v>
                </c:pt>
                <c:pt idx="5">
                  <c:v>44.99</c:v>
                </c:pt>
                <c:pt idx="6">
                  <c:v>45.05</c:v>
                </c:pt>
                <c:pt idx="7">
                  <c:v>38.49</c:v>
                </c:pt>
                <c:pt idx="8">
                  <c:v>29.72</c:v>
                </c:pt>
                <c:pt idx="9">
                  <c:v>59.55</c:v>
                </c:pt>
                <c:pt idx="10">
                  <c:v>17.309999999999999</c:v>
                </c:pt>
                <c:pt idx="11">
                  <c:v>38.049999999999997</c:v>
                </c:pt>
                <c:pt idx="12">
                  <c:v>26.62</c:v>
                </c:pt>
                <c:pt idx="13">
                  <c:v>67.39</c:v>
                </c:pt>
                <c:pt idx="14">
                  <c:v>27.38</c:v>
                </c:pt>
                <c:pt idx="15">
                  <c:v>64.069999999999993</c:v>
                </c:pt>
              </c:numCache>
            </c:numRef>
          </c:val>
          <c:smooth val="0"/>
          <c:extLst xmlns:c16r2="http://schemas.microsoft.com/office/drawing/2015/06/chart">
            <c:ext xmlns:c16="http://schemas.microsoft.com/office/drawing/2014/chart" uri="{C3380CC4-5D6E-409C-BE32-E72D297353CC}">
              <c16:uniqueId val="{00000002-87B6-AB45-B7CF-6F2321BA0E57}"/>
            </c:ext>
          </c:extLst>
        </c:ser>
        <c:ser>
          <c:idx val="3"/>
          <c:order val="3"/>
          <c:tx>
            <c:strRef>
              <c:f>'по группам'!$A$74</c:f>
              <c:strCache>
                <c:ptCount val="1"/>
                <c:pt idx="0">
                  <c:v>  Ср.% вып. уч. гр.баллов 4</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группам'!$B$74:$Q$74</c:f>
              <c:numCache>
                <c:formatCode>General</c:formatCode>
                <c:ptCount val="16"/>
                <c:pt idx="0">
                  <c:v>84.29</c:v>
                </c:pt>
                <c:pt idx="1">
                  <c:v>62.5</c:v>
                </c:pt>
                <c:pt idx="2">
                  <c:v>76.069999999999993</c:v>
                </c:pt>
                <c:pt idx="3">
                  <c:v>91.73</c:v>
                </c:pt>
                <c:pt idx="4">
                  <c:v>70.3</c:v>
                </c:pt>
                <c:pt idx="5">
                  <c:v>66.55</c:v>
                </c:pt>
                <c:pt idx="6">
                  <c:v>75.06</c:v>
                </c:pt>
                <c:pt idx="7">
                  <c:v>65.239999999999995</c:v>
                </c:pt>
                <c:pt idx="8">
                  <c:v>47.98</c:v>
                </c:pt>
                <c:pt idx="9">
                  <c:v>78.569999999999993</c:v>
                </c:pt>
                <c:pt idx="10">
                  <c:v>38.270000000000003</c:v>
                </c:pt>
                <c:pt idx="11">
                  <c:v>54.52</c:v>
                </c:pt>
                <c:pt idx="12">
                  <c:v>55.24</c:v>
                </c:pt>
                <c:pt idx="13">
                  <c:v>87.38</c:v>
                </c:pt>
                <c:pt idx="14">
                  <c:v>59.94</c:v>
                </c:pt>
                <c:pt idx="15">
                  <c:v>83.69</c:v>
                </c:pt>
              </c:numCache>
            </c:numRef>
          </c:val>
          <c:smooth val="0"/>
          <c:extLst xmlns:c16r2="http://schemas.microsoft.com/office/drawing/2015/06/chart">
            <c:ext xmlns:c16="http://schemas.microsoft.com/office/drawing/2014/chart" uri="{C3380CC4-5D6E-409C-BE32-E72D297353CC}">
              <c16:uniqueId val="{00000003-87B6-AB45-B7CF-6F2321BA0E57}"/>
            </c:ext>
          </c:extLst>
        </c:ser>
        <c:ser>
          <c:idx val="4"/>
          <c:order val="4"/>
          <c:tx>
            <c:strRef>
              <c:f>'по группам'!$A$75</c:f>
              <c:strCache>
                <c:ptCount val="1"/>
                <c:pt idx="0">
                  <c:v>  Ср.% вып. уч. гр.баллов 5</c:v>
                </c:pt>
              </c:strCache>
            </c:strRef>
          </c:tx>
          <c:marker>
            <c:symbol val="none"/>
          </c:marker>
          <c:cat>
            <c:strRef>
              <c:f>'по группам'!$B$8:$Q$8</c:f>
              <c:strCache>
                <c:ptCount val="16"/>
                <c:pt idx="0">
                  <c:v> 1.1</c:v>
                </c:pt>
                <c:pt idx="1">
                  <c:v> 1.2</c:v>
                </c:pt>
                <c:pt idx="2">
                  <c:v>2</c:v>
                </c:pt>
                <c:pt idx="3">
                  <c:v>3</c:v>
                </c:pt>
                <c:pt idx="4">
                  <c:v>4</c:v>
                </c:pt>
                <c:pt idx="5">
                  <c:v>5</c:v>
                </c:pt>
                <c:pt idx="6">
                  <c:v>6</c:v>
                </c:pt>
                <c:pt idx="7">
                  <c:v>7</c:v>
                </c:pt>
                <c:pt idx="8">
                  <c:v>8</c:v>
                </c:pt>
                <c:pt idx="9">
                  <c:v>9</c:v>
                </c:pt>
                <c:pt idx="10">
                  <c:v>10</c:v>
                </c:pt>
                <c:pt idx="11">
                  <c:v>11</c:v>
                </c:pt>
                <c:pt idx="12">
                  <c:v>12</c:v>
                </c:pt>
                <c:pt idx="13">
                  <c:v> 13.1</c:v>
                </c:pt>
                <c:pt idx="14">
                  <c:v> 13.2</c:v>
                </c:pt>
                <c:pt idx="15">
                  <c:v> 13.3</c:v>
                </c:pt>
              </c:strCache>
            </c:strRef>
          </c:cat>
          <c:val>
            <c:numRef>
              <c:f>'по группам'!$B$75:$Q$75</c:f>
              <c:numCache>
                <c:formatCode>General</c:formatCode>
                <c:ptCount val="16"/>
                <c:pt idx="0">
                  <c:v>94.5</c:v>
                </c:pt>
                <c:pt idx="1">
                  <c:v>88.99</c:v>
                </c:pt>
                <c:pt idx="2">
                  <c:v>95.41</c:v>
                </c:pt>
                <c:pt idx="3">
                  <c:v>98.17</c:v>
                </c:pt>
                <c:pt idx="4">
                  <c:v>88.53</c:v>
                </c:pt>
                <c:pt idx="5">
                  <c:v>85.78</c:v>
                </c:pt>
                <c:pt idx="6">
                  <c:v>87.61</c:v>
                </c:pt>
                <c:pt idx="7">
                  <c:v>85.32</c:v>
                </c:pt>
                <c:pt idx="8">
                  <c:v>73.39</c:v>
                </c:pt>
                <c:pt idx="9">
                  <c:v>93.58</c:v>
                </c:pt>
                <c:pt idx="10">
                  <c:v>72.48</c:v>
                </c:pt>
                <c:pt idx="11">
                  <c:v>72.48</c:v>
                </c:pt>
                <c:pt idx="12">
                  <c:v>74.010000000000005</c:v>
                </c:pt>
                <c:pt idx="13">
                  <c:v>93.58</c:v>
                </c:pt>
                <c:pt idx="14">
                  <c:v>86.7</c:v>
                </c:pt>
                <c:pt idx="15">
                  <c:v>95.41</c:v>
                </c:pt>
              </c:numCache>
            </c:numRef>
          </c:val>
          <c:smooth val="0"/>
          <c:extLst xmlns:c16r2="http://schemas.microsoft.com/office/drawing/2015/06/chart">
            <c:ext xmlns:c16="http://schemas.microsoft.com/office/drawing/2014/chart" uri="{C3380CC4-5D6E-409C-BE32-E72D297353CC}">
              <c16:uniqueId val="{00000004-87B6-AB45-B7CF-6F2321BA0E57}"/>
            </c:ext>
          </c:extLst>
        </c:ser>
        <c:dLbls>
          <c:showLegendKey val="0"/>
          <c:showVal val="0"/>
          <c:showCatName val="0"/>
          <c:showSerName val="0"/>
          <c:showPercent val="0"/>
          <c:showBubbleSize val="0"/>
        </c:dLbls>
        <c:marker val="1"/>
        <c:smooth val="0"/>
        <c:axId val="271107584"/>
        <c:axId val="271109120"/>
      </c:lineChart>
      <c:catAx>
        <c:axId val="271107584"/>
        <c:scaling>
          <c:orientation val="minMax"/>
        </c:scaling>
        <c:delete val="0"/>
        <c:axPos val="b"/>
        <c:numFmt formatCode="General" sourceLinked="0"/>
        <c:majorTickMark val="out"/>
        <c:minorTickMark val="none"/>
        <c:tickLblPos val="nextTo"/>
        <c:crossAx val="271109120"/>
        <c:crosses val="autoZero"/>
        <c:auto val="1"/>
        <c:lblAlgn val="ctr"/>
        <c:lblOffset val="100"/>
        <c:noMultiLvlLbl val="0"/>
      </c:catAx>
      <c:valAx>
        <c:axId val="271109120"/>
        <c:scaling>
          <c:orientation val="minMax"/>
          <c:max val="100"/>
        </c:scaling>
        <c:delete val="0"/>
        <c:axPos val="l"/>
        <c:majorGridlines/>
        <c:numFmt formatCode="General" sourceLinked="1"/>
        <c:majorTickMark val="out"/>
        <c:minorTickMark val="none"/>
        <c:tickLblPos val="nextTo"/>
        <c:crossAx val="271107584"/>
        <c:crosses val="autoZero"/>
        <c:crossBetween val="between"/>
      </c:valAx>
    </c:plotArea>
    <c:legend>
      <c:legendPos val="b"/>
      <c:overlay val="0"/>
    </c:legend>
    <c:plotVisOnly val="1"/>
    <c:dispBlanksAs val="gap"/>
    <c:showDLblsOverMax val="0"/>
  </c:chart>
  <c:externalData r:id="rId1">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баллы'!$B$8:$AD$8</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'первичные баллы'!$B$9:$AD$9</c:f>
              <c:numCache>
                <c:formatCode>General</c:formatCode>
                <c:ptCount val="29"/>
                <c:pt idx="0">
                  <c:v>0.1</c:v>
                </c:pt>
                <c:pt idx="1">
                  <c:v>0.2</c:v>
                </c:pt>
                <c:pt idx="2">
                  <c:v>0.5</c:v>
                </c:pt>
                <c:pt idx="3">
                  <c:v>0.9</c:v>
                </c:pt>
                <c:pt idx="4">
                  <c:v>1.3</c:v>
                </c:pt>
                <c:pt idx="5">
                  <c:v>1.8</c:v>
                </c:pt>
                <c:pt idx="6">
                  <c:v>2.2000000000000002</c:v>
                </c:pt>
                <c:pt idx="7">
                  <c:v>2.5</c:v>
                </c:pt>
                <c:pt idx="8">
                  <c:v>2.6</c:v>
                </c:pt>
                <c:pt idx="9">
                  <c:v>2.6</c:v>
                </c:pt>
                <c:pt idx="10">
                  <c:v>10.5</c:v>
                </c:pt>
                <c:pt idx="11">
                  <c:v>8.5</c:v>
                </c:pt>
                <c:pt idx="12">
                  <c:v>7.6</c:v>
                </c:pt>
                <c:pt idx="13">
                  <c:v>6.9</c:v>
                </c:pt>
                <c:pt idx="14">
                  <c:v>6.2</c:v>
                </c:pt>
                <c:pt idx="15">
                  <c:v>5.4</c:v>
                </c:pt>
                <c:pt idx="16">
                  <c:v>4.5</c:v>
                </c:pt>
                <c:pt idx="17">
                  <c:v>8.6999999999999993</c:v>
                </c:pt>
                <c:pt idx="18">
                  <c:v>6.8</c:v>
                </c:pt>
                <c:pt idx="19">
                  <c:v>5</c:v>
                </c:pt>
                <c:pt idx="20">
                  <c:v>3.8</c:v>
                </c:pt>
                <c:pt idx="21">
                  <c:v>2.9</c:v>
                </c:pt>
                <c:pt idx="22">
                  <c:v>2.1</c:v>
                </c:pt>
                <c:pt idx="23">
                  <c:v>2.5</c:v>
                </c:pt>
                <c:pt idx="24">
                  <c:v>1.6</c:v>
                </c:pt>
                <c:pt idx="25">
                  <c:v>1</c:v>
                </c:pt>
                <c:pt idx="26">
                  <c:v>0.5</c:v>
                </c:pt>
                <c:pt idx="27">
                  <c:v>0.3</c:v>
                </c:pt>
                <c:pt idx="28">
                  <c:v>0.1</c:v>
                </c:pt>
              </c:numCache>
            </c:numRef>
          </c:val>
          <c:smooth val="0"/>
          <c:extLst xmlns:c16r2="http://schemas.microsoft.com/office/drawing/2015/06/chart">
            <c:ext xmlns:c16="http://schemas.microsoft.com/office/drawing/2014/chart" uri="{C3380CC4-5D6E-409C-BE32-E72D297353CC}">
              <c16:uniqueId val="{00000000-8C87-644A-8B91-27278DE9B0EC}"/>
            </c:ext>
          </c:extLst>
        </c:ser>
        <c:ser>
          <c:idx val="1"/>
          <c:order val="1"/>
          <c:tx>
            <c:strRef>
              <c:f>'первичные баллы'!$A$10</c:f>
              <c:strCache>
                <c:ptCount val="1"/>
                <c:pt idx="0">
                  <c:v>г. Санкт-Петербург</c:v>
                </c:pt>
              </c:strCache>
            </c:strRef>
          </c:tx>
          <c:marker>
            <c:symbol val="none"/>
          </c:marker>
          <c:cat>
            <c:numRef>
              <c:f>'первичные баллы'!$B$8:$AD$8</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'первичные баллы'!$B$10:$AD$10</c:f>
              <c:numCache>
                <c:formatCode>General</c:formatCode>
                <c:ptCount val="29"/>
                <c:pt idx="0">
                  <c:v>0.1</c:v>
                </c:pt>
                <c:pt idx="1">
                  <c:v>0.1</c:v>
                </c:pt>
                <c:pt idx="2">
                  <c:v>0.4</c:v>
                </c:pt>
                <c:pt idx="3">
                  <c:v>0.8</c:v>
                </c:pt>
                <c:pt idx="4">
                  <c:v>1.3</c:v>
                </c:pt>
                <c:pt idx="5">
                  <c:v>1.9</c:v>
                </c:pt>
                <c:pt idx="6">
                  <c:v>2.4</c:v>
                </c:pt>
                <c:pt idx="7">
                  <c:v>3.1</c:v>
                </c:pt>
                <c:pt idx="8">
                  <c:v>3.4</c:v>
                </c:pt>
                <c:pt idx="9">
                  <c:v>3.2</c:v>
                </c:pt>
                <c:pt idx="10">
                  <c:v>10.4</c:v>
                </c:pt>
                <c:pt idx="11">
                  <c:v>8.5</c:v>
                </c:pt>
                <c:pt idx="12">
                  <c:v>7.9</c:v>
                </c:pt>
                <c:pt idx="13">
                  <c:v>7.8</c:v>
                </c:pt>
                <c:pt idx="14">
                  <c:v>7.1</c:v>
                </c:pt>
                <c:pt idx="15">
                  <c:v>6.5</c:v>
                </c:pt>
                <c:pt idx="16">
                  <c:v>5.2</c:v>
                </c:pt>
                <c:pt idx="17">
                  <c:v>7.9</c:v>
                </c:pt>
                <c:pt idx="18">
                  <c:v>6</c:v>
                </c:pt>
                <c:pt idx="19">
                  <c:v>4.3</c:v>
                </c:pt>
                <c:pt idx="20">
                  <c:v>3.5</c:v>
                </c:pt>
                <c:pt idx="21">
                  <c:v>2.4</c:v>
                </c:pt>
                <c:pt idx="22">
                  <c:v>1.7</c:v>
                </c:pt>
                <c:pt idx="23">
                  <c:v>1.7</c:v>
                </c:pt>
                <c:pt idx="24">
                  <c:v>1.1000000000000001</c:v>
                </c:pt>
                <c:pt idx="25">
                  <c:v>0.6</c:v>
                </c:pt>
                <c:pt idx="26">
                  <c:v>0.3</c:v>
                </c:pt>
                <c:pt idx="27">
                  <c:v>0.2</c:v>
                </c:pt>
                <c:pt idx="28">
                  <c:v>0</c:v>
                </c:pt>
              </c:numCache>
            </c:numRef>
          </c:val>
          <c:smooth val="0"/>
          <c:extLst xmlns:c16r2="http://schemas.microsoft.com/office/drawing/2015/06/chart">
            <c:ext xmlns:c16="http://schemas.microsoft.com/office/drawing/2014/chart" uri="{C3380CC4-5D6E-409C-BE32-E72D297353CC}">
              <c16:uniqueId val="{00000001-8C87-644A-8B91-27278DE9B0EC}"/>
            </c:ext>
          </c:extLst>
        </c:ser>
        <c:ser>
          <c:idx val="2"/>
          <c:order val="2"/>
          <c:tx>
            <c:strRef>
              <c:f>'первичные баллы'!$A$22</c:f>
              <c:strCache>
                <c:ptCount val="1"/>
                <c:pt idx="0">
                  <c:v>Приморский</c:v>
                </c:pt>
              </c:strCache>
            </c:strRef>
          </c:tx>
          <c:marker>
            <c:symbol val="none"/>
          </c:marker>
          <c:cat>
            <c:numRef>
              <c:f>'первичные баллы'!$B$8:$AD$8</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'первичные баллы'!$B$22:$AD$22</c:f>
              <c:numCache>
                <c:formatCode>General</c:formatCode>
                <c:ptCount val="29"/>
                <c:pt idx="0">
                  <c:v>0.2</c:v>
                </c:pt>
                <c:pt idx="1">
                  <c:v>0.4</c:v>
                </c:pt>
                <c:pt idx="2">
                  <c:v>0.4</c:v>
                </c:pt>
                <c:pt idx="3">
                  <c:v>0.9</c:v>
                </c:pt>
                <c:pt idx="4">
                  <c:v>1.8</c:v>
                </c:pt>
                <c:pt idx="5">
                  <c:v>2.5</c:v>
                </c:pt>
                <c:pt idx="6">
                  <c:v>2.6</c:v>
                </c:pt>
                <c:pt idx="7">
                  <c:v>3.2</c:v>
                </c:pt>
                <c:pt idx="8">
                  <c:v>3.6</c:v>
                </c:pt>
                <c:pt idx="9">
                  <c:v>3.1</c:v>
                </c:pt>
                <c:pt idx="10">
                  <c:v>10.1</c:v>
                </c:pt>
                <c:pt idx="11">
                  <c:v>9.6</c:v>
                </c:pt>
                <c:pt idx="12">
                  <c:v>8.9</c:v>
                </c:pt>
                <c:pt idx="13">
                  <c:v>7.3</c:v>
                </c:pt>
                <c:pt idx="14">
                  <c:v>6.7</c:v>
                </c:pt>
                <c:pt idx="15">
                  <c:v>5.7</c:v>
                </c:pt>
                <c:pt idx="16">
                  <c:v>5.3</c:v>
                </c:pt>
                <c:pt idx="17">
                  <c:v>6.8</c:v>
                </c:pt>
                <c:pt idx="18">
                  <c:v>6.3</c:v>
                </c:pt>
                <c:pt idx="19">
                  <c:v>3.9</c:v>
                </c:pt>
                <c:pt idx="20">
                  <c:v>3.3</c:v>
                </c:pt>
                <c:pt idx="21">
                  <c:v>2.5</c:v>
                </c:pt>
                <c:pt idx="22">
                  <c:v>1.7</c:v>
                </c:pt>
                <c:pt idx="23">
                  <c:v>1.6</c:v>
                </c:pt>
                <c:pt idx="24">
                  <c:v>0.7</c:v>
                </c:pt>
                <c:pt idx="25">
                  <c:v>0.4</c:v>
                </c:pt>
                <c:pt idx="26">
                  <c:v>0.3</c:v>
                </c:pt>
                <c:pt idx="27">
                  <c:v>0.1</c:v>
                </c:pt>
                <c:pt idx="28">
                  <c:v>0</c:v>
                </c:pt>
              </c:numCache>
            </c:numRef>
          </c:val>
          <c:smooth val="0"/>
          <c:extLst xmlns:c16r2="http://schemas.microsoft.com/office/drawing/2015/06/chart">
            <c:ext xmlns:c16="http://schemas.microsoft.com/office/drawing/2014/chart" uri="{C3380CC4-5D6E-409C-BE32-E72D297353CC}">
              <c16:uniqueId val="{00000002-8C87-644A-8B91-27278DE9B0EC}"/>
            </c:ext>
          </c:extLst>
        </c:ser>
        <c:dLbls>
          <c:showLegendKey val="0"/>
          <c:showVal val="0"/>
          <c:showCatName val="0"/>
          <c:showSerName val="0"/>
          <c:showPercent val="0"/>
          <c:showBubbleSize val="0"/>
        </c:dLbls>
        <c:marker val="1"/>
        <c:smooth val="0"/>
        <c:axId val="258147840"/>
        <c:axId val="258149376"/>
      </c:lineChart>
      <c:catAx>
        <c:axId val="258147840"/>
        <c:scaling>
          <c:orientation val="minMax"/>
        </c:scaling>
        <c:delete val="0"/>
        <c:axPos val="b"/>
        <c:numFmt formatCode="General" sourceLinked="1"/>
        <c:majorTickMark val="out"/>
        <c:minorTickMark val="none"/>
        <c:tickLblPos val="nextTo"/>
        <c:crossAx val="258149376"/>
        <c:crosses val="autoZero"/>
        <c:auto val="1"/>
        <c:lblAlgn val="ctr"/>
        <c:lblOffset val="100"/>
        <c:noMultiLvlLbl val="0"/>
      </c:catAx>
      <c:valAx>
        <c:axId val="258149376"/>
        <c:scaling>
          <c:orientation val="minMax"/>
        </c:scaling>
        <c:delete val="0"/>
        <c:axPos val="l"/>
        <c:majorGridlines/>
        <c:numFmt formatCode="General" sourceLinked="1"/>
        <c:majorTickMark val="out"/>
        <c:minorTickMark val="none"/>
        <c:tickLblPos val="nextTo"/>
        <c:crossAx val="258147840"/>
        <c:crosses val="autoZero"/>
        <c:crossBetween val="between"/>
      </c:valAx>
    </c:plotArea>
    <c:legend>
      <c:legendPos val="b"/>
      <c:overlay val="0"/>
    </c:legend>
    <c:plotVisOnly val="1"/>
    <c:dispBlanksAs val="gap"/>
    <c:showDLblsOverMax val="0"/>
  </c:chart>
  <c:externalData r:id="rId1">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сравнение!$F$8</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сравнение!$G$7:$I$7</c:f>
              <c:strCache>
                <c:ptCount val="3"/>
                <c:pt idx="0">
                  <c:v>  Понизили </c:v>
                </c:pt>
                <c:pt idx="1">
                  <c:v>  Подтвердили</c:v>
                </c:pt>
                <c:pt idx="2">
                  <c:v>  Повысили </c:v>
                </c:pt>
              </c:strCache>
            </c:strRef>
          </c:cat>
          <c:val>
            <c:numRef>
              <c:f>сравнение!$G$8:$I$8</c:f>
              <c:numCache>
                <c:formatCode>General</c:formatCode>
                <c:ptCount val="3"/>
                <c:pt idx="0">
                  <c:v>65.260000000000005</c:v>
                </c:pt>
                <c:pt idx="1">
                  <c:v>31.73</c:v>
                </c:pt>
                <c:pt idx="2">
                  <c:v>3.01</c:v>
                </c:pt>
              </c:numCache>
            </c:numRef>
          </c:val>
          <c:extLst xmlns:c16r2="http://schemas.microsoft.com/office/drawing/2015/06/chart">
            <c:ext xmlns:c16="http://schemas.microsoft.com/office/drawing/2014/chart" uri="{C3380CC4-5D6E-409C-BE32-E72D297353CC}">
              <c16:uniqueId val="{00000000-4619-B14B-BDC3-0C6391275CA6}"/>
            </c:ext>
          </c:extLst>
        </c:ser>
        <c:ser>
          <c:idx val="1"/>
          <c:order val="1"/>
          <c:tx>
            <c:strRef>
              <c:f>сравнение!$F$9</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сравнение!$G$7:$I$7</c:f>
              <c:strCache>
                <c:ptCount val="3"/>
                <c:pt idx="0">
                  <c:v>  Понизили </c:v>
                </c:pt>
                <c:pt idx="1">
                  <c:v>  Подтвердили</c:v>
                </c:pt>
                <c:pt idx="2">
                  <c:v>  Повысили </c:v>
                </c:pt>
              </c:strCache>
            </c:strRef>
          </c:cat>
          <c:val>
            <c:numRef>
              <c:f>сравнение!$G$9:$I$9</c:f>
              <c:numCache>
                <c:formatCode>General</c:formatCode>
                <c:ptCount val="3"/>
                <c:pt idx="0">
                  <c:v>68.02</c:v>
                </c:pt>
                <c:pt idx="1">
                  <c:v>29.58</c:v>
                </c:pt>
                <c:pt idx="2">
                  <c:v>2.4</c:v>
                </c:pt>
              </c:numCache>
            </c:numRef>
          </c:val>
          <c:extLst xmlns:c16r2="http://schemas.microsoft.com/office/drawing/2015/06/chart">
            <c:ext xmlns:c16="http://schemas.microsoft.com/office/drawing/2014/chart" uri="{C3380CC4-5D6E-409C-BE32-E72D297353CC}">
              <c16:uniqueId val="{00000001-4619-B14B-BDC3-0C6391275CA6}"/>
            </c:ext>
          </c:extLst>
        </c:ser>
        <c:dLbls>
          <c:showLegendKey val="0"/>
          <c:showVal val="0"/>
          <c:showCatName val="0"/>
          <c:showSerName val="0"/>
          <c:showPercent val="0"/>
          <c:showBubbleSize val="0"/>
        </c:dLbls>
        <c:gapWidth val="150"/>
        <c:axId val="258208896"/>
        <c:axId val="258210432"/>
      </c:barChart>
      <c:catAx>
        <c:axId val="258208896"/>
        <c:scaling>
          <c:orientation val="minMax"/>
        </c:scaling>
        <c:delete val="0"/>
        <c:axPos val="b"/>
        <c:numFmt formatCode="General" sourceLinked="0"/>
        <c:majorTickMark val="out"/>
        <c:minorTickMark val="none"/>
        <c:tickLblPos val="nextTo"/>
        <c:crossAx val="258210432"/>
        <c:crosses val="autoZero"/>
        <c:auto val="1"/>
        <c:lblAlgn val="ctr"/>
        <c:lblOffset val="100"/>
        <c:noMultiLvlLbl val="0"/>
      </c:catAx>
      <c:valAx>
        <c:axId val="258210432"/>
        <c:scaling>
          <c:orientation val="minMax"/>
          <c:max val="100"/>
        </c:scaling>
        <c:delete val="0"/>
        <c:axPos val="l"/>
        <c:majorGridlines/>
        <c:numFmt formatCode="General" sourceLinked="1"/>
        <c:majorTickMark val="out"/>
        <c:minorTickMark val="none"/>
        <c:tickLblPos val="nextTo"/>
        <c:crossAx val="258208896"/>
        <c:crosses val="autoZero"/>
        <c:crossBetween val="between"/>
      </c:valAx>
    </c:plotArea>
    <c:legend>
      <c:legendPos val="b"/>
      <c:overlay val="0"/>
    </c:legend>
    <c:plotVisOnly val="1"/>
    <c:dispBlanksAs val="gap"/>
    <c:showDLblsOverMax val="0"/>
  </c:chart>
  <c:externalData r:id="rId1">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'выполнение заданий'!$B$10:$W$10</c:f>
              <c:numCache>
                <c:formatCode>General</c:formatCode>
                <c:ptCount val="22"/>
                <c:pt idx="0">
                  <c:v>68.290000000000006</c:v>
                </c:pt>
                <c:pt idx="1">
                  <c:v>66.959999999999994</c:v>
                </c:pt>
                <c:pt idx="2">
                  <c:v>60.78</c:v>
                </c:pt>
                <c:pt idx="3">
                  <c:v>62.57</c:v>
                </c:pt>
                <c:pt idx="4">
                  <c:v>54.54</c:v>
                </c:pt>
                <c:pt idx="5">
                  <c:v>52.59</c:v>
                </c:pt>
                <c:pt idx="6">
                  <c:v>49.74</c:v>
                </c:pt>
                <c:pt idx="7">
                  <c:v>44</c:v>
                </c:pt>
                <c:pt idx="8">
                  <c:v>60.73</c:v>
                </c:pt>
                <c:pt idx="9">
                  <c:v>37.76</c:v>
                </c:pt>
                <c:pt idx="10">
                  <c:v>64.64</c:v>
                </c:pt>
                <c:pt idx="11">
                  <c:v>53.88</c:v>
                </c:pt>
                <c:pt idx="12">
                  <c:v>67.78</c:v>
                </c:pt>
                <c:pt idx="13">
                  <c:v>44.99</c:v>
                </c:pt>
                <c:pt idx="14">
                  <c:v>51.81</c:v>
                </c:pt>
                <c:pt idx="15">
                  <c:v>42.94</c:v>
                </c:pt>
                <c:pt idx="16">
                  <c:v>47.09</c:v>
                </c:pt>
                <c:pt idx="17">
                  <c:v>43.08</c:v>
                </c:pt>
                <c:pt idx="18">
                  <c:v>50.52</c:v>
                </c:pt>
                <c:pt idx="19">
                  <c:v>58.79</c:v>
                </c:pt>
                <c:pt idx="20">
                  <c:v>59.51</c:v>
                </c:pt>
                <c:pt idx="21">
                  <c:v>34.61</c:v>
                </c:pt>
              </c:numCache>
            </c:numRef>
          </c:val>
          <c:extLst xmlns:c16r2="http://schemas.microsoft.com/office/drawing/2015/06/chart">
            <c:ext xmlns:c16="http://schemas.microsoft.com/office/drawing/2014/chart" uri="{C3380CC4-5D6E-409C-BE32-E72D297353CC}">
              <c16:uniqueId val="{00000000-9C3C-E24E-B5C2-70CF9FD3AC02}"/>
            </c:ext>
          </c:extLst>
        </c:ser>
        <c:ser>
          <c:idx val="1"/>
          <c:order val="1"/>
          <c:tx>
            <c:strRef>
              <c:f>'выполнение заданий'!$A$11</c:f>
              <c:strCache>
                <c:ptCount val="1"/>
                <c:pt idx="0">
                  <c:v>г. Санкт-Петербург</c:v>
                </c:pt>
              </c:strCache>
            </c:strRef>
          </c:tx>
          <c:invertIfNegative val="0"/>
          <c:cat>
            <c:strRef>
              <c:f>'выполнение заданий'!$B$8:$W$8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'выполнение заданий'!$B$11:$W$11</c:f>
              <c:numCache>
                <c:formatCode>General</c:formatCode>
                <c:ptCount val="22"/>
                <c:pt idx="0">
                  <c:v>71.53</c:v>
                </c:pt>
                <c:pt idx="1">
                  <c:v>66.5</c:v>
                </c:pt>
                <c:pt idx="2">
                  <c:v>54.17</c:v>
                </c:pt>
                <c:pt idx="3">
                  <c:v>64.430000000000007</c:v>
                </c:pt>
                <c:pt idx="4">
                  <c:v>56.34</c:v>
                </c:pt>
                <c:pt idx="5">
                  <c:v>54.1</c:v>
                </c:pt>
                <c:pt idx="6">
                  <c:v>45.85</c:v>
                </c:pt>
                <c:pt idx="7">
                  <c:v>45.05</c:v>
                </c:pt>
                <c:pt idx="8">
                  <c:v>58.46</c:v>
                </c:pt>
                <c:pt idx="9">
                  <c:v>37.96</c:v>
                </c:pt>
                <c:pt idx="10">
                  <c:v>60.83</c:v>
                </c:pt>
                <c:pt idx="11">
                  <c:v>54.49</c:v>
                </c:pt>
                <c:pt idx="12">
                  <c:v>65.790000000000006</c:v>
                </c:pt>
                <c:pt idx="13">
                  <c:v>41.81</c:v>
                </c:pt>
                <c:pt idx="14">
                  <c:v>52.41</c:v>
                </c:pt>
                <c:pt idx="15">
                  <c:v>41.55</c:v>
                </c:pt>
                <c:pt idx="16">
                  <c:v>44.48</c:v>
                </c:pt>
                <c:pt idx="17">
                  <c:v>45</c:v>
                </c:pt>
                <c:pt idx="18">
                  <c:v>46.17</c:v>
                </c:pt>
                <c:pt idx="19">
                  <c:v>63.02</c:v>
                </c:pt>
                <c:pt idx="20">
                  <c:v>56.41</c:v>
                </c:pt>
                <c:pt idx="21">
                  <c:v>42.66</c:v>
                </c:pt>
              </c:numCache>
            </c:numRef>
          </c:val>
          <c:extLst xmlns:c16r2="http://schemas.microsoft.com/office/drawing/2015/06/chart">
            <c:ext xmlns:c16="http://schemas.microsoft.com/office/drawing/2014/chart" uri="{C3380CC4-5D6E-409C-BE32-E72D297353CC}">
              <c16:uniqueId val="{00000001-9C3C-E24E-B5C2-70CF9FD3AC02}"/>
            </c:ext>
          </c:extLst>
        </c:ser>
        <c:ser>
          <c:idx val="2"/>
          <c:order val="2"/>
          <c:tx>
            <c:strRef>
              <c:f>'выполнение заданий'!$A$22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'выполнение заданий'!$B$22:$W$22</c:f>
              <c:numCache>
                <c:formatCode>General</c:formatCode>
                <c:ptCount val="22"/>
                <c:pt idx="0">
                  <c:v>69.959999999999994</c:v>
                </c:pt>
                <c:pt idx="1">
                  <c:v>73.290000000000006</c:v>
                </c:pt>
                <c:pt idx="2">
                  <c:v>58.74</c:v>
                </c:pt>
                <c:pt idx="3">
                  <c:v>62.11</c:v>
                </c:pt>
                <c:pt idx="4">
                  <c:v>58.83</c:v>
                </c:pt>
                <c:pt idx="5">
                  <c:v>46.98</c:v>
                </c:pt>
                <c:pt idx="6">
                  <c:v>37.67</c:v>
                </c:pt>
                <c:pt idx="7">
                  <c:v>43.52</c:v>
                </c:pt>
                <c:pt idx="8">
                  <c:v>55.37</c:v>
                </c:pt>
                <c:pt idx="9">
                  <c:v>34.83</c:v>
                </c:pt>
                <c:pt idx="10">
                  <c:v>63.98</c:v>
                </c:pt>
                <c:pt idx="11">
                  <c:v>56.88</c:v>
                </c:pt>
                <c:pt idx="12">
                  <c:v>67.44</c:v>
                </c:pt>
                <c:pt idx="13">
                  <c:v>45.7</c:v>
                </c:pt>
                <c:pt idx="14">
                  <c:v>54.21</c:v>
                </c:pt>
                <c:pt idx="15">
                  <c:v>38.29</c:v>
                </c:pt>
                <c:pt idx="16">
                  <c:v>41.35</c:v>
                </c:pt>
                <c:pt idx="17">
                  <c:v>43.92</c:v>
                </c:pt>
                <c:pt idx="18">
                  <c:v>44.37</c:v>
                </c:pt>
                <c:pt idx="19">
                  <c:v>60.19</c:v>
                </c:pt>
                <c:pt idx="20">
                  <c:v>58.56</c:v>
                </c:pt>
                <c:pt idx="21">
                  <c:v>43.74</c:v>
                </c:pt>
              </c:numCache>
            </c:numRef>
          </c:val>
          <c:extLst xmlns:c16r2="http://schemas.microsoft.com/office/drawing/2015/06/chart">
            <c:ext xmlns:c16="http://schemas.microsoft.com/office/drawing/2014/chart" uri="{C3380CC4-5D6E-409C-BE32-E72D297353CC}">
              <c16:uniqueId val="{00000002-9C3C-E24E-B5C2-70CF9FD3AC02}"/>
            </c:ext>
          </c:extLst>
        </c:ser>
        <c:dLbls>
          <c:showLegendKey val="0"/>
          <c:showVal val="0"/>
          <c:showCatName val="0"/>
          <c:showSerName val="0"/>
          <c:showPercent val="0"/>
          <c:showBubbleSize val="0"/>
        </c:dLbls>
        <c:gapWidth val="150"/>
        <c:axId val="271272576"/>
        <c:axId val="271290752"/>
      </c:barChart>
      <c:catAx>
        <c:axId val="271272576"/>
        <c:scaling>
          <c:orientation val="minMax"/>
        </c:scaling>
        <c:delete val="0"/>
        <c:axPos val="b"/>
        <c:numFmt formatCode="General" sourceLinked="0"/>
        <c:majorTickMark val="out"/>
        <c:minorTickMark val="none"/>
        <c:tickLblPos val="nextTo"/>
        <c:txPr>
          <a:bodyPr/>
          <a:lstStyle/>
          <a:p>
            <a:pPr>
              <a:defRPr sz="800"/>
            </a:pPr>
            <a:endParaRPr lang="ru-RU"/>
          </a:p>
        </c:txPr>
        <c:crossAx val="271290752"/>
        <c:crosses val="autoZero"/>
        <c:auto val="1"/>
        <c:lblAlgn val="ctr"/>
        <c:lblOffset val="100"/>
        <c:noMultiLvlLbl val="0"/>
      </c:catAx>
      <c:valAx>
        <c:axId val="271290752"/>
        <c:scaling>
          <c:orientation val="minMax"/>
          <c:max val="100"/>
        </c:scaling>
        <c:delete val="0"/>
        <c:axPos val="l"/>
        <c:majorGridlines/>
        <c:numFmt formatCode="General" sourceLinked="1"/>
        <c:majorTickMark val="out"/>
        <c:minorTickMark val="none"/>
        <c:tickLblPos val="nextTo"/>
        <c:crossAx val="271272576"/>
        <c:crosses val="autoZero"/>
        <c:crossBetween val="between"/>
      </c:valAx>
    </c:plotArea>
    <c:legend>
      <c:legendPos val="b"/>
      <c:overlay val="0"/>
    </c:legend>
    <c:plotVisOnly val="1"/>
    <c:dispBlanksAs val="gap"/>
    <c:showDLblsOverMax val="0"/>
  </c:chart>
  <c:externalData r:id="rId1">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13.56</c:v>
                </c:pt>
                <c:pt idx="1">
                  <c:v>47.32</c:v>
                </c:pt>
                <c:pt idx="2">
                  <c:v>33.590000000000003</c:v>
                </c:pt>
                <c:pt idx="3">
                  <c:v>5.52</c:v>
                </c:pt>
              </c:numCache>
            </c:numRef>
          </c:val>
          <c:extLst xmlns:c16r2="http://schemas.microsoft.com/office/drawing/2015/06/chart">
            <c:ext xmlns:c16="http://schemas.microsoft.com/office/drawing/2014/chart" uri="{C3380CC4-5D6E-409C-BE32-E72D297353CC}">
              <c16:uniqueId val="{00000000-3014-B641-B821-33DB5D1A6A1A}"/>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12.89</c:v>
                </c:pt>
                <c:pt idx="1">
                  <c:v>49.48</c:v>
                </c:pt>
                <c:pt idx="2">
                  <c:v>33.86</c:v>
                </c:pt>
                <c:pt idx="3">
                  <c:v>3.77</c:v>
                </c:pt>
              </c:numCache>
            </c:numRef>
          </c:val>
          <c:extLst xmlns:c16r2="http://schemas.microsoft.com/office/drawing/2015/06/chart">
            <c:ext xmlns:c16="http://schemas.microsoft.com/office/drawing/2014/chart" uri="{C3380CC4-5D6E-409C-BE32-E72D297353CC}">
              <c16:uniqueId val="{00000001-3014-B641-B821-33DB5D1A6A1A}"/>
            </c:ext>
          </c:extLst>
        </c:ser>
        <c:ser>
          <c:idx val="2"/>
          <c:order val="2"/>
          <c:tx>
            <c:strRef>
              <c:f>отметки!$A$21</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отметки!$B$21:$E$21</c:f>
              <c:numCache>
                <c:formatCode>General</c:formatCode>
                <c:ptCount val="4"/>
                <c:pt idx="0">
                  <c:v>13.75</c:v>
                </c:pt>
                <c:pt idx="1">
                  <c:v>52.71</c:v>
                </c:pt>
                <c:pt idx="2">
                  <c:v>30.7</c:v>
                </c:pt>
                <c:pt idx="3">
                  <c:v>2.84</c:v>
                </c:pt>
              </c:numCache>
            </c:numRef>
          </c:val>
          <c:extLst xmlns:c16r2="http://schemas.microsoft.com/office/drawing/2015/06/chart">
            <c:ext xmlns:c16="http://schemas.microsoft.com/office/drawing/2014/chart" uri="{C3380CC4-5D6E-409C-BE32-E72D297353CC}">
              <c16:uniqueId val="{00000002-3014-B641-B821-33DB5D1A6A1A}"/>
            </c:ext>
          </c:extLst>
        </c:ser>
        <c:dLbls>
          <c:showLegendKey val="0"/>
          <c:showVal val="0"/>
          <c:showCatName val="0"/>
          <c:showSerName val="0"/>
          <c:showPercent val="0"/>
          <c:showBubbleSize val="0"/>
        </c:dLbls>
        <c:gapWidth val="150"/>
        <c:axId val="271317632"/>
        <c:axId val="271589760"/>
      </c:barChart>
      <c:catAx>
        <c:axId val="271317632"/>
        <c:scaling>
          <c:orientation val="minMax"/>
        </c:scaling>
        <c:delete val="0"/>
        <c:axPos val="b"/>
        <c:numFmt formatCode="General" sourceLinked="1"/>
        <c:majorTickMark val="out"/>
        <c:minorTickMark val="none"/>
        <c:tickLblPos val="nextTo"/>
        <c:crossAx val="271589760"/>
        <c:crosses val="autoZero"/>
        <c:auto val="1"/>
        <c:lblAlgn val="ctr"/>
        <c:lblOffset val="100"/>
        <c:noMultiLvlLbl val="0"/>
      </c:catAx>
      <c:valAx>
        <c:axId val="271589760"/>
        <c:scaling>
          <c:orientation val="minMax"/>
          <c:max val="100"/>
        </c:scaling>
        <c:delete val="0"/>
        <c:axPos val="l"/>
        <c:majorGridlines/>
        <c:numFmt formatCode="General" sourceLinked="1"/>
        <c:majorTickMark val="out"/>
        <c:minorTickMark val="none"/>
        <c:tickLblPos val="nextTo"/>
        <c:crossAx val="271317632"/>
        <c:crosses val="autoZero"/>
        <c:crossBetween val="between"/>
      </c:valAx>
    </c:plotArea>
    <c:legend>
      <c:legendPos val="b"/>
      <c:overlay val="0"/>
    </c:legend>
    <c:plotVisOnly val="1"/>
    <c:dispBlanksAs val="gap"/>
    <c:showDLblsOverMax val="0"/>
  </c:chart>
  <c:externalData r:id="rId1">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7011898275266473E-2"/>
          <c:y val="3.2288463942007246E-2"/>
          <c:w val="0.91599708775045552"/>
          <c:h val="0.67591647197946414"/>
        </c:manualLayout>
      </c:layout>
      <c:lineChart>
        <c:grouping val="standard"/>
        <c:varyColors val="0"/>
        <c:ser>
          <c:idx val="0"/>
          <c:order val="0"/>
          <c:tx>
            <c:strRef>
              <c:f>'по группам'!$A$12</c:f>
              <c:strCache>
                <c:ptCount val="1"/>
                <c:pt idx="0">
                  <c:v>  Ср.% вып. уч. гр.баллов 2</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группам'!$B$12:$W$12</c:f>
              <c:numCache>
                <c:formatCode>General</c:formatCode>
                <c:ptCount val="22"/>
                <c:pt idx="0">
                  <c:v>46.4</c:v>
                </c:pt>
                <c:pt idx="1">
                  <c:v>32.99</c:v>
                </c:pt>
                <c:pt idx="2">
                  <c:v>23.74</c:v>
                </c:pt>
                <c:pt idx="3">
                  <c:v>32.35</c:v>
                </c:pt>
                <c:pt idx="4">
                  <c:v>25.75</c:v>
                </c:pt>
                <c:pt idx="5">
                  <c:v>33.86</c:v>
                </c:pt>
                <c:pt idx="6">
                  <c:v>16.93</c:v>
                </c:pt>
                <c:pt idx="7">
                  <c:v>15.54</c:v>
                </c:pt>
                <c:pt idx="8">
                  <c:v>35.659999999999997</c:v>
                </c:pt>
                <c:pt idx="9">
                  <c:v>15.08</c:v>
                </c:pt>
                <c:pt idx="10">
                  <c:v>38.9</c:v>
                </c:pt>
                <c:pt idx="11">
                  <c:v>24.92</c:v>
                </c:pt>
                <c:pt idx="12">
                  <c:v>45.02</c:v>
                </c:pt>
                <c:pt idx="13">
                  <c:v>17.45</c:v>
                </c:pt>
                <c:pt idx="14">
                  <c:v>19.3</c:v>
                </c:pt>
                <c:pt idx="15">
                  <c:v>16.14</c:v>
                </c:pt>
                <c:pt idx="16">
                  <c:v>23.43</c:v>
                </c:pt>
                <c:pt idx="17">
                  <c:v>13.67</c:v>
                </c:pt>
                <c:pt idx="18">
                  <c:v>26.52</c:v>
                </c:pt>
                <c:pt idx="19">
                  <c:v>39.5</c:v>
                </c:pt>
                <c:pt idx="20">
                  <c:v>38.130000000000003</c:v>
                </c:pt>
                <c:pt idx="21">
                  <c:v>13.72</c:v>
                </c:pt>
              </c:numCache>
            </c:numRef>
          </c:val>
          <c:smooth val="0"/>
          <c:extLst xmlns:c16r2="http://schemas.microsoft.com/office/drawing/2015/06/chart">
            <c:ext xmlns:c16="http://schemas.microsoft.com/office/drawing/2014/chart" uri="{C3380CC4-5D6E-409C-BE32-E72D297353CC}">
              <c16:uniqueId val="{00000000-E837-7844-92A2-2B6FE745A14E}"/>
            </c:ext>
          </c:extLst>
        </c:ser>
        <c:ser>
          <c:idx val="1"/>
          <c:order val="1"/>
          <c:tx>
            <c:strRef>
              <c:f>'по группам'!$A$13</c:f>
              <c:strCache>
                <c:ptCount val="1"/>
                <c:pt idx="0">
                  <c:v>  Ср.% вып. уч. гр.баллов 3</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группам'!$B$13:$W$13</c:f>
              <c:numCache>
                <c:formatCode>General</c:formatCode>
                <c:ptCount val="22"/>
                <c:pt idx="0">
                  <c:v>68.069999999999993</c:v>
                </c:pt>
                <c:pt idx="1">
                  <c:v>61.07</c:v>
                </c:pt>
                <c:pt idx="2">
                  <c:v>48.66</c:v>
                </c:pt>
                <c:pt idx="3">
                  <c:v>59.4</c:v>
                </c:pt>
                <c:pt idx="4">
                  <c:v>50.17</c:v>
                </c:pt>
                <c:pt idx="5">
                  <c:v>49.4</c:v>
                </c:pt>
                <c:pt idx="6">
                  <c:v>37.869999999999997</c:v>
                </c:pt>
                <c:pt idx="7">
                  <c:v>37.200000000000003</c:v>
                </c:pt>
                <c:pt idx="8">
                  <c:v>53.39</c:v>
                </c:pt>
                <c:pt idx="9">
                  <c:v>31.22</c:v>
                </c:pt>
                <c:pt idx="10">
                  <c:v>55.33</c:v>
                </c:pt>
                <c:pt idx="11">
                  <c:v>48.11</c:v>
                </c:pt>
                <c:pt idx="12">
                  <c:v>62.25</c:v>
                </c:pt>
                <c:pt idx="13">
                  <c:v>35.29</c:v>
                </c:pt>
                <c:pt idx="14">
                  <c:v>45.93</c:v>
                </c:pt>
                <c:pt idx="15">
                  <c:v>34.590000000000003</c:v>
                </c:pt>
                <c:pt idx="16">
                  <c:v>39.1</c:v>
                </c:pt>
                <c:pt idx="17">
                  <c:v>36.93</c:v>
                </c:pt>
                <c:pt idx="18">
                  <c:v>41.23</c:v>
                </c:pt>
                <c:pt idx="19">
                  <c:v>59.84</c:v>
                </c:pt>
                <c:pt idx="20">
                  <c:v>52.8</c:v>
                </c:pt>
                <c:pt idx="21">
                  <c:v>34.93</c:v>
                </c:pt>
              </c:numCache>
            </c:numRef>
          </c:val>
          <c:smooth val="0"/>
          <c:extLst xmlns:c16r2="http://schemas.microsoft.com/office/drawing/2015/06/chart">
            <c:ext xmlns:c16="http://schemas.microsoft.com/office/drawing/2014/chart" uri="{C3380CC4-5D6E-409C-BE32-E72D297353CC}">
              <c16:uniqueId val="{00000001-E837-7844-92A2-2B6FE745A14E}"/>
            </c:ext>
          </c:extLst>
        </c:ser>
        <c:ser>
          <c:idx val="2"/>
          <c:order val="2"/>
          <c:tx>
            <c:strRef>
              <c:f>'по группам'!$A$14</c:f>
              <c:strCache>
                <c:ptCount val="1"/>
                <c:pt idx="0">
                  <c:v>  Ср.% вып. уч. гр.баллов 4</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группам'!$B$14:$W$14</c:f>
              <c:numCache>
                <c:formatCode>General</c:formatCode>
                <c:ptCount val="22"/>
                <c:pt idx="0">
                  <c:v>83.77</c:v>
                </c:pt>
                <c:pt idx="1">
                  <c:v>83.94</c:v>
                </c:pt>
                <c:pt idx="2">
                  <c:v>69.680000000000007</c:v>
                </c:pt>
                <c:pt idx="3">
                  <c:v>80.88</c:v>
                </c:pt>
                <c:pt idx="4">
                  <c:v>73.040000000000006</c:v>
                </c:pt>
                <c:pt idx="5">
                  <c:v>65.25</c:v>
                </c:pt>
                <c:pt idx="6">
                  <c:v>63.81</c:v>
                </c:pt>
                <c:pt idx="7">
                  <c:v>63.09</c:v>
                </c:pt>
                <c:pt idx="8">
                  <c:v>71.05</c:v>
                </c:pt>
                <c:pt idx="9">
                  <c:v>51.96</c:v>
                </c:pt>
                <c:pt idx="10">
                  <c:v>73.709999999999994</c:v>
                </c:pt>
                <c:pt idx="11">
                  <c:v>71.150000000000006</c:v>
                </c:pt>
                <c:pt idx="12">
                  <c:v>75.900000000000006</c:v>
                </c:pt>
                <c:pt idx="13">
                  <c:v>56.23</c:v>
                </c:pt>
                <c:pt idx="14">
                  <c:v>70.97</c:v>
                </c:pt>
                <c:pt idx="15">
                  <c:v>57.12</c:v>
                </c:pt>
                <c:pt idx="16">
                  <c:v>56.61</c:v>
                </c:pt>
                <c:pt idx="17">
                  <c:v>63.93</c:v>
                </c:pt>
                <c:pt idx="18">
                  <c:v>57.2</c:v>
                </c:pt>
                <c:pt idx="19">
                  <c:v>73.92</c:v>
                </c:pt>
                <c:pt idx="20">
                  <c:v>65.69</c:v>
                </c:pt>
                <c:pt idx="21">
                  <c:v>60.48</c:v>
                </c:pt>
              </c:numCache>
            </c:numRef>
          </c:val>
          <c:smooth val="0"/>
          <c:extLst xmlns:c16r2="http://schemas.microsoft.com/office/drawing/2015/06/chart">
            <c:ext xmlns:c16="http://schemas.microsoft.com/office/drawing/2014/chart" uri="{C3380CC4-5D6E-409C-BE32-E72D297353CC}">
              <c16:uniqueId val="{00000002-E837-7844-92A2-2B6FE745A14E}"/>
            </c:ext>
          </c:extLst>
        </c:ser>
        <c:ser>
          <c:idx val="3"/>
          <c:order val="3"/>
          <c:tx>
            <c:strRef>
              <c:f>'по группам'!$A$15</c:f>
              <c:strCache>
                <c:ptCount val="1"/>
                <c:pt idx="0">
                  <c:v>  Ср.% вып. уч. гр.баллов 5</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группам'!$B$15:$W$15</c:f>
              <c:numCache>
                <c:formatCode>General</c:formatCode>
                <c:ptCount val="22"/>
                <c:pt idx="0">
                  <c:v>92.97</c:v>
                </c:pt>
                <c:pt idx="1">
                  <c:v>95.78</c:v>
                </c:pt>
                <c:pt idx="2">
                  <c:v>91.21</c:v>
                </c:pt>
                <c:pt idx="3">
                  <c:v>92.53</c:v>
                </c:pt>
                <c:pt idx="4">
                  <c:v>91.74</c:v>
                </c:pt>
                <c:pt idx="5">
                  <c:v>84.97</c:v>
                </c:pt>
                <c:pt idx="6">
                  <c:v>88.22</c:v>
                </c:pt>
                <c:pt idx="7">
                  <c:v>86.91</c:v>
                </c:pt>
                <c:pt idx="8">
                  <c:v>89.81</c:v>
                </c:pt>
                <c:pt idx="9">
                  <c:v>78.819999999999993</c:v>
                </c:pt>
                <c:pt idx="10">
                  <c:v>92.44</c:v>
                </c:pt>
                <c:pt idx="11">
                  <c:v>89.81</c:v>
                </c:pt>
                <c:pt idx="12">
                  <c:v>92.44</c:v>
                </c:pt>
                <c:pt idx="13">
                  <c:v>81.2</c:v>
                </c:pt>
                <c:pt idx="14">
                  <c:v>84.09</c:v>
                </c:pt>
                <c:pt idx="15">
                  <c:v>80.05</c:v>
                </c:pt>
                <c:pt idx="16">
                  <c:v>78.12</c:v>
                </c:pt>
                <c:pt idx="17">
                  <c:v>88.05</c:v>
                </c:pt>
                <c:pt idx="18">
                  <c:v>79.260000000000005</c:v>
                </c:pt>
                <c:pt idx="19">
                  <c:v>87.29</c:v>
                </c:pt>
                <c:pt idx="20">
                  <c:v>82.95</c:v>
                </c:pt>
                <c:pt idx="21">
                  <c:v>83.13</c:v>
                </c:pt>
              </c:numCache>
            </c:numRef>
          </c:val>
          <c:smooth val="0"/>
          <c:extLst xmlns:c16r2="http://schemas.microsoft.com/office/drawing/2015/06/chart">
            <c:ext xmlns:c16="http://schemas.microsoft.com/office/drawing/2014/chart" uri="{C3380CC4-5D6E-409C-BE32-E72D297353CC}">
              <c16:uniqueId val="{00000003-E837-7844-92A2-2B6FE745A14E}"/>
            </c:ext>
          </c:extLst>
        </c:ser>
        <c:ser>
          <c:idx val="4"/>
          <c:order val="4"/>
          <c:tx>
            <c:strRef>
              <c:f>'по группам'!$A$16</c:f>
              <c:strCache>
                <c:ptCount val="1"/>
                <c:pt idx="0">
                  <c:v>Адмиралтейский</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группам'!$B$16:$W$16</c:f>
              <c:numCache>
                <c:formatCode>General</c:formatCode>
                <c:ptCount val="22"/>
                <c:pt idx="0">
                  <c:v>72.02</c:v>
                </c:pt>
                <c:pt idx="1">
                  <c:v>64.25</c:v>
                </c:pt>
                <c:pt idx="2">
                  <c:v>70.47</c:v>
                </c:pt>
                <c:pt idx="3">
                  <c:v>71.239999999999995</c:v>
                </c:pt>
                <c:pt idx="4">
                  <c:v>63.21</c:v>
                </c:pt>
                <c:pt idx="5">
                  <c:v>61.4</c:v>
                </c:pt>
                <c:pt idx="6">
                  <c:v>51.3</c:v>
                </c:pt>
                <c:pt idx="7">
                  <c:v>45.85</c:v>
                </c:pt>
                <c:pt idx="8">
                  <c:v>63.21</c:v>
                </c:pt>
                <c:pt idx="9">
                  <c:v>40.67</c:v>
                </c:pt>
                <c:pt idx="10">
                  <c:v>60.62</c:v>
                </c:pt>
                <c:pt idx="11">
                  <c:v>58.55</c:v>
                </c:pt>
                <c:pt idx="12">
                  <c:v>76.680000000000007</c:v>
                </c:pt>
                <c:pt idx="13">
                  <c:v>50.78</c:v>
                </c:pt>
                <c:pt idx="14">
                  <c:v>59.07</c:v>
                </c:pt>
                <c:pt idx="15">
                  <c:v>40.159999999999997</c:v>
                </c:pt>
                <c:pt idx="16">
                  <c:v>45.08</c:v>
                </c:pt>
                <c:pt idx="17">
                  <c:v>49.74</c:v>
                </c:pt>
                <c:pt idx="18">
                  <c:v>58.55</c:v>
                </c:pt>
                <c:pt idx="19">
                  <c:v>65.459999999999994</c:v>
                </c:pt>
                <c:pt idx="20">
                  <c:v>66.84</c:v>
                </c:pt>
                <c:pt idx="21">
                  <c:v>46.89</c:v>
                </c:pt>
              </c:numCache>
            </c:numRef>
          </c:val>
          <c:smooth val="0"/>
          <c:extLst xmlns:c16r2="http://schemas.microsoft.com/office/drawing/2015/06/chart">
            <c:ext xmlns:c16="http://schemas.microsoft.com/office/drawing/2014/chart" uri="{C3380CC4-5D6E-409C-BE32-E72D297353CC}">
              <c16:uniqueId val="{00000004-E837-7844-92A2-2B6FE745A14E}"/>
            </c:ext>
          </c:extLst>
        </c:ser>
        <c:dLbls>
          <c:showLegendKey val="0"/>
          <c:showVal val="0"/>
          <c:showCatName val="0"/>
          <c:showSerName val="0"/>
          <c:showPercent val="0"/>
          <c:showBubbleSize val="0"/>
        </c:dLbls>
        <c:marker val="1"/>
        <c:smooth val="0"/>
        <c:axId val="271633408"/>
        <c:axId val="271643392"/>
      </c:lineChart>
      <c:catAx>
        <c:axId val="271633408"/>
        <c:scaling>
          <c:orientation val="minMax"/>
        </c:scaling>
        <c:delete val="0"/>
        <c:axPos val="b"/>
        <c:numFmt formatCode="General" sourceLinked="0"/>
        <c:majorTickMark val="out"/>
        <c:minorTickMark val="none"/>
        <c:tickLblPos val="nextTo"/>
        <c:txPr>
          <a:bodyPr/>
          <a:lstStyle/>
          <a:p>
            <a:pPr>
              <a:defRPr sz="900">
                <a:latin typeface="+mn-lt"/>
                <a:cs typeface="Arial" panose="020B0604020202020204" pitchFamily="34" charset="0"/>
              </a:defRPr>
            </a:pPr>
            <a:endParaRPr lang="ru-RU"/>
          </a:p>
        </c:txPr>
        <c:crossAx val="271643392"/>
        <c:crosses val="autoZero"/>
        <c:auto val="1"/>
        <c:lblAlgn val="ctr"/>
        <c:lblOffset val="100"/>
        <c:noMultiLvlLbl val="0"/>
      </c:catAx>
      <c:valAx>
        <c:axId val="271643392"/>
        <c:scaling>
          <c:orientation val="minMax"/>
          <c:max val="100"/>
        </c:scaling>
        <c:delete val="0"/>
        <c:axPos val="l"/>
        <c:majorGridlines/>
        <c:numFmt formatCode="General" sourceLinked="1"/>
        <c:majorTickMark val="out"/>
        <c:minorTickMark val="none"/>
        <c:tickLblPos val="nextTo"/>
        <c:crossAx val="271633408"/>
        <c:crosses val="autoZero"/>
        <c:crossBetween val="between"/>
      </c:valAx>
    </c:plotArea>
    <c:legend>
      <c:legendPos val="b"/>
      <c:layout>
        <c:manualLayout>
          <c:xMode val="edge"/>
          <c:yMode val="edge"/>
          <c:x val="6.5681327514445512E-2"/>
          <c:y val="0.80173797639789612"/>
          <c:w val="0.91353312263011488"/>
          <c:h val="0.16697119629560467"/>
        </c:manualLayout>
      </c:layout>
      <c:overlay val="0"/>
    </c:legend>
    <c:plotVisOnly val="1"/>
    <c:dispBlanksAs val="gap"/>
    <c:showDLblsOverMax val="0"/>
  </c:chart>
  <c:externalData r:id="rId1">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593459414411137E-2"/>
          <c:y val="3.0024697097364675E-2"/>
          <c:w val="0.88103426943358432"/>
          <c:h val="0.71484977074590472"/>
        </c:manualLayout>
      </c:layout>
      <c:lineChart>
        <c:grouping val="standard"/>
        <c:varyColors val="0"/>
        <c:ser>
          <c:idx val="0"/>
          <c:order val="0"/>
          <c:tx>
            <c:strRef>
              <c:f>'по группам'!$A$66</c:f>
              <c:strCache>
                <c:ptCount val="1"/>
                <c:pt idx="0">
                  <c:v>Приморский</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группам'!$B$66:$W$66</c:f>
              <c:numCache>
                <c:formatCode>General</c:formatCode>
                <c:ptCount val="22"/>
                <c:pt idx="0">
                  <c:v>69.959999999999994</c:v>
                </c:pt>
                <c:pt idx="1">
                  <c:v>73.290000000000006</c:v>
                </c:pt>
                <c:pt idx="2">
                  <c:v>58.74</c:v>
                </c:pt>
                <c:pt idx="3">
                  <c:v>62.11</c:v>
                </c:pt>
                <c:pt idx="4">
                  <c:v>58.83</c:v>
                </c:pt>
                <c:pt idx="5">
                  <c:v>46.98</c:v>
                </c:pt>
                <c:pt idx="6">
                  <c:v>37.67</c:v>
                </c:pt>
                <c:pt idx="7">
                  <c:v>43.52</c:v>
                </c:pt>
                <c:pt idx="8">
                  <c:v>55.37</c:v>
                </c:pt>
                <c:pt idx="9">
                  <c:v>34.83</c:v>
                </c:pt>
                <c:pt idx="10">
                  <c:v>63.98</c:v>
                </c:pt>
                <c:pt idx="11">
                  <c:v>56.88</c:v>
                </c:pt>
                <c:pt idx="12">
                  <c:v>67.44</c:v>
                </c:pt>
                <c:pt idx="13">
                  <c:v>45.7</c:v>
                </c:pt>
                <c:pt idx="14">
                  <c:v>54.21</c:v>
                </c:pt>
                <c:pt idx="15">
                  <c:v>38.29</c:v>
                </c:pt>
                <c:pt idx="16">
                  <c:v>41.35</c:v>
                </c:pt>
                <c:pt idx="17">
                  <c:v>43.92</c:v>
                </c:pt>
                <c:pt idx="18">
                  <c:v>44.37</c:v>
                </c:pt>
                <c:pt idx="19">
                  <c:v>60.19</c:v>
                </c:pt>
                <c:pt idx="20">
                  <c:v>58.56</c:v>
                </c:pt>
                <c:pt idx="21">
                  <c:v>43.74</c:v>
                </c:pt>
              </c:numCache>
            </c:numRef>
          </c:val>
          <c:smooth val="0"/>
          <c:extLst xmlns:c16r2="http://schemas.microsoft.com/office/drawing/2015/06/chart">
            <c:ext xmlns:c16="http://schemas.microsoft.com/office/drawing/2014/chart" uri="{C3380CC4-5D6E-409C-BE32-E72D297353CC}">
              <c16:uniqueId val="{00000000-A522-F64F-8105-F82A807DA6E1}"/>
            </c:ext>
          </c:extLst>
        </c:ser>
        <c:ser>
          <c:idx val="1"/>
          <c:order val="1"/>
          <c:tx>
            <c:strRef>
              <c:f>'по группам'!$A$67</c:f>
              <c:strCache>
                <c:ptCount val="1"/>
                <c:pt idx="0">
                  <c:v>  Ср.% вып. уч. гр.баллов 2</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группам'!$B$67:$W$67</c:f>
              <c:numCache>
                <c:formatCode>General</c:formatCode>
                <c:ptCount val="22"/>
                <c:pt idx="0">
                  <c:v>50.97</c:v>
                </c:pt>
                <c:pt idx="1">
                  <c:v>48.39</c:v>
                </c:pt>
                <c:pt idx="2">
                  <c:v>30.97</c:v>
                </c:pt>
                <c:pt idx="3">
                  <c:v>33.549999999999997</c:v>
                </c:pt>
                <c:pt idx="4">
                  <c:v>34.19</c:v>
                </c:pt>
                <c:pt idx="5">
                  <c:v>28.06</c:v>
                </c:pt>
                <c:pt idx="6">
                  <c:v>14.84</c:v>
                </c:pt>
                <c:pt idx="7">
                  <c:v>17.100000000000001</c:v>
                </c:pt>
                <c:pt idx="8">
                  <c:v>23.23</c:v>
                </c:pt>
                <c:pt idx="9">
                  <c:v>13.23</c:v>
                </c:pt>
                <c:pt idx="10">
                  <c:v>41.94</c:v>
                </c:pt>
                <c:pt idx="11">
                  <c:v>33.549999999999997</c:v>
                </c:pt>
                <c:pt idx="12">
                  <c:v>45.16</c:v>
                </c:pt>
                <c:pt idx="13">
                  <c:v>23.87</c:v>
                </c:pt>
                <c:pt idx="14">
                  <c:v>22.26</c:v>
                </c:pt>
                <c:pt idx="15">
                  <c:v>19.03</c:v>
                </c:pt>
                <c:pt idx="16">
                  <c:v>19.350000000000001</c:v>
                </c:pt>
                <c:pt idx="17">
                  <c:v>13.55</c:v>
                </c:pt>
                <c:pt idx="18">
                  <c:v>25.16</c:v>
                </c:pt>
                <c:pt idx="19">
                  <c:v>33.76</c:v>
                </c:pt>
                <c:pt idx="20">
                  <c:v>43.87</c:v>
                </c:pt>
                <c:pt idx="21">
                  <c:v>15.81</c:v>
                </c:pt>
              </c:numCache>
            </c:numRef>
          </c:val>
          <c:smooth val="0"/>
          <c:extLst xmlns:c16r2="http://schemas.microsoft.com/office/drawing/2015/06/chart">
            <c:ext xmlns:c16="http://schemas.microsoft.com/office/drawing/2014/chart" uri="{C3380CC4-5D6E-409C-BE32-E72D297353CC}">
              <c16:uniqueId val="{00000001-A522-F64F-8105-F82A807DA6E1}"/>
            </c:ext>
          </c:extLst>
        </c:ser>
        <c:ser>
          <c:idx val="2"/>
          <c:order val="2"/>
          <c:tx>
            <c:strRef>
              <c:f>'по группам'!$A$68</c:f>
              <c:strCache>
                <c:ptCount val="1"/>
                <c:pt idx="0">
                  <c:v>  Ср.% вып. уч. гр.баллов 3</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группам'!$B$68:$W$68</c:f>
              <c:numCache>
                <c:formatCode>General</c:formatCode>
                <c:ptCount val="22"/>
                <c:pt idx="0">
                  <c:v>65.489999999999995</c:v>
                </c:pt>
                <c:pt idx="1">
                  <c:v>69.87</c:v>
                </c:pt>
                <c:pt idx="2">
                  <c:v>57.74</c:v>
                </c:pt>
                <c:pt idx="3">
                  <c:v>57.66</c:v>
                </c:pt>
                <c:pt idx="4">
                  <c:v>53.54</c:v>
                </c:pt>
                <c:pt idx="5">
                  <c:v>43.35</c:v>
                </c:pt>
                <c:pt idx="6">
                  <c:v>33.08</c:v>
                </c:pt>
                <c:pt idx="7">
                  <c:v>40.24</c:v>
                </c:pt>
                <c:pt idx="8">
                  <c:v>50.67</c:v>
                </c:pt>
                <c:pt idx="9">
                  <c:v>28.37</c:v>
                </c:pt>
                <c:pt idx="10">
                  <c:v>60.27</c:v>
                </c:pt>
                <c:pt idx="11">
                  <c:v>50.17</c:v>
                </c:pt>
                <c:pt idx="12">
                  <c:v>65.819999999999993</c:v>
                </c:pt>
                <c:pt idx="13">
                  <c:v>40.49</c:v>
                </c:pt>
                <c:pt idx="14">
                  <c:v>49.75</c:v>
                </c:pt>
                <c:pt idx="15">
                  <c:v>30.39</c:v>
                </c:pt>
                <c:pt idx="16">
                  <c:v>38.299999999999997</c:v>
                </c:pt>
                <c:pt idx="17">
                  <c:v>35.69</c:v>
                </c:pt>
                <c:pt idx="18">
                  <c:v>39.39</c:v>
                </c:pt>
                <c:pt idx="19">
                  <c:v>58.08</c:v>
                </c:pt>
                <c:pt idx="20">
                  <c:v>54.21</c:v>
                </c:pt>
                <c:pt idx="21">
                  <c:v>38.47</c:v>
                </c:pt>
              </c:numCache>
            </c:numRef>
          </c:val>
          <c:smooth val="0"/>
          <c:extLst xmlns:c16r2="http://schemas.microsoft.com/office/drawing/2015/06/chart">
            <c:ext xmlns:c16="http://schemas.microsoft.com/office/drawing/2014/chart" uri="{C3380CC4-5D6E-409C-BE32-E72D297353CC}">
              <c16:uniqueId val="{00000002-A522-F64F-8105-F82A807DA6E1}"/>
            </c:ext>
          </c:extLst>
        </c:ser>
        <c:ser>
          <c:idx val="3"/>
          <c:order val="3"/>
          <c:tx>
            <c:strRef>
              <c:f>'по группам'!$A$69</c:f>
              <c:strCache>
                <c:ptCount val="1"/>
                <c:pt idx="0">
                  <c:v>  Ср.% вып. уч. гр.баллов 4</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группам'!$B$69:$W$69</c:f>
              <c:numCache>
                <c:formatCode>General</c:formatCode>
                <c:ptCount val="22"/>
                <c:pt idx="0">
                  <c:v>83.82</c:v>
                </c:pt>
                <c:pt idx="1">
                  <c:v>88.15</c:v>
                </c:pt>
                <c:pt idx="2">
                  <c:v>70.23</c:v>
                </c:pt>
                <c:pt idx="3">
                  <c:v>80.06</c:v>
                </c:pt>
                <c:pt idx="4">
                  <c:v>75.72</c:v>
                </c:pt>
                <c:pt idx="5">
                  <c:v>57.95</c:v>
                </c:pt>
                <c:pt idx="6">
                  <c:v>51.88</c:v>
                </c:pt>
                <c:pt idx="7">
                  <c:v>57.95</c:v>
                </c:pt>
                <c:pt idx="8">
                  <c:v>74.28</c:v>
                </c:pt>
                <c:pt idx="9">
                  <c:v>51.45</c:v>
                </c:pt>
                <c:pt idx="10">
                  <c:v>76.88</c:v>
                </c:pt>
                <c:pt idx="11">
                  <c:v>74.86</c:v>
                </c:pt>
                <c:pt idx="12">
                  <c:v>77.17</c:v>
                </c:pt>
                <c:pt idx="13">
                  <c:v>60.84</c:v>
                </c:pt>
                <c:pt idx="14">
                  <c:v>73.55</c:v>
                </c:pt>
                <c:pt idx="15">
                  <c:v>56.21</c:v>
                </c:pt>
                <c:pt idx="16">
                  <c:v>52.75</c:v>
                </c:pt>
                <c:pt idx="17">
                  <c:v>67.63</c:v>
                </c:pt>
                <c:pt idx="18">
                  <c:v>56.94</c:v>
                </c:pt>
                <c:pt idx="19">
                  <c:v>73.510000000000005</c:v>
                </c:pt>
                <c:pt idx="20">
                  <c:v>69.36</c:v>
                </c:pt>
                <c:pt idx="21">
                  <c:v>62.28</c:v>
                </c:pt>
              </c:numCache>
            </c:numRef>
          </c:val>
          <c:smooth val="0"/>
          <c:extLst xmlns:c16r2="http://schemas.microsoft.com/office/drawing/2015/06/chart">
            <c:ext xmlns:c16="http://schemas.microsoft.com/office/drawing/2014/chart" uri="{C3380CC4-5D6E-409C-BE32-E72D297353CC}">
              <c16:uniqueId val="{00000003-A522-F64F-8105-F82A807DA6E1}"/>
            </c:ext>
          </c:extLst>
        </c:ser>
        <c:ser>
          <c:idx val="4"/>
          <c:order val="4"/>
          <c:tx>
            <c:strRef>
              <c:f>'по группам'!$A$70</c:f>
              <c:strCache>
                <c:ptCount val="1"/>
                <c:pt idx="0">
                  <c:v>  Ср.% вып. уч. гр.баллов 5</c:v>
                </c:pt>
              </c:strCache>
            </c:strRef>
          </c:tx>
          <c:marker>
            <c:symbol val="none"/>
          </c:marker>
          <c:cat>
            <c:strRef>
              <c:f>'по группам'!$B$8:$W$8</c:f>
              <c:strCache>
                <c:ptCount val="22"/>
                <c:pt idx="0">
                  <c:v>1</c:v>
                </c:pt>
                <c:pt idx="1">
                  <c:v> 2.1</c:v>
                </c:pt>
                <c:pt idx="2">
                  <c:v> 2.2</c:v>
                </c:pt>
                <c:pt idx="3">
                  <c:v> 2.3</c:v>
                </c:pt>
                <c:pt idx="4">
                  <c:v> 2.4</c:v>
                </c:pt>
                <c:pt idx="5">
                  <c:v>3</c:v>
                </c:pt>
                <c:pt idx="6">
                  <c:v> 4.1</c:v>
                </c:pt>
                <c:pt idx="7">
                  <c:v> 4.2</c:v>
                </c:pt>
                <c:pt idx="8">
                  <c:v> 5.1</c:v>
                </c:pt>
                <c:pt idx="9">
                  <c:v> 5.2</c:v>
                </c:pt>
                <c:pt idx="10">
                  <c:v> 6.1</c:v>
                </c:pt>
                <c:pt idx="11">
                  <c:v> 6.2</c:v>
                </c:pt>
                <c:pt idx="12">
                  <c:v>7</c:v>
                </c:pt>
                <c:pt idx="13">
                  <c:v> 8.1</c:v>
                </c:pt>
                <c:pt idx="14">
                  <c:v> 8.2</c:v>
                </c:pt>
                <c:pt idx="15">
                  <c:v>9</c:v>
                </c:pt>
                <c:pt idx="16">
                  <c:v> 10.1</c:v>
                </c:pt>
                <c:pt idx="17">
                  <c:v> 10.2</c:v>
                </c:pt>
                <c:pt idx="18">
                  <c:v>11</c:v>
                </c:pt>
                <c:pt idx="19">
                  <c:v>12</c:v>
                </c:pt>
                <c:pt idx="20">
                  <c:v> 13.1</c:v>
                </c:pt>
                <c:pt idx="21">
                  <c:v> 13.2</c:v>
                </c:pt>
              </c:strCache>
            </c:strRef>
          </c:cat>
          <c:val>
            <c:numRef>
              <c:f>'по группам'!$B$70:$W$70</c:f>
              <c:numCache>
                <c:formatCode>General</c:formatCode>
                <c:ptCount val="22"/>
                <c:pt idx="0">
                  <c:v>95.31</c:v>
                </c:pt>
                <c:pt idx="1">
                  <c:v>96.88</c:v>
                </c:pt>
                <c:pt idx="2">
                  <c:v>87.5</c:v>
                </c:pt>
                <c:pt idx="3">
                  <c:v>89.06</c:v>
                </c:pt>
                <c:pt idx="4">
                  <c:v>93.75</c:v>
                </c:pt>
                <c:pt idx="5">
                  <c:v>87.5</c:v>
                </c:pt>
                <c:pt idx="6">
                  <c:v>79.69</c:v>
                </c:pt>
                <c:pt idx="7">
                  <c:v>76.56</c:v>
                </c:pt>
                <c:pt idx="8">
                  <c:v>93.75</c:v>
                </c:pt>
                <c:pt idx="9">
                  <c:v>79.69</c:v>
                </c:pt>
                <c:pt idx="10">
                  <c:v>100</c:v>
                </c:pt>
                <c:pt idx="11">
                  <c:v>100</c:v>
                </c:pt>
                <c:pt idx="12">
                  <c:v>100</c:v>
                </c:pt>
                <c:pt idx="13">
                  <c:v>84.38</c:v>
                </c:pt>
                <c:pt idx="14">
                  <c:v>82.81</c:v>
                </c:pt>
                <c:pt idx="15">
                  <c:v>84.38</c:v>
                </c:pt>
                <c:pt idx="16">
                  <c:v>81.25</c:v>
                </c:pt>
                <c:pt idx="17">
                  <c:v>87.5</c:v>
                </c:pt>
                <c:pt idx="18">
                  <c:v>93.75</c:v>
                </c:pt>
                <c:pt idx="19">
                  <c:v>83.33</c:v>
                </c:pt>
                <c:pt idx="20">
                  <c:v>93.75</c:v>
                </c:pt>
                <c:pt idx="21">
                  <c:v>76.56</c:v>
                </c:pt>
              </c:numCache>
            </c:numRef>
          </c:val>
          <c:smooth val="0"/>
          <c:extLst xmlns:c16r2="http://schemas.microsoft.com/office/drawing/2015/06/chart">
            <c:ext xmlns:c16="http://schemas.microsoft.com/office/drawing/2014/chart" uri="{C3380CC4-5D6E-409C-BE32-E72D297353CC}">
              <c16:uniqueId val="{00000004-A522-F64F-8105-F82A807DA6E1}"/>
            </c:ext>
          </c:extLst>
        </c:ser>
        <c:dLbls>
          <c:showLegendKey val="0"/>
          <c:showVal val="0"/>
          <c:showCatName val="0"/>
          <c:showSerName val="0"/>
          <c:showPercent val="0"/>
          <c:showBubbleSize val="0"/>
        </c:dLbls>
        <c:marker val="1"/>
        <c:smooth val="0"/>
        <c:axId val="271803904"/>
        <c:axId val="271805440"/>
      </c:lineChart>
      <c:catAx>
        <c:axId val="271803904"/>
        <c:scaling>
          <c:orientation val="minMax"/>
        </c:scaling>
        <c:delete val="0"/>
        <c:axPos val="b"/>
        <c:numFmt formatCode="General" sourceLinked="0"/>
        <c:majorTickMark val="out"/>
        <c:minorTickMark val="none"/>
        <c:tickLblPos val="nextTo"/>
        <c:txPr>
          <a:bodyPr/>
          <a:lstStyle/>
          <a:p>
            <a:pPr>
              <a:defRPr sz="800"/>
            </a:pPr>
            <a:endParaRPr lang="ru-RU"/>
          </a:p>
        </c:txPr>
        <c:crossAx val="271805440"/>
        <c:crosses val="autoZero"/>
        <c:auto val="1"/>
        <c:lblAlgn val="ctr"/>
        <c:lblOffset val="100"/>
        <c:noMultiLvlLbl val="0"/>
      </c:catAx>
      <c:valAx>
        <c:axId val="271805440"/>
        <c:scaling>
          <c:orientation val="minMax"/>
          <c:max val="100"/>
        </c:scaling>
        <c:delete val="0"/>
        <c:axPos val="l"/>
        <c:majorGridlines/>
        <c:numFmt formatCode="General" sourceLinked="1"/>
        <c:majorTickMark val="out"/>
        <c:minorTickMark val="none"/>
        <c:tickLblPos val="nextTo"/>
        <c:crossAx val="271803904"/>
        <c:crosses val="autoZero"/>
        <c:crossBetween val="between"/>
      </c:valAx>
    </c:plotArea>
    <c:legend>
      <c:legendPos val="b"/>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баллы'!$B$8:$AN$8</c:f>
              <c:numCache>
                <c:formatCode>General</c:formatCode>
                <c:ptCount val="3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numCache>
            </c:numRef>
          </c:cat>
          <c:val>
            <c:numRef>
              <c:f>'первичные баллы'!$B$9:$AN$9</c:f>
              <c:numCache>
                <c:formatCode>General</c:formatCode>
                <c:ptCount val="39"/>
                <c:pt idx="0">
                  <c:v>0.2</c:v>
                </c:pt>
                <c:pt idx="1">
                  <c:v>0.2</c:v>
                </c:pt>
                <c:pt idx="2">
                  <c:v>0.4</c:v>
                </c:pt>
                <c:pt idx="3">
                  <c:v>0.6</c:v>
                </c:pt>
                <c:pt idx="4">
                  <c:v>0.7</c:v>
                </c:pt>
                <c:pt idx="5">
                  <c:v>0.8</c:v>
                </c:pt>
                <c:pt idx="6">
                  <c:v>1</c:v>
                </c:pt>
                <c:pt idx="7">
                  <c:v>1.1000000000000001</c:v>
                </c:pt>
                <c:pt idx="8">
                  <c:v>1.2</c:v>
                </c:pt>
                <c:pt idx="9">
                  <c:v>1.3</c:v>
                </c:pt>
                <c:pt idx="10">
                  <c:v>1.4</c:v>
                </c:pt>
                <c:pt idx="11">
                  <c:v>1.5</c:v>
                </c:pt>
                <c:pt idx="12">
                  <c:v>1.5</c:v>
                </c:pt>
                <c:pt idx="13">
                  <c:v>1.6</c:v>
                </c:pt>
                <c:pt idx="14">
                  <c:v>4.3</c:v>
                </c:pt>
                <c:pt idx="15">
                  <c:v>3.4</c:v>
                </c:pt>
                <c:pt idx="16">
                  <c:v>3.2</c:v>
                </c:pt>
                <c:pt idx="17">
                  <c:v>3.3</c:v>
                </c:pt>
                <c:pt idx="18">
                  <c:v>3.4</c:v>
                </c:pt>
                <c:pt idx="19">
                  <c:v>3.5</c:v>
                </c:pt>
                <c:pt idx="20">
                  <c:v>3.6</c:v>
                </c:pt>
                <c:pt idx="21">
                  <c:v>3.7</c:v>
                </c:pt>
                <c:pt idx="22">
                  <c:v>3.8</c:v>
                </c:pt>
                <c:pt idx="23">
                  <c:v>3.9</c:v>
                </c:pt>
                <c:pt idx="24">
                  <c:v>5.4</c:v>
                </c:pt>
                <c:pt idx="25">
                  <c:v>5</c:v>
                </c:pt>
                <c:pt idx="26">
                  <c:v>4.7</c:v>
                </c:pt>
                <c:pt idx="27">
                  <c:v>4.7</c:v>
                </c:pt>
                <c:pt idx="28">
                  <c:v>4.5999999999999996</c:v>
                </c:pt>
                <c:pt idx="29">
                  <c:v>4.4000000000000004</c:v>
                </c:pt>
                <c:pt idx="30">
                  <c:v>4.2</c:v>
                </c:pt>
                <c:pt idx="31">
                  <c:v>3.8</c:v>
                </c:pt>
                <c:pt idx="32">
                  <c:v>3.4</c:v>
                </c:pt>
                <c:pt idx="33">
                  <c:v>3.4</c:v>
                </c:pt>
                <c:pt idx="34">
                  <c:v>2.6</c:v>
                </c:pt>
                <c:pt idx="35">
                  <c:v>1.9</c:v>
                </c:pt>
                <c:pt idx="36">
                  <c:v>1.3</c:v>
                </c:pt>
                <c:pt idx="37">
                  <c:v>0.8</c:v>
                </c:pt>
                <c:pt idx="38">
                  <c:v>0.3</c:v>
                </c:pt>
              </c:numCache>
            </c:numRef>
          </c:val>
          <c:smooth val="0"/>
          <c:extLst xmlns:c16r2="http://schemas.microsoft.com/office/drawing/2015/06/chart">
            <c:ext xmlns:c16="http://schemas.microsoft.com/office/drawing/2014/chart" uri="{C3380CC4-5D6E-409C-BE32-E72D297353CC}">
              <c16:uniqueId val="{00000000-F1C8-194A-9918-642165929B48}"/>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баллы'!$B$8:$AN$8</c:f>
              <c:numCache>
                <c:formatCode>General</c:formatCode>
                <c:ptCount val="3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numCache>
            </c:numRef>
          </c:cat>
          <c:val>
            <c:numRef>
              <c:f>'первичные баллы'!$B$10:$AN$10</c:f>
              <c:numCache>
                <c:formatCode>General</c:formatCode>
                <c:ptCount val="39"/>
                <c:pt idx="0">
                  <c:v>0.1</c:v>
                </c:pt>
                <c:pt idx="1">
                  <c:v>0.1</c:v>
                </c:pt>
                <c:pt idx="2">
                  <c:v>0.2</c:v>
                </c:pt>
                <c:pt idx="3">
                  <c:v>0.3</c:v>
                </c:pt>
                <c:pt idx="4">
                  <c:v>0.4</c:v>
                </c:pt>
                <c:pt idx="5">
                  <c:v>0.5</c:v>
                </c:pt>
                <c:pt idx="6">
                  <c:v>0.7</c:v>
                </c:pt>
                <c:pt idx="7">
                  <c:v>0.8</c:v>
                </c:pt>
                <c:pt idx="8">
                  <c:v>1</c:v>
                </c:pt>
                <c:pt idx="9">
                  <c:v>1.1000000000000001</c:v>
                </c:pt>
                <c:pt idx="10">
                  <c:v>1.2</c:v>
                </c:pt>
                <c:pt idx="11">
                  <c:v>1.4</c:v>
                </c:pt>
                <c:pt idx="12">
                  <c:v>1.4</c:v>
                </c:pt>
                <c:pt idx="13">
                  <c:v>1.6</c:v>
                </c:pt>
                <c:pt idx="14">
                  <c:v>2.7</c:v>
                </c:pt>
                <c:pt idx="15">
                  <c:v>2.4</c:v>
                </c:pt>
                <c:pt idx="16">
                  <c:v>2.6</c:v>
                </c:pt>
                <c:pt idx="17">
                  <c:v>2.7</c:v>
                </c:pt>
                <c:pt idx="18">
                  <c:v>3</c:v>
                </c:pt>
                <c:pt idx="19">
                  <c:v>3.2</c:v>
                </c:pt>
                <c:pt idx="20">
                  <c:v>3.3</c:v>
                </c:pt>
                <c:pt idx="21">
                  <c:v>3.8</c:v>
                </c:pt>
                <c:pt idx="22">
                  <c:v>4</c:v>
                </c:pt>
                <c:pt idx="23">
                  <c:v>3.9</c:v>
                </c:pt>
                <c:pt idx="24">
                  <c:v>5</c:v>
                </c:pt>
                <c:pt idx="25">
                  <c:v>4.9000000000000004</c:v>
                </c:pt>
                <c:pt idx="26">
                  <c:v>5.2</c:v>
                </c:pt>
                <c:pt idx="27">
                  <c:v>5.4</c:v>
                </c:pt>
                <c:pt idx="28">
                  <c:v>5.2</c:v>
                </c:pt>
                <c:pt idx="29">
                  <c:v>5.0999999999999996</c:v>
                </c:pt>
                <c:pt idx="30">
                  <c:v>5</c:v>
                </c:pt>
                <c:pt idx="31">
                  <c:v>4.8</c:v>
                </c:pt>
                <c:pt idx="32">
                  <c:v>4.3</c:v>
                </c:pt>
                <c:pt idx="33">
                  <c:v>4.0999999999999996</c:v>
                </c:pt>
                <c:pt idx="34">
                  <c:v>3.2</c:v>
                </c:pt>
                <c:pt idx="35">
                  <c:v>2.5</c:v>
                </c:pt>
                <c:pt idx="36">
                  <c:v>1.6</c:v>
                </c:pt>
                <c:pt idx="37">
                  <c:v>1</c:v>
                </c:pt>
                <c:pt idx="38">
                  <c:v>0.4</c:v>
                </c:pt>
              </c:numCache>
            </c:numRef>
          </c:val>
          <c:smooth val="0"/>
          <c:extLst xmlns:c16r2="http://schemas.microsoft.com/office/drawing/2015/06/chart">
            <c:ext xmlns:c16="http://schemas.microsoft.com/office/drawing/2014/chart" uri="{C3380CC4-5D6E-409C-BE32-E72D297353CC}">
              <c16:uniqueId val="{00000001-F1C8-194A-9918-642165929B48}"/>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баллы'!$B$8:$AN$8</c:f>
              <c:numCache>
                <c:formatCode>General</c:formatCode>
                <c:ptCount val="3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numCache>
            </c:numRef>
          </c:cat>
          <c:val>
            <c:numRef>
              <c:f>'первичные баллы'!$B$22:$AN$22</c:f>
              <c:numCache>
                <c:formatCode>General</c:formatCode>
                <c:ptCount val="39"/>
                <c:pt idx="0">
                  <c:v>0.1</c:v>
                </c:pt>
                <c:pt idx="1">
                  <c:v>0.1</c:v>
                </c:pt>
                <c:pt idx="2">
                  <c:v>0.1</c:v>
                </c:pt>
                <c:pt idx="3">
                  <c:v>0.2</c:v>
                </c:pt>
                <c:pt idx="4">
                  <c:v>0.2</c:v>
                </c:pt>
                <c:pt idx="5">
                  <c:v>0.3</c:v>
                </c:pt>
                <c:pt idx="6">
                  <c:v>0.7</c:v>
                </c:pt>
                <c:pt idx="7">
                  <c:v>0.9</c:v>
                </c:pt>
                <c:pt idx="8">
                  <c:v>1</c:v>
                </c:pt>
                <c:pt idx="9">
                  <c:v>1.3</c:v>
                </c:pt>
                <c:pt idx="10">
                  <c:v>1.2</c:v>
                </c:pt>
                <c:pt idx="11">
                  <c:v>1.4</c:v>
                </c:pt>
                <c:pt idx="12">
                  <c:v>1.1000000000000001</c:v>
                </c:pt>
                <c:pt idx="13">
                  <c:v>1.9</c:v>
                </c:pt>
                <c:pt idx="14">
                  <c:v>2.6</c:v>
                </c:pt>
                <c:pt idx="15">
                  <c:v>1.9</c:v>
                </c:pt>
                <c:pt idx="16">
                  <c:v>2.4</c:v>
                </c:pt>
                <c:pt idx="17">
                  <c:v>2.2999999999999998</c:v>
                </c:pt>
                <c:pt idx="18">
                  <c:v>2.9</c:v>
                </c:pt>
                <c:pt idx="19">
                  <c:v>3.4</c:v>
                </c:pt>
                <c:pt idx="20">
                  <c:v>3.3</c:v>
                </c:pt>
                <c:pt idx="21">
                  <c:v>3.5</c:v>
                </c:pt>
                <c:pt idx="22">
                  <c:v>3.7</c:v>
                </c:pt>
                <c:pt idx="23">
                  <c:v>3.7</c:v>
                </c:pt>
                <c:pt idx="24">
                  <c:v>4.4000000000000004</c:v>
                </c:pt>
                <c:pt idx="25">
                  <c:v>5.2</c:v>
                </c:pt>
                <c:pt idx="26">
                  <c:v>5.4</c:v>
                </c:pt>
                <c:pt idx="27">
                  <c:v>5.8</c:v>
                </c:pt>
                <c:pt idx="28">
                  <c:v>5.6</c:v>
                </c:pt>
                <c:pt idx="29">
                  <c:v>4.8</c:v>
                </c:pt>
                <c:pt idx="30">
                  <c:v>5.3</c:v>
                </c:pt>
                <c:pt idx="31">
                  <c:v>5</c:v>
                </c:pt>
                <c:pt idx="32">
                  <c:v>4.7</c:v>
                </c:pt>
                <c:pt idx="33">
                  <c:v>4.0999999999999996</c:v>
                </c:pt>
                <c:pt idx="34">
                  <c:v>3.6</c:v>
                </c:pt>
                <c:pt idx="35">
                  <c:v>2.7</c:v>
                </c:pt>
                <c:pt idx="36">
                  <c:v>1.6</c:v>
                </c:pt>
                <c:pt idx="37">
                  <c:v>1</c:v>
                </c:pt>
                <c:pt idx="38">
                  <c:v>0.4</c:v>
                </c:pt>
              </c:numCache>
            </c:numRef>
          </c:val>
          <c:smooth val="0"/>
          <c:extLst xmlns:c16r2="http://schemas.microsoft.com/office/drawing/2015/06/chart">
            <c:ext xmlns:c16="http://schemas.microsoft.com/office/drawing/2014/chart" uri="{C3380CC4-5D6E-409C-BE32-E72D297353CC}">
              <c16:uniqueId val="{00000002-F1C8-194A-9918-642165929B48}"/>
            </c:ext>
          </c:extLst>
        </c:ser>
        <c:dLbls>
          <c:showLegendKey val="0"/>
          <c:showVal val="0"/>
          <c:showCatName val="0"/>
          <c:showSerName val="0"/>
          <c:showPercent val="0"/>
          <c:showBubbleSize val="0"/>
        </c:dLbls>
        <c:marker val="1"/>
        <c:smooth val="0"/>
        <c:axId val="311447552"/>
        <c:axId val="311449088"/>
      </c:lineChart>
      <c:catAx>
        <c:axId val="31144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449088"/>
        <c:crosses val="autoZero"/>
        <c:auto val="1"/>
        <c:lblAlgn val="ctr"/>
        <c:lblOffset val="100"/>
        <c:noMultiLvlLbl val="0"/>
      </c:catAx>
      <c:valAx>
        <c:axId val="31144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44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баллы'!$B$8:$AK$8</c:f>
              <c:numCache>
                <c:formatCode>General</c:formatCod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numCache>
            </c:numRef>
          </c:cat>
          <c:val>
            <c:numRef>
              <c:f>'первичные баллы'!$B$9:$AK$9</c:f>
              <c:numCache>
                <c:formatCode>General</c:formatCode>
                <c:ptCount val="36"/>
                <c:pt idx="0">
                  <c:v>0.1</c:v>
                </c:pt>
                <c:pt idx="1">
                  <c:v>0.1</c:v>
                </c:pt>
                <c:pt idx="2">
                  <c:v>0.2</c:v>
                </c:pt>
                <c:pt idx="3">
                  <c:v>0.3</c:v>
                </c:pt>
                <c:pt idx="4">
                  <c:v>0.5</c:v>
                </c:pt>
                <c:pt idx="5">
                  <c:v>0.7</c:v>
                </c:pt>
                <c:pt idx="6">
                  <c:v>1</c:v>
                </c:pt>
                <c:pt idx="7">
                  <c:v>1.3</c:v>
                </c:pt>
                <c:pt idx="8">
                  <c:v>1.5</c:v>
                </c:pt>
                <c:pt idx="9">
                  <c:v>1.8</c:v>
                </c:pt>
                <c:pt idx="10">
                  <c:v>2</c:v>
                </c:pt>
                <c:pt idx="11">
                  <c:v>2</c:v>
                </c:pt>
                <c:pt idx="12">
                  <c:v>2.1</c:v>
                </c:pt>
                <c:pt idx="13">
                  <c:v>8.5</c:v>
                </c:pt>
                <c:pt idx="14">
                  <c:v>6.9</c:v>
                </c:pt>
                <c:pt idx="15">
                  <c:v>6.1</c:v>
                </c:pt>
                <c:pt idx="16">
                  <c:v>5.8</c:v>
                </c:pt>
                <c:pt idx="17">
                  <c:v>5.6</c:v>
                </c:pt>
                <c:pt idx="18">
                  <c:v>5.3</c:v>
                </c:pt>
                <c:pt idx="19">
                  <c:v>4.9000000000000004</c:v>
                </c:pt>
                <c:pt idx="20">
                  <c:v>4.2</c:v>
                </c:pt>
                <c:pt idx="21">
                  <c:v>7.9</c:v>
                </c:pt>
                <c:pt idx="22">
                  <c:v>6.2</c:v>
                </c:pt>
                <c:pt idx="23">
                  <c:v>5.0999999999999996</c:v>
                </c:pt>
                <c:pt idx="24">
                  <c:v>4.2</c:v>
                </c:pt>
                <c:pt idx="25">
                  <c:v>3.5</c:v>
                </c:pt>
                <c:pt idx="26">
                  <c:v>2.9</c:v>
                </c:pt>
                <c:pt idx="27">
                  <c:v>2.2000000000000002</c:v>
                </c:pt>
                <c:pt idx="28">
                  <c:v>1.6</c:v>
                </c:pt>
                <c:pt idx="29">
                  <c:v>2.2000000000000002</c:v>
                </c:pt>
                <c:pt idx="30">
                  <c:v>1.4</c:v>
                </c:pt>
                <c:pt idx="31">
                  <c:v>0.9</c:v>
                </c:pt>
                <c:pt idx="32">
                  <c:v>0.5</c:v>
                </c:pt>
                <c:pt idx="33">
                  <c:v>0.3</c:v>
                </c:pt>
                <c:pt idx="34">
                  <c:v>0.1</c:v>
                </c:pt>
                <c:pt idx="35">
                  <c:v>0.1</c:v>
                </c:pt>
              </c:numCache>
            </c:numRef>
          </c:val>
          <c:smooth val="0"/>
          <c:extLst xmlns:c16r2="http://schemas.microsoft.com/office/drawing/2015/06/chart">
            <c:ext xmlns:c16="http://schemas.microsoft.com/office/drawing/2014/chart" uri="{C3380CC4-5D6E-409C-BE32-E72D297353CC}">
              <c16:uniqueId val="{00000000-B59E-B447-9A34-AFFB123D6F89}"/>
            </c:ext>
          </c:extLst>
        </c:ser>
        <c:ser>
          <c:idx val="1"/>
          <c:order val="1"/>
          <c:tx>
            <c:strRef>
              <c:f>'первичные баллы'!$A$10</c:f>
              <c:strCache>
                <c:ptCount val="1"/>
                <c:pt idx="0">
                  <c:v>г. Санкт-Петербург</c:v>
                </c:pt>
              </c:strCache>
            </c:strRef>
          </c:tx>
          <c:marker>
            <c:symbol val="none"/>
          </c:marker>
          <c:cat>
            <c:numRef>
              <c:f>'первичные баллы'!$B$8:$AK$8</c:f>
              <c:numCache>
                <c:formatCode>General</c:formatCod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numCache>
            </c:numRef>
          </c:cat>
          <c:val>
            <c:numRef>
              <c:f>'первичные баллы'!$B$10:$AK$10</c:f>
              <c:numCache>
                <c:formatCode>General</c:formatCode>
                <c:ptCount val="36"/>
                <c:pt idx="0">
                  <c:v>0.1</c:v>
                </c:pt>
                <c:pt idx="1">
                  <c:v>0</c:v>
                </c:pt>
                <c:pt idx="2">
                  <c:v>0.1</c:v>
                </c:pt>
                <c:pt idx="3">
                  <c:v>0.2</c:v>
                </c:pt>
                <c:pt idx="4">
                  <c:v>0.3</c:v>
                </c:pt>
                <c:pt idx="5">
                  <c:v>0.5</c:v>
                </c:pt>
                <c:pt idx="6">
                  <c:v>0.8</c:v>
                </c:pt>
                <c:pt idx="7">
                  <c:v>0.9</c:v>
                </c:pt>
                <c:pt idx="8">
                  <c:v>1.3</c:v>
                </c:pt>
                <c:pt idx="9">
                  <c:v>1.7</c:v>
                </c:pt>
                <c:pt idx="10">
                  <c:v>2</c:v>
                </c:pt>
                <c:pt idx="11">
                  <c:v>2.2000000000000002</c:v>
                </c:pt>
                <c:pt idx="12">
                  <c:v>2.8</c:v>
                </c:pt>
                <c:pt idx="13">
                  <c:v>7.6</c:v>
                </c:pt>
                <c:pt idx="14">
                  <c:v>6</c:v>
                </c:pt>
                <c:pt idx="15">
                  <c:v>6.1</c:v>
                </c:pt>
                <c:pt idx="16">
                  <c:v>5.6</c:v>
                </c:pt>
                <c:pt idx="17">
                  <c:v>6.6</c:v>
                </c:pt>
                <c:pt idx="18">
                  <c:v>6.4</c:v>
                </c:pt>
                <c:pt idx="19">
                  <c:v>5.9</c:v>
                </c:pt>
                <c:pt idx="20">
                  <c:v>5.3</c:v>
                </c:pt>
                <c:pt idx="21">
                  <c:v>7.8</c:v>
                </c:pt>
                <c:pt idx="22">
                  <c:v>6.1</c:v>
                </c:pt>
                <c:pt idx="23">
                  <c:v>5.2</c:v>
                </c:pt>
                <c:pt idx="24">
                  <c:v>4.3</c:v>
                </c:pt>
                <c:pt idx="25">
                  <c:v>3.5</c:v>
                </c:pt>
                <c:pt idx="26">
                  <c:v>2.9</c:v>
                </c:pt>
                <c:pt idx="27">
                  <c:v>2.2999999999999998</c:v>
                </c:pt>
                <c:pt idx="28">
                  <c:v>1.7</c:v>
                </c:pt>
                <c:pt idx="29">
                  <c:v>1.5</c:v>
                </c:pt>
                <c:pt idx="30">
                  <c:v>1.1000000000000001</c:v>
                </c:pt>
                <c:pt idx="31">
                  <c:v>0.6</c:v>
                </c:pt>
                <c:pt idx="32">
                  <c:v>0.3</c:v>
                </c:pt>
                <c:pt idx="33">
                  <c:v>0.2</c:v>
                </c:pt>
                <c:pt idx="34">
                  <c:v>0</c:v>
                </c:pt>
                <c:pt idx="35">
                  <c:v>0</c:v>
                </c:pt>
              </c:numCache>
            </c:numRef>
          </c:val>
          <c:smooth val="0"/>
          <c:extLst xmlns:c16r2="http://schemas.microsoft.com/office/drawing/2015/06/chart">
            <c:ext xmlns:c16="http://schemas.microsoft.com/office/drawing/2014/chart" uri="{C3380CC4-5D6E-409C-BE32-E72D297353CC}">
              <c16:uniqueId val="{00000001-B59E-B447-9A34-AFFB123D6F89}"/>
            </c:ext>
          </c:extLst>
        </c:ser>
        <c:ser>
          <c:idx val="2"/>
          <c:order val="2"/>
          <c:tx>
            <c:strRef>
              <c:f>'первичные баллы'!$A$21</c:f>
              <c:strCache>
                <c:ptCount val="1"/>
                <c:pt idx="0">
                  <c:v>Приморский</c:v>
                </c:pt>
              </c:strCache>
            </c:strRef>
          </c:tx>
          <c:marker>
            <c:symbol val="none"/>
          </c:marker>
          <c:cat>
            <c:numRef>
              <c:f>'первичные баллы'!$B$8:$AK$8</c:f>
              <c:numCache>
                <c:formatCode>General</c:formatCode>
                <c:ptCount val="3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numCache>
            </c:numRef>
          </c:cat>
          <c:val>
            <c:numRef>
              <c:f>'первичные баллы'!$B$21:$AK$21</c:f>
              <c:numCache>
                <c:formatCode>General</c:formatCode>
                <c:ptCount val="36"/>
                <c:pt idx="0">
                  <c:v>0</c:v>
                </c:pt>
                <c:pt idx="1">
                  <c:v>0</c:v>
                </c:pt>
                <c:pt idx="2">
                  <c:v>0.2</c:v>
                </c:pt>
                <c:pt idx="3">
                  <c:v>0.2</c:v>
                </c:pt>
                <c:pt idx="4">
                  <c:v>0.5</c:v>
                </c:pt>
                <c:pt idx="5">
                  <c:v>0.4</c:v>
                </c:pt>
                <c:pt idx="6">
                  <c:v>0.4</c:v>
                </c:pt>
                <c:pt idx="7">
                  <c:v>0.6</c:v>
                </c:pt>
                <c:pt idx="8">
                  <c:v>1.4</c:v>
                </c:pt>
                <c:pt idx="9">
                  <c:v>1.8</c:v>
                </c:pt>
                <c:pt idx="10">
                  <c:v>1.8</c:v>
                </c:pt>
                <c:pt idx="11">
                  <c:v>2.8</c:v>
                </c:pt>
                <c:pt idx="12">
                  <c:v>3.6</c:v>
                </c:pt>
                <c:pt idx="13">
                  <c:v>8.1999999999999993</c:v>
                </c:pt>
                <c:pt idx="14">
                  <c:v>5.8</c:v>
                </c:pt>
                <c:pt idx="15">
                  <c:v>5.9</c:v>
                </c:pt>
                <c:pt idx="16">
                  <c:v>6</c:v>
                </c:pt>
                <c:pt idx="17">
                  <c:v>6.6</c:v>
                </c:pt>
                <c:pt idx="18">
                  <c:v>8</c:v>
                </c:pt>
                <c:pt idx="19">
                  <c:v>7</c:v>
                </c:pt>
                <c:pt idx="20">
                  <c:v>5.2</c:v>
                </c:pt>
                <c:pt idx="21">
                  <c:v>8.4</c:v>
                </c:pt>
                <c:pt idx="22">
                  <c:v>5.0999999999999996</c:v>
                </c:pt>
                <c:pt idx="23">
                  <c:v>5.0999999999999996</c:v>
                </c:pt>
                <c:pt idx="24">
                  <c:v>3.5</c:v>
                </c:pt>
                <c:pt idx="25">
                  <c:v>2.9</c:v>
                </c:pt>
                <c:pt idx="26">
                  <c:v>2.5</c:v>
                </c:pt>
                <c:pt idx="27">
                  <c:v>1.8</c:v>
                </c:pt>
                <c:pt idx="28">
                  <c:v>1.4</c:v>
                </c:pt>
                <c:pt idx="29">
                  <c:v>1</c:v>
                </c:pt>
                <c:pt idx="30">
                  <c:v>1</c:v>
                </c:pt>
                <c:pt idx="31">
                  <c:v>0.3</c:v>
                </c:pt>
                <c:pt idx="32">
                  <c:v>0.4</c:v>
                </c:pt>
                <c:pt idx="33">
                  <c:v>0.2</c:v>
                </c:pt>
                <c:pt idx="34">
                  <c:v>0.1</c:v>
                </c:pt>
                <c:pt idx="35">
                  <c:v>0</c:v>
                </c:pt>
              </c:numCache>
            </c:numRef>
          </c:val>
          <c:smooth val="0"/>
          <c:extLst xmlns:c16r2="http://schemas.microsoft.com/office/drawing/2015/06/chart">
            <c:ext xmlns:c16="http://schemas.microsoft.com/office/drawing/2014/chart" uri="{C3380CC4-5D6E-409C-BE32-E72D297353CC}">
              <c16:uniqueId val="{00000002-B59E-B447-9A34-AFFB123D6F89}"/>
            </c:ext>
          </c:extLst>
        </c:ser>
        <c:dLbls>
          <c:showLegendKey val="0"/>
          <c:showVal val="0"/>
          <c:showCatName val="0"/>
          <c:showSerName val="0"/>
          <c:showPercent val="0"/>
          <c:showBubbleSize val="0"/>
        </c:dLbls>
        <c:marker val="1"/>
        <c:smooth val="0"/>
        <c:axId val="271838592"/>
        <c:axId val="271844480"/>
      </c:lineChart>
      <c:catAx>
        <c:axId val="271838592"/>
        <c:scaling>
          <c:orientation val="minMax"/>
        </c:scaling>
        <c:delete val="0"/>
        <c:axPos val="b"/>
        <c:numFmt formatCode="General" sourceLinked="1"/>
        <c:majorTickMark val="out"/>
        <c:minorTickMark val="none"/>
        <c:tickLblPos val="nextTo"/>
        <c:crossAx val="271844480"/>
        <c:crosses val="autoZero"/>
        <c:auto val="1"/>
        <c:lblAlgn val="ctr"/>
        <c:lblOffset val="100"/>
        <c:noMultiLvlLbl val="0"/>
      </c:catAx>
      <c:valAx>
        <c:axId val="271844480"/>
        <c:scaling>
          <c:orientation val="minMax"/>
        </c:scaling>
        <c:delete val="0"/>
        <c:axPos val="l"/>
        <c:majorGridlines/>
        <c:numFmt formatCode="General" sourceLinked="1"/>
        <c:majorTickMark val="out"/>
        <c:minorTickMark val="none"/>
        <c:tickLblPos val="nextTo"/>
        <c:crossAx val="271838592"/>
        <c:crosses val="autoZero"/>
        <c:crossBetween val="between"/>
      </c:valAx>
    </c:plotArea>
    <c:legend>
      <c:legendPos val="b"/>
      <c:overlay val="0"/>
    </c:legend>
    <c:plotVisOnly val="1"/>
    <c:dispBlanksAs val="gap"/>
    <c:showDLblsOverMax val="0"/>
  </c:chart>
  <c:externalData r:id="rId1">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сравнение!$F$5</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сравнение!$G$4:$I$4</c:f>
              <c:strCache>
                <c:ptCount val="3"/>
                <c:pt idx="0">
                  <c:v>  Понизили </c:v>
                </c:pt>
                <c:pt idx="1">
                  <c:v>  Подтвердили </c:v>
                </c:pt>
                <c:pt idx="2">
                  <c:v>  Повысили </c:v>
                </c:pt>
              </c:strCache>
            </c:strRef>
          </c:cat>
          <c:val>
            <c:numRef>
              <c:f>сравнение!$G$5:$I$5</c:f>
              <c:numCache>
                <c:formatCode>General</c:formatCode>
                <c:ptCount val="3"/>
                <c:pt idx="0">
                  <c:v>59.49</c:v>
                </c:pt>
                <c:pt idx="1">
                  <c:v>36.43</c:v>
                </c:pt>
                <c:pt idx="2">
                  <c:v>4.08</c:v>
                </c:pt>
              </c:numCache>
            </c:numRef>
          </c:val>
          <c:extLst xmlns:c16r2="http://schemas.microsoft.com/office/drawing/2015/06/chart">
            <c:ext xmlns:c16="http://schemas.microsoft.com/office/drawing/2014/chart" uri="{C3380CC4-5D6E-409C-BE32-E72D297353CC}">
              <c16:uniqueId val="{00000000-19B4-E842-9655-61FCF311D974}"/>
            </c:ext>
          </c:extLst>
        </c:ser>
        <c:ser>
          <c:idx val="1"/>
          <c:order val="1"/>
          <c:tx>
            <c:strRef>
              <c:f>сравнение!$F$6</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сравнение!$G$4:$I$4</c:f>
              <c:strCache>
                <c:ptCount val="3"/>
                <c:pt idx="0">
                  <c:v>  Понизили </c:v>
                </c:pt>
                <c:pt idx="1">
                  <c:v>  Подтвердили </c:v>
                </c:pt>
                <c:pt idx="2">
                  <c:v>  Повысили </c:v>
                </c:pt>
              </c:strCache>
            </c:strRef>
          </c:cat>
          <c:val>
            <c:numRef>
              <c:f>сравнение!$G$6:$I$6</c:f>
              <c:numCache>
                <c:formatCode>General</c:formatCode>
                <c:ptCount val="3"/>
                <c:pt idx="0">
                  <c:v>64.39</c:v>
                </c:pt>
                <c:pt idx="1">
                  <c:v>32.770000000000003</c:v>
                </c:pt>
                <c:pt idx="2">
                  <c:v>2.84</c:v>
                </c:pt>
              </c:numCache>
            </c:numRef>
          </c:val>
          <c:extLst xmlns:c16r2="http://schemas.microsoft.com/office/drawing/2015/06/chart">
            <c:ext xmlns:c16="http://schemas.microsoft.com/office/drawing/2014/chart" uri="{C3380CC4-5D6E-409C-BE32-E72D297353CC}">
              <c16:uniqueId val="{00000001-19B4-E842-9655-61FCF311D974}"/>
            </c:ext>
          </c:extLst>
        </c:ser>
        <c:dLbls>
          <c:showLegendKey val="0"/>
          <c:showVal val="0"/>
          <c:showCatName val="0"/>
          <c:showSerName val="0"/>
          <c:showPercent val="0"/>
          <c:showBubbleSize val="0"/>
        </c:dLbls>
        <c:gapWidth val="150"/>
        <c:axId val="271879168"/>
        <c:axId val="271889152"/>
      </c:barChart>
      <c:catAx>
        <c:axId val="271879168"/>
        <c:scaling>
          <c:orientation val="minMax"/>
        </c:scaling>
        <c:delete val="0"/>
        <c:axPos val="b"/>
        <c:numFmt formatCode="General" sourceLinked="0"/>
        <c:majorTickMark val="out"/>
        <c:minorTickMark val="none"/>
        <c:tickLblPos val="nextTo"/>
        <c:crossAx val="271889152"/>
        <c:crosses val="autoZero"/>
        <c:auto val="1"/>
        <c:lblAlgn val="ctr"/>
        <c:lblOffset val="100"/>
        <c:noMultiLvlLbl val="0"/>
      </c:catAx>
      <c:valAx>
        <c:axId val="271889152"/>
        <c:scaling>
          <c:orientation val="minMax"/>
          <c:max val="100"/>
        </c:scaling>
        <c:delete val="0"/>
        <c:axPos val="l"/>
        <c:majorGridlines/>
        <c:numFmt formatCode="General" sourceLinked="1"/>
        <c:majorTickMark val="out"/>
        <c:minorTickMark val="none"/>
        <c:tickLblPos val="nextTo"/>
        <c:crossAx val="271879168"/>
        <c:crosses val="autoZero"/>
        <c:crossBetween val="between"/>
      </c:valAx>
    </c:plotArea>
    <c:legend>
      <c:legendPos val="b"/>
      <c:overlay val="0"/>
    </c:legend>
    <c:plotVisOnly val="1"/>
    <c:dispBlanksAs val="gap"/>
    <c:showDLblsOverMax val="0"/>
  </c:chart>
  <c:externalData r:id="rId1">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'выполнение заданий'!$B$10:$Z$10</c:f>
              <c:numCache>
                <c:formatCode>General</c:formatCode>
                <c:ptCount val="25"/>
                <c:pt idx="0">
                  <c:v>81.75</c:v>
                </c:pt>
                <c:pt idx="1">
                  <c:v>37.07</c:v>
                </c:pt>
                <c:pt idx="2">
                  <c:v>43.39</c:v>
                </c:pt>
                <c:pt idx="3">
                  <c:v>31.55</c:v>
                </c:pt>
                <c:pt idx="4">
                  <c:v>41.45</c:v>
                </c:pt>
                <c:pt idx="5">
                  <c:v>52.43</c:v>
                </c:pt>
                <c:pt idx="6">
                  <c:v>62.43</c:v>
                </c:pt>
                <c:pt idx="7">
                  <c:v>58.51</c:v>
                </c:pt>
                <c:pt idx="8">
                  <c:v>81.150000000000006</c:v>
                </c:pt>
                <c:pt idx="9">
                  <c:v>76.040000000000006</c:v>
                </c:pt>
                <c:pt idx="10">
                  <c:v>40.01</c:v>
                </c:pt>
                <c:pt idx="11">
                  <c:v>59.18</c:v>
                </c:pt>
                <c:pt idx="12">
                  <c:v>83.31</c:v>
                </c:pt>
                <c:pt idx="13">
                  <c:v>61.3</c:v>
                </c:pt>
                <c:pt idx="14">
                  <c:v>70.260000000000005</c:v>
                </c:pt>
                <c:pt idx="15">
                  <c:v>32.409999999999997</c:v>
                </c:pt>
                <c:pt idx="16">
                  <c:v>47.96</c:v>
                </c:pt>
                <c:pt idx="17">
                  <c:v>77.11</c:v>
                </c:pt>
                <c:pt idx="18">
                  <c:v>65.16</c:v>
                </c:pt>
                <c:pt idx="19">
                  <c:v>77.91</c:v>
                </c:pt>
                <c:pt idx="20">
                  <c:v>51.51</c:v>
                </c:pt>
                <c:pt idx="21">
                  <c:v>45.66</c:v>
                </c:pt>
                <c:pt idx="22">
                  <c:v>72.73</c:v>
                </c:pt>
                <c:pt idx="23">
                  <c:v>52.48</c:v>
                </c:pt>
                <c:pt idx="24">
                  <c:v>17.84</c:v>
                </c:pt>
              </c:numCache>
            </c:numRef>
          </c:val>
          <c:extLst xmlns:c16r2="http://schemas.microsoft.com/office/drawing/2015/06/chart">
            <c:ext xmlns:c16="http://schemas.microsoft.com/office/drawing/2014/chart" uri="{C3380CC4-5D6E-409C-BE32-E72D297353CC}">
              <c16:uniqueId val="{00000000-4197-8540-80C2-1E285F17B2EB}"/>
            </c:ext>
          </c:extLst>
        </c:ser>
        <c:ser>
          <c:idx val="1"/>
          <c:order val="1"/>
          <c:tx>
            <c:strRef>
              <c:f>'выполнение заданий'!$A$11</c:f>
              <c:strCache>
                <c:ptCount val="1"/>
                <c:pt idx="0">
                  <c:v>г. Санкт-Петербург</c:v>
                </c:pt>
              </c:strCache>
            </c:strRef>
          </c:tx>
          <c:invertIfNegative val="0"/>
          <c:cat>
            <c:strRef>
              <c:f>'выполнение заданий'!$B$8:$Z$8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'выполнение заданий'!$B$11:$Z$11</c:f>
              <c:numCache>
                <c:formatCode>General</c:formatCode>
                <c:ptCount val="25"/>
                <c:pt idx="0">
                  <c:v>83.98</c:v>
                </c:pt>
                <c:pt idx="1">
                  <c:v>37.159999999999997</c:v>
                </c:pt>
                <c:pt idx="2">
                  <c:v>46</c:v>
                </c:pt>
                <c:pt idx="3">
                  <c:v>34.229999999999997</c:v>
                </c:pt>
                <c:pt idx="4">
                  <c:v>42.18</c:v>
                </c:pt>
                <c:pt idx="5">
                  <c:v>56.63</c:v>
                </c:pt>
                <c:pt idx="6">
                  <c:v>65.27</c:v>
                </c:pt>
                <c:pt idx="7">
                  <c:v>65.11</c:v>
                </c:pt>
                <c:pt idx="8">
                  <c:v>82.31</c:v>
                </c:pt>
                <c:pt idx="9">
                  <c:v>80.91</c:v>
                </c:pt>
                <c:pt idx="10">
                  <c:v>45.77</c:v>
                </c:pt>
                <c:pt idx="11">
                  <c:v>60.26</c:v>
                </c:pt>
                <c:pt idx="12">
                  <c:v>85.81</c:v>
                </c:pt>
                <c:pt idx="13">
                  <c:v>62.06</c:v>
                </c:pt>
                <c:pt idx="14">
                  <c:v>73.86</c:v>
                </c:pt>
                <c:pt idx="15">
                  <c:v>38.04</c:v>
                </c:pt>
                <c:pt idx="16">
                  <c:v>51.07</c:v>
                </c:pt>
                <c:pt idx="17">
                  <c:v>83.02</c:v>
                </c:pt>
                <c:pt idx="18">
                  <c:v>72.569999999999993</c:v>
                </c:pt>
                <c:pt idx="19">
                  <c:v>80.47</c:v>
                </c:pt>
                <c:pt idx="20">
                  <c:v>54.65</c:v>
                </c:pt>
                <c:pt idx="21">
                  <c:v>52.44</c:v>
                </c:pt>
                <c:pt idx="22">
                  <c:v>67.86</c:v>
                </c:pt>
                <c:pt idx="23">
                  <c:v>50.64</c:v>
                </c:pt>
                <c:pt idx="24">
                  <c:v>19.739999999999998</c:v>
                </c:pt>
              </c:numCache>
            </c:numRef>
          </c:val>
          <c:extLst xmlns:c16r2="http://schemas.microsoft.com/office/drawing/2015/06/chart">
            <c:ext xmlns:c16="http://schemas.microsoft.com/office/drawing/2014/chart" uri="{C3380CC4-5D6E-409C-BE32-E72D297353CC}">
              <c16:uniqueId val="{00000001-4197-8540-80C2-1E285F17B2EB}"/>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'выполнение заданий'!$B$23:$Z$23</c:f>
              <c:numCache>
                <c:formatCode>General</c:formatCode>
                <c:ptCount val="25"/>
                <c:pt idx="0">
                  <c:v>84.24</c:v>
                </c:pt>
                <c:pt idx="1">
                  <c:v>37.880000000000003</c:v>
                </c:pt>
                <c:pt idx="2">
                  <c:v>47.59</c:v>
                </c:pt>
                <c:pt idx="3">
                  <c:v>34.869999999999997</c:v>
                </c:pt>
                <c:pt idx="4">
                  <c:v>40.590000000000003</c:v>
                </c:pt>
                <c:pt idx="5">
                  <c:v>55.12</c:v>
                </c:pt>
                <c:pt idx="6">
                  <c:v>62.61</c:v>
                </c:pt>
                <c:pt idx="7">
                  <c:v>64.760000000000005</c:v>
                </c:pt>
                <c:pt idx="8">
                  <c:v>83.49</c:v>
                </c:pt>
                <c:pt idx="9">
                  <c:v>81.72</c:v>
                </c:pt>
                <c:pt idx="10">
                  <c:v>45.41</c:v>
                </c:pt>
                <c:pt idx="11">
                  <c:v>60.38</c:v>
                </c:pt>
                <c:pt idx="12">
                  <c:v>85.78</c:v>
                </c:pt>
                <c:pt idx="13">
                  <c:v>60.84</c:v>
                </c:pt>
                <c:pt idx="14">
                  <c:v>75.12</c:v>
                </c:pt>
                <c:pt idx="15">
                  <c:v>38.39</c:v>
                </c:pt>
                <c:pt idx="16">
                  <c:v>51.76</c:v>
                </c:pt>
                <c:pt idx="17">
                  <c:v>85.35</c:v>
                </c:pt>
                <c:pt idx="18">
                  <c:v>73.95</c:v>
                </c:pt>
                <c:pt idx="19">
                  <c:v>80.87</c:v>
                </c:pt>
                <c:pt idx="20">
                  <c:v>52.28</c:v>
                </c:pt>
                <c:pt idx="21">
                  <c:v>53.93</c:v>
                </c:pt>
                <c:pt idx="22">
                  <c:v>69.48</c:v>
                </c:pt>
                <c:pt idx="23">
                  <c:v>50.22</c:v>
                </c:pt>
                <c:pt idx="24">
                  <c:v>16.920000000000002</c:v>
                </c:pt>
              </c:numCache>
            </c:numRef>
          </c:val>
          <c:extLst xmlns:c16r2="http://schemas.microsoft.com/office/drawing/2015/06/chart">
            <c:ext xmlns:c16="http://schemas.microsoft.com/office/drawing/2014/chart" uri="{C3380CC4-5D6E-409C-BE32-E72D297353CC}">
              <c16:uniqueId val="{00000002-4197-8540-80C2-1E285F17B2EB}"/>
            </c:ext>
          </c:extLst>
        </c:ser>
        <c:dLbls>
          <c:showLegendKey val="0"/>
          <c:showVal val="0"/>
          <c:showCatName val="0"/>
          <c:showSerName val="0"/>
          <c:showPercent val="0"/>
          <c:showBubbleSize val="0"/>
        </c:dLbls>
        <c:gapWidth val="150"/>
        <c:axId val="272055680"/>
        <c:axId val="272065664"/>
      </c:barChart>
      <c:catAx>
        <c:axId val="272055680"/>
        <c:scaling>
          <c:orientation val="minMax"/>
        </c:scaling>
        <c:delete val="0"/>
        <c:axPos val="b"/>
        <c:numFmt formatCode="General" sourceLinked="0"/>
        <c:majorTickMark val="out"/>
        <c:minorTickMark val="none"/>
        <c:tickLblPos val="nextTo"/>
        <c:txPr>
          <a:bodyPr/>
          <a:lstStyle/>
          <a:p>
            <a:pPr>
              <a:defRPr sz="800"/>
            </a:pPr>
            <a:endParaRPr lang="ru-RU"/>
          </a:p>
        </c:txPr>
        <c:crossAx val="272065664"/>
        <c:crosses val="autoZero"/>
        <c:auto val="1"/>
        <c:lblAlgn val="ctr"/>
        <c:lblOffset val="100"/>
        <c:noMultiLvlLbl val="0"/>
      </c:catAx>
      <c:valAx>
        <c:axId val="272065664"/>
        <c:scaling>
          <c:orientation val="minMax"/>
        </c:scaling>
        <c:delete val="0"/>
        <c:axPos val="l"/>
        <c:majorGridlines/>
        <c:numFmt formatCode="General" sourceLinked="1"/>
        <c:majorTickMark val="out"/>
        <c:minorTickMark val="none"/>
        <c:tickLblPos val="nextTo"/>
        <c:crossAx val="272055680"/>
        <c:crosses val="autoZero"/>
        <c:crossBetween val="between"/>
      </c:valAx>
    </c:plotArea>
    <c:legend>
      <c:legendPos val="b"/>
      <c:overlay val="0"/>
    </c:legend>
    <c:plotVisOnly val="1"/>
    <c:dispBlanksAs val="gap"/>
    <c:showDLblsOverMax val="0"/>
  </c:chart>
  <c:externalData r:id="rId1">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6.23</c:v>
                </c:pt>
                <c:pt idx="1">
                  <c:v>47.75</c:v>
                </c:pt>
                <c:pt idx="2">
                  <c:v>38.01</c:v>
                </c:pt>
                <c:pt idx="3">
                  <c:v>8.02</c:v>
                </c:pt>
              </c:numCache>
            </c:numRef>
          </c:val>
          <c:extLst xmlns:c16r2="http://schemas.microsoft.com/office/drawing/2015/06/chart">
            <c:ext xmlns:c16="http://schemas.microsoft.com/office/drawing/2014/chart" uri="{C3380CC4-5D6E-409C-BE32-E72D297353CC}">
              <c16:uniqueId val="{00000000-837A-2B4C-8880-F6A20D825EA5}"/>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4.3099999999999996</c:v>
                </c:pt>
                <c:pt idx="1">
                  <c:v>43.55</c:v>
                </c:pt>
                <c:pt idx="2">
                  <c:v>42.75</c:v>
                </c:pt>
                <c:pt idx="3">
                  <c:v>9.39</c:v>
                </c:pt>
              </c:numCache>
            </c:numRef>
          </c:val>
          <c:extLst xmlns:c16r2="http://schemas.microsoft.com/office/drawing/2015/06/chart">
            <c:ext xmlns:c16="http://schemas.microsoft.com/office/drawing/2014/chart" uri="{C3380CC4-5D6E-409C-BE32-E72D297353CC}">
              <c16:uniqueId val="{00000001-837A-2B4C-8880-F6A20D825EA5}"/>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4.58</c:v>
                </c:pt>
                <c:pt idx="1">
                  <c:v>42.18</c:v>
                </c:pt>
                <c:pt idx="2">
                  <c:v>44.81</c:v>
                </c:pt>
                <c:pt idx="3">
                  <c:v>8.42</c:v>
                </c:pt>
              </c:numCache>
            </c:numRef>
          </c:val>
          <c:extLst xmlns:c16r2="http://schemas.microsoft.com/office/drawing/2015/06/chart">
            <c:ext xmlns:c16="http://schemas.microsoft.com/office/drawing/2014/chart" uri="{C3380CC4-5D6E-409C-BE32-E72D297353CC}">
              <c16:uniqueId val="{00000002-837A-2B4C-8880-F6A20D825EA5}"/>
            </c:ext>
          </c:extLst>
        </c:ser>
        <c:dLbls>
          <c:showLegendKey val="0"/>
          <c:showVal val="0"/>
          <c:showCatName val="0"/>
          <c:showSerName val="0"/>
          <c:showPercent val="0"/>
          <c:showBubbleSize val="0"/>
        </c:dLbls>
        <c:gapWidth val="150"/>
        <c:axId val="272102144"/>
        <c:axId val="272103680"/>
      </c:barChart>
      <c:catAx>
        <c:axId val="272102144"/>
        <c:scaling>
          <c:orientation val="minMax"/>
        </c:scaling>
        <c:delete val="0"/>
        <c:axPos val="b"/>
        <c:numFmt formatCode="General" sourceLinked="1"/>
        <c:majorTickMark val="out"/>
        <c:minorTickMark val="none"/>
        <c:tickLblPos val="nextTo"/>
        <c:crossAx val="272103680"/>
        <c:crosses val="autoZero"/>
        <c:auto val="1"/>
        <c:lblAlgn val="ctr"/>
        <c:lblOffset val="100"/>
        <c:noMultiLvlLbl val="0"/>
      </c:catAx>
      <c:valAx>
        <c:axId val="272103680"/>
        <c:scaling>
          <c:orientation val="minMax"/>
          <c:max val="100"/>
        </c:scaling>
        <c:delete val="0"/>
        <c:axPos val="l"/>
        <c:majorGridlines/>
        <c:numFmt formatCode="General" sourceLinked="1"/>
        <c:majorTickMark val="out"/>
        <c:minorTickMark val="none"/>
        <c:tickLblPos val="nextTo"/>
        <c:crossAx val="272102144"/>
        <c:crosses val="autoZero"/>
        <c:crossBetween val="between"/>
      </c:valAx>
    </c:plotArea>
    <c:legend>
      <c:legendPos val="b"/>
      <c:overlay val="0"/>
    </c:legend>
    <c:plotVisOnly val="1"/>
    <c:dispBlanksAs val="gap"/>
    <c:showDLblsOverMax val="0"/>
  </c:chart>
  <c:externalData r:id="rId1">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группам'!$B$11:$Z$11</c:f>
              <c:numCache>
                <c:formatCode>General</c:formatCode>
                <c:ptCount val="25"/>
                <c:pt idx="0">
                  <c:v>83.98</c:v>
                </c:pt>
                <c:pt idx="1">
                  <c:v>37.159999999999997</c:v>
                </c:pt>
                <c:pt idx="2">
                  <c:v>46</c:v>
                </c:pt>
                <c:pt idx="3">
                  <c:v>34.229999999999997</c:v>
                </c:pt>
                <c:pt idx="4">
                  <c:v>42.18</c:v>
                </c:pt>
                <c:pt idx="5">
                  <c:v>56.63</c:v>
                </c:pt>
                <c:pt idx="6">
                  <c:v>65.27</c:v>
                </c:pt>
                <c:pt idx="7">
                  <c:v>65.11</c:v>
                </c:pt>
                <c:pt idx="8">
                  <c:v>82.31</c:v>
                </c:pt>
                <c:pt idx="9">
                  <c:v>80.91</c:v>
                </c:pt>
                <c:pt idx="10">
                  <c:v>45.77</c:v>
                </c:pt>
                <c:pt idx="11">
                  <c:v>60.26</c:v>
                </c:pt>
                <c:pt idx="12">
                  <c:v>85.81</c:v>
                </c:pt>
                <c:pt idx="13">
                  <c:v>62.06</c:v>
                </c:pt>
                <c:pt idx="14">
                  <c:v>73.86</c:v>
                </c:pt>
                <c:pt idx="15">
                  <c:v>38.04</c:v>
                </c:pt>
                <c:pt idx="16">
                  <c:v>51.07</c:v>
                </c:pt>
                <c:pt idx="17">
                  <c:v>83.02</c:v>
                </c:pt>
                <c:pt idx="18">
                  <c:v>72.569999999999993</c:v>
                </c:pt>
                <c:pt idx="19">
                  <c:v>80.47</c:v>
                </c:pt>
                <c:pt idx="20">
                  <c:v>54.65</c:v>
                </c:pt>
                <c:pt idx="21">
                  <c:v>52.44</c:v>
                </c:pt>
                <c:pt idx="22">
                  <c:v>67.86</c:v>
                </c:pt>
                <c:pt idx="23">
                  <c:v>50.64</c:v>
                </c:pt>
                <c:pt idx="24">
                  <c:v>19.739999999999998</c:v>
                </c:pt>
              </c:numCache>
            </c:numRef>
          </c:val>
          <c:smooth val="0"/>
          <c:extLst xmlns:c16r2="http://schemas.microsoft.com/office/drawing/2015/06/chart">
            <c:ext xmlns:c16="http://schemas.microsoft.com/office/drawing/2014/chart" uri="{C3380CC4-5D6E-409C-BE32-E72D297353CC}">
              <c16:uniqueId val="{00000000-81C9-8643-8BE9-CC5717817B31}"/>
            </c:ext>
          </c:extLst>
        </c:ser>
        <c:ser>
          <c:idx val="1"/>
          <c:order val="1"/>
          <c:tx>
            <c:strRef>
              <c:f>'по группам'!$A$12</c:f>
              <c:strCache>
                <c:ptCount val="1"/>
                <c:pt idx="0">
                  <c:v>  Ср.% вып. уч. гр.баллов 2</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группам'!$B$12:$Z$12</c:f>
              <c:numCache>
                <c:formatCode>General</c:formatCode>
                <c:ptCount val="25"/>
                <c:pt idx="0">
                  <c:v>45.11</c:v>
                </c:pt>
                <c:pt idx="1">
                  <c:v>6.29</c:v>
                </c:pt>
                <c:pt idx="2">
                  <c:v>4.7</c:v>
                </c:pt>
                <c:pt idx="3">
                  <c:v>1.4</c:v>
                </c:pt>
                <c:pt idx="4">
                  <c:v>8.6999999999999993</c:v>
                </c:pt>
                <c:pt idx="5">
                  <c:v>15.6</c:v>
                </c:pt>
                <c:pt idx="6">
                  <c:v>13.91</c:v>
                </c:pt>
                <c:pt idx="7">
                  <c:v>21.38</c:v>
                </c:pt>
                <c:pt idx="8">
                  <c:v>36.28</c:v>
                </c:pt>
                <c:pt idx="9">
                  <c:v>26.94</c:v>
                </c:pt>
                <c:pt idx="10">
                  <c:v>7.56</c:v>
                </c:pt>
                <c:pt idx="11">
                  <c:v>20.71</c:v>
                </c:pt>
                <c:pt idx="12">
                  <c:v>43.27</c:v>
                </c:pt>
                <c:pt idx="13">
                  <c:v>26.24</c:v>
                </c:pt>
                <c:pt idx="14">
                  <c:v>29.1</c:v>
                </c:pt>
                <c:pt idx="15">
                  <c:v>1.94</c:v>
                </c:pt>
                <c:pt idx="16">
                  <c:v>9.3699999999999992</c:v>
                </c:pt>
                <c:pt idx="17">
                  <c:v>34.119999999999997</c:v>
                </c:pt>
                <c:pt idx="18">
                  <c:v>24.33</c:v>
                </c:pt>
                <c:pt idx="19">
                  <c:v>36.090000000000003</c:v>
                </c:pt>
                <c:pt idx="20">
                  <c:v>8.77</c:v>
                </c:pt>
                <c:pt idx="21">
                  <c:v>9.34</c:v>
                </c:pt>
                <c:pt idx="22">
                  <c:v>22.05</c:v>
                </c:pt>
                <c:pt idx="23">
                  <c:v>7.24</c:v>
                </c:pt>
                <c:pt idx="24">
                  <c:v>0.56999999999999995</c:v>
                </c:pt>
              </c:numCache>
            </c:numRef>
          </c:val>
          <c:smooth val="0"/>
          <c:extLst xmlns:c16r2="http://schemas.microsoft.com/office/drawing/2015/06/chart">
            <c:ext xmlns:c16="http://schemas.microsoft.com/office/drawing/2014/chart" uri="{C3380CC4-5D6E-409C-BE32-E72D297353CC}">
              <c16:uniqueId val="{00000001-81C9-8643-8BE9-CC5717817B31}"/>
            </c:ext>
          </c:extLst>
        </c:ser>
        <c:ser>
          <c:idx val="2"/>
          <c:order val="2"/>
          <c:tx>
            <c:strRef>
              <c:f>'по группам'!$A$13</c:f>
              <c:strCache>
                <c:ptCount val="1"/>
                <c:pt idx="0">
                  <c:v>  Ср.% вып. уч. гр.баллов 3</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группам'!$B$13:$Z$13</c:f>
              <c:numCache>
                <c:formatCode>General</c:formatCode>
                <c:ptCount val="25"/>
                <c:pt idx="0">
                  <c:v>75.53</c:v>
                </c:pt>
                <c:pt idx="1">
                  <c:v>20.23</c:v>
                </c:pt>
                <c:pt idx="2">
                  <c:v>24.47</c:v>
                </c:pt>
                <c:pt idx="3">
                  <c:v>13.86</c:v>
                </c:pt>
                <c:pt idx="4">
                  <c:v>26.51</c:v>
                </c:pt>
                <c:pt idx="5">
                  <c:v>41.81</c:v>
                </c:pt>
                <c:pt idx="6">
                  <c:v>50.57</c:v>
                </c:pt>
                <c:pt idx="7">
                  <c:v>51.67</c:v>
                </c:pt>
                <c:pt idx="8">
                  <c:v>73.73</c:v>
                </c:pt>
                <c:pt idx="9">
                  <c:v>72.010000000000005</c:v>
                </c:pt>
                <c:pt idx="10">
                  <c:v>30.84</c:v>
                </c:pt>
                <c:pt idx="11">
                  <c:v>48.17</c:v>
                </c:pt>
                <c:pt idx="12">
                  <c:v>79.06</c:v>
                </c:pt>
                <c:pt idx="13">
                  <c:v>53.8</c:v>
                </c:pt>
                <c:pt idx="14">
                  <c:v>62.99</c:v>
                </c:pt>
                <c:pt idx="15">
                  <c:v>19.2</c:v>
                </c:pt>
                <c:pt idx="16">
                  <c:v>36.68</c:v>
                </c:pt>
                <c:pt idx="17">
                  <c:v>76.790000000000006</c:v>
                </c:pt>
                <c:pt idx="18">
                  <c:v>61.69</c:v>
                </c:pt>
                <c:pt idx="19">
                  <c:v>72.42</c:v>
                </c:pt>
                <c:pt idx="20">
                  <c:v>38.450000000000003</c:v>
                </c:pt>
                <c:pt idx="21">
                  <c:v>36.15</c:v>
                </c:pt>
                <c:pt idx="22">
                  <c:v>54.92</c:v>
                </c:pt>
                <c:pt idx="23">
                  <c:v>31.88</c:v>
                </c:pt>
                <c:pt idx="24">
                  <c:v>6.99</c:v>
                </c:pt>
              </c:numCache>
            </c:numRef>
          </c:val>
          <c:smooth val="0"/>
          <c:extLst xmlns:c16r2="http://schemas.microsoft.com/office/drawing/2015/06/chart">
            <c:ext xmlns:c16="http://schemas.microsoft.com/office/drawing/2014/chart" uri="{C3380CC4-5D6E-409C-BE32-E72D297353CC}">
              <c16:uniqueId val="{00000002-81C9-8643-8BE9-CC5717817B31}"/>
            </c:ext>
          </c:extLst>
        </c:ser>
        <c:ser>
          <c:idx val="3"/>
          <c:order val="3"/>
          <c:tx>
            <c:strRef>
              <c:f>'по группам'!$A$14</c:f>
              <c:strCache>
                <c:ptCount val="1"/>
                <c:pt idx="0">
                  <c:v>  Ср.% вып. уч. гр.баллов 4</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группам'!$B$14:$Z$14</c:f>
              <c:numCache>
                <c:formatCode>General</c:formatCode>
                <c:ptCount val="25"/>
                <c:pt idx="0">
                  <c:v>93.28</c:v>
                </c:pt>
                <c:pt idx="1">
                  <c:v>48.21</c:v>
                </c:pt>
                <c:pt idx="2">
                  <c:v>62.22</c:v>
                </c:pt>
                <c:pt idx="3">
                  <c:v>47.84</c:v>
                </c:pt>
                <c:pt idx="4">
                  <c:v>53.3</c:v>
                </c:pt>
                <c:pt idx="5">
                  <c:v>68.89</c:v>
                </c:pt>
                <c:pt idx="6">
                  <c:v>79.680000000000007</c:v>
                </c:pt>
                <c:pt idx="7">
                  <c:v>77.25</c:v>
                </c:pt>
                <c:pt idx="8">
                  <c:v>92.51</c:v>
                </c:pt>
                <c:pt idx="9">
                  <c:v>92.1</c:v>
                </c:pt>
                <c:pt idx="10">
                  <c:v>57.28</c:v>
                </c:pt>
                <c:pt idx="11">
                  <c:v>70.680000000000007</c:v>
                </c:pt>
                <c:pt idx="12">
                  <c:v>94.22</c:v>
                </c:pt>
                <c:pt idx="13">
                  <c:v>69.3</c:v>
                </c:pt>
                <c:pt idx="14">
                  <c:v>84.65</c:v>
                </c:pt>
                <c:pt idx="15">
                  <c:v>51.55</c:v>
                </c:pt>
                <c:pt idx="16">
                  <c:v>62.49</c:v>
                </c:pt>
                <c:pt idx="17">
                  <c:v>91.28</c:v>
                </c:pt>
                <c:pt idx="18">
                  <c:v>83.81</c:v>
                </c:pt>
                <c:pt idx="19">
                  <c:v>89.62</c:v>
                </c:pt>
                <c:pt idx="20">
                  <c:v>68.38</c:v>
                </c:pt>
                <c:pt idx="21">
                  <c:v>65.45</c:v>
                </c:pt>
                <c:pt idx="22">
                  <c:v>79.98</c:v>
                </c:pt>
                <c:pt idx="23">
                  <c:v>64.97</c:v>
                </c:pt>
                <c:pt idx="24">
                  <c:v>25.88</c:v>
                </c:pt>
              </c:numCache>
            </c:numRef>
          </c:val>
          <c:smooth val="0"/>
          <c:extLst xmlns:c16r2="http://schemas.microsoft.com/office/drawing/2015/06/chart">
            <c:ext xmlns:c16="http://schemas.microsoft.com/office/drawing/2014/chart" uri="{C3380CC4-5D6E-409C-BE32-E72D297353CC}">
              <c16:uniqueId val="{00000003-81C9-8643-8BE9-CC5717817B31}"/>
            </c:ext>
          </c:extLst>
        </c:ser>
        <c:ser>
          <c:idx val="4"/>
          <c:order val="4"/>
          <c:tx>
            <c:strRef>
              <c:f>'по группам'!$A$15</c:f>
              <c:strCache>
                <c:ptCount val="1"/>
                <c:pt idx="0">
                  <c:v>  Ср.% вып. уч. гр.баллов 5</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группам'!$B$15:$Z$15</c:f>
              <c:numCache>
                <c:formatCode>General</c:formatCode>
                <c:ptCount val="25"/>
                <c:pt idx="0">
                  <c:v>98.83</c:v>
                </c:pt>
                <c:pt idx="1">
                  <c:v>79.8</c:v>
                </c:pt>
                <c:pt idx="2">
                  <c:v>91.56</c:v>
                </c:pt>
                <c:pt idx="3">
                  <c:v>82.52</c:v>
                </c:pt>
                <c:pt idx="4">
                  <c:v>80.150000000000006</c:v>
                </c:pt>
                <c:pt idx="5">
                  <c:v>89.24</c:v>
                </c:pt>
                <c:pt idx="6">
                  <c:v>92.24</c:v>
                </c:pt>
                <c:pt idx="7">
                  <c:v>92.76</c:v>
                </c:pt>
                <c:pt idx="8">
                  <c:v>98.54</c:v>
                </c:pt>
                <c:pt idx="9">
                  <c:v>97.84</c:v>
                </c:pt>
                <c:pt idx="10">
                  <c:v>81.22</c:v>
                </c:pt>
                <c:pt idx="11">
                  <c:v>87.76</c:v>
                </c:pt>
                <c:pt idx="12">
                  <c:v>98.92</c:v>
                </c:pt>
                <c:pt idx="13">
                  <c:v>84.78</c:v>
                </c:pt>
                <c:pt idx="14">
                  <c:v>96.79</c:v>
                </c:pt>
                <c:pt idx="15">
                  <c:v>81.25</c:v>
                </c:pt>
                <c:pt idx="16">
                  <c:v>85.65</c:v>
                </c:pt>
                <c:pt idx="17">
                  <c:v>97.27</c:v>
                </c:pt>
                <c:pt idx="18">
                  <c:v>94.7</c:v>
                </c:pt>
                <c:pt idx="19">
                  <c:v>97.81</c:v>
                </c:pt>
                <c:pt idx="20">
                  <c:v>89.78</c:v>
                </c:pt>
                <c:pt idx="21">
                  <c:v>89.73</c:v>
                </c:pt>
                <c:pt idx="22">
                  <c:v>94.28</c:v>
                </c:pt>
                <c:pt idx="23">
                  <c:v>93.05</c:v>
                </c:pt>
                <c:pt idx="24">
                  <c:v>60.13</c:v>
                </c:pt>
              </c:numCache>
            </c:numRef>
          </c:val>
          <c:smooth val="0"/>
          <c:extLst xmlns:c16r2="http://schemas.microsoft.com/office/drawing/2015/06/chart">
            <c:ext xmlns:c16="http://schemas.microsoft.com/office/drawing/2014/chart" uri="{C3380CC4-5D6E-409C-BE32-E72D297353CC}">
              <c16:uniqueId val="{00000004-81C9-8643-8BE9-CC5717817B31}"/>
            </c:ext>
          </c:extLst>
        </c:ser>
        <c:dLbls>
          <c:showLegendKey val="0"/>
          <c:showVal val="0"/>
          <c:showCatName val="0"/>
          <c:showSerName val="0"/>
          <c:showPercent val="0"/>
          <c:showBubbleSize val="0"/>
        </c:dLbls>
        <c:marker val="1"/>
        <c:smooth val="0"/>
        <c:axId val="272014336"/>
        <c:axId val="272024320"/>
      </c:lineChart>
      <c:catAx>
        <c:axId val="272014336"/>
        <c:scaling>
          <c:orientation val="minMax"/>
        </c:scaling>
        <c:delete val="0"/>
        <c:axPos val="b"/>
        <c:numFmt formatCode="General" sourceLinked="0"/>
        <c:majorTickMark val="out"/>
        <c:minorTickMark val="none"/>
        <c:tickLblPos val="nextTo"/>
        <c:crossAx val="272024320"/>
        <c:crosses val="autoZero"/>
        <c:auto val="1"/>
        <c:lblAlgn val="ctr"/>
        <c:lblOffset val="100"/>
        <c:noMultiLvlLbl val="0"/>
      </c:catAx>
      <c:valAx>
        <c:axId val="272024320"/>
        <c:scaling>
          <c:orientation val="minMax"/>
          <c:max val="100"/>
        </c:scaling>
        <c:delete val="0"/>
        <c:axPos val="l"/>
        <c:majorGridlines/>
        <c:numFmt formatCode="General" sourceLinked="1"/>
        <c:majorTickMark val="out"/>
        <c:minorTickMark val="none"/>
        <c:tickLblPos val="nextTo"/>
        <c:crossAx val="272014336"/>
        <c:crosses val="autoZero"/>
        <c:crossBetween val="between"/>
      </c:valAx>
    </c:plotArea>
    <c:legend>
      <c:legendPos val="b"/>
      <c:overlay val="0"/>
    </c:legend>
    <c:plotVisOnly val="1"/>
    <c:dispBlanksAs val="gap"/>
    <c:showDLblsOverMax val="0"/>
  </c:chart>
  <c:externalData r:id="rId1">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группам'!$B$71:$Z$71</c:f>
              <c:numCache>
                <c:formatCode>General</c:formatCode>
                <c:ptCount val="25"/>
                <c:pt idx="0">
                  <c:v>84.24</c:v>
                </c:pt>
                <c:pt idx="1">
                  <c:v>37.880000000000003</c:v>
                </c:pt>
                <c:pt idx="2">
                  <c:v>47.59</c:v>
                </c:pt>
                <c:pt idx="3">
                  <c:v>34.869999999999997</c:v>
                </c:pt>
                <c:pt idx="4">
                  <c:v>40.590000000000003</c:v>
                </c:pt>
                <c:pt idx="5">
                  <c:v>55.12</c:v>
                </c:pt>
                <c:pt idx="6">
                  <c:v>62.61</c:v>
                </c:pt>
                <c:pt idx="7">
                  <c:v>64.760000000000005</c:v>
                </c:pt>
                <c:pt idx="8">
                  <c:v>83.49</c:v>
                </c:pt>
                <c:pt idx="9">
                  <c:v>81.72</c:v>
                </c:pt>
                <c:pt idx="10">
                  <c:v>45.41</c:v>
                </c:pt>
                <c:pt idx="11">
                  <c:v>60.38</c:v>
                </c:pt>
                <c:pt idx="12">
                  <c:v>85.78</c:v>
                </c:pt>
                <c:pt idx="13">
                  <c:v>60.84</c:v>
                </c:pt>
                <c:pt idx="14">
                  <c:v>75.12</c:v>
                </c:pt>
                <c:pt idx="15">
                  <c:v>38.39</c:v>
                </c:pt>
                <c:pt idx="16">
                  <c:v>51.76</c:v>
                </c:pt>
                <c:pt idx="17">
                  <c:v>85.35</c:v>
                </c:pt>
                <c:pt idx="18">
                  <c:v>73.95</c:v>
                </c:pt>
                <c:pt idx="19">
                  <c:v>80.87</c:v>
                </c:pt>
                <c:pt idx="20">
                  <c:v>52.28</c:v>
                </c:pt>
                <c:pt idx="21">
                  <c:v>53.93</c:v>
                </c:pt>
                <c:pt idx="22">
                  <c:v>69.48</c:v>
                </c:pt>
                <c:pt idx="23">
                  <c:v>50.22</c:v>
                </c:pt>
                <c:pt idx="24">
                  <c:v>16.920000000000002</c:v>
                </c:pt>
              </c:numCache>
            </c:numRef>
          </c:val>
          <c:smooth val="0"/>
          <c:extLst xmlns:c16r2="http://schemas.microsoft.com/office/drawing/2015/06/chart">
            <c:ext xmlns:c16="http://schemas.microsoft.com/office/drawing/2014/chart" uri="{C3380CC4-5D6E-409C-BE32-E72D297353CC}">
              <c16:uniqueId val="{00000000-CFE8-654C-B8C8-98B7953D829D}"/>
            </c:ext>
          </c:extLst>
        </c:ser>
        <c:ser>
          <c:idx val="1"/>
          <c:order val="1"/>
          <c:tx>
            <c:strRef>
              <c:f>'по группам'!$A$72</c:f>
              <c:strCache>
                <c:ptCount val="1"/>
                <c:pt idx="0">
                  <c:v>  Ср.% вып. уч. гр.баллов 2</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группам'!$B$72:$Z$72</c:f>
              <c:numCache>
                <c:formatCode>General</c:formatCode>
                <c:ptCount val="25"/>
                <c:pt idx="0">
                  <c:v>55.62</c:v>
                </c:pt>
                <c:pt idx="1">
                  <c:v>7.3</c:v>
                </c:pt>
                <c:pt idx="2">
                  <c:v>2.25</c:v>
                </c:pt>
                <c:pt idx="3">
                  <c:v>0.56000000000000005</c:v>
                </c:pt>
                <c:pt idx="4">
                  <c:v>8.99</c:v>
                </c:pt>
                <c:pt idx="5">
                  <c:v>14.89</c:v>
                </c:pt>
                <c:pt idx="6">
                  <c:v>8.99</c:v>
                </c:pt>
                <c:pt idx="7">
                  <c:v>20.79</c:v>
                </c:pt>
                <c:pt idx="8">
                  <c:v>43.82</c:v>
                </c:pt>
                <c:pt idx="9">
                  <c:v>24.72</c:v>
                </c:pt>
                <c:pt idx="10">
                  <c:v>5.43</c:v>
                </c:pt>
                <c:pt idx="11">
                  <c:v>21.63</c:v>
                </c:pt>
                <c:pt idx="12">
                  <c:v>42.7</c:v>
                </c:pt>
                <c:pt idx="13">
                  <c:v>25.56</c:v>
                </c:pt>
                <c:pt idx="14">
                  <c:v>29.78</c:v>
                </c:pt>
                <c:pt idx="15">
                  <c:v>2.81</c:v>
                </c:pt>
                <c:pt idx="16">
                  <c:v>8.43</c:v>
                </c:pt>
                <c:pt idx="17">
                  <c:v>29.49</c:v>
                </c:pt>
                <c:pt idx="18">
                  <c:v>27.53</c:v>
                </c:pt>
                <c:pt idx="19">
                  <c:v>35.39</c:v>
                </c:pt>
                <c:pt idx="20">
                  <c:v>7.87</c:v>
                </c:pt>
                <c:pt idx="21">
                  <c:v>7.87</c:v>
                </c:pt>
                <c:pt idx="22">
                  <c:v>20.79</c:v>
                </c:pt>
                <c:pt idx="23">
                  <c:v>10.11</c:v>
                </c:pt>
                <c:pt idx="24">
                  <c:v>0</c:v>
                </c:pt>
              </c:numCache>
            </c:numRef>
          </c:val>
          <c:smooth val="0"/>
          <c:extLst xmlns:c16r2="http://schemas.microsoft.com/office/drawing/2015/06/chart">
            <c:ext xmlns:c16="http://schemas.microsoft.com/office/drawing/2014/chart" uri="{C3380CC4-5D6E-409C-BE32-E72D297353CC}">
              <c16:uniqueId val="{00000001-CFE8-654C-B8C8-98B7953D829D}"/>
            </c:ext>
          </c:extLst>
        </c:ser>
        <c:ser>
          <c:idx val="2"/>
          <c:order val="2"/>
          <c:tx>
            <c:strRef>
              <c:f>'по группам'!$A$73</c:f>
              <c:strCache>
                <c:ptCount val="1"/>
                <c:pt idx="0">
                  <c:v>  Ср.% вып. уч. гр.баллов 3</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группам'!$B$73:$Z$73</c:f>
              <c:numCache>
                <c:formatCode>General</c:formatCode>
                <c:ptCount val="25"/>
                <c:pt idx="0">
                  <c:v>74.3</c:v>
                </c:pt>
                <c:pt idx="1">
                  <c:v>21.31</c:v>
                </c:pt>
                <c:pt idx="2">
                  <c:v>24.79</c:v>
                </c:pt>
                <c:pt idx="3">
                  <c:v>14.04</c:v>
                </c:pt>
                <c:pt idx="4">
                  <c:v>26.43</c:v>
                </c:pt>
                <c:pt idx="5">
                  <c:v>39.68</c:v>
                </c:pt>
                <c:pt idx="6">
                  <c:v>45.97</c:v>
                </c:pt>
                <c:pt idx="7">
                  <c:v>51.56</c:v>
                </c:pt>
                <c:pt idx="8">
                  <c:v>74.239999999999995</c:v>
                </c:pt>
                <c:pt idx="9">
                  <c:v>72.77</c:v>
                </c:pt>
                <c:pt idx="10">
                  <c:v>30.28</c:v>
                </c:pt>
                <c:pt idx="11">
                  <c:v>49.02</c:v>
                </c:pt>
                <c:pt idx="12">
                  <c:v>78.39</c:v>
                </c:pt>
                <c:pt idx="13">
                  <c:v>52.5</c:v>
                </c:pt>
                <c:pt idx="14">
                  <c:v>66</c:v>
                </c:pt>
                <c:pt idx="15">
                  <c:v>19.899999999999999</c:v>
                </c:pt>
                <c:pt idx="16">
                  <c:v>37.21</c:v>
                </c:pt>
                <c:pt idx="17">
                  <c:v>80.16</c:v>
                </c:pt>
                <c:pt idx="18">
                  <c:v>62.94</c:v>
                </c:pt>
                <c:pt idx="19">
                  <c:v>72.16</c:v>
                </c:pt>
                <c:pt idx="20">
                  <c:v>36.51</c:v>
                </c:pt>
                <c:pt idx="21">
                  <c:v>37.42</c:v>
                </c:pt>
                <c:pt idx="22">
                  <c:v>56.41</c:v>
                </c:pt>
                <c:pt idx="23">
                  <c:v>32.299999999999997</c:v>
                </c:pt>
                <c:pt idx="24">
                  <c:v>5.53</c:v>
                </c:pt>
              </c:numCache>
            </c:numRef>
          </c:val>
          <c:smooth val="0"/>
          <c:extLst xmlns:c16r2="http://schemas.microsoft.com/office/drawing/2015/06/chart">
            <c:ext xmlns:c16="http://schemas.microsoft.com/office/drawing/2014/chart" uri="{C3380CC4-5D6E-409C-BE32-E72D297353CC}">
              <c16:uniqueId val="{00000002-CFE8-654C-B8C8-98B7953D829D}"/>
            </c:ext>
          </c:extLst>
        </c:ser>
        <c:ser>
          <c:idx val="3"/>
          <c:order val="3"/>
          <c:tx>
            <c:strRef>
              <c:f>'по группам'!$A$74</c:f>
              <c:strCache>
                <c:ptCount val="1"/>
                <c:pt idx="0">
                  <c:v>  Ср.% вып. уч. гр.баллов 4</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группам'!$B$74:$Z$74</c:f>
              <c:numCache>
                <c:formatCode>General</c:formatCode>
                <c:ptCount val="25"/>
                <c:pt idx="0">
                  <c:v>93.85</c:v>
                </c:pt>
                <c:pt idx="1">
                  <c:v>48.74</c:v>
                </c:pt>
                <c:pt idx="2">
                  <c:v>65.290000000000006</c:v>
                </c:pt>
                <c:pt idx="3">
                  <c:v>49.02</c:v>
                </c:pt>
                <c:pt idx="4">
                  <c:v>49.48</c:v>
                </c:pt>
                <c:pt idx="5">
                  <c:v>67.33</c:v>
                </c:pt>
                <c:pt idx="6">
                  <c:v>78.28</c:v>
                </c:pt>
                <c:pt idx="7">
                  <c:v>76.150000000000006</c:v>
                </c:pt>
                <c:pt idx="8">
                  <c:v>93.45</c:v>
                </c:pt>
                <c:pt idx="9">
                  <c:v>92.82</c:v>
                </c:pt>
                <c:pt idx="10">
                  <c:v>56.49</c:v>
                </c:pt>
                <c:pt idx="11">
                  <c:v>69.83</c:v>
                </c:pt>
                <c:pt idx="12">
                  <c:v>94.48</c:v>
                </c:pt>
                <c:pt idx="13">
                  <c:v>67.5</c:v>
                </c:pt>
                <c:pt idx="14">
                  <c:v>84.37</c:v>
                </c:pt>
                <c:pt idx="15">
                  <c:v>51.09</c:v>
                </c:pt>
                <c:pt idx="16">
                  <c:v>63.05</c:v>
                </c:pt>
                <c:pt idx="17">
                  <c:v>93.76</c:v>
                </c:pt>
                <c:pt idx="18">
                  <c:v>85.11</c:v>
                </c:pt>
                <c:pt idx="19">
                  <c:v>90.34</c:v>
                </c:pt>
                <c:pt idx="20">
                  <c:v>64.709999999999994</c:v>
                </c:pt>
                <c:pt idx="21">
                  <c:v>67.13</c:v>
                </c:pt>
                <c:pt idx="22">
                  <c:v>81.84</c:v>
                </c:pt>
                <c:pt idx="23">
                  <c:v>63.68</c:v>
                </c:pt>
                <c:pt idx="24">
                  <c:v>22.53</c:v>
                </c:pt>
              </c:numCache>
            </c:numRef>
          </c:val>
          <c:smooth val="0"/>
          <c:extLst xmlns:c16r2="http://schemas.microsoft.com/office/drawing/2015/06/chart">
            <c:ext xmlns:c16="http://schemas.microsoft.com/office/drawing/2014/chart" uri="{C3380CC4-5D6E-409C-BE32-E72D297353CC}">
              <c16:uniqueId val="{00000003-CFE8-654C-B8C8-98B7953D829D}"/>
            </c:ext>
          </c:extLst>
        </c:ser>
        <c:ser>
          <c:idx val="4"/>
          <c:order val="4"/>
          <c:tx>
            <c:strRef>
              <c:f>'по группам'!$A$75</c:f>
              <c:strCache>
                <c:ptCount val="1"/>
                <c:pt idx="0">
                  <c:v>  Ср.% вып. уч. гр.баллов 5</c:v>
                </c:pt>
              </c:strCache>
            </c:strRef>
          </c:tx>
          <c:marker>
            <c:symbol val="none"/>
          </c:marker>
          <c:cat>
            <c:strRef>
              <c:f>'по группам'!$B$8:$Z$8</c:f>
              <c:strCache>
                <c:ptCount val="25"/>
                <c:pt idx="0">
                  <c:v> 1.1</c:v>
                </c:pt>
                <c:pt idx="1">
                  <c:v> 1.2</c:v>
                </c:pt>
                <c:pt idx="2">
                  <c:v>2.1K1</c:v>
                </c:pt>
                <c:pt idx="3">
                  <c:v>2.1K2</c:v>
                </c:pt>
                <c:pt idx="4">
                  <c:v> 2.2</c:v>
                </c:pt>
                <c:pt idx="5">
                  <c:v> 3.1</c:v>
                </c:pt>
                <c:pt idx="6">
                  <c:v> 3.2</c:v>
                </c:pt>
                <c:pt idx="7">
                  <c:v> 3.3</c:v>
                </c:pt>
                <c:pt idx="8">
                  <c:v> 4.1</c:v>
                </c:pt>
                <c:pt idx="9">
                  <c:v> 4.2</c:v>
                </c:pt>
                <c:pt idx="10">
                  <c:v> 4.3</c:v>
                </c:pt>
                <c:pt idx="11">
                  <c:v> 5.1</c:v>
                </c:pt>
                <c:pt idx="12">
                  <c:v> 5.2</c:v>
                </c:pt>
                <c:pt idx="13">
                  <c:v> 6.1</c:v>
                </c:pt>
                <c:pt idx="14">
                  <c:v>6.2K1</c:v>
                </c:pt>
                <c:pt idx="15">
                  <c:v>6.2K2</c:v>
                </c:pt>
                <c:pt idx="16">
                  <c:v>7</c:v>
                </c:pt>
                <c:pt idx="17">
                  <c:v> 8.1</c:v>
                </c:pt>
                <c:pt idx="18">
                  <c:v> 8.2</c:v>
                </c:pt>
                <c:pt idx="19">
                  <c:v>9K1</c:v>
                </c:pt>
                <c:pt idx="20">
                  <c:v>9K2</c:v>
                </c:pt>
                <c:pt idx="21">
                  <c:v>9K3</c:v>
                </c:pt>
                <c:pt idx="22">
                  <c:v> 10.1</c:v>
                </c:pt>
                <c:pt idx="23">
                  <c:v>10.2K1</c:v>
                </c:pt>
                <c:pt idx="24">
                  <c:v>10.2K2</c:v>
                </c:pt>
              </c:strCache>
            </c:strRef>
          </c:cat>
          <c:val>
            <c:numRef>
              <c:f>'по группам'!$B$75:$Z$75</c:f>
              <c:numCache>
                <c:formatCode>General</c:formatCode>
                <c:ptCount val="25"/>
                <c:pt idx="0">
                  <c:v>98.47</c:v>
                </c:pt>
                <c:pt idx="1">
                  <c:v>79.819999999999993</c:v>
                </c:pt>
                <c:pt idx="2">
                  <c:v>92.35</c:v>
                </c:pt>
                <c:pt idx="3">
                  <c:v>82.57</c:v>
                </c:pt>
                <c:pt idx="4">
                  <c:v>81.349999999999994</c:v>
                </c:pt>
                <c:pt idx="5">
                  <c:v>89.45</c:v>
                </c:pt>
                <c:pt idx="6">
                  <c:v>91.74</c:v>
                </c:pt>
                <c:pt idx="7">
                  <c:v>94.19</c:v>
                </c:pt>
                <c:pt idx="8">
                  <c:v>98.47</c:v>
                </c:pt>
                <c:pt idx="9">
                  <c:v>98.47</c:v>
                </c:pt>
                <c:pt idx="10">
                  <c:v>84</c:v>
                </c:pt>
                <c:pt idx="11">
                  <c:v>88.07</c:v>
                </c:pt>
                <c:pt idx="12">
                  <c:v>100</c:v>
                </c:pt>
                <c:pt idx="13">
                  <c:v>86.39</c:v>
                </c:pt>
                <c:pt idx="14">
                  <c:v>96.33</c:v>
                </c:pt>
                <c:pt idx="15">
                  <c:v>82.72</c:v>
                </c:pt>
                <c:pt idx="16">
                  <c:v>88.23</c:v>
                </c:pt>
                <c:pt idx="17">
                  <c:v>96.94</c:v>
                </c:pt>
                <c:pt idx="18">
                  <c:v>94.95</c:v>
                </c:pt>
                <c:pt idx="19">
                  <c:v>98.78</c:v>
                </c:pt>
                <c:pt idx="20">
                  <c:v>89.3</c:v>
                </c:pt>
                <c:pt idx="21">
                  <c:v>91.44</c:v>
                </c:pt>
                <c:pt idx="22">
                  <c:v>95.72</c:v>
                </c:pt>
                <c:pt idx="23">
                  <c:v>90.21</c:v>
                </c:pt>
                <c:pt idx="24">
                  <c:v>53.36</c:v>
                </c:pt>
              </c:numCache>
            </c:numRef>
          </c:val>
          <c:smooth val="0"/>
          <c:extLst xmlns:c16r2="http://schemas.microsoft.com/office/drawing/2015/06/chart">
            <c:ext xmlns:c16="http://schemas.microsoft.com/office/drawing/2014/chart" uri="{C3380CC4-5D6E-409C-BE32-E72D297353CC}">
              <c16:uniqueId val="{00000004-CFE8-654C-B8C8-98B7953D829D}"/>
            </c:ext>
          </c:extLst>
        </c:ser>
        <c:dLbls>
          <c:showLegendKey val="0"/>
          <c:showVal val="0"/>
          <c:showCatName val="0"/>
          <c:showSerName val="0"/>
          <c:showPercent val="0"/>
          <c:showBubbleSize val="0"/>
        </c:dLbls>
        <c:marker val="1"/>
        <c:smooth val="0"/>
        <c:axId val="270685696"/>
        <c:axId val="270687232"/>
      </c:lineChart>
      <c:catAx>
        <c:axId val="270685696"/>
        <c:scaling>
          <c:orientation val="minMax"/>
        </c:scaling>
        <c:delete val="0"/>
        <c:axPos val="b"/>
        <c:numFmt formatCode="General" sourceLinked="0"/>
        <c:majorTickMark val="out"/>
        <c:minorTickMark val="none"/>
        <c:tickLblPos val="nextTo"/>
        <c:crossAx val="270687232"/>
        <c:crosses val="autoZero"/>
        <c:auto val="1"/>
        <c:lblAlgn val="ctr"/>
        <c:lblOffset val="100"/>
        <c:noMultiLvlLbl val="0"/>
      </c:catAx>
      <c:valAx>
        <c:axId val="270687232"/>
        <c:scaling>
          <c:orientation val="minMax"/>
          <c:max val="100"/>
        </c:scaling>
        <c:delete val="0"/>
        <c:axPos val="l"/>
        <c:majorGridlines/>
        <c:numFmt formatCode="General" sourceLinked="1"/>
        <c:majorTickMark val="out"/>
        <c:minorTickMark val="none"/>
        <c:tickLblPos val="nextTo"/>
        <c:crossAx val="270685696"/>
        <c:crosses val="autoZero"/>
        <c:crossBetween val="between"/>
      </c:valAx>
    </c:plotArea>
    <c:legend>
      <c:legendPos val="b"/>
      <c:overlay val="0"/>
    </c:legend>
    <c:plotVisOnly val="1"/>
    <c:dispBlanksAs val="gap"/>
    <c:showDLblsOverMax val="0"/>
  </c:chart>
  <c:externalData r:id="rId1">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баллы'!$B$8:$AM$8</c:f>
              <c:numCache>
                <c:formatCode>General</c:formatCod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numCache>
            </c:numRef>
          </c:cat>
          <c:val>
            <c:numRef>
              <c:f>'первичные баллы'!$B$9:$AM$9</c:f>
              <c:numCache>
                <c:formatCode>General</c:formatCode>
                <c:ptCount val="38"/>
                <c:pt idx="0">
                  <c:v>0.1</c:v>
                </c:pt>
                <c:pt idx="1">
                  <c:v>0.2</c:v>
                </c:pt>
                <c:pt idx="2">
                  <c:v>0.3</c:v>
                </c:pt>
                <c:pt idx="3">
                  <c:v>0.4</c:v>
                </c:pt>
                <c:pt idx="4">
                  <c:v>0.5</c:v>
                </c:pt>
                <c:pt idx="5">
                  <c:v>0.6</c:v>
                </c:pt>
                <c:pt idx="6">
                  <c:v>0.8</c:v>
                </c:pt>
                <c:pt idx="7">
                  <c:v>1</c:v>
                </c:pt>
                <c:pt idx="8">
                  <c:v>1.1000000000000001</c:v>
                </c:pt>
                <c:pt idx="9">
                  <c:v>1.3</c:v>
                </c:pt>
                <c:pt idx="10">
                  <c:v>3.1</c:v>
                </c:pt>
                <c:pt idx="11">
                  <c:v>3.2</c:v>
                </c:pt>
                <c:pt idx="12">
                  <c:v>3.4</c:v>
                </c:pt>
                <c:pt idx="13">
                  <c:v>3.6</c:v>
                </c:pt>
                <c:pt idx="14">
                  <c:v>3.9</c:v>
                </c:pt>
                <c:pt idx="15">
                  <c:v>4.0999999999999996</c:v>
                </c:pt>
                <c:pt idx="16">
                  <c:v>4.4000000000000004</c:v>
                </c:pt>
                <c:pt idx="17">
                  <c:v>4.5</c:v>
                </c:pt>
                <c:pt idx="18">
                  <c:v>4.5999999999999996</c:v>
                </c:pt>
                <c:pt idx="19">
                  <c:v>4.5999999999999996</c:v>
                </c:pt>
                <c:pt idx="20">
                  <c:v>4.4000000000000004</c:v>
                </c:pt>
                <c:pt idx="21">
                  <c:v>4</c:v>
                </c:pt>
                <c:pt idx="22">
                  <c:v>7</c:v>
                </c:pt>
                <c:pt idx="23">
                  <c:v>5.9</c:v>
                </c:pt>
                <c:pt idx="24">
                  <c:v>5.0999999999999996</c:v>
                </c:pt>
                <c:pt idx="25">
                  <c:v>4.5999999999999996</c:v>
                </c:pt>
                <c:pt idx="26">
                  <c:v>4.0999999999999996</c:v>
                </c:pt>
                <c:pt idx="27">
                  <c:v>3.6</c:v>
                </c:pt>
                <c:pt idx="28">
                  <c:v>3.1</c:v>
                </c:pt>
                <c:pt idx="29">
                  <c:v>2.5</c:v>
                </c:pt>
                <c:pt idx="30">
                  <c:v>2</c:v>
                </c:pt>
                <c:pt idx="31">
                  <c:v>2.8</c:v>
                </c:pt>
                <c:pt idx="32">
                  <c:v>2</c:v>
                </c:pt>
                <c:pt idx="33">
                  <c:v>1.4</c:v>
                </c:pt>
                <c:pt idx="34">
                  <c:v>0.9</c:v>
                </c:pt>
                <c:pt idx="35">
                  <c:v>0.6</c:v>
                </c:pt>
                <c:pt idx="36">
                  <c:v>0.3</c:v>
                </c:pt>
                <c:pt idx="37">
                  <c:v>0.1</c:v>
                </c:pt>
              </c:numCache>
            </c:numRef>
          </c:val>
          <c:smooth val="0"/>
          <c:extLst xmlns:c16r2="http://schemas.microsoft.com/office/drawing/2015/06/chart">
            <c:ext xmlns:c16="http://schemas.microsoft.com/office/drawing/2014/chart" uri="{C3380CC4-5D6E-409C-BE32-E72D297353CC}">
              <c16:uniqueId val="{00000000-763D-F849-A309-0E145EAC63B2}"/>
            </c:ext>
          </c:extLst>
        </c:ser>
        <c:ser>
          <c:idx val="1"/>
          <c:order val="1"/>
          <c:tx>
            <c:strRef>
              <c:f>'первичные баллы'!$A$10</c:f>
              <c:strCache>
                <c:ptCount val="1"/>
                <c:pt idx="0">
                  <c:v>г. Санкт-Петербург</c:v>
                </c:pt>
              </c:strCache>
            </c:strRef>
          </c:tx>
          <c:marker>
            <c:symbol val="none"/>
          </c:marker>
          <c:cat>
            <c:numRef>
              <c:f>'первичные баллы'!$B$8:$AM$8</c:f>
              <c:numCache>
                <c:formatCode>General</c:formatCod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numCache>
            </c:numRef>
          </c:cat>
          <c:val>
            <c:numRef>
              <c:f>'первичные баллы'!$B$10:$AM$10</c:f>
              <c:numCache>
                <c:formatCode>General</c:formatCode>
                <c:ptCount val="38"/>
                <c:pt idx="0">
                  <c:v>0.1</c:v>
                </c:pt>
                <c:pt idx="1">
                  <c:v>0.1</c:v>
                </c:pt>
                <c:pt idx="2">
                  <c:v>0.2</c:v>
                </c:pt>
                <c:pt idx="3">
                  <c:v>0.2</c:v>
                </c:pt>
                <c:pt idx="4">
                  <c:v>0.3</c:v>
                </c:pt>
                <c:pt idx="5">
                  <c:v>0.4</c:v>
                </c:pt>
                <c:pt idx="6">
                  <c:v>0.5</c:v>
                </c:pt>
                <c:pt idx="7">
                  <c:v>0.7</c:v>
                </c:pt>
                <c:pt idx="8">
                  <c:v>0.8</c:v>
                </c:pt>
                <c:pt idx="9">
                  <c:v>1</c:v>
                </c:pt>
                <c:pt idx="10">
                  <c:v>2</c:v>
                </c:pt>
                <c:pt idx="11">
                  <c:v>2.2999999999999998</c:v>
                </c:pt>
                <c:pt idx="12">
                  <c:v>2.5</c:v>
                </c:pt>
                <c:pt idx="13">
                  <c:v>3</c:v>
                </c:pt>
                <c:pt idx="14">
                  <c:v>3.2</c:v>
                </c:pt>
                <c:pt idx="15">
                  <c:v>3.6</c:v>
                </c:pt>
                <c:pt idx="16">
                  <c:v>4</c:v>
                </c:pt>
                <c:pt idx="17">
                  <c:v>4.2</c:v>
                </c:pt>
                <c:pt idx="18">
                  <c:v>4.5999999999999996</c:v>
                </c:pt>
                <c:pt idx="19">
                  <c:v>4.7</c:v>
                </c:pt>
                <c:pt idx="20">
                  <c:v>4.8</c:v>
                </c:pt>
                <c:pt idx="21">
                  <c:v>4.5999999999999996</c:v>
                </c:pt>
                <c:pt idx="22">
                  <c:v>6.5</c:v>
                </c:pt>
                <c:pt idx="23">
                  <c:v>5.8</c:v>
                </c:pt>
                <c:pt idx="24">
                  <c:v>5.6</c:v>
                </c:pt>
                <c:pt idx="25">
                  <c:v>5.2</c:v>
                </c:pt>
                <c:pt idx="26">
                  <c:v>4.7</c:v>
                </c:pt>
                <c:pt idx="27">
                  <c:v>4.5999999999999996</c:v>
                </c:pt>
                <c:pt idx="28">
                  <c:v>4</c:v>
                </c:pt>
                <c:pt idx="29">
                  <c:v>3.5</c:v>
                </c:pt>
                <c:pt idx="30">
                  <c:v>2.7</c:v>
                </c:pt>
                <c:pt idx="31">
                  <c:v>3.3</c:v>
                </c:pt>
                <c:pt idx="32">
                  <c:v>2.2000000000000002</c:v>
                </c:pt>
                <c:pt idx="33">
                  <c:v>1.6</c:v>
                </c:pt>
                <c:pt idx="34">
                  <c:v>1</c:v>
                </c:pt>
                <c:pt idx="35">
                  <c:v>0.7</c:v>
                </c:pt>
                <c:pt idx="36">
                  <c:v>0.4</c:v>
                </c:pt>
                <c:pt idx="37">
                  <c:v>0.2</c:v>
                </c:pt>
              </c:numCache>
            </c:numRef>
          </c:val>
          <c:smooth val="0"/>
          <c:extLst xmlns:c16r2="http://schemas.microsoft.com/office/drawing/2015/06/chart">
            <c:ext xmlns:c16="http://schemas.microsoft.com/office/drawing/2014/chart" uri="{C3380CC4-5D6E-409C-BE32-E72D297353CC}">
              <c16:uniqueId val="{00000001-763D-F849-A309-0E145EAC63B2}"/>
            </c:ext>
          </c:extLst>
        </c:ser>
        <c:ser>
          <c:idx val="2"/>
          <c:order val="2"/>
          <c:tx>
            <c:strRef>
              <c:f>'первичные баллы'!$A$22</c:f>
              <c:strCache>
                <c:ptCount val="1"/>
                <c:pt idx="0">
                  <c:v>Приморский</c:v>
                </c:pt>
              </c:strCache>
            </c:strRef>
          </c:tx>
          <c:marker>
            <c:symbol val="none"/>
          </c:marker>
          <c:cat>
            <c:numRef>
              <c:f>'первичные баллы'!$B$8:$AM$8</c:f>
              <c:numCache>
                <c:formatCode>General</c:formatCod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numCache>
            </c:numRef>
          </c:cat>
          <c:val>
            <c:numRef>
              <c:f>'первичные баллы'!$B$22:$AM$22</c:f>
              <c:numCache>
                <c:formatCode>General</c:formatCode>
                <c:ptCount val="38"/>
                <c:pt idx="0">
                  <c:v>0.1</c:v>
                </c:pt>
                <c:pt idx="1">
                  <c:v>0</c:v>
                </c:pt>
                <c:pt idx="2">
                  <c:v>0.2</c:v>
                </c:pt>
                <c:pt idx="3">
                  <c:v>0.3</c:v>
                </c:pt>
                <c:pt idx="4">
                  <c:v>0.5</c:v>
                </c:pt>
                <c:pt idx="5">
                  <c:v>0.5</c:v>
                </c:pt>
                <c:pt idx="6">
                  <c:v>0.5</c:v>
                </c:pt>
                <c:pt idx="7">
                  <c:v>1</c:v>
                </c:pt>
                <c:pt idx="8">
                  <c:v>0.7</c:v>
                </c:pt>
                <c:pt idx="9">
                  <c:v>0.8</c:v>
                </c:pt>
                <c:pt idx="10">
                  <c:v>2.1</c:v>
                </c:pt>
                <c:pt idx="11">
                  <c:v>2.2000000000000002</c:v>
                </c:pt>
                <c:pt idx="12">
                  <c:v>2.6</c:v>
                </c:pt>
                <c:pt idx="13">
                  <c:v>3</c:v>
                </c:pt>
                <c:pt idx="14">
                  <c:v>2.8</c:v>
                </c:pt>
                <c:pt idx="15">
                  <c:v>2.9</c:v>
                </c:pt>
                <c:pt idx="16">
                  <c:v>4</c:v>
                </c:pt>
                <c:pt idx="17">
                  <c:v>4.0999999999999996</c:v>
                </c:pt>
                <c:pt idx="18">
                  <c:v>4.0999999999999996</c:v>
                </c:pt>
                <c:pt idx="19">
                  <c:v>4.7</c:v>
                </c:pt>
                <c:pt idx="20">
                  <c:v>5</c:v>
                </c:pt>
                <c:pt idx="21">
                  <c:v>4.5999999999999996</c:v>
                </c:pt>
                <c:pt idx="22">
                  <c:v>7.4</c:v>
                </c:pt>
                <c:pt idx="23">
                  <c:v>6.5</c:v>
                </c:pt>
                <c:pt idx="24">
                  <c:v>6.1</c:v>
                </c:pt>
                <c:pt idx="25">
                  <c:v>4.8</c:v>
                </c:pt>
                <c:pt idx="26">
                  <c:v>5</c:v>
                </c:pt>
                <c:pt idx="27">
                  <c:v>4.9000000000000004</c:v>
                </c:pt>
                <c:pt idx="28">
                  <c:v>4.2</c:v>
                </c:pt>
                <c:pt idx="29">
                  <c:v>3.3</c:v>
                </c:pt>
                <c:pt idx="30">
                  <c:v>2.7</c:v>
                </c:pt>
                <c:pt idx="31">
                  <c:v>3</c:v>
                </c:pt>
                <c:pt idx="32">
                  <c:v>2</c:v>
                </c:pt>
                <c:pt idx="33">
                  <c:v>1.2</c:v>
                </c:pt>
                <c:pt idx="34">
                  <c:v>0.9</c:v>
                </c:pt>
                <c:pt idx="35">
                  <c:v>0.6</c:v>
                </c:pt>
                <c:pt idx="36">
                  <c:v>0.5</c:v>
                </c:pt>
                <c:pt idx="37">
                  <c:v>0.4</c:v>
                </c:pt>
              </c:numCache>
            </c:numRef>
          </c:val>
          <c:smooth val="0"/>
          <c:extLst xmlns:c16r2="http://schemas.microsoft.com/office/drawing/2015/06/chart">
            <c:ext xmlns:c16="http://schemas.microsoft.com/office/drawing/2014/chart" uri="{C3380CC4-5D6E-409C-BE32-E72D297353CC}">
              <c16:uniqueId val="{00000002-763D-F849-A309-0E145EAC63B2}"/>
            </c:ext>
          </c:extLst>
        </c:ser>
        <c:dLbls>
          <c:showLegendKey val="0"/>
          <c:showVal val="0"/>
          <c:showCatName val="0"/>
          <c:showSerName val="0"/>
          <c:showPercent val="0"/>
          <c:showBubbleSize val="0"/>
        </c:dLbls>
        <c:marker val="1"/>
        <c:smooth val="0"/>
        <c:axId val="270714368"/>
        <c:axId val="270715904"/>
      </c:lineChart>
      <c:catAx>
        <c:axId val="270714368"/>
        <c:scaling>
          <c:orientation val="minMax"/>
        </c:scaling>
        <c:delete val="0"/>
        <c:axPos val="b"/>
        <c:numFmt formatCode="General" sourceLinked="1"/>
        <c:majorTickMark val="out"/>
        <c:minorTickMark val="none"/>
        <c:tickLblPos val="nextTo"/>
        <c:crossAx val="270715904"/>
        <c:crosses val="autoZero"/>
        <c:auto val="1"/>
        <c:lblAlgn val="ctr"/>
        <c:lblOffset val="100"/>
        <c:noMultiLvlLbl val="0"/>
      </c:catAx>
      <c:valAx>
        <c:axId val="270715904"/>
        <c:scaling>
          <c:orientation val="minMax"/>
        </c:scaling>
        <c:delete val="0"/>
        <c:axPos val="l"/>
        <c:majorGridlines/>
        <c:numFmt formatCode="General" sourceLinked="1"/>
        <c:majorTickMark val="out"/>
        <c:minorTickMark val="none"/>
        <c:tickLblPos val="nextTo"/>
        <c:crossAx val="270714368"/>
        <c:crosses val="autoZero"/>
        <c:crossBetween val="between"/>
      </c:valAx>
    </c:plotArea>
    <c:legend>
      <c:legendPos val="b"/>
      <c:overlay val="0"/>
    </c:legend>
    <c:plotVisOnly val="1"/>
    <c:dispBlanksAs val="gap"/>
    <c:showDLblsOverMax val="0"/>
  </c:chart>
  <c:externalData r:id="rId1">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сравнение!$D$6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сравнение!$E$5:$G$5</c:f>
              <c:strCache>
                <c:ptCount val="3"/>
                <c:pt idx="0">
                  <c:v>  Понизили </c:v>
                </c:pt>
                <c:pt idx="1">
                  <c:v>  Подтвердили </c:v>
                </c:pt>
                <c:pt idx="2">
                  <c:v>  Повысили </c:v>
                </c:pt>
              </c:strCache>
            </c:strRef>
          </c:cat>
          <c:val>
            <c:numRef>
              <c:f>сравнение!$E$6:$G$6</c:f>
              <c:numCache>
                <c:formatCode>General</c:formatCode>
                <c:ptCount val="3"/>
                <c:pt idx="0">
                  <c:v>51.43</c:v>
                </c:pt>
                <c:pt idx="1">
                  <c:v>43.98</c:v>
                </c:pt>
                <c:pt idx="2">
                  <c:v>4.59</c:v>
                </c:pt>
              </c:numCache>
            </c:numRef>
          </c:val>
          <c:extLst xmlns:c16r2="http://schemas.microsoft.com/office/drawing/2015/06/chart">
            <c:ext xmlns:c16="http://schemas.microsoft.com/office/drawing/2014/chart" uri="{C3380CC4-5D6E-409C-BE32-E72D297353CC}">
              <c16:uniqueId val="{00000000-617A-1B4B-9EC8-C7F2938D132B}"/>
            </c:ext>
          </c:extLst>
        </c:ser>
        <c:ser>
          <c:idx val="1"/>
          <c:order val="1"/>
          <c:tx>
            <c:strRef>
              <c:f>сравнение!$D$7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сравнение!$E$5:$G$5</c:f>
              <c:strCache>
                <c:ptCount val="3"/>
                <c:pt idx="0">
                  <c:v>  Понизили </c:v>
                </c:pt>
                <c:pt idx="1">
                  <c:v>  Подтвердили </c:v>
                </c:pt>
                <c:pt idx="2">
                  <c:v>  Повысили </c:v>
                </c:pt>
              </c:strCache>
            </c:strRef>
          </c:cat>
          <c:val>
            <c:numRef>
              <c:f>сравнение!$E$7:$G$7</c:f>
              <c:numCache>
                <c:formatCode>General</c:formatCode>
                <c:ptCount val="3"/>
                <c:pt idx="0">
                  <c:v>52.78</c:v>
                </c:pt>
                <c:pt idx="1">
                  <c:v>43.43</c:v>
                </c:pt>
                <c:pt idx="2">
                  <c:v>3.79</c:v>
                </c:pt>
              </c:numCache>
            </c:numRef>
          </c:val>
          <c:extLst xmlns:c16r2="http://schemas.microsoft.com/office/drawing/2015/06/chart">
            <c:ext xmlns:c16="http://schemas.microsoft.com/office/drawing/2014/chart" uri="{C3380CC4-5D6E-409C-BE32-E72D297353CC}">
              <c16:uniqueId val="{00000001-617A-1B4B-9EC8-C7F2938D132B}"/>
            </c:ext>
          </c:extLst>
        </c:ser>
        <c:dLbls>
          <c:showLegendKey val="0"/>
          <c:showVal val="0"/>
          <c:showCatName val="0"/>
          <c:showSerName val="0"/>
          <c:showPercent val="0"/>
          <c:showBubbleSize val="0"/>
        </c:dLbls>
        <c:gapWidth val="150"/>
        <c:axId val="272200832"/>
        <c:axId val="272202368"/>
      </c:barChart>
      <c:catAx>
        <c:axId val="272200832"/>
        <c:scaling>
          <c:orientation val="minMax"/>
        </c:scaling>
        <c:delete val="0"/>
        <c:axPos val="b"/>
        <c:numFmt formatCode="General" sourceLinked="0"/>
        <c:majorTickMark val="out"/>
        <c:minorTickMark val="none"/>
        <c:tickLblPos val="nextTo"/>
        <c:crossAx val="272202368"/>
        <c:crosses val="autoZero"/>
        <c:auto val="1"/>
        <c:lblAlgn val="ctr"/>
        <c:lblOffset val="100"/>
        <c:noMultiLvlLbl val="0"/>
      </c:catAx>
      <c:valAx>
        <c:axId val="272202368"/>
        <c:scaling>
          <c:orientation val="minMax"/>
          <c:max val="100"/>
        </c:scaling>
        <c:delete val="0"/>
        <c:axPos val="l"/>
        <c:majorGridlines/>
        <c:numFmt formatCode="General" sourceLinked="1"/>
        <c:majorTickMark val="out"/>
        <c:minorTickMark val="none"/>
        <c:tickLblPos val="nextTo"/>
        <c:crossAx val="272200832"/>
        <c:crosses val="autoZero"/>
        <c:crossBetween val="between"/>
      </c:valAx>
    </c:plotArea>
    <c:legend>
      <c:legendPos val="b"/>
      <c:overlay val="0"/>
    </c:legend>
    <c:plotVisOnly val="1"/>
    <c:dispBlanksAs val="gap"/>
    <c:showDLblsOverMax val="0"/>
  </c:chart>
  <c:externalData r:id="rId1">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'выполнение заданий'!$B$10:$Y$10</c:f>
              <c:numCache>
                <c:formatCode>General</c:formatCode>
                <c:ptCount val="24"/>
                <c:pt idx="0">
                  <c:v>61.83</c:v>
                </c:pt>
                <c:pt idx="1">
                  <c:v>42.88</c:v>
                </c:pt>
                <c:pt idx="2">
                  <c:v>57.45</c:v>
                </c:pt>
                <c:pt idx="3">
                  <c:v>60.09</c:v>
                </c:pt>
                <c:pt idx="4">
                  <c:v>33.72</c:v>
                </c:pt>
                <c:pt idx="5">
                  <c:v>30.78</c:v>
                </c:pt>
                <c:pt idx="6">
                  <c:v>68.260000000000005</c:v>
                </c:pt>
                <c:pt idx="7">
                  <c:v>41.83</c:v>
                </c:pt>
                <c:pt idx="8">
                  <c:v>42.8</c:v>
                </c:pt>
                <c:pt idx="9">
                  <c:v>42.41</c:v>
                </c:pt>
                <c:pt idx="10">
                  <c:v>33.200000000000003</c:v>
                </c:pt>
                <c:pt idx="11">
                  <c:v>64.86</c:v>
                </c:pt>
                <c:pt idx="12">
                  <c:v>54.03</c:v>
                </c:pt>
                <c:pt idx="13">
                  <c:v>48.26</c:v>
                </c:pt>
                <c:pt idx="14">
                  <c:v>60.16</c:v>
                </c:pt>
                <c:pt idx="15">
                  <c:v>39.71</c:v>
                </c:pt>
                <c:pt idx="16">
                  <c:v>48.35</c:v>
                </c:pt>
                <c:pt idx="17">
                  <c:v>48.66</c:v>
                </c:pt>
                <c:pt idx="18">
                  <c:v>56.99</c:v>
                </c:pt>
                <c:pt idx="19">
                  <c:v>54.17</c:v>
                </c:pt>
                <c:pt idx="20">
                  <c:v>69.47</c:v>
                </c:pt>
                <c:pt idx="21">
                  <c:v>66.7</c:v>
                </c:pt>
                <c:pt idx="22">
                  <c:v>72.06</c:v>
                </c:pt>
                <c:pt idx="23">
                  <c:v>26.65</c:v>
                </c:pt>
              </c:numCache>
            </c:numRef>
          </c:val>
          <c:extLst xmlns:c16r2="http://schemas.microsoft.com/office/drawing/2015/06/chart">
            <c:ext xmlns:c16="http://schemas.microsoft.com/office/drawing/2014/chart" uri="{C3380CC4-5D6E-409C-BE32-E72D297353CC}">
              <c16:uniqueId val="{00000000-0DC2-C44A-93E6-32CBFC2B1ACC}"/>
            </c:ext>
          </c:extLst>
        </c:ser>
        <c:ser>
          <c:idx val="1"/>
          <c:order val="1"/>
          <c:tx>
            <c:strRef>
              <c:f>'выполнение заданий'!$A$11</c:f>
              <c:strCache>
                <c:ptCount val="1"/>
                <c:pt idx="0">
                  <c:v>г. Санкт-Петербург</c:v>
                </c:pt>
              </c:strCache>
            </c:strRef>
          </c:tx>
          <c:invertIfNegative val="0"/>
          <c:cat>
            <c:strRef>
              <c:f>'выполнение заданий'!$B$8:$Y$8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'выполнение заданий'!$B$11:$Y$11</c:f>
              <c:numCache>
                <c:formatCode>General</c:formatCode>
                <c:ptCount val="24"/>
                <c:pt idx="0">
                  <c:v>62.41</c:v>
                </c:pt>
                <c:pt idx="1">
                  <c:v>38.979999999999997</c:v>
                </c:pt>
                <c:pt idx="2">
                  <c:v>54.86</c:v>
                </c:pt>
                <c:pt idx="3">
                  <c:v>58.77</c:v>
                </c:pt>
                <c:pt idx="4">
                  <c:v>27.52</c:v>
                </c:pt>
                <c:pt idx="5">
                  <c:v>24.19</c:v>
                </c:pt>
                <c:pt idx="6">
                  <c:v>64.319999999999993</c:v>
                </c:pt>
                <c:pt idx="7">
                  <c:v>34.880000000000003</c:v>
                </c:pt>
                <c:pt idx="8">
                  <c:v>39.950000000000003</c:v>
                </c:pt>
                <c:pt idx="9">
                  <c:v>39.24</c:v>
                </c:pt>
                <c:pt idx="10">
                  <c:v>31.04</c:v>
                </c:pt>
                <c:pt idx="11">
                  <c:v>63.33</c:v>
                </c:pt>
                <c:pt idx="12">
                  <c:v>53.88</c:v>
                </c:pt>
                <c:pt idx="13">
                  <c:v>47.04</c:v>
                </c:pt>
                <c:pt idx="14">
                  <c:v>57.98</c:v>
                </c:pt>
                <c:pt idx="15">
                  <c:v>41.7</c:v>
                </c:pt>
                <c:pt idx="16">
                  <c:v>49.64</c:v>
                </c:pt>
                <c:pt idx="17">
                  <c:v>50.52</c:v>
                </c:pt>
                <c:pt idx="18">
                  <c:v>55.59</c:v>
                </c:pt>
                <c:pt idx="19">
                  <c:v>56.81</c:v>
                </c:pt>
                <c:pt idx="20">
                  <c:v>73.55</c:v>
                </c:pt>
                <c:pt idx="21">
                  <c:v>71.17</c:v>
                </c:pt>
                <c:pt idx="22">
                  <c:v>76.180000000000007</c:v>
                </c:pt>
                <c:pt idx="23">
                  <c:v>30.25</c:v>
                </c:pt>
              </c:numCache>
            </c:numRef>
          </c:val>
          <c:extLst xmlns:c16r2="http://schemas.microsoft.com/office/drawing/2015/06/chart">
            <c:ext xmlns:c16="http://schemas.microsoft.com/office/drawing/2014/chart" uri="{C3380CC4-5D6E-409C-BE32-E72D297353CC}">
              <c16:uniqueId val="{00000001-0DC2-C44A-93E6-32CBFC2B1ACC}"/>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'выполнение заданий'!$B$23:$Y$23</c:f>
              <c:numCache>
                <c:formatCode>General</c:formatCode>
                <c:ptCount val="24"/>
                <c:pt idx="0">
                  <c:v>61.62</c:v>
                </c:pt>
                <c:pt idx="1">
                  <c:v>40.36</c:v>
                </c:pt>
                <c:pt idx="2">
                  <c:v>56.95</c:v>
                </c:pt>
                <c:pt idx="3">
                  <c:v>58.71</c:v>
                </c:pt>
                <c:pt idx="4">
                  <c:v>30.4</c:v>
                </c:pt>
                <c:pt idx="5">
                  <c:v>28.33</c:v>
                </c:pt>
                <c:pt idx="6">
                  <c:v>65.62</c:v>
                </c:pt>
                <c:pt idx="7">
                  <c:v>36.67</c:v>
                </c:pt>
                <c:pt idx="8">
                  <c:v>41.03</c:v>
                </c:pt>
                <c:pt idx="9">
                  <c:v>43.56</c:v>
                </c:pt>
                <c:pt idx="10">
                  <c:v>32.42</c:v>
                </c:pt>
                <c:pt idx="11">
                  <c:v>64.61</c:v>
                </c:pt>
                <c:pt idx="12">
                  <c:v>56.92</c:v>
                </c:pt>
                <c:pt idx="13">
                  <c:v>48.57</c:v>
                </c:pt>
                <c:pt idx="14">
                  <c:v>54.85</c:v>
                </c:pt>
                <c:pt idx="15">
                  <c:v>42.86</c:v>
                </c:pt>
                <c:pt idx="16">
                  <c:v>51.26</c:v>
                </c:pt>
                <c:pt idx="17">
                  <c:v>52.85</c:v>
                </c:pt>
                <c:pt idx="18">
                  <c:v>59.32</c:v>
                </c:pt>
                <c:pt idx="19">
                  <c:v>60.3</c:v>
                </c:pt>
                <c:pt idx="20">
                  <c:v>74.400000000000006</c:v>
                </c:pt>
                <c:pt idx="21">
                  <c:v>69.52</c:v>
                </c:pt>
                <c:pt idx="22">
                  <c:v>74.260000000000005</c:v>
                </c:pt>
                <c:pt idx="23">
                  <c:v>29.66</c:v>
                </c:pt>
              </c:numCache>
            </c:numRef>
          </c:val>
          <c:extLst xmlns:c16r2="http://schemas.microsoft.com/office/drawing/2015/06/chart">
            <c:ext xmlns:c16="http://schemas.microsoft.com/office/drawing/2014/chart" uri="{C3380CC4-5D6E-409C-BE32-E72D297353CC}">
              <c16:uniqueId val="{00000002-0DC2-C44A-93E6-32CBFC2B1ACC}"/>
            </c:ext>
          </c:extLst>
        </c:ser>
        <c:dLbls>
          <c:showLegendKey val="0"/>
          <c:showVal val="0"/>
          <c:showCatName val="0"/>
          <c:showSerName val="0"/>
          <c:showPercent val="0"/>
          <c:showBubbleSize val="0"/>
        </c:dLbls>
        <c:gapWidth val="150"/>
        <c:axId val="272304768"/>
        <c:axId val="272306560"/>
      </c:barChart>
      <c:catAx>
        <c:axId val="272304768"/>
        <c:scaling>
          <c:orientation val="minMax"/>
        </c:scaling>
        <c:delete val="0"/>
        <c:axPos val="b"/>
        <c:numFmt formatCode="General" sourceLinked="0"/>
        <c:majorTickMark val="out"/>
        <c:minorTickMark val="none"/>
        <c:tickLblPos val="nextTo"/>
        <c:crossAx val="272306560"/>
        <c:crosses val="autoZero"/>
        <c:auto val="1"/>
        <c:lblAlgn val="ctr"/>
        <c:lblOffset val="100"/>
        <c:noMultiLvlLbl val="0"/>
      </c:catAx>
      <c:valAx>
        <c:axId val="272306560"/>
        <c:scaling>
          <c:orientation val="minMax"/>
          <c:max val="100"/>
        </c:scaling>
        <c:delete val="0"/>
        <c:axPos val="l"/>
        <c:majorGridlines/>
        <c:numFmt formatCode="General" sourceLinked="1"/>
        <c:majorTickMark val="out"/>
        <c:minorTickMark val="none"/>
        <c:tickLblPos val="nextTo"/>
        <c:crossAx val="272304768"/>
        <c:crosses val="autoZero"/>
        <c:crossBetween val="between"/>
      </c:valAx>
    </c:plotArea>
    <c:legend>
      <c:legendPos val="b"/>
      <c:overlay val="0"/>
    </c:legend>
    <c:plotVisOnly val="1"/>
    <c:dispBlanksAs val="gap"/>
    <c:showDLblsOverMax val="0"/>
  </c:chart>
  <c:externalData r:id="rId1">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16.760000000000002</c:v>
                </c:pt>
                <c:pt idx="1">
                  <c:v>57.63</c:v>
                </c:pt>
                <c:pt idx="2">
                  <c:v>20.81</c:v>
                </c:pt>
                <c:pt idx="3">
                  <c:v>4.8</c:v>
                </c:pt>
              </c:numCache>
            </c:numRef>
          </c:val>
          <c:extLst xmlns:c16r2="http://schemas.microsoft.com/office/drawing/2015/06/chart">
            <c:ext xmlns:c16="http://schemas.microsoft.com/office/drawing/2014/chart" uri="{C3380CC4-5D6E-409C-BE32-E72D297353CC}">
              <c16:uniqueId val="{00000000-27E1-9043-8D8B-48C63539E7AC}"/>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18.45</c:v>
                </c:pt>
                <c:pt idx="1">
                  <c:v>60.68</c:v>
                </c:pt>
                <c:pt idx="2">
                  <c:v>17.54</c:v>
                </c:pt>
                <c:pt idx="3">
                  <c:v>3.33</c:v>
                </c:pt>
              </c:numCache>
            </c:numRef>
          </c:val>
          <c:extLst xmlns:c16r2="http://schemas.microsoft.com/office/drawing/2015/06/chart">
            <c:ext xmlns:c16="http://schemas.microsoft.com/office/drawing/2014/chart" uri="{C3380CC4-5D6E-409C-BE32-E72D297353CC}">
              <c16:uniqueId val="{00000001-27E1-9043-8D8B-48C63539E7AC}"/>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17.649999999999999</c:v>
                </c:pt>
                <c:pt idx="1">
                  <c:v>59.72</c:v>
                </c:pt>
                <c:pt idx="2">
                  <c:v>18.2</c:v>
                </c:pt>
                <c:pt idx="3">
                  <c:v>4.42</c:v>
                </c:pt>
              </c:numCache>
            </c:numRef>
          </c:val>
          <c:extLst xmlns:c16r2="http://schemas.microsoft.com/office/drawing/2015/06/chart">
            <c:ext xmlns:c16="http://schemas.microsoft.com/office/drawing/2014/chart" uri="{C3380CC4-5D6E-409C-BE32-E72D297353CC}">
              <c16:uniqueId val="{00000002-27E1-9043-8D8B-48C63539E7AC}"/>
            </c:ext>
          </c:extLst>
        </c:ser>
        <c:dLbls>
          <c:showLegendKey val="0"/>
          <c:showVal val="0"/>
          <c:showCatName val="0"/>
          <c:showSerName val="0"/>
          <c:showPercent val="0"/>
          <c:showBubbleSize val="0"/>
        </c:dLbls>
        <c:gapWidth val="150"/>
        <c:axId val="272349824"/>
        <c:axId val="272351616"/>
      </c:barChart>
      <c:catAx>
        <c:axId val="272349824"/>
        <c:scaling>
          <c:orientation val="minMax"/>
        </c:scaling>
        <c:delete val="0"/>
        <c:axPos val="b"/>
        <c:numFmt formatCode="General" sourceLinked="1"/>
        <c:majorTickMark val="out"/>
        <c:minorTickMark val="none"/>
        <c:tickLblPos val="nextTo"/>
        <c:crossAx val="272351616"/>
        <c:crosses val="autoZero"/>
        <c:auto val="1"/>
        <c:lblAlgn val="ctr"/>
        <c:lblOffset val="100"/>
        <c:noMultiLvlLbl val="0"/>
      </c:catAx>
      <c:valAx>
        <c:axId val="272351616"/>
        <c:scaling>
          <c:orientation val="minMax"/>
          <c:max val="100"/>
        </c:scaling>
        <c:delete val="0"/>
        <c:axPos val="l"/>
        <c:majorGridlines/>
        <c:numFmt formatCode="General" sourceLinked="1"/>
        <c:majorTickMark val="out"/>
        <c:minorTickMark val="none"/>
        <c:tickLblPos val="nextTo"/>
        <c:crossAx val="272349824"/>
        <c:crosses val="autoZero"/>
        <c:crossBetween val="between"/>
      </c:valAx>
    </c:plotArea>
    <c:legend>
      <c:legendPos val="b"/>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сравнение!$D$4</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сравнение!$E$3:$G$3</c:f>
              <c:strCache>
                <c:ptCount val="3"/>
                <c:pt idx="0">
                  <c:v>  Понизили</c:v>
                </c:pt>
                <c:pt idx="1">
                  <c:v>  Подтвердили </c:v>
                </c:pt>
                <c:pt idx="2">
                  <c:v>  Повысили </c:v>
                </c:pt>
              </c:strCache>
            </c:strRef>
          </c:cat>
          <c:val>
            <c:numRef>
              <c:f>сравнение!$E$4:$G$4</c:f>
              <c:numCache>
                <c:formatCode>General</c:formatCode>
                <c:ptCount val="3"/>
                <c:pt idx="0">
                  <c:v>39.49</c:v>
                </c:pt>
                <c:pt idx="1">
                  <c:v>51.88</c:v>
                </c:pt>
                <c:pt idx="2">
                  <c:v>8.6300000000000008</c:v>
                </c:pt>
              </c:numCache>
            </c:numRef>
          </c:val>
          <c:extLst xmlns:c16r2="http://schemas.microsoft.com/office/drawing/2015/06/chart">
            <c:ext xmlns:c16="http://schemas.microsoft.com/office/drawing/2014/chart" uri="{C3380CC4-5D6E-409C-BE32-E72D297353CC}">
              <c16:uniqueId val="{00000000-51E0-3B41-8A02-6026D3AA8124}"/>
            </c:ext>
          </c:extLst>
        </c:ser>
        <c:ser>
          <c:idx val="1"/>
          <c:order val="1"/>
          <c:tx>
            <c:strRef>
              <c:f>сравнение!$D$5</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сравнение!$E$3:$G$3</c:f>
              <c:strCache>
                <c:ptCount val="3"/>
                <c:pt idx="0">
                  <c:v>  Понизили</c:v>
                </c:pt>
                <c:pt idx="1">
                  <c:v>  Подтвердили </c:v>
                </c:pt>
                <c:pt idx="2">
                  <c:v>  Повысили </c:v>
                </c:pt>
              </c:strCache>
            </c:strRef>
          </c:cat>
          <c:val>
            <c:numRef>
              <c:f>сравнение!$E$5:$G$5</c:f>
              <c:numCache>
                <c:formatCode>General</c:formatCode>
                <c:ptCount val="3"/>
                <c:pt idx="0">
                  <c:v>37.43</c:v>
                </c:pt>
                <c:pt idx="1">
                  <c:v>53.34</c:v>
                </c:pt>
                <c:pt idx="2">
                  <c:v>9.23</c:v>
                </c:pt>
              </c:numCache>
            </c:numRef>
          </c:val>
          <c:extLst xmlns:c16r2="http://schemas.microsoft.com/office/drawing/2015/06/chart">
            <c:ext xmlns:c16="http://schemas.microsoft.com/office/drawing/2014/chart" uri="{C3380CC4-5D6E-409C-BE32-E72D297353CC}">
              <c16:uniqueId val="{00000001-51E0-3B41-8A02-6026D3AA8124}"/>
            </c:ext>
          </c:extLst>
        </c:ser>
        <c:dLbls>
          <c:showLegendKey val="0"/>
          <c:showVal val="0"/>
          <c:showCatName val="0"/>
          <c:showSerName val="0"/>
          <c:showPercent val="0"/>
          <c:showBubbleSize val="0"/>
        </c:dLbls>
        <c:gapWidth val="219"/>
        <c:overlap val="-27"/>
        <c:axId val="311459200"/>
        <c:axId val="311473280"/>
      </c:barChart>
      <c:catAx>
        <c:axId val="311459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473280"/>
        <c:crosses val="autoZero"/>
        <c:auto val="1"/>
        <c:lblAlgn val="ctr"/>
        <c:lblOffset val="100"/>
        <c:noMultiLvlLbl val="0"/>
      </c:catAx>
      <c:valAx>
        <c:axId val="31147328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459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группам'!$B$11:$Y$11</c:f>
              <c:numCache>
                <c:formatCode>General</c:formatCode>
                <c:ptCount val="24"/>
                <c:pt idx="0">
                  <c:v>62.41</c:v>
                </c:pt>
                <c:pt idx="1">
                  <c:v>38.979999999999997</c:v>
                </c:pt>
                <c:pt idx="2">
                  <c:v>54.86</c:v>
                </c:pt>
                <c:pt idx="3">
                  <c:v>58.77</c:v>
                </c:pt>
                <c:pt idx="4">
                  <c:v>27.52</c:v>
                </c:pt>
                <c:pt idx="5">
                  <c:v>24.19</c:v>
                </c:pt>
                <c:pt idx="6">
                  <c:v>64.319999999999993</c:v>
                </c:pt>
                <c:pt idx="7">
                  <c:v>34.880000000000003</c:v>
                </c:pt>
                <c:pt idx="8">
                  <c:v>39.950000000000003</c:v>
                </c:pt>
                <c:pt idx="9">
                  <c:v>39.24</c:v>
                </c:pt>
                <c:pt idx="10">
                  <c:v>31.04</c:v>
                </c:pt>
                <c:pt idx="11">
                  <c:v>63.33</c:v>
                </c:pt>
                <c:pt idx="12">
                  <c:v>53.88</c:v>
                </c:pt>
                <c:pt idx="13">
                  <c:v>47.04</c:v>
                </c:pt>
                <c:pt idx="14">
                  <c:v>57.98</c:v>
                </c:pt>
                <c:pt idx="15">
                  <c:v>41.7</c:v>
                </c:pt>
                <c:pt idx="16">
                  <c:v>49.64</c:v>
                </c:pt>
                <c:pt idx="17">
                  <c:v>50.52</c:v>
                </c:pt>
                <c:pt idx="18">
                  <c:v>55.59</c:v>
                </c:pt>
                <c:pt idx="19">
                  <c:v>56.81</c:v>
                </c:pt>
                <c:pt idx="20">
                  <c:v>73.55</c:v>
                </c:pt>
                <c:pt idx="21">
                  <c:v>71.17</c:v>
                </c:pt>
                <c:pt idx="22">
                  <c:v>76.180000000000007</c:v>
                </c:pt>
                <c:pt idx="23">
                  <c:v>30.25</c:v>
                </c:pt>
              </c:numCache>
            </c:numRef>
          </c:val>
          <c:smooth val="0"/>
          <c:extLst xmlns:c16r2="http://schemas.microsoft.com/office/drawing/2015/06/chart">
            <c:ext xmlns:c16="http://schemas.microsoft.com/office/drawing/2014/chart" uri="{C3380CC4-5D6E-409C-BE32-E72D297353CC}">
              <c16:uniqueId val="{00000000-5B71-AF4F-B0A0-E87AC2EF0786}"/>
            </c:ext>
          </c:extLst>
        </c:ser>
        <c:ser>
          <c:idx val="1"/>
          <c:order val="1"/>
          <c:tx>
            <c:strRef>
              <c:f>'по группам'!$A$12</c:f>
              <c:strCache>
                <c:ptCount val="1"/>
                <c:pt idx="0">
                  <c:v>  Ср.% вып. уч. гр.баллов 2</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группам'!$B$12:$Y$12</c:f>
              <c:numCache>
                <c:formatCode>General</c:formatCode>
                <c:ptCount val="24"/>
                <c:pt idx="0">
                  <c:v>34.26</c:v>
                </c:pt>
                <c:pt idx="1">
                  <c:v>7.92</c:v>
                </c:pt>
                <c:pt idx="2">
                  <c:v>18.47</c:v>
                </c:pt>
                <c:pt idx="3">
                  <c:v>21.43</c:v>
                </c:pt>
                <c:pt idx="4">
                  <c:v>3.41</c:v>
                </c:pt>
                <c:pt idx="5">
                  <c:v>3.51</c:v>
                </c:pt>
                <c:pt idx="6">
                  <c:v>29</c:v>
                </c:pt>
                <c:pt idx="7">
                  <c:v>5.25</c:v>
                </c:pt>
                <c:pt idx="8">
                  <c:v>9.74</c:v>
                </c:pt>
                <c:pt idx="9">
                  <c:v>8.66</c:v>
                </c:pt>
                <c:pt idx="10">
                  <c:v>3.93</c:v>
                </c:pt>
                <c:pt idx="11">
                  <c:v>32.270000000000003</c:v>
                </c:pt>
                <c:pt idx="12">
                  <c:v>24.7</c:v>
                </c:pt>
                <c:pt idx="13">
                  <c:v>16.670000000000002</c:v>
                </c:pt>
                <c:pt idx="14">
                  <c:v>29.41</c:v>
                </c:pt>
                <c:pt idx="15">
                  <c:v>7.88</c:v>
                </c:pt>
                <c:pt idx="16">
                  <c:v>12.54</c:v>
                </c:pt>
                <c:pt idx="17">
                  <c:v>14.86</c:v>
                </c:pt>
                <c:pt idx="18">
                  <c:v>24.54</c:v>
                </c:pt>
                <c:pt idx="19">
                  <c:v>20.65</c:v>
                </c:pt>
                <c:pt idx="20">
                  <c:v>45.22</c:v>
                </c:pt>
                <c:pt idx="21">
                  <c:v>38.36</c:v>
                </c:pt>
                <c:pt idx="22">
                  <c:v>47.56</c:v>
                </c:pt>
                <c:pt idx="23">
                  <c:v>4.0999999999999996</c:v>
                </c:pt>
              </c:numCache>
            </c:numRef>
          </c:val>
          <c:smooth val="0"/>
          <c:extLst xmlns:c16r2="http://schemas.microsoft.com/office/drawing/2015/06/chart">
            <c:ext xmlns:c16="http://schemas.microsoft.com/office/drawing/2014/chart" uri="{C3380CC4-5D6E-409C-BE32-E72D297353CC}">
              <c16:uniqueId val="{00000001-5B71-AF4F-B0A0-E87AC2EF0786}"/>
            </c:ext>
          </c:extLst>
        </c:ser>
        <c:ser>
          <c:idx val="2"/>
          <c:order val="2"/>
          <c:tx>
            <c:strRef>
              <c:f>'по группам'!$A$13</c:f>
              <c:strCache>
                <c:ptCount val="1"/>
                <c:pt idx="0">
                  <c:v>  Ср.% вып. уч. гр.баллов 3</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группам'!$B$13:$Y$13</c:f>
              <c:numCache>
                <c:formatCode>General</c:formatCode>
                <c:ptCount val="24"/>
                <c:pt idx="0">
                  <c:v>63.19</c:v>
                </c:pt>
                <c:pt idx="1">
                  <c:v>36.08</c:v>
                </c:pt>
                <c:pt idx="2">
                  <c:v>54.9</c:v>
                </c:pt>
                <c:pt idx="3">
                  <c:v>59.99</c:v>
                </c:pt>
                <c:pt idx="4">
                  <c:v>22.16</c:v>
                </c:pt>
                <c:pt idx="5">
                  <c:v>19.100000000000001</c:v>
                </c:pt>
                <c:pt idx="6">
                  <c:v>66.66</c:v>
                </c:pt>
                <c:pt idx="7">
                  <c:v>30.14</c:v>
                </c:pt>
                <c:pt idx="8">
                  <c:v>36.56</c:v>
                </c:pt>
                <c:pt idx="9">
                  <c:v>36.28</c:v>
                </c:pt>
                <c:pt idx="10">
                  <c:v>26.09</c:v>
                </c:pt>
                <c:pt idx="11">
                  <c:v>64.25</c:v>
                </c:pt>
                <c:pt idx="12">
                  <c:v>53.87</c:v>
                </c:pt>
                <c:pt idx="13">
                  <c:v>45.94</c:v>
                </c:pt>
                <c:pt idx="14">
                  <c:v>58.56</c:v>
                </c:pt>
                <c:pt idx="15">
                  <c:v>39.549999999999997</c:v>
                </c:pt>
                <c:pt idx="16">
                  <c:v>49.59</c:v>
                </c:pt>
                <c:pt idx="17">
                  <c:v>50.12</c:v>
                </c:pt>
                <c:pt idx="18">
                  <c:v>55.69</c:v>
                </c:pt>
                <c:pt idx="19">
                  <c:v>57.55</c:v>
                </c:pt>
                <c:pt idx="20">
                  <c:v>75.92</c:v>
                </c:pt>
                <c:pt idx="21">
                  <c:v>73.28</c:v>
                </c:pt>
                <c:pt idx="22">
                  <c:v>78.319999999999993</c:v>
                </c:pt>
                <c:pt idx="23">
                  <c:v>26.09</c:v>
                </c:pt>
              </c:numCache>
            </c:numRef>
          </c:val>
          <c:smooth val="0"/>
          <c:extLst xmlns:c16r2="http://schemas.microsoft.com/office/drawing/2015/06/chart">
            <c:ext xmlns:c16="http://schemas.microsoft.com/office/drawing/2014/chart" uri="{C3380CC4-5D6E-409C-BE32-E72D297353CC}">
              <c16:uniqueId val="{00000002-5B71-AF4F-B0A0-E87AC2EF0786}"/>
            </c:ext>
          </c:extLst>
        </c:ser>
        <c:ser>
          <c:idx val="3"/>
          <c:order val="3"/>
          <c:tx>
            <c:strRef>
              <c:f>'по группам'!$A$14</c:f>
              <c:strCache>
                <c:ptCount val="1"/>
                <c:pt idx="0">
                  <c:v>  Ср.% вып. уч. гр.баллов 4</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группам'!$B$14:$Y$14</c:f>
              <c:numCache>
                <c:formatCode>General</c:formatCode>
                <c:ptCount val="24"/>
                <c:pt idx="0">
                  <c:v>83.27</c:v>
                </c:pt>
                <c:pt idx="1">
                  <c:v>71.5</c:v>
                </c:pt>
                <c:pt idx="2">
                  <c:v>85.24</c:v>
                </c:pt>
                <c:pt idx="3">
                  <c:v>86.39</c:v>
                </c:pt>
                <c:pt idx="4">
                  <c:v>59.57</c:v>
                </c:pt>
                <c:pt idx="5">
                  <c:v>52.22</c:v>
                </c:pt>
                <c:pt idx="6">
                  <c:v>87.3</c:v>
                </c:pt>
                <c:pt idx="7">
                  <c:v>71.180000000000007</c:v>
                </c:pt>
                <c:pt idx="8">
                  <c:v>73.650000000000006</c:v>
                </c:pt>
                <c:pt idx="9">
                  <c:v>71.739999999999995</c:v>
                </c:pt>
                <c:pt idx="10">
                  <c:v>65.58</c:v>
                </c:pt>
                <c:pt idx="11">
                  <c:v>86.86</c:v>
                </c:pt>
                <c:pt idx="12">
                  <c:v>77.790000000000006</c:v>
                </c:pt>
                <c:pt idx="13">
                  <c:v>74.290000000000006</c:v>
                </c:pt>
                <c:pt idx="14">
                  <c:v>79.63</c:v>
                </c:pt>
                <c:pt idx="15">
                  <c:v>75.34</c:v>
                </c:pt>
                <c:pt idx="16">
                  <c:v>81.38</c:v>
                </c:pt>
                <c:pt idx="17">
                  <c:v>82.05</c:v>
                </c:pt>
                <c:pt idx="18">
                  <c:v>81.489999999999995</c:v>
                </c:pt>
                <c:pt idx="19">
                  <c:v>85.57</c:v>
                </c:pt>
                <c:pt idx="20">
                  <c:v>91.22</c:v>
                </c:pt>
                <c:pt idx="21">
                  <c:v>93.31</c:v>
                </c:pt>
                <c:pt idx="22">
                  <c:v>94.73</c:v>
                </c:pt>
                <c:pt idx="23">
                  <c:v>61.94</c:v>
                </c:pt>
              </c:numCache>
            </c:numRef>
          </c:val>
          <c:smooth val="0"/>
          <c:extLst xmlns:c16r2="http://schemas.microsoft.com/office/drawing/2015/06/chart">
            <c:ext xmlns:c16="http://schemas.microsoft.com/office/drawing/2014/chart" uri="{C3380CC4-5D6E-409C-BE32-E72D297353CC}">
              <c16:uniqueId val="{00000003-5B71-AF4F-B0A0-E87AC2EF0786}"/>
            </c:ext>
          </c:extLst>
        </c:ser>
        <c:ser>
          <c:idx val="4"/>
          <c:order val="4"/>
          <c:tx>
            <c:strRef>
              <c:f>'по группам'!$A$15</c:f>
              <c:strCache>
                <c:ptCount val="1"/>
                <c:pt idx="0">
                  <c:v>  Ср.% вып. уч. гр.баллов 5</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группам'!$B$15:$Y$15</c:f>
              <c:numCache>
                <c:formatCode>General</c:formatCode>
                <c:ptCount val="24"/>
                <c:pt idx="0">
                  <c:v>93.23</c:v>
                </c:pt>
                <c:pt idx="1">
                  <c:v>90.85</c:v>
                </c:pt>
                <c:pt idx="2">
                  <c:v>95.87</c:v>
                </c:pt>
                <c:pt idx="3">
                  <c:v>96.48</c:v>
                </c:pt>
                <c:pt idx="4">
                  <c:v>88.7</c:v>
                </c:pt>
                <c:pt idx="5">
                  <c:v>82.76</c:v>
                </c:pt>
                <c:pt idx="6">
                  <c:v>94.15</c:v>
                </c:pt>
                <c:pt idx="7">
                  <c:v>93.05</c:v>
                </c:pt>
                <c:pt idx="8">
                  <c:v>92.26</c:v>
                </c:pt>
                <c:pt idx="9">
                  <c:v>92.57</c:v>
                </c:pt>
                <c:pt idx="10">
                  <c:v>90.24</c:v>
                </c:pt>
                <c:pt idx="11">
                  <c:v>96.22</c:v>
                </c:pt>
                <c:pt idx="12">
                  <c:v>91.38</c:v>
                </c:pt>
                <c:pt idx="13">
                  <c:v>92.52</c:v>
                </c:pt>
                <c:pt idx="14">
                  <c:v>92.22</c:v>
                </c:pt>
                <c:pt idx="15">
                  <c:v>91.85</c:v>
                </c:pt>
                <c:pt idx="16">
                  <c:v>92.44</c:v>
                </c:pt>
                <c:pt idx="17">
                  <c:v>93.32</c:v>
                </c:pt>
                <c:pt idx="18">
                  <c:v>93.23</c:v>
                </c:pt>
                <c:pt idx="19">
                  <c:v>93.58</c:v>
                </c:pt>
                <c:pt idx="20">
                  <c:v>97.27</c:v>
                </c:pt>
                <c:pt idx="21">
                  <c:v>98.59</c:v>
                </c:pt>
                <c:pt idx="22">
                  <c:v>99.56</c:v>
                </c:pt>
                <c:pt idx="23">
                  <c:v>85.4</c:v>
                </c:pt>
              </c:numCache>
            </c:numRef>
          </c:val>
          <c:smooth val="0"/>
          <c:extLst xmlns:c16r2="http://schemas.microsoft.com/office/drawing/2015/06/chart">
            <c:ext xmlns:c16="http://schemas.microsoft.com/office/drawing/2014/chart" uri="{C3380CC4-5D6E-409C-BE32-E72D297353CC}">
              <c16:uniqueId val="{00000004-5B71-AF4F-B0A0-E87AC2EF0786}"/>
            </c:ext>
          </c:extLst>
        </c:ser>
        <c:dLbls>
          <c:showLegendKey val="0"/>
          <c:showVal val="0"/>
          <c:showCatName val="0"/>
          <c:showSerName val="0"/>
          <c:showPercent val="0"/>
          <c:showBubbleSize val="0"/>
        </c:dLbls>
        <c:marker val="1"/>
        <c:smooth val="0"/>
        <c:axId val="283073536"/>
        <c:axId val="283087616"/>
      </c:lineChart>
      <c:catAx>
        <c:axId val="283073536"/>
        <c:scaling>
          <c:orientation val="minMax"/>
        </c:scaling>
        <c:delete val="0"/>
        <c:axPos val="b"/>
        <c:numFmt formatCode="General" sourceLinked="1"/>
        <c:majorTickMark val="out"/>
        <c:minorTickMark val="none"/>
        <c:tickLblPos val="nextTo"/>
        <c:crossAx val="283087616"/>
        <c:crosses val="autoZero"/>
        <c:auto val="1"/>
        <c:lblAlgn val="ctr"/>
        <c:lblOffset val="100"/>
        <c:noMultiLvlLbl val="0"/>
      </c:catAx>
      <c:valAx>
        <c:axId val="283087616"/>
        <c:scaling>
          <c:orientation val="minMax"/>
          <c:max val="100"/>
        </c:scaling>
        <c:delete val="0"/>
        <c:axPos val="l"/>
        <c:majorGridlines/>
        <c:numFmt formatCode="General" sourceLinked="1"/>
        <c:majorTickMark val="out"/>
        <c:minorTickMark val="none"/>
        <c:tickLblPos val="nextTo"/>
        <c:crossAx val="283073536"/>
        <c:crosses val="autoZero"/>
        <c:crossBetween val="between"/>
      </c:valAx>
    </c:plotArea>
    <c:legend>
      <c:legendPos val="b"/>
      <c:overlay val="0"/>
    </c:legend>
    <c:plotVisOnly val="1"/>
    <c:dispBlanksAs val="gap"/>
    <c:showDLblsOverMax val="0"/>
  </c:chart>
  <c:externalData r:id="rId1">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группам'!$B$71:$Y$71</c:f>
              <c:numCache>
                <c:formatCode>General</c:formatCode>
                <c:ptCount val="24"/>
                <c:pt idx="0">
                  <c:v>61.62</c:v>
                </c:pt>
                <c:pt idx="1">
                  <c:v>40.36</c:v>
                </c:pt>
                <c:pt idx="2">
                  <c:v>56.95</c:v>
                </c:pt>
                <c:pt idx="3">
                  <c:v>58.71</c:v>
                </c:pt>
                <c:pt idx="4">
                  <c:v>30.4</c:v>
                </c:pt>
                <c:pt idx="5">
                  <c:v>28.33</c:v>
                </c:pt>
                <c:pt idx="6">
                  <c:v>65.62</c:v>
                </c:pt>
                <c:pt idx="7">
                  <c:v>36.67</c:v>
                </c:pt>
                <c:pt idx="8">
                  <c:v>41.03</c:v>
                </c:pt>
                <c:pt idx="9">
                  <c:v>43.56</c:v>
                </c:pt>
                <c:pt idx="10">
                  <c:v>32.42</c:v>
                </c:pt>
                <c:pt idx="11">
                  <c:v>64.61</c:v>
                </c:pt>
                <c:pt idx="12">
                  <c:v>56.92</c:v>
                </c:pt>
                <c:pt idx="13">
                  <c:v>48.57</c:v>
                </c:pt>
                <c:pt idx="14">
                  <c:v>54.85</c:v>
                </c:pt>
                <c:pt idx="15">
                  <c:v>42.86</c:v>
                </c:pt>
                <c:pt idx="16">
                  <c:v>51.26</c:v>
                </c:pt>
                <c:pt idx="17">
                  <c:v>52.85</c:v>
                </c:pt>
                <c:pt idx="18">
                  <c:v>59.32</c:v>
                </c:pt>
                <c:pt idx="19">
                  <c:v>60.3</c:v>
                </c:pt>
                <c:pt idx="20">
                  <c:v>74.400000000000006</c:v>
                </c:pt>
                <c:pt idx="21">
                  <c:v>69.52</c:v>
                </c:pt>
                <c:pt idx="22">
                  <c:v>74.260000000000005</c:v>
                </c:pt>
                <c:pt idx="23">
                  <c:v>29.66</c:v>
                </c:pt>
              </c:numCache>
            </c:numRef>
          </c:val>
          <c:smooth val="0"/>
          <c:extLst xmlns:c16r2="http://schemas.microsoft.com/office/drawing/2015/06/chart">
            <c:ext xmlns:c16="http://schemas.microsoft.com/office/drawing/2014/chart" uri="{C3380CC4-5D6E-409C-BE32-E72D297353CC}">
              <c16:uniqueId val="{00000000-D987-2C45-94CB-39D5FCCEB9C0}"/>
            </c:ext>
          </c:extLst>
        </c:ser>
        <c:ser>
          <c:idx val="1"/>
          <c:order val="1"/>
          <c:tx>
            <c:strRef>
              <c:f>'по группам'!$A$72</c:f>
              <c:strCache>
                <c:ptCount val="1"/>
                <c:pt idx="0">
                  <c:v>  Ср.% вып. уч. гр.баллов 2</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группам'!$B$72:$Y$72</c:f>
              <c:numCache>
                <c:formatCode>General</c:formatCode>
                <c:ptCount val="24"/>
                <c:pt idx="0">
                  <c:v>31.91</c:v>
                </c:pt>
                <c:pt idx="1">
                  <c:v>6.46</c:v>
                </c:pt>
                <c:pt idx="2">
                  <c:v>18.329999999999998</c:v>
                </c:pt>
                <c:pt idx="3">
                  <c:v>19.97</c:v>
                </c:pt>
                <c:pt idx="4">
                  <c:v>3.27</c:v>
                </c:pt>
                <c:pt idx="5">
                  <c:v>4.91</c:v>
                </c:pt>
                <c:pt idx="6">
                  <c:v>28.48</c:v>
                </c:pt>
                <c:pt idx="7">
                  <c:v>6.22</c:v>
                </c:pt>
                <c:pt idx="8">
                  <c:v>8.51</c:v>
                </c:pt>
                <c:pt idx="9">
                  <c:v>10.64</c:v>
                </c:pt>
                <c:pt idx="10">
                  <c:v>2.95</c:v>
                </c:pt>
                <c:pt idx="11">
                  <c:v>28.64</c:v>
                </c:pt>
                <c:pt idx="12">
                  <c:v>22.5</c:v>
                </c:pt>
                <c:pt idx="13">
                  <c:v>12.11</c:v>
                </c:pt>
                <c:pt idx="14">
                  <c:v>28.15</c:v>
                </c:pt>
                <c:pt idx="15">
                  <c:v>7.91</c:v>
                </c:pt>
                <c:pt idx="16">
                  <c:v>12.27</c:v>
                </c:pt>
                <c:pt idx="17">
                  <c:v>16.37</c:v>
                </c:pt>
                <c:pt idx="18">
                  <c:v>30.11</c:v>
                </c:pt>
                <c:pt idx="19">
                  <c:v>22.75</c:v>
                </c:pt>
                <c:pt idx="20">
                  <c:v>43.7</c:v>
                </c:pt>
                <c:pt idx="21">
                  <c:v>31.91</c:v>
                </c:pt>
                <c:pt idx="22">
                  <c:v>43.86</c:v>
                </c:pt>
                <c:pt idx="23">
                  <c:v>3.76</c:v>
                </c:pt>
              </c:numCache>
            </c:numRef>
          </c:val>
          <c:smooth val="0"/>
          <c:extLst xmlns:c16r2="http://schemas.microsoft.com/office/drawing/2015/06/chart">
            <c:ext xmlns:c16="http://schemas.microsoft.com/office/drawing/2014/chart" uri="{C3380CC4-5D6E-409C-BE32-E72D297353CC}">
              <c16:uniqueId val="{00000001-D987-2C45-94CB-39D5FCCEB9C0}"/>
            </c:ext>
          </c:extLst>
        </c:ser>
        <c:ser>
          <c:idx val="2"/>
          <c:order val="2"/>
          <c:tx>
            <c:strRef>
              <c:f>'по группам'!$A$73</c:f>
              <c:strCache>
                <c:ptCount val="1"/>
                <c:pt idx="0">
                  <c:v>  Ср.% вып. уч. гр.баллов 3</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группам'!$B$73:$Y$73</c:f>
              <c:numCache>
                <c:formatCode>General</c:formatCode>
                <c:ptCount val="24"/>
                <c:pt idx="0">
                  <c:v>61.15</c:v>
                </c:pt>
                <c:pt idx="1">
                  <c:v>37.130000000000003</c:v>
                </c:pt>
                <c:pt idx="2">
                  <c:v>56.31</c:v>
                </c:pt>
                <c:pt idx="3">
                  <c:v>58.44</c:v>
                </c:pt>
                <c:pt idx="4">
                  <c:v>24.26</c:v>
                </c:pt>
                <c:pt idx="5">
                  <c:v>21.67</c:v>
                </c:pt>
                <c:pt idx="6">
                  <c:v>67.61</c:v>
                </c:pt>
                <c:pt idx="7">
                  <c:v>30.77</c:v>
                </c:pt>
                <c:pt idx="8">
                  <c:v>36.869999999999997</c:v>
                </c:pt>
                <c:pt idx="9">
                  <c:v>40.4</c:v>
                </c:pt>
                <c:pt idx="10">
                  <c:v>26.51</c:v>
                </c:pt>
                <c:pt idx="11">
                  <c:v>66.23</c:v>
                </c:pt>
                <c:pt idx="12">
                  <c:v>57.38</c:v>
                </c:pt>
                <c:pt idx="13">
                  <c:v>48.77</c:v>
                </c:pt>
                <c:pt idx="14">
                  <c:v>54.18</c:v>
                </c:pt>
                <c:pt idx="15">
                  <c:v>39.49</c:v>
                </c:pt>
                <c:pt idx="16">
                  <c:v>49.4</c:v>
                </c:pt>
                <c:pt idx="17">
                  <c:v>50.65</c:v>
                </c:pt>
                <c:pt idx="18">
                  <c:v>57.43</c:v>
                </c:pt>
                <c:pt idx="19">
                  <c:v>60.33</c:v>
                </c:pt>
                <c:pt idx="20">
                  <c:v>76.34</c:v>
                </c:pt>
                <c:pt idx="21">
                  <c:v>71.650000000000006</c:v>
                </c:pt>
                <c:pt idx="22">
                  <c:v>75.52</c:v>
                </c:pt>
                <c:pt idx="23">
                  <c:v>25.66</c:v>
                </c:pt>
              </c:numCache>
            </c:numRef>
          </c:val>
          <c:smooth val="0"/>
          <c:extLst xmlns:c16r2="http://schemas.microsoft.com/office/drawing/2015/06/chart">
            <c:ext xmlns:c16="http://schemas.microsoft.com/office/drawing/2014/chart" uri="{C3380CC4-5D6E-409C-BE32-E72D297353CC}">
              <c16:uniqueId val="{00000002-D987-2C45-94CB-39D5FCCEB9C0}"/>
            </c:ext>
          </c:extLst>
        </c:ser>
        <c:ser>
          <c:idx val="3"/>
          <c:order val="3"/>
          <c:tx>
            <c:strRef>
              <c:f>'по группам'!$A$74</c:f>
              <c:strCache>
                <c:ptCount val="1"/>
                <c:pt idx="0">
                  <c:v>  Ср.% вып. уч. гр.баллов 4</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группам'!$B$74:$Y$74</c:f>
              <c:numCache>
                <c:formatCode>General</c:formatCode>
                <c:ptCount val="24"/>
                <c:pt idx="0">
                  <c:v>83.89</c:v>
                </c:pt>
                <c:pt idx="1">
                  <c:v>71.900000000000006</c:v>
                </c:pt>
                <c:pt idx="2">
                  <c:v>86.83</c:v>
                </c:pt>
                <c:pt idx="3">
                  <c:v>87.78</c:v>
                </c:pt>
                <c:pt idx="4">
                  <c:v>62.46</c:v>
                </c:pt>
                <c:pt idx="5">
                  <c:v>58.73</c:v>
                </c:pt>
                <c:pt idx="6">
                  <c:v>88.02</c:v>
                </c:pt>
                <c:pt idx="7">
                  <c:v>72.38</c:v>
                </c:pt>
                <c:pt idx="8">
                  <c:v>73.489999999999995</c:v>
                </c:pt>
                <c:pt idx="9">
                  <c:v>74.05</c:v>
                </c:pt>
                <c:pt idx="10">
                  <c:v>65.63</c:v>
                </c:pt>
                <c:pt idx="11">
                  <c:v>87.3</c:v>
                </c:pt>
                <c:pt idx="12">
                  <c:v>80</c:v>
                </c:pt>
                <c:pt idx="13">
                  <c:v>72.86</c:v>
                </c:pt>
                <c:pt idx="14">
                  <c:v>74.599999999999994</c:v>
                </c:pt>
                <c:pt idx="15">
                  <c:v>76.349999999999994</c:v>
                </c:pt>
                <c:pt idx="16">
                  <c:v>83.97</c:v>
                </c:pt>
                <c:pt idx="17">
                  <c:v>85.71</c:v>
                </c:pt>
                <c:pt idx="18">
                  <c:v>85.08</c:v>
                </c:pt>
                <c:pt idx="19">
                  <c:v>88.25</c:v>
                </c:pt>
                <c:pt idx="20">
                  <c:v>92.38</c:v>
                </c:pt>
                <c:pt idx="21">
                  <c:v>91.9</c:v>
                </c:pt>
                <c:pt idx="22">
                  <c:v>93.49</c:v>
                </c:pt>
                <c:pt idx="23">
                  <c:v>56.24</c:v>
                </c:pt>
              </c:numCache>
            </c:numRef>
          </c:val>
          <c:smooth val="0"/>
          <c:extLst xmlns:c16r2="http://schemas.microsoft.com/office/drawing/2015/06/chart">
            <c:ext xmlns:c16="http://schemas.microsoft.com/office/drawing/2014/chart" uri="{C3380CC4-5D6E-409C-BE32-E72D297353CC}">
              <c16:uniqueId val="{00000003-D987-2C45-94CB-39D5FCCEB9C0}"/>
            </c:ext>
          </c:extLst>
        </c:ser>
        <c:ser>
          <c:idx val="4"/>
          <c:order val="4"/>
          <c:tx>
            <c:strRef>
              <c:f>'по группам'!$A$75</c:f>
              <c:strCache>
                <c:ptCount val="1"/>
                <c:pt idx="0">
                  <c:v>  Ср.% вып. уч. гр.баллов 5</c:v>
                </c:pt>
              </c:strCache>
            </c:strRef>
          </c:tx>
          <c:marker>
            <c:symbol val="none"/>
          </c:marker>
          <c:cat>
            <c:strRef>
              <c:f>'по группам'!$B$8:$Y$8</c:f>
              <c:strCache>
                <c:ptCount val="24"/>
                <c:pt idx="0">
                  <c:v> 1.1</c:v>
                </c:pt>
                <c:pt idx="1">
                  <c:v> 1.2</c:v>
                </c:pt>
                <c:pt idx="2">
                  <c:v> 1.3</c:v>
                </c:pt>
                <c:pt idx="3">
                  <c:v> 1.4</c:v>
                </c:pt>
                <c:pt idx="4">
                  <c:v> 2.1</c:v>
                </c:pt>
                <c:pt idx="5">
                  <c:v> 2.2</c:v>
                </c:pt>
                <c:pt idx="6">
                  <c:v> 2.3</c:v>
                </c:pt>
                <c:pt idx="7">
                  <c:v> 3.1</c:v>
                </c:pt>
                <c:pt idx="8">
                  <c:v> 3.2</c:v>
                </c:pt>
                <c:pt idx="9">
                  <c:v> 3.3</c:v>
                </c:pt>
                <c:pt idx="10">
                  <c:v> 3.4</c:v>
                </c:pt>
                <c:pt idx="11">
                  <c:v> 4.1</c:v>
                </c:pt>
                <c:pt idx="12">
                  <c:v> 4.2</c:v>
                </c:pt>
                <c:pt idx="13">
                  <c:v> 4.3</c:v>
                </c:pt>
                <c:pt idx="14">
                  <c:v> 5.1</c:v>
                </c:pt>
                <c:pt idx="15">
                  <c:v> 5.2</c:v>
                </c:pt>
                <c:pt idx="16">
                  <c:v> 6.1</c:v>
                </c:pt>
                <c:pt idx="17">
                  <c:v> 6.2</c:v>
                </c:pt>
                <c:pt idx="18">
                  <c:v> 6.3</c:v>
                </c:pt>
                <c:pt idx="19">
                  <c:v> 7.1</c:v>
                </c:pt>
                <c:pt idx="20">
                  <c:v> 7.2</c:v>
                </c:pt>
                <c:pt idx="21">
                  <c:v> 8.1</c:v>
                </c:pt>
                <c:pt idx="22">
                  <c:v> 8.2</c:v>
                </c:pt>
                <c:pt idx="23">
                  <c:v> 8.3</c:v>
                </c:pt>
              </c:strCache>
            </c:strRef>
          </c:cat>
          <c:val>
            <c:numRef>
              <c:f>'по группам'!$B$75:$Y$75</c:f>
              <c:numCache>
                <c:formatCode>General</c:formatCode>
                <c:ptCount val="24"/>
                <c:pt idx="0">
                  <c:v>94.77</c:v>
                </c:pt>
                <c:pt idx="1">
                  <c:v>89.54</c:v>
                </c:pt>
                <c:pt idx="2">
                  <c:v>96.73</c:v>
                </c:pt>
                <c:pt idx="3">
                  <c:v>97.39</c:v>
                </c:pt>
                <c:pt idx="4">
                  <c:v>89.54</c:v>
                </c:pt>
                <c:pt idx="5">
                  <c:v>86.6</c:v>
                </c:pt>
                <c:pt idx="6">
                  <c:v>94.77</c:v>
                </c:pt>
                <c:pt idx="7">
                  <c:v>90.85</c:v>
                </c:pt>
                <c:pt idx="8">
                  <c:v>93.46</c:v>
                </c:pt>
                <c:pt idx="9">
                  <c:v>92.16</c:v>
                </c:pt>
                <c:pt idx="10">
                  <c:v>93.14</c:v>
                </c:pt>
                <c:pt idx="11">
                  <c:v>92.81</c:v>
                </c:pt>
                <c:pt idx="12">
                  <c:v>93.14</c:v>
                </c:pt>
                <c:pt idx="13">
                  <c:v>91.5</c:v>
                </c:pt>
                <c:pt idx="14">
                  <c:v>89.22</c:v>
                </c:pt>
                <c:pt idx="15">
                  <c:v>89.98</c:v>
                </c:pt>
                <c:pt idx="16">
                  <c:v>97.39</c:v>
                </c:pt>
                <c:pt idx="17">
                  <c:v>92.81</c:v>
                </c:pt>
                <c:pt idx="18">
                  <c:v>95.42</c:v>
                </c:pt>
                <c:pt idx="19">
                  <c:v>94.77</c:v>
                </c:pt>
                <c:pt idx="20">
                  <c:v>96.73</c:v>
                </c:pt>
                <c:pt idx="21">
                  <c:v>98.69</c:v>
                </c:pt>
                <c:pt idx="22">
                  <c:v>99.35</c:v>
                </c:pt>
                <c:pt idx="23">
                  <c:v>77.78</c:v>
                </c:pt>
              </c:numCache>
            </c:numRef>
          </c:val>
          <c:smooth val="0"/>
          <c:extLst xmlns:c16r2="http://schemas.microsoft.com/office/drawing/2015/06/chart">
            <c:ext xmlns:c16="http://schemas.microsoft.com/office/drawing/2014/chart" uri="{C3380CC4-5D6E-409C-BE32-E72D297353CC}">
              <c16:uniqueId val="{00000004-D987-2C45-94CB-39D5FCCEB9C0}"/>
            </c:ext>
          </c:extLst>
        </c:ser>
        <c:dLbls>
          <c:showLegendKey val="0"/>
          <c:showVal val="0"/>
          <c:showCatName val="0"/>
          <c:showSerName val="0"/>
          <c:showPercent val="0"/>
          <c:showBubbleSize val="0"/>
        </c:dLbls>
        <c:marker val="1"/>
        <c:smooth val="0"/>
        <c:axId val="283194880"/>
        <c:axId val="283196416"/>
      </c:lineChart>
      <c:catAx>
        <c:axId val="283194880"/>
        <c:scaling>
          <c:orientation val="minMax"/>
        </c:scaling>
        <c:delete val="0"/>
        <c:axPos val="b"/>
        <c:numFmt formatCode="General" sourceLinked="0"/>
        <c:majorTickMark val="out"/>
        <c:minorTickMark val="none"/>
        <c:tickLblPos val="nextTo"/>
        <c:crossAx val="283196416"/>
        <c:crosses val="autoZero"/>
        <c:auto val="1"/>
        <c:lblAlgn val="ctr"/>
        <c:lblOffset val="100"/>
        <c:noMultiLvlLbl val="0"/>
      </c:catAx>
      <c:valAx>
        <c:axId val="283196416"/>
        <c:scaling>
          <c:orientation val="minMax"/>
          <c:max val="100"/>
        </c:scaling>
        <c:delete val="0"/>
        <c:axPos val="l"/>
        <c:majorGridlines/>
        <c:numFmt formatCode="General" sourceLinked="1"/>
        <c:majorTickMark val="out"/>
        <c:minorTickMark val="none"/>
        <c:tickLblPos val="nextTo"/>
        <c:crossAx val="283194880"/>
        <c:crosses val="autoZero"/>
        <c:crossBetween val="between"/>
      </c:valAx>
    </c:plotArea>
    <c:legend>
      <c:legendPos val="b"/>
      <c:overlay val="0"/>
    </c:legend>
    <c:plotVisOnly val="1"/>
    <c:dispBlanksAs val="gap"/>
    <c:showDLblsOverMax val="0"/>
  </c:chart>
  <c:externalData r:id="rId1">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баллы'!$B$8:$AM$8</c:f>
              <c:numCache>
                <c:formatCode>General</c:formatCod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numCache>
            </c:numRef>
          </c:cat>
          <c:val>
            <c:numRef>
              <c:f>'первичные баллы'!$B$9:$AM$9</c:f>
              <c:numCache>
                <c:formatCode>General</c:formatCode>
                <c:ptCount val="38"/>
                <c:pt idx="0">
                  <c:v>0.4</c:v>
                </c:pt>
                <c:pt idx="1">
                  <c:v>0.7</c:v>
                </c:pt>
                <c:pt idx="2">
                  <c:v>1.1000000000000001</c:v>
                </c:pt>
                <c:pt idx="3">
                  <c:v>1.4</c:v>
                </c:pt>
                <c:pt idx="4">
                  <c:v>1.7</c:v>
                </c:pt>
                <c:pt idx="5">
                  <c:v>1.9</c:v>
                </c:pt>
                <c:pt idx="6">
                  <c:v>2</c:v>
                </c:pt>
                <c:pt idx="7">
                  <c:v>2</c:v>
                </c:pt>
                <c:pt idx="8">
                  <c:v>2</c:v>
                </c:pt>
                <c:pt idx="9">
                  <c:v>1.9</c:v>
                </c:pt>
                <c:pt idx="10">
                  <c:v>1.8</c:v>
                </c:pt>
                <c:pt idx="11">
                  <c:v>7.3</c:v>
                </c:pt>
                <c:pt idx="12">
                  <c:v>6.2</c:v>
                </c:pt>
                <c:pt idx="13">
                  <c:v>5.3</c:v>
                </c:pt>
                <c:pt idx="14">
                  <c:v>4.7</c:v>
                </c:pt>
                <c:pt idx="15">
                  <c:v>4.4000000000000004</c:v>
                </c:pt>
                <c:pt idx="16">
                  <c:v>4.0999999999999996</c:v>
                </c:pt>
                <c:pt idx="17">
                  <c:v>3.8</c:v>
                </c:pt>
                <c:pt idx="18">
                  <c:v>3.6</c:v>
                </c:pt>
                <c:pt idx="19">
                  <c:v>3.4</c:v>
                </c:pt>
                <c:pt idx="20">
                  <c:v>3.1</c:v>
                </c:pt>
                <c:pt idx="21">
                  <c:v>2.8</c:v>
                </c:pt>
                <c:pt idx="22">
                  <c:v>2.6</c:v>
                </c:pt>
                <c:pt idx="23">
                  <c:v>2.2999999999999998</c:v>
                </c:pt>
                <c:pt idx="24">
                  <c:v>2.1</c:v>
                </c:pt>
                <c:pt idx="25">
                  <c:v>1.8</c:v>
                </c:pt>
                <c:pt idx="26">
                  <c:v>6.3</c:v>
                </c:pt>
                <c:pt idx="27">
                  <c:v>4.5</c:v>
                </c:pt>
                <c:pt idx="28">
                  <c:v>3.2</c:v>
                </c:pt>
                <c:pt idx="29">
                  <c:v>2.4</c:v>
                </c:pt>
                <c:pt idx="30">
                  <c:v>1.9</c:v>
                </c:pt>
                <c:pt idx="31">
                  <c:v>1.4</c:v>
                </c:pt>
                <c:pt idx="32">
                  <c:v>1.1000000000000001</c:v>
                </c:pt>
                <c:pt idx="33">
                  <c:v>2</c:v>
                </c:pt>
                <c:pt idx="34">
                  <c:v>1.3</c:v>
                </c:pt>
                <c:pt idx="35">
                  <c:v>0.8</c:v>
                </c:pt>
                <c:pt idx="36">
                  <c:v>0.4</c:v>
                </c:pt>
                <c:pt idx="37">
                  <c:v>0.2</c:v>
                </c:pt>
              </c:numCache>
            </c:numRef>
          </c:val>
          <c:smooth val="0"/>
          <c:extLst xmlns:c16r2="http://schemas.microsoft.com/office/drawing/2015/06/chart">
            <c:ext xmlns:c16="http://schemas.microsoft.com/office/drawing/2014/chart" uri="{C3380CC4-5D6E-409C-BE32-E72D297353CC}">
              <c16:uniqueId val="{00000000-33AE-FD45-948A-1DA9E69FC503}"/>
            </c:ext>
          </c:extLst>
        </c:ser>
        <c:ser>
          <c:idx val="1"/>
          <c:order val="1"/>
          <c:tx>
            <c:strRef>
              <c:f>'первичные баллы'!$A$10</c:f>
              <c:strCache>
                <c:ptCount val="1"/>
                <c:pt idx="0">
                  <c:v>г. Санкт-Петербург</c:v>
                </c:pt>
              </c:strCache>
            </c:strRef>
          </c:tx>
          <c:marker>
            <c:symbol val="none"/>
          </c:marker>
          <c:cat>
            <c:numRef>
              <c:f>'первичные баллы'!$B$8:$AM$8</c:f>
              <c:numCache>
                <c:formatCode>General</c:formatCod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numCache>
            </c:numRef>
          </c:cat>
          <c:val>
            <c:numRef>
              <c:f>'первичные баллы'!$B$10:$AM$10</c:f>
              <c:numCache>
                <c:formatCode>General</c:formatCode>
                <c:ptCount val="38"/>
                <c:pt idx="0">
                  <c:v>0.4</c:v>
                </c:pt>
                <c:pt idx="1">
                  <c:v>0.7</c:v>
                </c:pt>
                <c:pt idx="2">
                  <c:v>1</c:v>
                </c:pt>
                <c:pt idx="3">
                  <c:v>1.2</c:v>
                </c:pt>
                <c:pt idx="4">
                  <c:v>1.6</c:v>
                </c:pt>
                <c:pt idx="5">
                  <c:v>1.9</c:v>
                </c:pt>
                <c:pt idx="6">
                  <c:v>2.2000000000000002</c:v>
                </c:pt>
                <c:pt idx="7">
                  <c:v>2.4</c:v>
                </c:pt>
                <c:pt idx="8">
                  <c:v>2.4</c:v>
                </c:pt>
                <c:pt idx="9">
                  <c:v>2.4</c:v>
                </c:pt>
                <c:pt idx="10">
                  <c:v>2.4</c:v>
                </c:pt>
                <c:pt idx="11">
                  <c:v>6.2</c:v>
                </c:pt>
                <c:pt idx="12">
                  <c:v>5.5</c:v>
                </c:pt>
                <c:pt idx="13">
                  <c:v>4.9000000000000004</c:v>
                </c:pt>
                <c:pt idx="14">
                  <c:v>4.7</c:v>
                </c:pt>
                <c:pt idx="15">
                  <c:v>4.5</c:v>
                </c:pt>
                <c:pt idx="16">
                  <c:v>4.3</c:v>
                </c:pt>
                <c:pt idx="17">
                  <c:v>4.0999999999999996</c:v>
                </c:pt>
                <c:pt idx="18">
                  <c:v>4.0999999999999996</c:v>
                </c:pt>
                <c:pt idx="19">
                  <c:v>4.0999999999999996</c:v>
                </c:pt>
                <c:pt idx="20">
                  <c:v>3.8</c:v>
                </c:pt>
                <c:pt idx="21">
                  <c:v>3.5</c:v>
                </c:pt>
                <c:pt idx="22">
                  <c:v>3.2</c:v>
                </c:pt>
                <c:pt idx="23">
                  <c:v>3</c:v>
                </c:pt>
                <c:pt idx="24">
                  <c:v>2.5</c:v>
                </c:pt>
                <c:pt idx="25">
                  <c:v>2.2999999999999998</c:v>
                </c:pt>
                <c:pt idx="26">
                  <c:v>5.0999999999999996</c:v>
                </c:pt>
                <c:pt idx="27">
                  <c:v>3.7</c:v>
                </c:pt>
                <c:pt idx="28">
                  <c:v>2.6</c:v>
                </c:pt>
                <c:pt idx="29">
                  <c:v>2.1</c:v>
                </c:pt>
                <c:pt idx="30">
                  <c:v>1.7</c:v>
                </c:pt>
                <c:pt idx="31">
                  <c:v>1.3</c:v>
                </c:pt>
                <c:pt idx="32">
                  <c:v>1</c:v>
                </c:pt>
                <c:pt idx="33">
                  <c:v>1.5</c:v>
                </c:pt>
                <c:pt idx="34">
                  <c:v>1</c:v>
                </c:pt>
                <c:pt idx="35">
                  <c:v>0.5</c:v>
                </c:pt>
                <c:pt idx="36">
                  <c:v>0.2</c:v>
                </c:pt>
                <c:pt idx="37">
                  <c:v>0.1</c:v>
                </c:pt>
              </c:numCache>
            </c:numRef>
          </c:val>
          <c:smooth val="0"/>
          <c:extLst xmlns:c16r2="http://schemas.microsoft.com/office/drawing/2015/06/chart">
            <c:ext xmlns:c16="http://schemas.microsoft.com/office/drawing/2014/chart" uri="{C3380CC4-5D6E-409C-BE32-E72D297353CC}">
              <c16:uniqueId val="{00000001-33AE-FD45-948A-1DA9E69FC503}"/>
            </c:ext>
          </c:extLst>
        </c:ser>
        <c:ser>
          <c:idx val="2"/>
          <c:order val="2"/>
          <c:tx>
            <c:strRef>
              <c:f>'первичные баллы'!$A$22</c:f>
              <c:strCache>
                <c:ptCount val="1"/>
                <c:pt idx="0">
                  <c:v>Приморский</c:v>
                </c:pt>
              </c:strCache>
            </c:strRef>
          </c:tx>
          <c:marker>
            <c:symbol val="none"/>
          </c:marker>
          <c:cat>
            <c:numRef>
              <c:f>'первичные баллы'!$B$8:$AM$8</c:f>
              <c:numCache>
                <c:formatCode>General</c:formatCode>
                <c:ptCount val="3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numCache>
            </c:numRef>
          </c:cat>
          <c:val>
            <c:numRef>
              <c:f>'первичные баллы'!$B$22:$AM$22</c:f>
              <c:numCache>
                <c:formatCode>General</c:formatCode>
                <c:ptCount val="38"/>
                <c:pt idx="0">
                  <c:v>0.5</c:v>
                </c:pt>
                <c:pt idx="1">
                  <c:v>0.9</c:v>
                </c:pt>
                <c:pt idx="2">
                  <c:v>1</c:v>
                </c:pt>
                <c:pt idx="3">
                  <c:v>1.1000000000000001</c:v>
                </c:pt>
                <c:pt idx="4">
                  <c:v>1.6</c:v>
                </c:pt>
                <c:pt idx="5">
                  <c:v>2.2999999999999998</c:v>
                </c:pt>
                <c:pt idx="6">
                  <c:v>1.7</c:v>
                </c:pt>
                <c:pt idx="7">
                  <c:v>2.2000000000000002</c:v>
                </c:pt>
                <c:pt idx="8">
                  <c:v>2</c:v>
                </c:pt>
                <c:pt idx="9">
                  <c:v>2</c:v>
                </c:pt>
                <c:pt idx="10">
                  <c:v>2.2999999999999998</c:v>
                </c:pt>
                <c:pt idx="11">
                  <c:v>4.5999999999999996</c:v>
                </c:pt>
                <c:pt idx="12">
                  <c:v>5.8</c:v>
                </c:pt>
                <c:pt idx="13">
                  <c:v>5</c:v>
                </c:pt>
                <c:pt idx="14">
                  <c:v>4.5</c:v>
                </c:pt>
                <c:pt idx="15">
                  <c:v>4.5999999999999996</c:v>
                </c:pt>
                <c:pt idx="16">
                  <c:v>4.4000000000000004</c:v>
                </c:pt>
                <c:pt idx="17">
                  <c:v>3.7</c:v>
                </c:pt>
                <c:pt idx="18">
                  <c:v>4.3</c:v>
                </c:pt>
                <c:pt idx="19">
                  <c:v>3.6</c:v>
                </c:pt>
                <c:pt idx="20">
                  <c:v>3.8</c:v>
                </c:pt>
                <c:pt idx="21">
                  <c:v>3.9</c:v>
                </c:pt>
                <c:pt idx="22">
                  <c:v>3.7</c:v>
                </c:pt>
                <c:pt idx="23">
                  <c:v>2.8</c:v>
                </c:pt>
                <c:pt idx="24">
                  <c:v>2.7</c:v>
                </c:pt>
                <c:pt idx="25">
                  <c:v>2.4</c:v>
                </c:pt>
                <c:pt idx="26">
                  <c:v>4.5</c:v>
                </c:pt>
                <c:pt idx="27">
                  <c:v>3.5</c:v>
                </c:pt>
                <c:pt idx="28">
                  <c:v>3.2</c:v>
                </c:pt>
                <c:pt idx="29">
                  <c:v>2.2999999999999998</c:v>
                </c:pt>
                <c:pt idx="30">
                  <c:v>1.8</c:v>
                </c:pt>
                <c:pt idx="31">
                  <c:v>2</c:v>
                </c:pt>
                <c:pt idx="32">
                  <c:v>0.9</c:v>
                </c:pt>
                <c:pt idx="33">
                  <c:v>2.2000000000000002</c:v>
                </c:pt>
                <c:pt idx="34">
                  <c:v>1.2</c:v>
                </c:pt>
                <c:pt idx="35">
                  <c:v>0.6</c:v>
                </c:pt>
                <c:pt idx="36">
                  <c:v>0.2</c:v>
                </c:pt>
                <c:pt idx="37">
                  <c:v>0.2</c:v>
                </c:pt>
              </c:numCache>
            </c:numRef>
          </c:val>
          <c:smooth val="0"/>
          <c:extLst xmlns:c16r2="http://schemas.microsoft.com/office/drawing/2015/06/chart">
            <c:ext xmlns:c16="http://schemas.microsoft.com/office/drawing/2014/chart" uri="{C3380CC4-5D6E-409C-BE32-E72D297353CC}">
              <c16:uniqueId val="{00000002-33AE-FD45-948A-1DA9E69FC503}"/>
            </c:ext>
          </c:extLst>
        </c:ser>
        <c:dLbls>
          <c:showLegendKey val="0"/>
          <c:showVal val="0"/>
          <c:showCatName val="0"/>
          <c:showSerName val="0"/>
          <c:showPercent val="0"/>
          <c:showBubbleSize val="0"/>
        </c:dLbls>
        <c:marker val="1"/>
        <c:smooth val="0"/>
        <c:axId val="283217280"/>
        <c:axId val="283231360"/>
      </c:lineChart>
      <c:catAx>
        <c:axId val="283217280"/>
        <c:scaling>
          <c:orientation val="minMax"/>
        </c:scaling>
        <c:delete val="0"/>
        <c:axPos val="b"/>
        <c:numFmt formatCode="General" sourceLinked="1"/>
        <c:majorTickMark val="out"/>
        <c:minorTickMark val="none"/>
        <c:tickLblPos val="nextTo"/>
        <c:crossAx val="283231360"/>
        <c:crosses val="autoZero"/>
        <c:auto val="1"/>
        <c:lblAlgn val="ctr"/>
        <c:lblOffset val="100"/>
        <c:noMultiLvlLbl val="0"/>
      </c:catAx>
      <c:valAx>
        <c:axId val="283231360"/>
        <c:scaling>
          <c:orientation val="minMax"/>
        </c:scaling>
        <c:delete val="0"/>
        <c:axPos val="l"/>
        <c:majorGridlines/>
        <c:numFmt formatCode="General" sourceLinked="1"/>
        <c:majorTickMark val="out"/>
        <c:minorTickMark val="none"/>
        <c:tickLblPos val="nextTo"/>
        <c:crossAx val="283217280"/>
        <c:crosses val="autoZero"/>
        <c:crossBetween val="between"/>
      </c:valAx>
    </c:plotArea>
    <c:legend>
      <c:legendPos val="b"/>
      <c:overlay val="0"/>
    </c:legend>
    <c:plotVisOnly val="1"/>
    <c:dispBlanksAs val="gap"/>
    <c:showDLblsOverMax val="0"/>
  </c:chart>
  <c:externalData r:id="rId1">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3901290074446868E-2"/>
          <c:y val="7.6315259170802702E-2"/>
          <c:w val="0.91644368879331028"/>
          <c:h val="0.67930261934301395"/>
        </c:manualLayout>
      </c:layout>
      <c:barChart>
        <c:barDir val="col"/>
        <c:grouping val="clustered"/>
        <c:varyColors val="0"/>
        <c:ser>
          <c:idx val="0"/>
          <c:order val="0"/>
          <c:tx>
            <c:strRef>
              <c:f>сравнение!$F$6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c:v>
                </c:pt>
                <c:pt idx="2">
                  <c:v>  Повысили </c:v>
                </c:pt>
              </c:strCache>
            </c:strRef>
          </c:cat>
          <c:val>
            <c:numRef>
              <c:f>сравнение!$G$6:$I$6</c:f>
              <c:numCache>
                <c:formatCode>General</c:formatCode>
                <c:ptCount val="3"/>
                <c:pt idx="0">
                  <c:v>72.87</c:v>
                </c:pt>
                <c:pt idx="1">
                  <c:v>25.96</c:v>
                </c:pt>
                <c:pt idx="2">
                  <c:v>1.17</c:v>
                </c:pt>
              </c:numCache>
            </c:numRef>
          </c:val>
          <c:extLst xmlns:c16r2="http://schemas.microsoft.com/office/drawing/2015/06/chart">
            <c:ext xmlns:c16="http://schemas.microsoft.com/office/drawing/2014/chart" uri="{C3380CC4-5D6E-409C-BE32-E72D297353CC}">
              <c16:uniqueId val="{00000000-E159-6C41-8115-F2D740817AAF}"/>
            </c:ext>
          </c:extLst>
        </c:ser>
        <c:ser>
          <c:idx val="1"/>
          <c:order val="1"/>
          <c:tx>
            <c:strRef>
              <c:f>сравнение!$F$7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c:v>
                </c:pt>
                <c:pt idx="2">
                  <c:v>  Повысили </c:v>
                </c:pt>
              </c:strCache>
            </c:strRef>
          </c:cat>
          <c:val>
            <c:numRef>
              <c:f>сравнение!$G$7:$I$7</c:f>
              <c:numCache>
                <c:formatCode>General</c:formatCode>
                <c:ptCount val="3"/>
                <c:pt idx="0">
                  <c:v>72.58</c:v>
                </c:pt>
                <c:pt idx="1">
                  <c:v>25.99</c:v>
                </c:pt>
                <c:pt idx="2">
                  <c:v>1.42</c:v>
                </c:pt>
              </c:numCache>
            </c:numRef>
          </c:val>
          <c:extLst xmlns:c16r2="http://schemas.microsoft.com/office/drawing/2015/06/chart">
            <c:ext xmlns:c16="http://schemas.microsoft.com/office/drawing/2014/chart" uri="{C3380CC4-5D6E-409C-BE32-E72D297353CC}">
              <c16:uniqueId val="{00000001-E159-6C41-8115-F2D740817AAF}"/>
            </c:ext>
          </c:extLst>
        </c:ser>
        <c:dLbls>
          <c:showLegendKey val="0"/>
          <c:showVal val="0"/>
          <c:showCatName val="0"/>
          <c:showSerName val="0"/>
          <c:showPercent val="0"/>
          <c:showBubbleSize val="0"/>
        </c:dLbls>
        <c:gapWidth val="150"/>
        <c:axId val="283261952"/>
        <c:axId val="283263744"/>
      </c:barChart>
      <c:catAx>
        <c:axId val="283261952"/>
        <c:scaling>
          <c:orientation val="minMax"/>
        </c:scaling>
        <c:delete val="0"/>
        <c:axPos val="b"/>
        <c:numFmt formatCode="General" sourceLinked="0"/>
        <c:majorTickMark val="out"/>
        <c:minorTickMark val="none"/>
        <c:tickLblPos val="nextTo"/>
        <c:crossAx val="283263744"/>
        <c:crosses val="autoZero"/>
        <c:auto val="1"/>
        <c:lblAlgn val="ctr"/>
        <c:lblOffset val="100"/>
        <c:noMultiLvlLbl val="0"/>
      </c:catAx>
      <c:valAx>
        <c:axId val="283263744"/>
        <c:scaling>
          <c:orientation val="minMax"/>
          <c:max val="100"/>
        </c:scaling>
        <c:delete val="0"/>
        <c:axPos val="l"/>
        <c:majorGridlines/>
        <c:numFmt formatCode="General" sourceLinked="1"/>
        <c:majorTickMark val="out"/>
        <c:minorTickMark val="none"/>
        <c:tickLblPos val="nextTo"/>
        <c:crossAx val="283261952"/>
        <c:crosses val="autoZero"/>
        <c:crossBetween val="between"/>
      </c:valAx>
    </c:plotArea>
    <c:legend>
      <c:legendPos val="b"/>
      <c:layout>
        <c:manualLayout>
          <c:xMode val="edge"/>
          <c:yMode val="edge"/>
          <c:x val="0.30124763800569826"/>
          <c:y val="0.88115075001099719"/>
          <c:w val="0.39750455565047954"/>
          <c:h val="0.11884924998900277"/>
        </c:manualLayout>
      </c:layout>
      <c:overlay val="0"/>
    </c:legend>
    <c:plotVisOnly val="1"/>
    <c:dispBlanksAs val="gap"/>
    <c:showDLblsOverMax val="0"/>
  </c:chart>
  <c:externalData r:id="rId1">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'выполнение заданий'!$B$10:$W$10</c:f>
              <c:numCache>
                <c:formatCode>General</c:formatCode>
                <c:ptCount val="22"/>
                <c:pt idx="0">
                  <c:v>80.790000000000006</c:v>
                </c:pt>
                <c:pt idx="1">
                  <c:v>69.069999999999993</c:v>
                </c:pt>
                <c:pt idx="2">
                  <c:v>56.2</c:v>
                </c:pt>
                <c:pt idx="3">
                  <c:v>47.37</c:v>
                </c:pt>
                <c:pt idx="4">
                  <c:v>27.69</c:v>
                </c:pt>
                <c:pt idx="5">
                  <c:v>66.209999999999994</c:v>
                </c:pt>
                <c:pt idx="6">
                  <c:v>55.8</c:v>
                </c:pt>
                <c:pt idx="7">
                  <c:v>58.92</c:v>
                </c:pt>
                <c:pt idx="8">
                  <c:v>43.99</c:v>
                </c:pt>
                <c:pt idx="9">
                  <c:v>26.34</c:v>
                </c:pt>
                <c:pt idx="10">
                  <c:v>39.840000000000003</c:v>
                </c:pt>
                <c:pt idx="11">
                  <c:v>34.74</c:v>
                </c:pt>
                <c:pt idx="12">
                  <c:v>53.64</c:v>
                </c:pt>
                <c:pt idx="13">
                  <c:v>28.82</c:v>
                </c:pt>
                <c:pt idx="14">
                  <c:v>39.39</c:v>
                </c:pt>
                <c:pt idx="15">
                  <c:v>38.06</c:v>
                </c:pt>
                <c:pt idx="16">
                  <c:v>80.849999999999994</c:v>
                </c:pt>
                <c:pt idx="17">
                  <c:v>75.040000000000006</c:v>
                </c:pt>
                <c:pt idx="18">
                  <c:v>73.150000000000006</c:v>
                </c:pt>
                <c:pt idx="19">
                  <c:v>56.95</c:v>
                </c:pt>
                <c:pt idx="20">
                  <c:v>34.44</c:v>
                </c:pt>
                <c:pt idx="21">
                  <c:v>22.9</c:v>
                </c:pt>
              </c:numCache>
            </c:numRef>
          </c:val>
          <c:extLst xmlns:c16r2="http://schemas.microsoft.com/office/drawing/2015/06/chart">
            <c:ext xmlns:c16="http://schemas.microsoft.com/office/drawing/2014/chart" uri="{C3380CC4-5D6E-409C-BE32-E72D297353CC}">
              <c16:uniqueId val="{00000000-9A00-BD45-91C0-258ECD473236}"/>
            </c:ext>
          </c:extLst>
        </c:ser>
        <c:ser>
          <c:idx val="1"/>
          <c:order val="1"/>
          <c:tx>
            <c:strRef>
              <c:f>'выполнение заданий'!$A$11</c:f>
              <c:strCache>
                <c:ptCount val="1"/>
                <c:pt idx="0">
                  <c:v>г. Санкт-Петербург</c:v>
                </c:pt>
              </c:strCache>
            </c:strRef>
          </c:tx>
          <c:invertIfNegative val="0"/>
          <c:cat>
            <c:strRef>
              <c:f>'выполнение заданий'!$B$8:$W$8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'выполнение заданий'!$B$11:$W$11</c:f>
              <c:numCache>
                <c:formatCode>General</c:formatCode>
                <c:ptCount val="22"/>
                <c:pt idx="0">
                  <c:v>85.63</c:v>
                </c:pt>
                <c:pt idx="1">
                  <c:v>69.66</c:v>
                </c:pt>
                <c:pt idx="2">
                  <c:v>55.54</c:v>
                </c:pt>
                <c:pt idx="3">
                  <c:v>45.89</c:v>
                </c:pt>
                <c:pt idx="4">
                  <c:v>28.41</c:v>
                </c:pt>
                <c:pt idx="5">
                  <c:v>66.55</c:v>
                </c:pt>
                <c:pt idx="6">
                  <c:v>52.06</c:v>
                </c:pt>
                <c:pt idx="7">
                  <c:v>55.6</c:v>
                </c:pt>
                <c:pt idx="8">
                  <c:v>44.33</c:v>
                </c:pt>
                <c:pt idx="9">
                  <c:v>26.24</c:v>
                </c:pt>
                <c:pt idx="10">
                  <c:v>34.340000000000003</c:v>
                </c:pt>
                <c:pt idx="11">
                  <c:v>31.77</c:v>
                </c:pt>
                <c:pt idx="12">
                  <c:v>50.44</c:v>
                </c:pt>
                <c:pt idx="13">
                  <c:v>24.29</c:v>
                </c:pt>
                <c:pt idx="14">
                  <c:v>35.06</c:v>
                </c:pt>
                <c:pt idx="15">
                  <c:v>40.57</c:v>
                </c:pt>
                <c:pt idx="16">
                  <c:v>85.61</c:v>
                </c:pt>
                <c:pt idx="17">
                  <c:v>79.39</c:v>
                </c:pt>
                <c:pt idx="18">
                  <c:v>78.510000000000005</c:v>
                </c:pt>
                <c:pt idx="19">
                  <c:v>53.65</c:v>
                </c:pt>
                <c:pt idx="20">
                  <c:v>39.39</c:v>
                </c:pt>
                <c:pt idx="21">
                  <c:v>27.14</c:v>
                </c:pt>
              </c:numCache>
            </c:numRef>
          </c:val>
          <c:extLst xmlns:c16r2="http://schemas.microsoft.com/office/drawing/2015/06/chart">
            <c:ext xmlns:c16="http://schemas.microsoft.com/office/drawing/2014/chart" uri="{C3380CC4-5D6E-409C-BE32-E72D297353CC}">
              <c16:uniqueId val="{00000001-9A00-BD45-91C0-258ECD473236}"/>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'выполнение заданий'!$B$23:$W$23</c:f>
              <c:numCache>
                <c:formatCode>General</c:formatCode>
                <c:ptCount val="22"/>
                <c:pt idx="0">
                  <c:v>87.91</c:v>
                </c:pt>
                <c:pt idx="1">
                  <c:v>67.8</c:v>
                </c:pt>
                <c:pt idx="2">
                  <c:v>57.3</c:v>
                </c:pt>
                <c:pt idx="3">
                  <c:v>46.62</c:v>
                </c:pt>
                <c:pt idx="4">
                  <c:v>26.81</c:v>
                </c:pt>
                <c:pt idx="5">
                  <c:v>66.97</c:v>
                </c:pt>
                <c:pt idx="6">
                  <c:v>49.43</c:v>
                </c:pt>
                <c:pt idx="7">
                  <c:v>52.38</c:v>
                </c:pt>
                <c:pt idx="8">
                  <c:v>44.08</c:v>
                </c:pt>
                <c:pt idx="9">
                  <c:v>25.1</c:v>
                </c:pt>
                <c:pt idx="10">
                  <c:v>37.42</c:v>
                </c:pt>
                <c:pt idx="11">
                  <c:v>30.35</c:v>
                </c:pt>
                <c:pt idx="12">
                  <c:v>50.23</c:v>
                </c:pt>
                <c:pt idx="13">
                  <c:v>25.8</c:v>
                </c:pt>
                <c:pt idx="14">
                  <c:v>35.409999999999997</c:v>
                </c:pt>
                <c:pt idx="15">
                  <c:v>41.6</c:v>
                </c:pt>
                <c:pt idx="16">
                  <c:v>83.5</c:v>
                </c:pt>
                <c:pt idx="17">
                  <c:v>78.849999999999994</c:v>
                </c:pt>
                <c:pt idx="18">
                  <c:v>78.45</c:v>
                </c:pt>
                <c:pt idx="19">
                  <c:v>61.98</c:v>
                </c:pt>
                <c:pt idx="20">
                  <c:v>42.74</c:v>
                </c:pt>
                <c:pt idx="21">
                  <c:v>27.93</c:v>
                </c:pt>
              </c:numCache>
            </c:numRef>
          </c:val>
          <c:extLst xmlns:c16r2="http://schemas.microsoft.com/office/drawing/2015/06/chart">
            <c:ext xmlns:c16="http://schemas.microsoft.com/office/drawing/2014/chart" uri="{C3380CC4-5D6E-409C-BE32-E72D297353CC}">
              <c16:uniqueId val="{00000002-9A00-BD45-91C0-258ECD473236}"/>
            </c:ext>
          </c:extLst>
        </c:ser>
        <c:dLbls>
          <c:showLegendKey val="0"/>
          <c:showVal val="0"/>
          <c:showCatName val="0"/>
          <c:showSerName val="0"/>
          <c:showPercent val="0"/>
          <c:showBubbleSize val="0"/>
        </c:dLbls>
        <c:gapWidth val="150"/>
        <c:axId val="283296512"/>
        <c:axId val="283298048"/>
      </c:barChart>
      <c:catAx>
        <c:axId val="283296512"/>
        <c:scaling>
          <c:orientation val="minMax"/>
        </c:scaling>
        <c:delete val="0"/>
        <c:axPos val="b"/>
        <c:numFmt formatCode="General" sourceLinked="0"/>
        <c:majorTickMark val="out"/>
        <c:minorTickMark val="none"/>
        <c:tickLblPos val="nextTo"/>
        <c:crossAx val="283298048"/>
        <c:crosses val="autoZero"/>
        <c:auto val="1"/>
        <c:lblAlgn val="ctr"/>
        <c:lblOffset val="100"/>
        <c:noMultiLvlLbl val="0"/>
      </c:catAx>
      <c:valAx>
        <c:axId val="283298048"/>
        <c:scaling>
          <c:orientation val="minMax"/>
        </c:scaling>
        <c:delete val="0"/>
        <c:axPos val="l"/>
        <c:majorGridlines/>
        <c:numFmt formatCode="General" sourceLinked="1"/>
        <c:majorTickMark val="out"/>
        <c:minorTickMark val="none"/>
        <c:tickLblPos val="nextTo"/>
        <c:crossAx val="283296512"/>
        <c:crosses val="autoZero"/>
        <c:crossBetween val="between"/>
      </c:valAx>
    </c:plotArea>
    <c:legend>
      <c:legendPos val="b"/>
      <c:overlay val="0"/>
    </c:legend>
    <c:plotVisOnly val="1"/>
    <c:dispBlanksAs val="gap"/>
    <c:showDLblsOverMax val="0"/>
  </c:chart>
  <c:externalData r:id="rId1">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15.96</c:v>
                </c:pt>
                <c:pt idx="1">
                  <c:v>57.28</c:v>
                </c:pt>
                <c:pt idx="2">
                  <c:v>22.35</c:v>
                </c:pt>
                <c:pt idx="3">
                  <c:v>4.41</c:v>
                </c:pt>
              </c:numCache>
            </c:numRef>
          </c:val>
          <c:extLst xmlns:c16r2="http://schemas.microsoft.com/office/drawing/2015/06/chart">
            <c:ext xmlns:c16="http://schemas.microsoft.com/office/drawing/2014/chart" uri="{C3380CC4-5D6E-409C-BE32-E72D297353CC}">
              <c16:uniqueId val="{00000000-4A89-5D45-A4C7-008FBFCD7891}"/>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15.86</c:v>
                </c:pt>
                <c:pt idx="1">
                  <c:v>59.95</c:v>
                </c:pt>
                <c:pt idx="2">
                  <c:v>20.52</c:v>
                </c:pt>
                <c:pt idx="3">
                  <c:v>3.68</c:v>
                </c:pt>
              </c:numCache>
            </c:numRef>
          </c:val>
          <c:extLst xmlns:c16r2="http://schemas.microsoft.com/office/drawing/2015/06/chart">
            <c:ext xmlns:c16="http://schemas.microsoft.com/office/drawing/2014/chart" uri="{C3380CC4-5D6E-409C-BE32-E72D297353CC}">
              <c16:uniqueId val="{00000001-4A89-5D45-A4C7-008FBFCD7891}"/>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17.34</c:v>
                </c:pt>
                <c:pt idx="1">
                  <c:v>58.1</c:v>
                </c:pt>
                <c:pt idx="2">
                  <c:v>20.079999999999998</c:v>
                </c:pt>
                <c:pt idx="3">
                  <c:v>4.4800000000000004</c:v>
                </c:pt>
              </c:numCache>
            </c:numRef>
          </c:val>
          <c:extLst xmlns:c16r2="http://schemas.microsoft.com/office/drawing/2015/06/chart">
            <c:ext xmlns:c16="http://schemas.microsoft.com/office/drawing/2014/chart" uri="{C3380CC4-5D6E-409C-BE32-E72D297353CC}">
              <c16:uniqueId val="{00000002-4A89-5D45-A4C7-008FBFCD7891}"/>
            </c:ext>
          </c:extLst>
        </c:ser>
        <c:dLbls>
          <c:showLegendKey val="0"/>
          <c:showVal val="0"/>
          <c:showCatName val="0"/>
          <c:showSerName val="0"/>
          <c:showPercent val="0"/>
          <c:showBubbleSize val="0"/>
        </c:dLbls>
        <c:gapWidth val="150"/>
        <c:axId val="284721920"/>
        <c:axId val="284723456"/>
      </c:barChart>
      <c:catAx>
        <c:axId val="284721920"/>
        <c:scaling>
          <c:orientation val="minMax"/>
        </c:scaling>
        <c:delete val="0"/>
        <c:axPos val="b"/>
        <c:numFmt formatCode="General" sourceLinked="1"/>
        <c:majorTickMark val="out"/>
        <c:minorTickMark val="none"/>
        <c:tickLblPos val="nextTo"/>
        <c:crossAx val="284723456"/>
        <c:crosses val="autoZero"/>
        <c:auto val="1"/>
        <c:lblAlgn val="ctr"/>
        <c:lblOffset val="100"/>
        <c:noMultiLvlLbl val="0"/>
      </c:catAx>
      <c:valAx>
        <c:axId val="284723456"/>
        <c:scaling>
          <c:orientation val="minMax"/>
          <c:max val="100"/>
        </c:scaling>
        <c:delete val="0"/>
        <c:axPos val="l"/>
        <c:majorGridlines/>
        <c:numFmt formatCode="General" sourceLinked="1"/>
        <c:majorTickMark val="out"/>
        <c:minorTickMark val="none"/>
        <c:tickLblPos val="nextTo"/>
        <c:crossAx val="284721920"/>
        <c:crosses val="autoZero"/>
        <c:crossBetween val="between"/>
      </c:valAx>
    </c:plotArea>
    <c:legend>
      <c:legendPos val="b"/>
      <c:overlay val="0"/>
    </c:legend>
    <c:plotVisOnly val="1"/>
    <c:dispBlanksAs val="gap"/>
    <c:showDLblsOverMax val="0"/>
  </c:chart>
  <c:externalData r:id="rId1">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группам'!$B$11:$W$11</c:f>
              <c:numCache>
                <c:formatCode>General</c:formatCode>
                <c:ptCount val="22"/>
                <c:pt idx="0">
                  <c:v>85.63</c:v>
                </c:pt>
                <c:pt idx="1">
                  <c:v>69.66</c:v>
                </c:pt>
                <c:pt idx="2">
                  <c:v>55.54</c:v>
                </c:pt>
                <c:pt idx="3">
                  <c:v>45.89</c:v>
                </c:pt>
                <c:pt idx="4">
                  <c:v>28.41</c:v>
                </c:pt>
                <c:pt idx="5">
                  <c:v>66.55</c:v>
                </c:pt>
                <c:pt idx="6">
                  <c:v>52.06</c:v>
                </c:pt>
                <c:pt idx="7">
                  <c:v>55.6</c:v>
                </c:pt>
                <c:pt idx="8">
                  <c:v>44.33</c:v>
                </c:pt>
                <c:pt idx="9">
                  <c:v>26.24</c:v>
                </c:pt>
                <c:pt idx="10">
                  <c:v>34.340000000000003</c:v>
                </c:pt>
                <c:pt idx="11">
                  <c:v>31.77</c:v>
                </c:pt>
                <c:pt idx="12">
                  <c:v>50.44</c:v>
                </c:pt>
                <c:pt idx="13">
                  <c:v>24.29</c:v>
                </c:pt>
                <c:pt idx="14">
                  <c:v>35.06</c:v>
                </c:pt>
                <c:pt idx="15">
                  <c:v>40.57</c:v>
                </c:pt>
                <c:pt idx="16">
                  <c:v>85.61</c:v>
                </c:pt>
                <c:pt idx="17">
                  <c:v>79.39</c:v>
                </c:pt>
                <c:pt idx="18">
                  <c:v>78.510000000000005</c:v>
                </c:pt>
                <c:pt idx="19">
                  <c:v>53.65</c:v>
                </c:pt>
                <c:pt idx="20">
                  <c:v>39.39</c:v>
                </c:pt>
                <c:pt idx="21">
                  <c:v>27.14</c:v>
                </c:pt>
              </c:numCache>
            </c:numRef>
          </c:val>
          <c:smooth val="0"/>
          <c:extLst xmlns:c16r2="http://schemas.microsoft.com/office/drawing/2015/06/chart">
            <c:ext xmlns:c16="http://schemas.microsoft.com/office/drawing/2014/chart" uri="{C3380CC4-5D6E-409C-BE32-E72D297353CC}">
              <c16:uniqueId val="{00000000-7A65-4A40-8521-F474E30AEA14}"/>
            </c:ext>
          </c:extLst>
        </c:ser>
        <c:ser>
          <c:idx val="1"/>
          <c:order val="1"/>
          <c:tx>
            <c:strRef>
              <c:f>'по группам'!$A$12</c:f>
              <c:strCache>
                <c:ptCount val="1"/>
                <c:pt idx="0">
                  <c:v>  Ср.% вып. уч. гр.баллов 2</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группам'!$B$12:$W$12</c:f>
              <c:numCache>
                <c:formatCode>General</c:formatCode>
                <c:ptCount val="22"/>
                <c:pt idx="0">
                  <c:v>61.28</c:v>
                </c:pt>
                <c:pt idx="1">
                  <c:v>42.17</c:v>
                </c:pt>
                <c:pt idx="2">
                  <c:v>23.82</c:v>
                </c:pt>
                <c:pt idx="3">
                  <c:v>10.48</c:v>
                </c:pt>
                <c:pt idx="4">
                  <c:v>4.08</c:v>
                </c:pt>
                <c:pt idx="5">
                  <c:v>30.87</c:v>
                </c:pt>
                <c:pt idx="6">
                  <c:v>16.77</c:v>
                </c:pt>
                <c:pt idx="7">
                  <c:v>27.07</c:v>
                </c:pt>
                <c:pt idx="8">
                  <c:v>12.21</c:v>
                </c:pt>
                <c:pt idx="9">
                  <c:v>3.57</c:v>
                </c:pt>
                <c:pt idx="10">
                  <c:v>7.11</c:v>
                </c:pt>
                <c:pt idx="11">
                  <c:v>4.0199999999999996</c:v>
                </c:pt>
                <c:pt idx="12">
                  <c:v>22.03</c:v>
                </c:pt>
                <c:pt idx="13">
                  <c:v>3.41</c:v>
                </c:pt>
                <c:pt idx="14">
                  <c:v>5.92</c:v>
                </c:pt>
                <c:pt idx="15">
                  <c:v>13.45</c:v>
                </c:pt>
                <c:pt idx="16">
                  <c:v>62.23</c:v>
                </c:pt>
                <c:pt idx="17">
                  <c:v>49.91</c:v>
                </c:pt>
                <c:pt idx="18">
                  <c:v>49.35</c:v>
                </c:pt>
                <c:pt idx="19">
                  <c:v>16.86</c:v>
                </c:pt>
                <c:pt idx="20">
                  <c:v>9.14</c:v>
                </c:pt>
                <c:pt idx="21">
                  <c:v>2.52</c:v>
                </c:pt>
              </c:numCache>
            </c:numRef>
          </c:val>
          <c:smooth val="0"/>
          <c:extLst xmlns:c16r2="http://schemas.microsoft.com/office/drawing/2015/06/chart">
            <c:ext xmlns:c16="http://schemas.microsoft.com/office/drawing/2014/chart" uri="{C3380CC4-5D6E-409C-BE32-E72D297353CC}">
              <c16:uniqueId val="{00000001-7A65-4A40-8521-F474E30AEA14}"/>
            </c:ext>
          </c:extLst>
        </c:ser>
        <c:ser>
          <c:idx val="2"/>
          <c:order val="2"/>
          <c:tx>
            <c:strRef>
              <c:f>'по группам'!$A$13</c:f>
              <c:strCache>
                <c:ptCount val="1"/>
                <c:pt idx="0">
                  <c:v>  Ср.% вып. уч. гр.баллов 3</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группам'!$B$13:$W$13</c:f>
              <c:numCache>
                <c:formatCode>General</c:formatCode>
                <c:ptCount val="22"/>
                <c:pt idx="0">
                  <c:v>88.16</c:v>
                </c:pt>
                <c:pt idx="1">
                  <c:v>69.680000000000007</c:v>
                </c:pt>
                <c:pt idx="2">
                  <c:v>54.14</c:v>
                </c:pt>
                <c:pt idx="3">
                  <c:v>42.37</c:v>
                </c:pt>
                <c:pt idx="4">
                  <c:v>21.42</c:v>
                </c:pt>
                <c:pt idx="5">
                  <c:v>67.5</c:v>
                </c:pt>
                <c:pt idx="6">
                  <c:v>49.39</c:v>
                </c:pt>
                <c:pt idx="7">
                  <c:v>53.07</c:v>
                </c:pt>
                <c:pt idx="8">
                  <c:v>40.28</c:v>
                </c:pt>
                <c:pt idx="9">
                  <c:v>18.87</c:v>
                </c:pt>
                <c:pt idx="10">
                  <c:v>27.92</c:v>
                </c:pt>
                <c:pt idx="11">
                  <c:v>24.84</c:v>
                </c:pt>
                <c:pt idx="12">
                  <c:v>48.02</c:v>
                </c:pt>
                <c:pt idx="13">
                  <c:v>17.559999999999999</c:v>
                </c:pt>
                <c:pt idx="14">
                  <c:v>29.18</c:v>
                </c:pt>
                <c:pt idx="15">
                  <c:v>35.770000000000003</c:v>
                </c:pt>
                <c:pt idx="16">
                  <c:v>88.4</c:v>
                </c:pt>
                <c:pt idx="17">
                  <c:v>81.069999999999993</c:v>
                </c:pt>
                <c:pt idx="18">
                  <c:v>80.06</c:v>
                </c:pt>
                <c:pt idx="19">
                  <c:v>50</c:v>
                </c:pt>
                <c:pt idx="20">
                  <c:v>34.51</c:v>
                </c:pt>
                <c:pt idx="21">
                  <c:v>21.37</c:v>
                </c:pt>
              </c:numCache>
            </c:numRef>
          </c:val>
          <c:smooth val="0"/>
          <c:extLst xmlns:c16r2="http://schemas.microsoft.com/office/drawing/2015/06/chart">
            <c:ext xmlns:c16="http://schemas.microsoft.com/office/drawing/2014/chart" uri="{C3380CC4-5D6E-409C-BE32-E72D297353CC}">
              <c16:uniqueId val="{00000002-7A65-4A40-8521-F474E30AEA14}"/>
            </c:ext>
          </c:extLst>
        </c:ser>
        <c:ser>
          <c:idx val="3"/>
          <c:order val="3"/>
          <c:tx>
            <c:strRef>
              <c:f>'по группам'!$A$14</c:f>
              <c:strCache>
                <c:ptCount val="1"/>
                <c:pt idx="0">
                  <c:v>  Ср.% вып. уч. гр.баллов 4</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группам'!$B$14:$W$14</c:f>
              <c:numCache>
                <c:formatCode>General</c:formatCode>
                <c:ptCount val="22"/>
                <c:pt idx="0">
                  <c:v>95.09</c:v>
                </c:pt>
                <c:pt idx="1">
                  <c:v>86.17</c:v>
                </c:pt>
                <c:pt idx="2">
                  <c:v>77.680000000000007</c:v>
                </c:pt>
                <c:pt idx="3">
                  <c:v>75.28</c:v>
                </c:pt>
                <c:pt idx="4">
                  <c:v>57.26</c:v>
                </c:pt>
                <c:pt idx="5">
                  <c:v>86.55</c:v>
                </c:pt>
                <c:pt idx="6">
                  <c:v>79.540000000000006</c:v>
                </c:pt>
                <c:pt idx="7">
                  <c:v>78.239999999999995</c:v>
                </c:pt>
                <c:pt idx="8">
                  <c:v>72.819999999999993</c:v>
                </c:pt>
                <c:pt idx="9">
                  <c:v>54.64</c:v>
                </c:pt>
                <c:pt idx="10">
                  <c:v>64.569999999999993</c:v>
                </c:pt>
                <c:pt idx="11">
                  <c:v>63.45</c:v>
                </c:pt>
                <c:pt idx="12">
                  <c:v>72.78</c:v>
                </c:pt>
                <c:pt idx="13">
                  <c:v>49.77</c:v>
                </c:pt>
                <c:pt idx="14">
                  <c:v>64.94</c:v>
                </c:pt>
                <c:pt idx="15">
                  <c:v>67.72</c:v>
                </c:pt>
                <c:pt idx="16">
                  <c:v>93.9</c:v>
                </c:pt>
                <c:pt idx="17">
                  <c:v>93.9</c:v>
                </c:pt>
                <c:pt idx="18">
                  <c:v>93.18</c:v>
                </c:pt>
                <c:pt idx="19">
                  <c:v>84.9</c:v>
                </c:pt>
                <c:pt idx="20">
                  <c:v>67.989999999999995</c:v>
                </c:pt>
                <c:pt idx="21">
                  <c:v>53.2</c:v>
                </c:pt>
              </c:numCache>
            </c:numRef>
          </c:val>
          <c:smooth val="0"/>
          <c:extLst xmlns:c16r2="http://schemas.microsoft.com/office/drawing/2015/06/chart">
            <c:ext xmlns:c16="http://schemas.microsoft.com/office/drawing/2014/chart" uri="{C3380CC4-5D6E-409C-BE32-E72D297353CC}">
              <c16:uniqueId val="{00000003-7A65-4A40-8521-F474E30AEA14}"/>
            </c:ext>
          </c:extLst>
        </c:ser>
        <c:ser>
          <c:idx val="4"/>
          <c:order val="4"/>
          <c:tx>
            <c:strRef>
              <c:f>'по группам'!$A$15</c:f>
              <c:strCache>
                <c:ptCount val="1"/>
                <c:pt idx="0">
                  <c:v>  Ср.% вып. уч. гр.баллов 5</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группам'!$B$15:$W$15</c:f>
              <c:numCache>
                <c:formatCode>General</c:formatCode>
                <c:ptCount val="22"/>
                <c:pt idx="0">
                  <c:v>96.58</c:v>
                </c:pt>
                <c:pt idx="1">
                  <c:v>95.51</c:v>
                </c:pt>
                <c:pt idx="2">
                  <c:v>91.59</c:v>
                </c:pt>
                <c:pt idx="3">
                  <c:v>91.91</c:v>
                </c:pt>
                <c:pt idx="4">
                  <c:v>86.38</c:v>
                </c:pt>
                <c:pt idx="5">
                  <c:v>93.43</c:v>
                </c:pt>
                <c:pt idx="6">
                  <c:v>94.39</c:v>
                </c:pt>
                <c:pt idx="7">
                  <c:v>93.27</c:v>
                </c:pt>
                <c:pt idx="8">
                  <c:v>89.98</c:v>
                </c:pt>
                <c:pt idx="9">
                  <c:v>85.26</c:v>
                </c:pt>
                <c:pt idx="10">
                  <c:v>87.98</c:v>
                </c:pt>
                <c:pt idx="11">
                  <c:v>87.82</c:v>
                </c:pt>
                <c:pt idx="12">
                  <c:v>87.9</c:v>
                </c:pt>
                <c:pt idx="13">
                  <c:v>81.89</c:v>
                </c:pt>
                <c:pt idx="14">
                  <c:v>89.9</c:v>
                </c:pt>
                <c:pt idx="15">
                  <c:v>84.54</c:v>
                </c:pt>
                <c:pt idx="16">
                  <c:v>95.11</c:v>
                </c:pt>
                <c:pt idx="17">
                  <c:v>98.4</c:v>
                </c:pt>
                <c:pt idx="18">
                  <c:v>97.6</c:v>
                </c:pt>
                <c:pt idx="19">
                  <c:v>97.12</c:v>
                </c:pt>
                <c:pt idx="20">
                  <c:v>89.66</c:v>
                </c:pt>
                <c:pt idx="21">
                  <c:v>82.16</c:v>
                </c:pt>
              </c:numCache>
            </c:numRef>
          </c:val>
          <c:smooth val="0"/>
          <c:extLst xmlns:c16r2="http://schemas.microsoft.com/office/drawing/2015/06/chart">
            <c:ext xmlns:c16="http://schemas.microsoft.com/office/drawing/2014/chart" uri="{C3380CC4-5D6E-409C-BE32-E72D297353CC}">
              <c16:uniqueId val="{00000004-7A65-4A40-8521-F474E30AEA14}"/>
            </c:ext>
          </c:extLst>
        </c:ser>
        <c:dLbls>
          <c:showLegendKey val="0"/>
          <c:showVal val="0"/>
          <c:showCatName val="0"/>
          <c:showSerName val="0"/>
          <c:showPercent val="0"/>
          <c:showBubbleSize val="0"/>
        </c:dLbls>
        <c:marker val="1"/>
        <c:smooth val="0"/>
        <c:axId val="272262272"/>
        <c:axId val="272263808"/>
      </c:lineChart>
      <c:catAx>
        <c:axId val="272262272"/>
        <c:scaling>
          <c:orientation val="minMax"/>
        </c:scaling>
        <c:delete val="0"/>
        <c:axPos val="b"/>
        <c:numFmt formatCode="General" sourceLinked="0"/>
        <c:majorTickMark val="out"/>
        <c:minorTickMark val="none"/>
        <c:tickLblPos val="nextTo"/>
        <c:crossAx val="272263808"/>
        <c:crosses val="autoZero"/>
        <c:auto val="1"/>
        <c:lblAlgn val="ctr"/>
        <c:lblOffset val="100"/>
        <c:noMultiLvlLbl val="0"/>
      </c:catAx>
      <c:valAx>
        <c:axId val="272263808"/>
        <c:scaling>
          <c:orientation val="minMax"/>
          <c:max val="100"/>
        </c:scaling>
        <c:delete val="0"/>
        <c:axPos val="l"/>
        <c:majorGridlines/>
        <c:numFmt formatCode="General" sourceLinked="1"/>
        <c:majorTickMark val="out"/>
        <c:minorTickMark val="none"/>
        <c:tickLblPos val="nextTo"/>
        <c:crossAx val="272262272"/>
        <c:crosses val="autoZero"/>
        <c:crossBetween val="between"/>
      </c:valAx>
    </c:plotArea>
    <c:legend>
      <c:legendPos val="b"/>
      <c:overlay val="0"/>
    </c:legend>
    <c:plotVisOnly val="1"/>
    <c:dispBlanksAs val="gap"/>
    <c:showDLblsOverMax val="0"/>
  </c:chart>
  <c:externalData r:id="rId1">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группам'!$B$71:$W$71</c:f>
              <c:numCache>
                <c:formatCode>General</c:formatCode>
                <c:ptCount val="22"/>
                <c:pt idx="0">
                  <c:v>87.91</c:v>
                </c:pt>
                <c:pt idx="1">
                  <c:v>67.8</c:v>
                </c:pt>
                <c:pt idx="2">
                  <c:v>57.3</c:v>
                </c:pt>
                <c:pt idx="3">
                  <c:v>46.62</c:v>
                </c:pt>
                <c:pt idx="4">
                  <c:v>26.81</c:v>
                </c:pt>
                <c:pt idx="5">
                  <c:v>66.97</c:v>
                </c:pt>
                <c:pt idx="6">
                  <c:v>49.43</c:v>
                </c:pt>
                <c:pt idx="7">
                  <c:v>52.38</c:v>
                </c:pt>
                <c:pt idx="8">
                  <c:v>44.08</c:v>
                </c:pt>
                <c:pt idx="9">
                  <c:v>25.1</c:v>
                </c:pt>
                <c:pt idx="10">
                  <c:v>37.42</c:v>
                </c:pt>
                <c:pt idx="11">
                  <c:v>30.35</c:v>
                </c:pt>
                <c:pt idx="12">
                  <c:v>50.23</c:v>
                </c:pt>
                <c:pt idx="13">
                  <c:v>25.8</c:v>
                </c:pt>
                <c:pt idx="14">
                  <c:v>35.409999999999997</c:v>
                </c:pt>
                <c:pt idx="15">
                  <c:v>41.6</c:v>
                </c:pt>
                <c:pt idx="16">
                  <c:v>83.5</c:v>
                </c:pt>
                <c:pt idx="17">
                  <c:v>78.849999999999994</c:v>
                </c:pt>
                <c:pt idx="18">
                  <c:v>78.45</c:v>
                </c:pt>
                <c:pt idx="19">
                  <c:v>61.98</c:v>
                </c:pt>
                <c:pt idx="20">
                  <c:v>42.74</c:v>
                </c:pt>
                <c:pt idx="21">
                  <c:v>27.93</c:v>
                </c:pt>
              </c:numCache>
            </c:numRef>
          </c:val>
          <c:smooth val="0"/>
          <c:extLst xmlns:c16r2="http://schemas.microsoft.com/office/drawing/2015/06/chart">
            <c:ext xmlns:c16="http://schemas.microsoft.com/office/drawing/2014/chart" uri="{C3380CC4-5D6E-409C-BE32-E72D297353CC}">
              <c16:uniqueId val="{00000000-7DF7-AD4B-BA4E-69B239AB4DBC}"/>
            </c:ext>
          </c:extLst>
        </c:ser>
        <c:ser>
          <c:idx val="1"/>
          <c:order val="1"/>
          <c:tx>
            <c:strRef>
              <c:f>'по группам'!$A$72</c:f>
              <c:strCache>
                <c:ptCount val="1"/>
                <c:pt idx="0">
                  <c:v>  Ср.% вып. уч. гр.баллов 2</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группам'!$B$72:$W$72</c:f>
              <c:numCache>
                <c:formatCode>General</c:formatCode>
                <c:ptCount val="22"/>
                <c:pt idx="0">
                  <c:v>63.58</c:v>
                </c:pt>
                <c:pt idx="1">
                  <c:v>35.520000000000003</c:v>
                </c:pt>
                <c:pt idx="2">
                  <c:v>23.75</c:v>
                </c:pt>
                <c:pt idx="3">
                  <c:v>11.2</c:v>
                </c:pt>
                <c:pt idx="4">
                  <c:v>3.28</c:v>
                </c:pt>
                <c:pt idx="5">
                  <c:v>33.01</c:v>
                </c:pt>
                <c:pt idx="6">
                  <c:v>15.06</c:v>
                </c:pt>
                <c:pt idx="7">
                  <c:v>23.94</c:v>
                </c:pt>
                <c:pt idx="8">
                  <c:v>9.65</c:v>
                </c:pt>
                <c:pt idx="9">
                  <c:v>5.79</c:v>
                </c:pt>
                <c:pt idx="10">
                  <c:v>14.67</c:v>
                </c:pt>
                <c:pt idx="11">
                  <c:v>4.25</c:v>
                </c:pt>
                <c:pt idx="12">
                  <c:v>21.24</c:v>
                </c:pt>
                <c:pt idx="13">
                  <c:v>6.56</c:v>
                </c:pt>
                <c:pt idx="14">
                  <c:v>8.8800000000000008</c:v>
                </c:pt>
                <c:pt idx="15">
                  <c:v>10.23</c:v>
                </c:pt>
                <c:pt idx="16">
                  <c:v>54.63</c:v>
                </c:pt>
                <c:pt idx="17">
                  <c:v>44.4</c:v>
                </c:pt>
                <c:pt idx="18">
                  <c:v>46.72</c:v>
                </c:pt>
                <c:pt idx="19">
                  <c:v>30.5</c:v>
                </c:pt>
                <c:pt idx="20">
                  <c:v>14.48</c:v>
                </c:pt>
                <c:pt idx="21">
                  <c:v>1.1599999999999999</c:v>
                </c:pt>
              </c:numCache>
            </c:numRef>
          </c:val>
          <c:smooth val="0"/>
          <c:extLst xmlns:c16r2="http://schemas.microsoft.com/office/drawing/2015/06/chart">
            <c:ext xmlns:c16="http://schemas.microsoft.com/office/drawing/2014/chart" uri="{C3380CC4-5D6E-409C-BE32-E72D297353CC}">
              <c16:uniqueId val="{00000001-7DF7-AD4B-BA4E-69B239AB4DBC}"/>
            </c:ext>
          </c:extLst>
        </c:ser>
        <c:ser>
          <c:idx val="2"/>
          <c:order val="2"/>
          <c:tx>
            <c:strRef>
              <c:f>'по группам'!$A$73</c:f>
              <c:strCache>
                <c:ptCount val="1"/>
                <c:pt idx="0">
                  <c:v>  Ср.% вып. уч. гр.баллов 3</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группам'!$B$73:$W$73</c:f>
              <c:numCache>
                <c:formatCode>General</c:formatCode>
                <c:ptCount val="22"/>
                <c:pt idx="0">
                  <c:v>91.21</c:v>
                </c:pt>
                <c:pt idx="1">
                  <c:v>67.510000000000005</c:v>
                </c:pt>
                <c:pt idx="2">
                  <c:v>58.06</c:v>
                </c:pt>
                <c:pt idx="3">
                  <c:v>43.09</c:v>
                </c:pt>
                <c:pt idx="4">
                  <c:v>21.03</c:v>
                </c:pt>
                <c:pt idx="5">
                  <c:v>67.510000000000005</c:v>
                </c:pt>
                <c:pt idx="6">
                  <c:v>46.54</c:v>
                </c:pt>
                <c:pt idx="7">
                  <c:v>50.4</c:v>
                </c:pt>
                <c:pt idx="8">
                  <c:v>41.07</c:v>
                </c:pt>
                <c:pt idx="9">
                  <c:v>18.03</c:v>
                </c:pt>
                <c:pt idx="10">
                  <c:v>32.26</c:v>
                </c:pt>
                <c:pt idx="11">
                  <c:v>25.75</c:v>
                </c:pt>
                <c:pt idx="12">
                  <c:v>48.04</c:v>
                </c:pt>
                <c:pt idx="13">
                  <c:v>20.85</c:v>
                </c:pt>
                <c:pt idx="14">
                  <c:v>29.03</c:v>
                </c:pt>
                <c:pt idx="15">
                  <c:v>37.9</c:v>
                </c:pt>
                <c:pt idx="16">
                  <c:v>87.5</c:v>
                </c:pt>
                <c:pt idx="17">
                  <c:v>81.8</c:v>
                </c:pt>
                <c:pt idx="18">
                  <c:v>81.34</c:v>
                </c:pt>
                <c:pt idx="19">
                  <c:v>57.72</c:v>
                </c:pt>
                <c:pt idx="20">
                  <c:v>36.92</c:v>
                </c:pt>
                <c:pt idx="21">
                  <c:v>21.24</c:v>
                </c:pt>
              </c:numCache>
            </c:numRef>
          </c:val>
          <c:smooth val="0"/>
          <c:extLst xmlns:c16r2="http://schemas.microsoft.com/office/drawing/2015/06/chart">
            <c:ext xmlns:c16="http://schemas.microsoft.com/office/drawing/2014/chart" uri="{C3380CC4-5D6E-409C-BE32-E72D297353CC}">
              <c16:uniqueId val="{00000002-7DF7-AD4B-BA4E-69B239AB4DBC}"/>
            </c:ext>
          </c:extLst>
        </c:ser>
        <c:ser>
          <c:idx val="3"/>
          <c:order val="3"/>
          <c:tx>
            <c:strRef>
              <c:f>'по группам'!$A$74</c:f>
              <c:strCache>
                <c:ptCount val="1"/>
                <c:pt idx="0">
                  <c:v>  Ср.% вып. уч. гр.баллов 4</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группам'!$B$74:$W$74</c:f>
              <c:numCache>
                <c:formatCode>General</c:formatCode>
                <c:ptCount val="22"/>
                <c:pt idx="0">
                  <c:v>97.22</c:v>
                </c:pt>
                <c:pt idx="1">
                  <c:v>90</c:v>
                </c:pt>
                <c:pt idx="2">
                  <c:v>77.5</c:v>
                </c:pt>
                <c:pt idx="3">
                  <c:v>76.83</c:v>
                </c:pt>
                <c:pt idx="4">
                  <c:v>50.5</c:v>
                </c:pt>
                <c:pt idx="5">
                  <c:v>88.5</c:v>
                </c:pt>
                <c:pt idx="6">
                  <c:v>77</c:v>
                </c:pt>
                <c:pt idx="7">
                  <c:v>74.5</c:v>
                </c:pt>
                <c:pt idx="8">
                  <c:v>72.67</c:v>
                </c:pt>
                <c:pt idx="9">
                  <c:v>47.33</c:v>
                </c:pt>
                <c:pt idx="10">
                  <c:v>61</c:v>
                </c:pt>
                <c:pt idx="11">
                  <c:v>55.17</c:v>
                </c:pt>
                <c:pt idx="12">
                  <c:v>73.67</c:v>
                </c:pt>
                <c:pt idx="13">
                  <c:v>45.17</c:v>
                </c:pt>
                <c:pt idx="14">
                  <c:v>63.67</c:v>
                </c:pt>
                <c:pt idx="15">
                  <c:v>69.83</c:v>
                </c:pt>
                <c:pt idx="16">
                  <c:v>95.33</c:v>
                </c:pt>
                <c:pt idx="17">
                  <c:v>95.67</c:v>
                </c:pt>
                <c:pt idx="18">
                  <c:v>93.67</c:v>
                </c:pt>
                <c:pt idx="19">
                  <c:v>93</c:v>
                </c:pt>
                <c:pt idx="20">
                  <c:v>73.67</c:v>
                </c:pt>
                <c:pt idx="21">
                  <c:v>57.44</c:v>
                </c:pt>
              </c:numCache>
            </c:numRef>
          </c:val>
          <c:smooth val="0"/>
          <c:extLst xmlns:c16r2="http://schemas.microsoft.com/office/drawing/2015/06/chart">
            <c:ext xmlns:c16="http://schemas.microsoft.com/office/drawing/2014/chart" uri="{C3380CC4-5D6E-409C-BE32-E72D297353CC}">
              <c16:uniqueId val="{00000003-7DF7-AD4B-BA4E-69B239AB4DBC}"/>
            </c:ext>
          </c:extLst>
        </c:ser>
        <c:ser>
          <c:idx val="4"/>
          <c:order val="4"/>
          <c:tx>
            <c:strRef>
              <c:f>'по группам'!$A$75</c:f>
              <c:strCache>
                <c:ptCount val="1"/>
                <c:pt idx="0">
                  <c:v>  Ср.% вып. уч. гр.баллов 5</c:v>
                </c:pt>
              </c:strCache>
            </c:strRef>
          </c:tx>
          <c:marker>
            <c:symbol val="none"/>
          </c:marker>
          <c:cat>
            <c:strRef>
              <c:f>'по группам'!$B$8:$W$8</c:f>
              <c:strCache>
                <c:ptCount val="22"/>
                <c:pt idx="0">
                  <c:v> 1.1</c:v>
                </c:pt>
                <c:pt idx="1">
                  <c:v> 1.2</c:v>
                </c:pt>
                <c:pt idx="2">
                  <c:v> 1.3</c:v>
                </c:pt>
                <c:pt idx="3">
                  <c:v> 2.1</c:v>
                </c:pt>
                <c:pt idx="4">
                  <c:v> 2.2</c:v>
                </c:pt>
                <c:pt idx="5">
                  <c:v> 3.1</c:v>
                </c:pt>
                <c:pt idx="6">
                  <c:v> 3.2</c:v>
                </c:pt>
                <c:pt idx="7">
                  <c:v> 3.3</c:v>
                </c:pt>
                <c:pt idx="8">
                  <c:v> 4.1</c:v>
                </c:pt>
                <c:pt idx="9">
                  <c:v> 4.2</c:v>
                </c:pt>
                <c:pt idx="10">
                  <c:v> 5.1</c:v>
                </c:pt>
                <c:pt idx="11">
                  <c:v> 5.2</c:v>
                </c:pt>
                <c:pt idx="12">
                  <c:v> 5.3</c:v>
                </c:pt>
                <c:pt idx="13">
                  <c:v> 6.1</c:v>
                </c:pt>
                <c:pt idx="14">
                  <c:v> 6.2</c:v>
                </c:pt>
                <c:pt idx="15">
                  <c:v> 6.3</c:v>
                </c:pt>
                <c:pt idx="16">
                  <c:v> 7.1</c:v>
                </c:pt>
                <c:pt idx="17">
                  <c:v> 7.2</c:v>
                </c:pt>
                <c:pt idx="18">
                  <c:v> 7.3</c:v>
                </c:pt>
                <c:pt idx="19">
                  <c:v> 8.1</c:v>
                </c:pt>
                <c:pt idx="20">
                  <c:v> 8.2</c:v>
                </c:pt>
                <c:pt idx="21">
                  <c:v> 8.3</c:v>
                </c:pt>
              </c:strCache>
            </c:strRef>
          </c:cat>
          <c:val>
            <c:numRef>
              <c:f>'по группам'!$B$75:$W$75</c:f>
              <c:numCache>
                <c:formatCode>General</c:formatCode>
                <c:ptCount val="22"/>
                <c:pt idx="0">
                  <c:v>97.51</c:v>
                </c:pt>
                <c:pt idx="1">
                  <c:v>97.01</c:v>
                </c:pt>
                <c:pt idx="2">
                  <c:v>86.57</c:v>
                </c:pt>
                <c:pt idx="3">
                  <c:v>94.03</c:v>
                </c:pt>
                <c:pt idx="4">
                  <c:v>86.57</c:v>
                </c:pt>
                <c:pt idx="5">
                  <c:v>94.78</c:v>
                </c:pt>
                <c:pt idx="6">
                  <c:v>96.27</c:v>
                </c:pt>
                <c:pt idx="7">
                  <c:v>88.81</c:v>
                </c:pt>
                <c:pt idx="8">
                  <c:v>88.06</c:v>
                </c:pt>
                <c:pt idx="9">
                  <c:v>91.79</c:v>
                </c:pt>
                <c:pt idx="10">
                  <c:v>86.57</c:v>
                </c:pt>
                <c:pt idx="11">
                  <c:v>79.849999999999994</c:v>
                </c:pt>
                <c:pt idx="12">
                  <c:v>85.82</c:v>
                </c:pt>
                <c:pt idx="13">
                  <c:v>77.61</c:v>
                </c:pt>
                <c:pt idx="14">
                  <c:v>94.03</c:v>
                </c:pt>
                <c:pt idx="15">
                  <c:v>84.33</c:v>
                </c:pt>
                <c:pt idx="16">
                  <c:v>90.3</c:v>
                </c:pt>
                <c:pt idx="17">
                  <c:v>98.51</c:v>
                </c:pt>
                <c:pt idx="18">
                  <c:v>95.52</c:v>
                </c:pt>
                <c:pt idx="19">
                  <c:v>100</c:v>
                </c:pt>
                <c:pt idx="20">
                  <c:v>88.81</c:v>
                </c:pt>
                <c:pt idx="21">
                  <c:v>86.07</c:v>
                </c:pt>
              </c:numCache>
            </c:numRef>
          </c:val>
          <c:smooth val="0"/>
          <c:extLst xmlns:c16r2="http://schemas.microsoft.com/office/drawing/2015/06/chart">
            <c:ext xmlns:c16="http://schemas.microsoft.com/office/drawing/2014/chart" uri="{C3380CC4-5D6E-409C-BE32-E72D297353CC}">
              <c16:uniqueId val="{00000004-7DF7-AD4B-BA4E-69B239AB4DBC}"/>
            </c:ext>
          </c:extLst>
        </c:ser>
        <c:dLbls>
          <c:showLegendKey val="0"/>
          <c:showVal val="0"/>
          <c:showCatName val="0"/>
          <c:showSerName val="0"/>
          <c:showPercent val="0"/>
          <c:showBubbleSize val="0"/>
        </c:dLbls>
        <c:marker val="1"/>
        <c:smooth val="0"/>
        <c:axId val="272289152"/>
        <c:axId val="286008448"/>
      </c:lineChart>
      <c:catAx>
        <c:axId val="272289152"/>
        <c:scaling>
          <c:orientation val="minMax"/>
        </c:scaling>
        <c:delete val="0"/>
        <c:axPos val="b"/>
        <c:numFmt formatCode="General" sourceLinked="0"/>
        <c:majorTickMark val="out"/>
        <c:minorTickMark val="none"/>
        <c:tickLblPos val="nextTo"/>
        <c:crossAx val="286008448"/>
        <c:crosses val="autoZero"/>
        <c:auto val="1"/>
        <c:lblAlgn val="ctr"/>
        <c:lblOffset val="100"/>
        <c:noMultiLvlLbl val="0"/>
      </c:catAx>
      <c:valAx>
        <c:axId val="286008448"/>
        <c:scaling>
          <c:orientation val="minMax"/>
          <c:max val="100"/>
        </c:scaling>
        <c:delete val="0"/>
        <c:axPos val="l"/>
        <c:majorGridlines/>
        <c:numFmt formatCode="General" sourceLinked="1"/>
        <c:majorTickMark val="out"/>
        <c:minorTickMark val="none"/>
        <c:tickLblPos val="nextTo"/>
        <c:crossAx val="272289152"/>
        <c:crosses val="autoZero"/>
        <c:crossBetween val="between"/>
      </c:valAx>
    </c:plotArea>
    <c:legend>
      <c:legendPos val="b"/>
      <c:overlay val="0"/>
    </c:legend>
    <c:plotVisOnly val="1"/>
    <c:dispBlanksAs val="gap"/>
    <c:showDLblsOverMax val="0"/>
  </c:chart>
  <c:externalData r:id="rId1">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баллы'!$B$8:$AP$8</c:f>
              <c:numCache>
                <c:formatCode>General</c:formatCode>
                <c:ptCount val="4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numCache>
            </c:numRef>
          </c:cat>
          <c:val>
            <c:numRef>
              <c:f>'первичные баллы'!$B$9:$AO$9</c:f>
              <c:numCache>
                <c:formatCode>General</c:formatCode>
                <c:ptCount val="40"/>
                <c:pt idx="0">
                  <c:v>0.3</c:v>
                </c:pt>
                <c:pt idx="1">
                  <c:v>0.3</c:v>
                </c:pt>
                <c:pt idx="2">
                  <c:v>0.5</c:v>
                </c:pt>
                <c:pt idx="3">
                  <c:v>0.8</c:v>
                </c:pt>
                <c:pt idx="4">
                  <c:v>1</c:v>
                </c:pt>
                <c:pt idx="5">
                  <c:v>1.2</c:v>
                </c:pt>
                <c:pt idx="6">
                  <c:v>1.4</c:v>
                </c:pt>
                <c:pt idx="7">
                  <c:v>1.5</c:v>
                </c:pt>
                <c:pt idx="8">
                  <c:v>1.7</c:v>
                </c:pt>
                <c:pt idx="9">
                  <c:v>1.8</c:v>
                </c:pt>
                <c:pt idx="10">
                  <c:v>1.9</c:v>
                </c:pt>
                <c:pt idx="11">
                  <c:v>1.8</c:v>
                </c:pt>
                <c:pt idx="12">
                  <c:v>1.9</c:v>
                </c:pt>
                <c:pt idx="13">
                  <c:v>7.2</c:v>
                </c:pt>
                <c:pt idx="14">
                  <c:v>6.2</c:v>
                </c:pt>
                <c:pt idx="15">
                  <c:v>5.3</c:v>
                </c:pt>
                <c:pt idx="16">
                  <c:v>4.9000000000000004</c:v>
                </c:pt>
                <c:pt idx="17">
                  <c:v>4.5999999999999996</c:v>
                </c:pt>
                <c:pt idx="18">
                  <c:v>4.4000000000000004</c:v>
                </c:pt>
                <c:pt idx="19">
                  <c:v>4.0999999999999996</c:v>
                </c:pt>
                <c:pt idx="20">
                  <c:v>3.9</c:v>
                </c:pt>
                <c:pt idx="21">
                  <c:v>3.5</c:v>
                </c:pt>
                <c:pt idx="22">
                  <c:v>3.3</c:v>
                </c:pt>
                <c:pt idx="23">
                  <c:v>3</c:v>
                </c:pt>
                <c:pt idx="24">
                  <c:v>2.7</c:v>
                </c:pt>
                <c:pt idx="25">
                  <c:v>2.2999999999999998</c:v>
                </c:pt>
                <c:pt idx="26">
                  <c:v>2</c:v>
                </c:pt>
                <c:pt idx="27">
                  <c:v>6.3</c:v>
                </c:pt>
                <c:pt idx="28">
                  <c:v>4.7</c:v>
                </c:pt>
                <c:pt idx="29">
                  <c:v>3.3</c:v>
                </c:pt>
                <c:pt idx="30">
                  <c:v>2.5</c:v>
                </c:pt>
                <c:pt idx="31">
                  <c:v>1.9</c:v>
                </c:pt>
                <c:pt idx="32">
                  <c:v>1.5</c:v>
                </c:pt>
                <c:pt idx="33">
                  <c:v>1.2</c:v>
                </c:pt>
                <c:pt idx="34">
                  <c:v>0.9</c:v>
                </c:pt>
                <c:pt idx="35">
                  <c:v>1.5</c:v>
                </c:pt>
                <c:pt idx="36">
                  <c:v>1.3</c:v>
                </c:pt>
                <c:pt idx="37">
                  <c:v>0.8</c:v>
                </c:pt>
                <c:pt idx="38">
                  <c:v>0.4</c:v>
                </c:pt>
                <c:pt idx="39">
                  <c:v>0.2</c:v>
                </c:pt>
              </c:numCache>
            </c:numRef>
          </c:val>
          <c:smooth val="0"/>
          <c:extLst xmlns:c16r2="http://schemas.microsoft.com/office/drawing/2015/06/chart">
            <c:ext xmlns:c16="http://schemas.microsoft.com/office/drawing/2014/chart" uri="{C3380CC4-5D6E-409C-BE32-E72D297353CC}">
              <c16:uniqueId val="{00000000-3328-AA43-AA88-834552274E74}"/>
            </c:ext>
          </c:extLst>
        </c:ser>
        <c:ser>
          <c:idx val="1"/>
          <c:order val="1"/>
          <c:tx>
            <c:strRef>
              <c:f>'первичные баллы'!$A$10</c:f>
              <c:strCache>
                <c:ptCount val="1"/>
                <c:pt idx="0">
                  <c:v>г. Санкт-Петербург</c:v>
                </c:pt>
              </c:strCache>
            </c:strRef>
          </c:tx>
          <c:marker>
            <c:symbol val="none"/>
          </c:marker>
          <c:cat>
            <c:numRef>
              <c:f>'первичные баллы'!$B$8:$AP$8</c:f>
              <c:numCache>
                <c:formatCode>General</c:formatCode>
                <c:ptCount val="4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numCache>
            </c:numRef>
          </c:cat>
          <c:val>
            <c:numRef>
              <c:f>'первичные баллы'!$B$10:$AO$10</c:f>
              <c:numCache>
                <c:formatCode>General</c:formatCode>
                <c:ptCount val="40"/>
                <c:pt idx="0">
                  <c:v>0.2</c:v>
                </c:pt>
                <c:pt idx="1">
                  <c:v>0.1</c:v>
                </c:pt>
                <c:pt idx="2">
                  <c:v>0.3</c:v>
                </c:pt>
                <c:pt idx="3">
                  <c:v>0.5</c:v>
                </c:pt>
                <c:pt idx="4">
                  <c:v>0.6</c:v>
                </c:pt>
                <c:pt idx="5">
                  <c:v>0.9</c:v>
                </c:pt>
                <c:pt idx="6">
                  <c:v>1.1000000000000001</c:v>
                </c:pt>
                <c:pt idx="7">
                  <c:v>1.4</c:v>
                </c:pt>
                <c:pt idx="8">
                  <c:v>1.7</c:v>
                </c:pt>
                <c:pt idx="9">
                  <c:v>2.1</c:v>
                </c:pt>
                <c:pt idx="10">
                  <c:v>2.2999999999999998</c:v>
                </c:pt>
                <c:pt idx="11">
                  <c:v>2.2999999999999998</c:v>
                </c:pt>
                <c:pt idx="12">
                  <c:v>2.4</c:v>
                </c:pt>
                <c:pt idx="13">
                  <c:v>6.4</c:v>
                </c:pt>
                <c:pt idx="14">
                  <c:v>4.9000000000000004</c:v>
                </c:pt>
                <c:pt idx="15">
                  <c:v>4.8</c:v>
                </c:pt>
                <c:pt idx="16">
                  <c:v>4.9000000000000004</c:v>
                </c:pt>
                <c:pt idx="17">
                  <c:v>4.8</c:v>
                </c:pt>
                <c:pt idx="18">
                  <c:v>4.5999999999999996</c:v>
                </c:pt>
                <c:pt idx="19">
                  <c:v>4.9000000000000004</c:v>
                </c:pt>
                <c:pt idx="20">
                  <c:v>4.5999999999999996</c:v>
                </c:pt>
                <c:pt idx="21">
                  <c:v>4.3</c:v>
                </c:pt>
                <c:pt idx="22">
                  <c:v>4.0999999999999996</c:v>
                </c:pt>
                <c:pt idx="23">
                  <c:v>3.5</c:v>
                </c:pt>
                <c:pt idx="24">
                  <c:v>3.1</c:v>
                </c:pt>
                <c:pt idx="25">
                  <c:v>2.9</c:v>
                </c:pt>
                <c:pt idx="26">
                  <c:v>2.2000000000000002</c:v>
                </c:pt>
                <c:pt idx="27">
                  <c:v>5.5</c:v>
                </c:pt>
                <c:pt idx="28">
                  <c:v>3.7</c:v>
                </c:pt>
                <c:pt idx="29">
                  <c:v>3.1</c:v>
                </c:pt>
                <c:pt idx="30">
                  <c:v>2.2999999999999998</c:v>
                </c:pt>
                <c:pt idx="31">
                  <c:v>2</c:v>
                </c:pt>
                <c:pt idx="32">
                  <c:v>1.7</c:v>
                </c:pt>
                <c:pt idx="33">
                  <c:v>1.2</c:v>
                </c:pt>
                <c:pt idx="34">
                  <c:v>1</c:v>
                </c:pt>
                <c:pt idx="35">
                  <c:v>1.6</c:v>
                </c:pt>
                <c:pt idx="36">
                  <c:v>1</c:v>
                </c:pt>
                <c:pt idx="37">
                  <c:v>0.6</c:v>
                </c:pt>
                <c:pt idx="38">
                  <c:v>0.3</c:v>
                </c:pt>
                <c:pt idx="39">
                  <c:v>0.2</c:v>
                </c:pt>
              </c:numCache>
            </c:numRef>
          </c:val>
          <c:smooth val="0"/>
          <c:extLst xmlns:c16r2="http://schemas.microsoft.com/office/drawing/2015/06/chart">
            <c:ext xmlns:c16="http://schemas.microsoft.com/office/drawing/2014/chart" uri="{C3380CC4-5D6E-409C-BE32-E72D297353CC}">
              <c16:uniqueId val="{00000001-3328-AA43-AA88-834552274E74}"/>
            </c:ext>
          </c:extLst>
        </c:ser>
        <c:ser>
          <c:idx val="2"/>
          <c:order val="2"/>
          <c:tx>
            <c:strRef>
              <c:f>'первичные баллы'!$A$22</c:f>
              <c:strCache>
                <c:ptCount val="1"/>
                <c:pt idx="0">
                  <c:v>Приморский</c:v>
                </c:pt>
              </c:strCache>
            </c:strRef>
          </c:tx>
          <c:marker>
            <c:symbol val="none"/>
          </c:marker>
          <c:cat>
            <c:numRef>
              <c:f>'первичные баллы'!$B$8:$AP$8</c:f>
              <c:numCache>
                <c:formatCode>General</c:formatCode>
                <c:ptCount val="4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numCache>
            </c:numRef>
          </c:cat>
          <c:val>
            <c:numRef>
              <c:f>'первичные баллы'!$B$22:$AP$22</c:f>
              <c:numCache>
                <c:formatCode>General</c:formatCode>
                <c:ptCount val="41"/>
                <c:pt idx="0">
                  <c:v>0.3</c:v>
                </c:pt>
                <c:pt idx="1">
                  <c:v>0.1</c:v>
                </c:pt>
                <c:pt idx="2">
                  <c:v>0.3</c:v>
                </c:pt>
                <c:pt idx="3">
                  <c:v>0.4</c:v>
                </c:pt>
                <c:pt idx="4">
                  <c:v>0.5</c:v>
                </c:pt>
                <c:pt idx="5">
                  <c:v>0.9</c:v>
                </c:pt>
                <c:pt idx="6">
                  <c:v>1.5</c:v>
                </c:pt>
                <c:pt idx="7">
                  <c:v>1.3</c:v>
                </c:pt>
                <c:pt idx="8">
                  <c:v>1.7</c:v>
                </c:pt>
                <c:pt idx="9">
                  <c:v>3</c:v>
                </c:pt>
                <c:pt idx="10">
                  <c:v>2.5</c:v>
                </c:pt>
                <c:pt idx="11">
                  <c:v>2.7</c:v>
                </c:pt>
                <c:pt idx="12">
                  <c:v>2.1</c:v>
                </c:pt>
                <c:pt idx="13">
                  <c:v>4.8</c:v>
                </c:pt>
                <c:pt idx="14">
                  <c:v>4.5</c:v>
                </c:pt>
                <c:pt idx="15">
                  <c:v>4.2</c:v>
                </c:pt>
                <c:pt idx="16">
                  <c:v>4.5999999999999996</c:v>
                </c:pt>
                <c:pt idx="17">
                  <c:v>4.2</c:v>
                </c:pt>
                <c:pt idx="18">
                  <c:v>5.4</c:v>
                </c:pt>
                <c:pt idx="19">
                  <c:v>5.2</c:v>
                </c:pt>
                <c:pt idx="20">
                  <c:v>4.7</c:v>
                </c:pt>
                <c:pt idx="21">
                  <c:v>4</c:v>
                </c:pt>
                <c:pt idx="22">
                  <c:v>3.8</c:v>
                </c:pt>
                <c:pt idx="23">
                  <c:v>4.4000000000000004</c:v>
                </c:pt>
                <c:pt idx="24">
                  <c:v>2.8</c:v>
                </c:pt>
                <c:pt idx="25">
                  <c:v>3.1</c:v>
                </c:pt>
                <c:pt idx="26">
                  <c:v>2.5</c:v>
                </c:pt>
                <c:pt idx="27">
                  <c:v>5.2</c:v>
                </c:pt>
                <c:pt idx="28">
                  <c:v>4.4000000000000004</c:v>
                </c:pt>
                <c:pt idx="29">
                  <c:v>2.7</c:v>
                </c:pt>
                <c:pt idx="30">
                  <c:v>2.4</c:v>
                </c:pt>
                <c:pt idx="31">
                  <c:v>2.4</c:v>
                </c:pt>
                <c:pt idx="32">
                  <c:v>1.3</c:v>
                </c:pt>
                <c:pt idx="33">
                  <c:v>0.9</c:v>
                </c:pt>
                <c:pt idx="34">
                  <c:v>0.7</c:v>
                </c:pt>
                <c:pt idx="35">
                  <c:v>2.5</c:v>
                </c:pt>
                <c:pt idx="36">
                  <c:v>0.9</c:v>
                </c:pt>
                <c:pt idx="37">
                  <c:v>0.5</c:v>
                </c:pt>
                <c:pt idx="38">
                  <c:v>0.2</c:v>
                </c:pt>
                <c:pt idx="39">
                  <c:v>0.3</c:v>
                </c:pt>
                <c:pt idx="40">
                  <c:v>0.1</c:v>
                </c:pt>
              </c:numCache>
            </c:numRef>
          </c:val>
          <c:smooth val="0"/>
          <c:extLst xmlns:c16r2="http://schemas.microsoft.com/office/drawing/2015/06/chart">
            <c:ext xmlns:c16="http://schemas.microsoft.com/office/drawing/2014/chart" uri="{C3380CC4-5D6E-409C-BE32-E72D297353CC}">
              <c16:uniqueId val="{00000002-3328-AA43-AA88-834552274E74}"/>
            </c:ext>
          </c:extLst>
        </c:ser>
        <c:dLbls>
          <c:showLegendKey val="0"/>
          <c:showVal val="0"/>
          <c:showCatName val="0"/>
          <c:showSerName val="0"/>
          <c:showPercent val="0"/>
          <c:showBubbleSize val="0"/>
        </c:dLbls>
        <c:marker val="1"/>
        <c:smooth val="0"/>
        <c:axId val="286026752"/>
        <c:axId val="286028544"/>
      </c:lineChart>
      <c:catAx>
        <c:axId val="286026752"/>
        <c:scaling>
          <c:orientation val="minMax"/>
        </c:scaling>
        <c:delete val="0"/>
        <c:axPos val="b"/>
        <c:numFmt formatCode="General" sourceLinked="1"/>
        <c:majorTickMark val="out"/>
        <c:minorTickMark val="none"/>
        <c:tickLblPos val="nextTo"/>
        <c:crossAx val="286028544"/>
        <c:crosses val="autoZero"/>
        <c:auto val="1"/>
        <c:lblAlgn val="ctr"/>
        <c:lblOffset val="100"/>
        <c:noMultiLvlLbl val="0"/>
      </c:catAx>
      <c:valAx>
        <c:axId val="286028544"/>
        <c:scaling>
          <c:orientation val="minMax"/>
        </c:scaling>
        <c:delete val="0"/>
        <c:axPos val="l"/>
        <c:majorGridlines/>
        <c:numFmt formatCode="General" sourceLinked="1"/>
        <c:majorTickMark val="out"/>
        <c:minorTickMark val="none"/>
        <c:tickLblPos val="nextTo"/>
        <c:crossAx val="286026752"/>
        <c:crosses val="autoZero"/>
        <c:crossBetween val="between"/>
      </c:valAx>
    </c:plotArea>
    <c:legend>
      <c:legendPos val="b"/>
      <c:overlay val="0"/>
    </c:legend>
    <c:plotVisOnly val="1"/>
    <c:dispBlanksAs val="gap"/>
    <c:showDLblsOverMax val="0"/>
  </c:chart>
  <c:externalData r:id="rId1">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 </c:v>
                </c:pt>
                <c:pt idx="2">
                  <c:v>  Повысили</c:v>
                </c:pt>
              </c:strCache>
            </c:strRef>
          </c:cat>
          <c:val>
            <c:numRef>
              <c:f>сравнение!$G$6:$I$6</c:f>
              <c:numCache>
                <c:formatCode>General</c:formatCode>
                <c:ptCount val="3"/>
                <c:pt idx="0">
                  <c:v>69.760000000000005</c:v>
                </c:pt>
                <c:pt idx="1">
                  <c:v>28.73</c:v>
                </c:pt>
                <c:pt idx="2">
                  <c:v>1.51</c:v>
                </c:pt>
              </c:numCache>
            </c:numRef>
          </c:val>
          <c:extLst xmlns:c16r2="http://schemas.microsoft.com/office/drawing/2015/06/chart">
            <c:ext xmlns:c16="http://schemas.microsoft.com/office/drawing/2014/chart" uri="{C3380CC4-5D6E-409C-BE32-E72D297353CC}">
              <c16:uniqueId val="{00000000-510E-504E-9F2A-B8C3A6AE560F}"/>
            </c:ext>
          </c:extLst>
        </c:ser>
        <c:ser>
          <c:idx val="1"/>
          <c:order val="1"/>
          <c:tx>
            <c:strRef>
              <c:f>сравнение!$F$7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 </c:v>
                </c:pt>
                <c:pt idx="2">
                  <c:v>  Повысили</c:v>
                </c:pt>
              </c:strCache>
            </c:strRef>
          </c:cat>
          <c:val>
            <c:numRef>
              <c:f>сравнение!$G$7:$I$7</c:f>
              <c:numCache>
                <c:formatCode>General</c:formatCode>
                <c:ptCount val="3"/>
                <c:pt idx="0">
                  <c:v>74.13</c:v>
                </c:pt>
                <c:pt idx="1">
                  <c:v>24.66</c:v>
                </c:pt>
                <c:pt idx="2">
                  <c:v>1.21</c:v>
                </c:pt>
              </c:numCache>
            </c:numRef>
          </c:val>
          <c:extLst xmlns:c16r2="http://schemas.microsoft.com/office/drawing/2015/06/chart">
            <c:ext xmlns:c16="http://schemas.microsoft.com/office/drawing/2014/chart" uri="{C3380CC4-5D6E-409C-BE32-E72D297353CC}">
              <c16:uniqueId val="{00000001-510E-504E-9F2A-B8C3A6AE560F}"/>
            </c:ext>
          </c:extLst>
        </c:ser>
        <c:dLbls>
          <c:showLegendKey val="0"/>
          <c:showVal val="0"/>
          <c:showCatName val="0"/>
          <c:showSerName val="0"/>
          <c:showPercent val="0"/>
          <c:showBubbleSize val="0"/>
        </c:dLbls>
        <c:gapWidth val="150"/>
        <c:axId val="286050944"/>
        <c:axId val="286065024"/>
      </c:barChart>
      <c:catAx>
        <c:axId val="286050944"/>
        <c:scaling>
          <c:orientation val="minMax"/>
        </c:scaling>
        <c:delete val="0"/>
        <c:axPos val="b"/>
        <c:numFmt formatCode="General" sourceLinked="0"/>
        <c:majorTickMark val="out"/>
        <c:minorTickMark val="none"/>
        <c:tickLblPos val="nextTo"/>
        <c:crossAx val="286065024"/>
        <c:crosses val="autoZero"/>
        <c:auto val="1"/>
        <c:lblAlgn val="ctr"/>
        <c:lblOffset val="100"/>
        <c:noMultiLvlLbl val="0"/>
      </c:catAx>
      <c:valAx>
        <c:axId val="286065024"/>
        <c:scaling>
          <c:orientation val="minMax"/>
          <c:max val="100"/>
        </c:scaling>
        <c:delete val="0"/>
        <c:axPos val="l"/>
        <c:majorGridlines/>
        <c:numFmt formatCode="General" sourceLinked="1"/>
        <c:majorTickMark val="out"/>
        <c:minorTickMark val="none"/>
        <c:tickLblPos val="nextTo"/>
        <c:crossAx val="286050944"/>
        <c:crosses val="autoZero"/>
        <c:crossBetween val="between"/>
      </c:valAx>
    </c:plotArea>
    <c:legend>
      <c:legendPos val="b"/>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cat>
            <c:strRef>
              <c:f>'выполнение заданий'!$B$8:$V$8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'выполнение заданий'!$B$10:$V$10</c:f>
              <c:numCache>
                <c:formatCode>General</c:formatCode>
                <c:ptCount val="21"/>
                <c:pt idx="0">
                  <c:v>57.02</c:v>
                </c:pt>
                <c:pt idx="1">
                  <c:v>51.54</c:v>
                </c:pt>
                <c:pt idx="2">
                  <c:v>89.09</c:v>
                </c:pt>
                <c:pt idx="3">
                  <c:v>51.05</c:v>
                </c:pt>
                <c:pt idx="4">
                  <c:v>75.08</c:v>
                </c:pt>
                <c:pt idx="5">
                  <c:v>38.659999999999997</c:v>
                </c:pt>
                <c:pt idx="6">
                  <c:v>47.81</c:v>
                </c:pt>
                <c:pt idx="7">
                  <c:v>68.94</c:v>
                </c:pt>
                <c:pt idx="8">
                  <c:v>70.319999999999993</c:v>
                </c:pt>
                <c:pt idx="9">
                  <c:v>45.99</c:v>
                </c:pt>
                <c:pt idx="10">
                  <c:v>49.81</c:v>
                </c:pt>
                <c:pt idx="11">
                  <c:v>36.29</c:v>
                </c:pt>
                <c:pt idx="12">
                  <c:v>53.25</c:v>
                </c:pt>
                <c:pt idx="13">
                  <c:v>42.58</c:v>
                </c:pt>
                <c:pt idx="14">
                  <c:v>52.07</c:v>
                </c:pt>
                <c:pt idx="15">
                  <c:v>40.14</c:v>
                </c:pt>
                <c:pt idx="16">
                  <c:v>46.35</c:v>
                </c:pt>
                <c:pt idx="17">
                  <c:v>49.66</c:v>
                </c:pt>
                <c:pt idx="18">
                  <c:v>45.89</c:v>
                </c:pt>
                <c:pt idx="19">
                  <c:v>65.680000000000007</c:v>
                </c:pt>
                <c:pt idx="20">
                  <c:v>78.540000000000006</c:v>
                </c:pt>
              </c:numCache>
            </c:numRef>
          </c:val>
          <c:extLst xmlns:c16r2="http://schemas.microsoft.com/office/drawing/2015/06/chart">
            <c:ext xmlns:c16="http://schemas.microsoft.com/office/drawing/2014/chart" uri="{C3380CC4-5D6E-409C-BE32-E72D297353CC}">
              <c16:uniqueId val="{00000000-A102-2040-81C2-DFCBB4033630}"/>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cat>
            <c:strRef>
              <c:f>'выполнение заданий'!$B$8:$V$8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'выполнение заданий'!$B$11:$V$11</c:f>
              <c:numCache>
                <c:formatCode>General</c:formatCode>
                <c:ptCount val="21"/>
                <c:pt idx="0">
                  <c:v>60.47</c:v>
                </c:pt>
                <c:pt idx="1">
                  <c:v>49.97</c:v>
                </c:pt>
                <c:pt idx="2">
                  <c:v>91.95</c:v>
                </c:pt>
                <c:pt idx="3">
                  <c:v>52.89</c:v>
                </c:pt>
                <c:pt idx="4">
                  <c:v>76.290000000000006</c:v>
                </c:pt>
                <c:pt idx="5">
                  <c:v>39.26</c:v>
                </c:pt>
                <c:pt idx="6">
                  <c:v>47.51</c:v>
                </c:pt>
                <c:pt idx="7">
                  <c:v>70.73</c:v>
                </c:pt>
                <c:pt idx="8">
                  <c:v>73.23</c:v>
                </c:pt>
                <c:pt idx="9">
                  <c:v>47.36</c:v>
                </c:pt>
                <c:pt idx="10">
                  <c:v>49.02</c:v>
                </c:pt>
                <c:pt idx="11">
                  <c:v>34.89</c:v>
                </c:pt>
                <c:pt idx="12">
                  <c:v>55.99</c:v>
                </c:pt>
                <c:pt idx="13">
                  <c:v>47.57</c:v>
                </c:pt>
                <c:pt idx="14">
                  <c:v>56.71</c:v>
                </c:pt>
                <c:pt idx="15">
                  <c:v>45.29</c:v>
                </c:pt>
                <c:pt idx="16">
                  <c:v>48.86</c:v>
                </c:pt>
                <c:pt idx="17">
                  <c:v>53.93</c:v>
                </c:pt>
                <c:pt idx="18">
                  <c:v>46.82</c:v>
                </c:pt>
                <c:pt idx="19">
                  <c:v>69.900000000000006</c:v>
                </c:pt>
                <c:pt idx="20">
                  <c:v>82.54</c:v>
                </c:pt>
              </c:numCache>
            </c:numRef>
          </c:val>
          <c:extLst xmlns:c16r2="http://schemas.microsoft.com/office/drawing/2015/06/chart">
            <c:ext xmlns:c16="http://schemas.microsoft.com/office/drawing/2014/chart" uri="{C3380CC4-5D6E-409C-BE32-E72D297353CC}">
              <c16:uniqueId val="{00000001-A102-2040-81C2-DFCBB4033630}"/>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'выполнение заданий'!$B$23:$V$23</c:f>
              <c:numCache>
                <c:formatCode>General</c:formatCode>
                <c:ptCount val="21"/>
                <c:pt idx="0">
                  <c:v>60.63</c:v>
                </c:pt>
                <c:pt idx="1">
                  <c:v>50.31</c:v>
                </c:pt>
                <c:pt idx="2">
                  <c:v>91.78</c:v>
                </c:pt>
                <c:pt idx="3">
                  <c:v>52.71</c:v>
                </c:pt>
                <c:pt idx="4">
                  <c:v>74.180000000000007</c:v>
                </c:pt>
                <c:pt idx="5">
                  <c:v>40.65</c:v>
                </c:pt>
                <c:pt idx="6">
                  <c:v>47.95</c:v>
                </c:pt>
                <c:pt idx="7">
                  <c:v>70.8</c:v>
                </c:pt>
                <c:pt idx="8">
                  <c:v>72</c:v>
                </c:pt>
                <c:pt idx="9">
                  <c:v>48.46</c:v>
                </c:pt>
                <c:pt idx="10">
                  <c:v>52.49</c:v>
                </c:pt>
                <c:pt idx="11">
                  <c:v>38.44</c:v>
                </c:pt>
                <c:pt idx="12">
                  <c:v>58.28</c:v>
                </c:pt>
                <c:pt idx="13">
                  <c:v>50.2</c:v>
                </c:pt>
                <c:pt idx="14">
                  <c:v>58.51</c:v>
                </c:pt>
                <c:pt idx="15">
                  <c:v>47.8</c:v>
                </c:pt>
                <c:pt idx="16">
                  <c:v>52.72</c:v>
                </c:pt>
                <c:pt idx="17">
                  <c:v>53.1</c:v>
                </c:pt>
                <c:pt idx="18">
                  <c:v>45.17</c:v>
                </c:pt>
                <c:pt idx="19">
                  <c:v>70.180000000000007</c:v>
                </c:pt>
                <c:pt idx="20">
                  <c:v>83.52</c:v>
                </c:pt>
              </c:numCache>
            </c:numRef>
          </c:val>
          <c:extLst xmlns:c16r2="http://schemas.microsoft.com/office/drawing/2015/06/chart">
            <c:ext xmlns:c16="http://schemas.microsoft.com/office/drawing/2014/chart" uri="{C3380CC4-5D6E-409C-BE32-E72D297353CC}">
              <c16:uniqueId val="{00000002-A102-2040-81C2-DFCBB4033630}"/>
            </c:ext>
          </c:extLst>
        </c:ser>
        <c:dLbls>
          <c:showLegendKey val="0"/>
          <c:showVal val="0"/>
          <c:showCatName val="0"/>
          <c:showSerName val="0"/>
          <c:showPercent val="0"/>
          <c:showBubbleSize val="0"/>
        </c:dLbls>
        <c:gapWidth val="219"/>
        <c:axId val="311522432"/>
        <c:axId val="311523968"/>
      </c:barChart>
      <c:catAx>
        <c:axId val="31152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523968"/>
        <c:crosses val="autoZero"/>
        <c:auto val="1"/>
        <c:lblAlgn val="ctr"/>
        <c:lblOffset val="100"/>
        <c:noMultiLvlLbl val="0"/>
      </c:catAx>
      <c:valAx>
        <c:axId val="311523968"/>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522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'выполнение заданий'!$B$10:$S$10</c:f>
              <c:numCache>
                <c:formatCode>General</c:formatCode>
                <c:ptCount val="18"/>
                <c:pt idx="0">
                  <c:v>73.44</c:v>
                </c:pt>
                <c:pt idx="1">
                  <c:v>79.31</c:v>
                </c:pt>
                <c:pt idx="2">
                  <c:v>73.88</c:v>
                </c:pt>
                <c:pt idx="3">
                  <c:v>66.19</c:v>
                </c:pt>
                <c:pt idx="4">
                  <c:v>59.74</c:v>
                </c:pt>
                <c:pt idx="5">
                  <c:v>65.92</c:v>
                </c:pt>
                <c:pt idx="6">
                  <c:v>73.44</c:v>
                </c:pt>
                <c:pt idx="7">
                  <c:v>77.989999999999995</c:v>
                </c:pt>
                <c:pt idx="8">
                  <c:v>66.06</c:v>
                </c:pt>
                <c:pt idx="9">
                  <c:v>47.12</c:v>
                </c:pt>
                <c:pt idx="10">
                  <c:v>54.89</c:v>
                </c:pt>
                <c:pt idx="11">
                  <c:v>78.67</c:v>
                </c:pt>
                <c:pt idx="12">
                  <c:v>64.19</c:v>
                </c:pt>
                <c:pt idx="13">
                  <c:v>74.52</c:v>
                </c:pt>
                <c:pt idx="14">
                  <c:v>62.35</c:v>
                </c:pt>
                <c:pt idx="15">
                  <c:v>48.24</c:v>
                </c:pt>
                <c:pt idx="16">
                  <c:v>30.4</c:v>
                </c:pt>
                <c:pt idx="17">
                  <c:v>28.78</c:v>
                </c:pt>
              </c:numCache>
            </c:numRef>
          </c:val>
          <c:extLst xmlns:c16r2="http://schemas.microsoft.com/office/drawing/2015/06/chart">
            <c:ext xmlns:c16="http://schemas.microsoft.com/office/drawing/2014/chart" uri="{C3380CC4-5D6E-409C-BE32-E72D297353CC}">
              <c16:uniqueId val="{00000000-C5EA-434F-98F8-A9757F1A25FA}"/>
            </c:ext>
          </c:extLst>
        </c:ser>
        <c:ser>
          <c:idx val="1"/>
          <c:order val="1"/>
          <c:tx>
            <c:strRef>
              <c:f>'выполнение заданий'!$A$11</c:f>
              <c:strCache>
                <c:ptCount val="1"/>
                <c:pt idx="0">
                  <c:v>г. Санкт-Петербург</c:v>
                </c:pt>
              </c:strCache>
            </c:strRef>
          </c:tx>
          <c:invertIfNegative val="0"/>
          <c:cat>
            <c:strRef>
              <c:f>'выполнение заданий'!$B$8:$S$8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'выполнение заданий'!$B$11:$S$11</c:f>
              <c:numCache>
                <c:formatCode>General</c:formatCode>
                <c:ptCount val="18"/>
                <c:pt idx="0">
                  <c:v>71.72</c:v>
                </c:pt>
                <c:pt idx="1">
                  <c:v>76.459999999999994</c:v>
                </c:pt>
                <c:pt idx="2">
                  <c:v>70.62</c:v>
                </c:pt>
                <c:pt idx="3">
                  <c:v>61.57</c:v>
                </c:pt>
                <c:pt idx="4">
                  <c:v>50.46</c:v>
                </c:pt>
                <c:pt idx="5">
                  <c:v>63.93</c:v>
                </c:pt>
                <c:pt idx="6">
                  <c:v>72.55</c:v>
                </c:pt>
                <c:pt idx="7">
                  <c:v>75.56</c:v>
                </c:pt>
                <c:pt idx="8">
                  <c:v>66.209999999999994</c:v>
                </c:pt>
                <c:pt idx="9">
                  <c:v>47.65</c:v>
                </c:pt>
                <c:pt idx="10">
                  <c:v>49.93</c:v>
                </c:pt>
                <c:pt idx="11">
                  <c:v>82.49</c:v>
                </c:pt>
                <c:pt idx="12">
                  <c:v>67.97</c:v>
                </c:pt>
                <c:pt idx="13">
                  <c:v>75.5</c:v>
                </c:pt>
                <c:pt idx="14">
                  <c:v>63.33</c:v>
                </c:pt>
                <c:pt idx="15">
                  <c:v>45.39</c:v>
                </c:pt>
                <c:pt idx="16">
                  <c:v>37.299999999999997</c:v>
                </c:pt>
                <c:pt idx="17">
                  <c:v>36.6</c:v>
                </c:pt>
              </c:numCache>
            </c:numRef>
          </c:val>
          <c:extLst xmlns:c16r2="http://schemas.microsoft.com/office/drawing/2015/06/chart">
            <c:ext xmlns:c16="http://schemas.microsoft.com/office/drawing/2014/chart" uri="{C3380CC4-5D6E-409C-BE32-E72D297353CC}">
              <c16:uniqueId val="{00000001-C5EA-434F-98F8-A9757F1A25FA}"/>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'выполнение заданий'!$B$23:$S$23</c:f>
              <c:numCache>
                <c:formatCode>General</c:formatCode>
                <c:ptCount val="18"/>
                <c:pt idx="0">
                  <c:v>76.55</c:v>
                </c:pt>
                <c:pt idx="1">
                  <c:v>69.010000000000005</c:v>
                </c:pt>
                <c:pt idx="2">
                  <c:v>66.08</c:v>
                </c:pt>
                <c:pt idx="3">
                  <c:v>51.26</c:v>
                </c:pt>
                <c:pt idx="4">
                  <c:v>45.73</c:v>
                </c:pt>
                <c:pt idx="5">
                  <c:v>58.96</c:v>
                </c:pt>
                <c:pt idx="6">
                  <c:v>69.680000000000007</c:v>
                </c:pt>
                <c:pt idx="7">
                  <c:v>72.19</c:v>
                </c:pt>
                <c:pt idx="8">
                  <c:v>61.81</c:v>
                </c:pt>
                <c:pt idx="9">
                  <c:v>29.48</c:v>
                </c:pt>
                <c:pt idx="10">
                  <c:v>45.9</c:v>
                </c:pt>
                <c:pt idx="11">
                  <c:v>80.069999999999993</c:v>
                </c:pt>
                <c:pt idx="12">
                  <c:v>59.46</c:v>
                </c:pt>
                <c:pt idx="13">
                  <c:v>78.73</c:v>
                </c:pt>
                <c:pt idx="14">
                  <c:v>61.81</c:v>
                </c:pt>
                <c:pt idx="15">
                  <c:v>37.19</c:v>
                </c:pt>
                <c:pt idx="16">
                  <c:v>34</c:v>
                </c:pt>
                <c:pt idx="17">
                  <c:v>31.99</c:v>
                </c:pt>
              </c:numCache>
            </c:numRef>
          </c:val>
          <c:extLst xmlns:c16r2="http://schemas.microsoft.com/office/drawing/2015/06/chart">
            <c:ext xmlns:c16="http://schemas.microsoft.com/office/drawing/2014/chart" uri="{C3380CC4-5D6E-409C-BE32-E72D297353CC}">
              <c16:uniqueId val="{00000002-C5EA-434F-98F8-A9757F1A25FA}"/>
            </c:ext>
          </c:extLst>
        </c:ser>
        <c:dLbls>
          <c:showLegendKey val="0"/>
          <c:showVal val="0"/>
          <c:showCatName val="0"/>
          <c:showSerName val="0"/>
          <c:showPercent val="0"/>
          <c:showBubbleSize val="0"/>
        </c:dLbls>
        <c:gapWidth val="150"/>
        <c:axId val="286100480"/>
        <c:axId val="286102272"/>
      </c:barChart>
      <c:catAx>
        <c:axId val="286100480"/>
        <c:scaling>
          <c:orientation val="minMax"/>
        </c:scaling>
        <c:delete val="0"/>
        <c:axPos val="b"/>
        <c:numFmt formatCode="General" sourceLinked="0"/>
        <c:majorTickMark val="out"/>
        <c:minorTickMark val="none"/>
        <c:tickLblPos val="nextTo"/>
        <c:crossAx val="286102272"/>
        <c:crosses val="autoZero"/>
        <c:auto val="1"/>
        <c:lblAlgn val="ctr"/>
        <c:lblOffset val="100"/>
        <c:noMultiLvlLbl val="0"/>
      </c:catAx>
      <c:valAx>
        <c:axId val="286102272"/>
        <c:scaling>
          <c:orientation val="minMax"/>
          <c:max val="100"/>
        </c:scaling>
        <c:delete val="0"/>
        <c:axPos val="l"/>
        <c:majorGridlines/>
        <c:numFmt formatCode="General" sourceLinked="1"/>
        <c:majorTickMark val="out"/>
        <c:minorTickMark val="none"/>
        <c:tickLblPos val="nextTo"/>
        <c:crossAx val="286100480"/>
        <c:crosses val="autoZero"/>
        <c:crossBetween val="between"/>
      </c:valAx>
    </c:plotArea>
    <c:legend>
      <c:legendPos val="b"/>
      <c:overlay val="0"/>
    </c:legend>
    <c:plotVisOnly val="1"/>
    <c:dispBlanksAs val="gap"/>
    <c:showDLblsOverMax val="0"/>
  </c:chart>
  <c:externalData r:id="rId1">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4.1900000000000004</c:v>
                </c:pt>
                <c:pt idx="1">
                  <c:v>34.26</c:v>
                </c:pt>
                <c:pt idx="2">
                  <c:v>47.47</c:v>
                </c:pt>
                <c:pt idx="3">
                  <c:v>14.09</c:v>
                </c:pt>
              </c:numCache>
            </c:numRef>
          </c:val>
          <c:extLst xmlns:c16r2="http://schemas.microsoft.com/office/drawing/2015/06/chart">
            <c:ext xmlns:c16="http://schemas.microsoft.com/office/drawing/2014/chart" uri="{C3380CC4-5D6E-409C-BE32-E72D297353CC}">
              <c16:uniqueId val="{00000000-3A2C-DF40-A2F1-BCA984CE6BAE}"/>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4.08</c:v>
                </c:pt>
                <c:pt idx="1">
                  <c:v>36.409999999999997</c:v>
                </c:pt>
                <c:pt idx="2">
                  <c:v>46.85</c:v>
                </c:pt>
                <c:pt idx="3">
                  <c:v>12.67</c:v>
                </c:pt>
              </c:numCache>
            </c:numRef>
          </c:val>
          <c:extLst xmlns:c16r2="http://schemas.microsoft.com/office/drawing/2015/06/chart">
            <c:ext xmlns:c16="http://schemas.microsoft.com/office/drawing/2014/chart" uri="{C3380CC4-5D6E-409C-BE32-E72D297353CC}">
              <c16:uniqueId val="{00000001-3A2C-DF40-A2F1-BCA984CE6BAE}"/>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8.8800000000000008</c:v>
                </c:pt>
                <c:pt idx="1">
                  <c:v>41.54</c:v>
                </c:pt>
                <c:pt idx="2">
                  <c:v>41.54</c:v>
                </c:pt>
                <c:pt idx="3">
                  <c:v>8.0399999999999991</c:v>
                </c:pt>
              </c:numCache>
            </c:numRef>
          </c:val>
          <c:extLst xmlns:c16r2="http://schemas.microsoft.com/office/drawing/2015/06/chart">
            <c:ext xmlns:c16="http://schemas.microsoft.com/office/drawing/2014/chart" uri="{C3380CC4-5D6E-409C-BE32-E72D297353CC}">
              <c16:uniqueId val="{00000002-3A2C-DF40-A2F1-BCA984CE6BAE}"/>
            </c:ext>
          </c:extLst>
        </c:ser>
        <c:dLbls>
          <c:showLegendKey val="0"/>
          <c:showVal val="0"/>
          <c:showCatName val="0"/>
          <c:showSerName val="0"/>
          <c:showPercent val="0"/>
          <c:showBubbleSize val="0"/>
        </c:dLbls>
        <c:gapWidth val="150"/>
        <c:axId val="286146944"/>
        <c:axId val="286148480"/>
      </c:barChart>
      <c:catAx>
        <c:axId val="286146944"/>
        <c:scaling>
          <c:orientation val="minMax"/>
        </c:scaling>
        <c:delete val="0"/>
        <c:axPos val="b"/>
        <c:numFmt formatCode="General" sourceLinked="1"/>
        <c:majorTickMark val="out"/>
        <c:minorTickMark val="none"/>
        <c:tickLblPos val="nextTo"/>
        <c:crossAx val="286148480"/>
        <c:crosses val="autoZero"/>
        <c:auto val="1"/>
        <c:lblAlgn val="ctr"/>
        <c:lblOffset val="100"/>
        <c:noMultiLvlLbl val="0"/>
      </c:catAx>
      <c:valAx>
        <c:axId val="286148480"/>
        <c:scaling>
          <c:orientation val="minMax"/>
          <c:max val="100"/>
        </c:scaling>
        <c:delete val="0"/>
        <c:axPos val="l"/>
        <c:majorGridlines/>
        <c:numFmt formatCode="General" sourceLinked="1"/>
        <c:majorTickMark val="out"/>
        <c:minorTickMark val="none"/>
        <c:tickLblPos val="nextTo"/>
        <c:crossAx val="286146944"/>
        <c:crosses val="autoZero"/>
        <c:crossBetween val="between"/>
      </c:valAx>
    </c:plotArea>
    <c:legend>
      <c:legendPos val="b"/>
      <c:overlay val="0"/>
    </c:legend>
    <c:plotVisOnly val="1"/>
    <c:dispBlanksAs val="gap"/>
    <c:showDLblsOverMax val="0"/>
  </c:chart>
  <c:externalData r:id="rId1">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группам'!$B$11:$S$11</c:f>
              <c:numCache>
                <c:formatCode>General</c:formatCode>
                <c:ptCount val="18"/>
                <c:pt idx="0">
                  <c:v>71.72</c:v>
                </c:pt>
                <c:pt idx="1">
                  <c:v>76.459999999999994</c:v>
                </c:pt>
                <c:pt idx="2">
                  <c:v>70.62</c:v>
                </c:pt>
                <c:pt idx="3">
                  <c:v>61.57</c:v>
                </c:pt>
                <c:pt idx="4">
                  <c:v>50.46</c:v>
                </c:pt>
                <c:pt idx="5">
                  <c:v>63.93</c:v>
                </c:pt>
                <c:pt idx="6">
                  <c:v>72.55</c:v>
                </c:pt>
                <c:pt idx="7">
                  <c:v>75.56</c:v>
                </c:pt>
                <c:pt idx="8">
                  <c:v>66.209999999999994</c:v>
                </c:pt>
                <c:pt idx="9">
                  <c:v>47.65</c:v>
                </c:pt>
                <c:pt idx="10">
                  <c:v>49.93</c:v>
                </c:pt>
                <c:pt idx="11">
                  <c:v>82.49</c:v>
                </c:pt>
                <c:pt idx="12">
                  <c:v>67.97</c:v>
                </c:pt>
                <c:pt idx="13">
                  <c:v>75.5</c:v>
                </c:pt>
                <c:pt idx="14">
                  <c:v>63.33</c:v>
                </c:pt>
                <c:pt idx="15">
                  <c:v>45.39</c:v>
                </c:pt>
                <c:pt idx="16">
                  <c:v>37.299999999999997</c:v>
                </c:pt>
                <c:pt idx="17">
                  <c:v>36.6</c:v>
                </c:pt>
              </c:numCache>
            </c:numRef>
          </c:val>
          <c:smooth val="0"/>
          <c:extLst xmlns:c16r2="http://schemas.microsoft.com/office/drawing/2015/06/chart">
            <c:ext xmlns:c16="http://schemas.microsoft.com/office/drawing/2014/chart" uri="{C3380CC4-5D6E-409C-BE32-E72D297353CC}">
              <c16:uniqueId val="{00000000-3371-A346-9EC0-72A74CF970D1}"/>
            </c:ext>
          </c:extLst>
        </c:ser>
        <c:ser>
          <c:idx val="1"/>
          <c:order val="1"/>
          <c:tx>
            <c:strRef>
              <c:f>'по группам'!$A$12</c:f>
              <c:strCache>
                <c:ptCount val="1"/>
                <c:pt idx="0">
                  <c:v>  Ср.% вып. уч. гр.баллов 2</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группам'!$B$12:$S$12</c:f>
              <c:numCache>
                <c:formatCode>General</c:formatCode>
                <c:ptCount val="18"/>
                <c:pt idx="0">
                  <c:v>43.09</c:v>
                </c:pt>
                <c:pt idx="1">
                  <c:v>23.58</c:v>
                </c:pt>
                <c:pt idx="2">
                  <c:v>29.67</c:v>
                </c:pt>
                <c:pt idx="3">
                  <c:v>34.15</c:v>
                </c:pt>
                <c:pt idx="4">
                  <c:v>28.46</c:v>
                </c:pt>
                <c:pt idx="5">
                  <c:v>29.27</c:v>
                </c:pt>
                <c:pt idx="6">
                  <c:v>9.76</c:v>
                </c:pt>
                <c:pt idx="7">
                  <c:v>23.58</c:v>
                </c:pt>
                <c:pt idx="8">
                  <c:v>21.14</c:v>
                </c:pt>
                <c:pt idx="9">
                  <c:v>9.76</c:v>
                </c:pt>
                <c:pt idx="10">
                  <c:v>10.57</c:v>
                </c:pt>
                <c:pt idx="11">
                  <c:v>43.9</c:v>
                </c:pt>
                <c:pt idx="12">
                  <c:v>8.94</c:v>
                </c:pt>
                <c:pt idx="13">
                  <c:v>26.02</c:v>
                </c:pt>
                <c:pt idx="14">
                  <c:v>24.39</c:v>
                </c:pt>
                <c:pt idx="15">
                  <c:v>6.5</c:v>
                </c:pt>
                <c:pt idx="16">
                  <c:v>5.69</c:v>
                </c:pt>
                <c:pt idx="17">
                  <c:v>1.63</c:v>
                </c:pt>
              </c:numCache>
            </c:numRef>
          </c:val>
          <c:smooth val="0"/>
          <c:extLst xmlns:c16r2="http://schemas.microsoft.com/office/drawing/2015/06/chart">
            <c:ext xmlns:c16="http://schemas.microsoft.com/office/drawing/2014/chart" uri="{C3380CC4-5D6E-409C-BE32-E72D297353CC}">
              <c16:uniqueId val="{00000001-3371-A346-9EC0-72A74CF970D1}"/>
            </c:ext>
          </c:extLst>
        </c:ser>
        <c:ser>
          <c:idx val="2"/>
          <c:order val="2"/>
          <c:tx>
            <c:strRef>
              <c:f>'по группам'!$A$13</c:f>
              <c:strCache>
                <c:ptCount val="1"/>
                <c:pt idx="0">
                  <c:v>  Ср.% вып. уч. гр.баллов 3</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группам'!$B$13:$S$13</c:f>
              <c:numCache>
                <c:formatCode>General</c:formatCode>
                <c:ptCount val="18"/>
                <c:pt idx="0">
                  <c:v>59.29</c:v>
                </c:pt>
                <c:pt idx="1">
                  <c:v>62.11</c:v>
                </c:pt>
                <c:pt idx="2">
                  <c:v>56.51</c:v>
                </c:pt>
                <c:pt idx="3">
                  <c:v>46.54</c:v>
                </c:pt>
                <c:pt idx="4">
                  <c:v>32.880000000000003</c:v>
                </c:pt>
                <c:pt idx="5">
                  <c:v>50.46</c:v>
                </c:pt>
                <c:pt idx="6">
                  <c:v>56.19</c:v>
                </c:pt>
                <c:pt idx="7">
                  <c:v>62.11</c:v>
                </c:pt>
                <c:pt idx="8">
                  <c:v>50.73</c:v>
                </c:pt>
                <c:pt idx="9">
                  <c:v>27.96</c:v>
                </c:pt>
                <c:pt idx="10">
                  <c:v>34.79</c:v>
                </c:pt>
                <c:pt idx="11">
                  <c:v>71.58</c:v>
                </c:pt>
                <c:pt idx="12">
                  <c:v>48.18</c:v>
                </c:pt>
                <c:pt idx="13">
                  <c:v>62.11</c:v>
                </c:pt>
                <c:pt idx="14">
                  <c:v>48.54</c:v>
                </c:pt>
                <c:pt idx="15">
                  <c:v>30.24</c:v>
                </c:pt>
                <c:pt idx="16">
                  <c:v>18.72</c:v>
                </c:pt>
                <c:pt idx="17">
                  <c:v>16.940000000000001</c:v>
                </c:pt>
              </c:numCache>
            </c:numRef>
          </c:val>
          <c:smooth val="0"/>
          <c:extLst xmlns:c16r2="http://schemas.microsoft.com/office/drawing/2015/06/chart">
            <c:ext xmlns:c16="http://schemas.microsoft.com/office/drawing/2014/chart" uri="{C3380CC4-5D6E-409C-BE32-E72D297353CC}">
              <c16:uniqueId val="{00000002-3371-A346-9EC0-72A74CF970D1}"/>
            </c:ext>
          </c:extLst>
        </c:ser>
        <c:ser>
          <c:idx val="3"/>
          <c:order val="3"/>
          <c:tx>
            <c:strRef>
              <c:f>'по группам'!$A$14</c:f>
              <c:strCache>
                <c:ptCount val="1"/>
                <c:pt idx="0">
                  <c:v>  Ср.% вып. уч. гр.баллов 4</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группам'!$B$14:$S$14</c:f>
              <c:numCache>
                <c:formatCode>General</c:formatCode>
                <c:ptCount val="18"/>
                <c:pt idx="0">
                  <c:v>79.05</c:v>
                </c:pt>
                <c:pt idx="1">
                  <c:v>86.62</c:v>
                </c:pt>
                <c:pt idx="2">
                  <c:v>79.09</c:v>
                </c:pt>
                <c:pt idx="3">
                  <c:v>68.58</c:v>
                </c:pt>
                <c:pt idx="4">
                  <c:v>57.54</c:v>
                </c:pt>
                <c:pt idx="5">
                  <c:v>70.56</c:v>
                </c:pt>
                <c:pt idx="6">
                  <c:v>84.08</c:v>
                </c:pt>
                <c:pt idx="7">
                  <c:v>84.85</c:v>
                </c:pt>
                <c:pt idx="8">
                  <c:v>75.37</c:v>
                </c:pt>
                <c:pt idx="9">
                  <c:v>55.91</c:v>
                </c:pt>
                <c:pt idx="10">
                  <c:v>56.62</c:v>
                </c:pt>
                <c:pt idx="11">
                  <c:v>90.41</c:v>
                </c:pt>
                <c:pt idx="12">
                  <c:v>80.89</c:v>
                </c:pt>
                <c:pt idx="13">
                  <c:v>84.57</c:v>
                </c:pt>
                <c:pt idx="14">
                  <c:v>70.84</c:v>
                </c:pt>
                <c:pt idx="15">
                  <c:v>50.39</c:v>
                </c:pt>
                <c:pt idx="16">
                  <c:v>42.6</c:v>
                </c:pt>
                <c:pt idx="17">
                  <c:v>42.18</c:v>
                </c:pt>
              </c:numCache>
            </c:numRef>
          </c:val>
          <c:smooth val="0"/>
          <c:extLst xmlns:c16r2="http://schemas.microsoft.com/office/drawing/2015/06/chart">
            <c:ext xmlns:c16="http://schemas.microsoft.com/office/drawing/2014/chart" uri="{C3380CC4-5D6E-409C-BE32-E72D297353CC}">
              <c16:uniqueId val="{00000003-3371-A346-9EC0-72A74CF970D1}"/>
            </c:ext>
          </c:extLst>
        </c:ser>
        <c:ser>
          <c:idx val="4"/>
          <c:order val="4"/>
          <c:tx>
            <c:strRef>
              <c:f>'по группам'!$A$15</c:f>
              <c:strCache>
                <c:ptCount val="1"/>
                <c:pt idx="0">
                  <c:v>  Ср.% вып. уч. гр.баллов 5</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группам'!$B$15:$S$15</c:f>
              <c:numCache>
                <c:formatCode>General</c:formatCode>
                <c:ptCount val="18"/>
                <c:pt idx="0">
                  <c:v>89.53</c:v>
                </c:pt>
                <c:pt idx="1">
                  <c:v>97.12</c:v>
                </c:pt>
                <c:pt idx="2">
                  <c:v>93.06</c:v>
                </c:pt>
                <c:pt idx="3">
                  <c:v>87.7</c:v>
                </c:pt>
                <c:pt idx="4">
                  <c:v>81.94</c:v>
                </c:pt>
                <c:pt idx="5">
                  <c:v>89.27</c:v>
                </c:pt>
                <c:pt idx="6">
                  <c:v>97.12</c:v>
                </c:pt>
                <c:pt idx="7">
                  <c:v>96.6</c:v>
                </c:pt>
                <c:pt idx="8">
                  <c:v>91.36</c:v>
                </c:pt>
                <c:pt idx="9">
                  <c:v>85.86</c:v>
                </c:pt>
                <c:pt idx="10">
                  <c:v>81.41</c:v>
                </c:pt>
                <c:pt idx="11">
                  <c:v>96.99</c:v>
                </c:pt>
                <c:pt idx="12">
                  <c:v>96.07</c:v>
                </c:pt>
                <c:pt idx="13">
                  <c:v>96.34</c:v>
                </c:pt>
                <c:pt idx="14">
                  <c:v>90.58</c:v>
                </c:pt>
                <c:pt idx="15">
                  <c:v>82.98</c:v>
                </c:pt>
                <c:pt idx="16">
                  <c:v>81.28</c:v>
                </c:pt>
                <c:pt idx="17">
                  <c:v>83.77</c:v>
                </c:pt>
              </c:numCache>
            </c:numRef>
          </c:val>
          <c:smooth val="0"/>
          <c:extLst xmlns:c16r2="http://schemas.microsoft.com/office/drawing/2015/06/chart">
            <c:ext xmlns:c16="http://schemas.microsoft.com/office/drawing/2014/chart" uri="{C3380CC4-5D6E-409C-BE32-E72D297353CC}">
              <c16:uniqueId val="{00000004-3371-A346-9EC0-72A74CF970D1}"/>
            </c:ext>
          </c:extLst>
        </c:ser>
        <c:dLbls>
          <c:showLegendKey val="0"/>
          <c:showVal val="0"/>
          <c:showCatName val="0"/>
          <c:showSerName val="0"/>
          <c:showPercent val="0"/>
          <c:showBubbleSize val="0"/>
        </c:dLbls>
        <c:marker val="1"/>
        <c:smooth val="0"/>
        <c:axId val="286194304"/>
        <c:axId val="286204288"/>
      </c:lineChart>
      <c:catAx>
        <c:axId val="286194304"/>
        <c:scaling>
          <c:orientation val="minMax"/>
        </c:scaling>
        <c:delete val="0"/>
        <c:axPos val="b"/>
        <c:numFmt formatCode="General" sourceLinked="0"/>
        <c:majorTickMark val="out"/>
        <c:minorTickMark val="none"/>
        <c:tickLblPos val="nextTo"/>
        <c:crossAx val="286204288"/>
        <c:crosses val="autoZero"/>
        <c:auto val="1"/>
        <c:lblAlgn val="ctr"/>
        <c:lblOffset val="100"/>
        <c:noMultiLvlLbl val="0"/>
      </c:catAx>
      <c:valAx>
        <c:axId val="286204288"/>
        <c:scaling>
          <c:orientation val="minMax"/>
          <c:max val="100"/>
        </c:scaling>
        <c:delete val="0"/>
        <c:axPos val="l"/>
        <c:majorGridlines/>
        <c:numFmt formatCode="General" sourceLinked="1"/>
        <c:majorTickMark val="out"/>
        <c:minorTickMark val="none"/>
        <c:tickLblPos val="nextTo"/>
        <c:crossAx val="286194304"/>
        <c:crosses val="autoZero"/>
        <c:crossBetween val="between"/>
      </c:valAx>
    </c:plotArea>
    <c:legend>
      <c:legendPos val="b"/>
      <c:overlay val="0"/>
    </c:legend>
    <c:plotVisOnly val="1"/>
    <c:dispBlanksAs val="gap"/>
    <c:showDLblsOverMax val="0"/>
  </c:chart>
  <c:externalData r:id="rId1">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группам'!$B$71:$S$71</c:f>
              <c:numCache>
                <c:formatCode>General</c:formatCode>
                <c:ptCount val="18"/>
                <c:pt idx="0">
                  <c:v>76.55</c:v>
                </c:pt>
                <c:pt idx="1">
                  <c:v>69.010000000000005</c:v>
                </c:pt>
                <c:pt idx="2">
                  <c:v>66.08</c:v>
                </c:pt>
                <c:pt idx="3">
                  <c:v>51.26</c:v>
                </c:pt>
                <c:pt idx="4">
                  <c:v>45.73</c:v>
                </c:pt>
                <c:pt idx="5">
                  <c:v>58.96</c:v>
                </c:pt>
                <c:pt idx="6">
                  <c:v>69.680000000000007</c:v>
                </c:pt>
                <c:pt idx="7">
                  <c:v>72.19</c:v>
                </c:pt>
                <c:pt idx="8">
                  <c:v>61.81</c:v>
                </c:pt>
                <c:pt idx="9">
                  <c:v>29.48</c:v>
                </c:pt>
                <c:pt idx="10">
                  <c:v>45.9</c:v>
                </c:pt>
                <c:pt idx="11">
                  <c:v>80.069999999999993</c:v>
                </c:pt>
                <c:pt idx="12">
                  <c:v>59.46</c:v>
                </c:pt>
                <c:pt idx="13">
                  <c:v>78.73</c:v>
                </c:pt>
                <c:pt idx="14">
                  <c:v>61.81</c:v>
                </c:pt>
                <c:pt idx="15">
                  <c:v>37.19</c:v>
                </c:pt>
                <c:pt idx="16">
                  <c:v>34</c:v>
                </c:pt>
                <c:pt idx="17">
                  <c:v>31.99</c:v>
                </c:pt>
              </c:numCache>
            </c:numRef>
          </c:val>
          <c:smooth val="0"/>
          <c:extLst xmlns:c16r2="http://schemas.microsoft.com/office/drawing/2015/06/chart">
            <c:ext xmlns:c16="http://schemas.microsoft.com/office/drawing/2014/chart" uri="{C3380CC4-5D6E-409C-BE32-E72D297353CC}">
              <c16:uniqueId val="{00000000-54A4-4543-A07C-107CE0C4EAED}"/>
            </c:ext>
          </c:extLst>
        </c:ser>
        <c:ser>
          <c:idx val="1"/>
          <c:order val="1"/>
          <c:tx>
            <c:strRef>
              <c:f>'по группам'!$A$72</c:f>
              <c:strCache>
                <c:ptCount val="1"/>
                <c:pt idx="0">
                  <c:v>  Ср.% вып. уч. гр.баллов 2</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группам'!$B$72:$S$72</c:f>
              <c:numCache>
                <c:formatCode>General</c:formatCode>
                <c:ptCount val="18"/>
                <c:pt idx="0">
                  <c:v>49.06</c:v>
                </c:pt>
                <c:pt idx="1">
                  <c:v>22.64</c:v>
                </c:pt>
                <c:pt idx="2">
                  <c:v>30.19</c:v>
                </c:pt>
                <c:pt idx="3">
                  <c:v>28.3</c:v>
                </c:pt>
                <c:pt idx="4">
                  <c:v>28.3</c:v>
                </c:pt>
                <c:pt idx="5">
                  <c:v>32.08</c:v>
                </c:pt>
                <c:pt idx="6">
                  <c:v>1.89</c:v>
                </c:pt>
                <c:pt idx="7">
                  <c:v>20.75</c:v>
                </c:pt>
                <c:pt idx="8">
                  <c:v>11.32</c:v>
                </c:pt>
                <c:pt idx="9">
                  <c:v>7.55</c:v>
                </c:pt>
                <c:pt idx="10">
                  <c:v>9.43</c:v>
                </c:pt>
                <c:pt idx="11">
                  <c:v>54.72</c:v>
                </c:pt>
                <c:pt idx="12">
                  <c:v>9.43</c:v>
                </c:pt>
                <c:pt idx="13">
                  <c:v>32.08</c:v>
                </c:pt>
                <c:pt idx="14">
                  <c:v>26.42</c:v>
                </c:pt>
                <c:pt idx="15">
                  <c:v>5.66</c:v>
                </c:pt>
                <c:pt idx="16">
                  <c:v>7.55</c:v>
                </c:pt>
                <c:pt idx="17">
                  <c:v>0</c:v>
                </c:pt>
              </c:numCache>
            </c:numRef>
          </c:val>
          <c:smooth val="0"/>
          <c:extLst xmlns:c16r2="http://schemas.microsoft.com/office/drawing/2015/06/chart">
            <c:ext xmlns:c16="http://schemas.microsoft.com/office/drawing/2014/chart" uri="{C3380CC4-5D6E-409C-BE32-E72D297353CC}">
              <c16:uniqueId val="{00000001-54A4-4543-A07C-107CE0C4EAED}"/>
            </c:ext>
          </c:extLst>
        </c:ser>
        <c:ser>
          <c:idx val="2"/>
          <c:order val="2"/>
          <c:tx>
            <c:strRef>
              <c:f>'по группам'!$A$73</c:f>
              <c:strCache>
                <c:ptCount val="1"/>
                <c:pt idx="0">
                  <c:v>  Ср.% вып. уч. гр.баллов 3</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группам'!$B$73:$S$73</c:f>
              <c:numCache>
                <c:formatCode>General</c:formatCode>
                <c:ptCount val="18"/>
                <c:pt idx="0">
                  <c:v>73.39</c:v>
                </c:pt>
                <c:pt idx="1">
                  <c:v>57.26</c:v>
                </c:pt>
                <c:pt idx="2">
                  <c:v>54.64</c:v>
                </c:pt>
                <c:pt idx="3">
                  <c:v>41.13</c:v>
                </c:pt>
                <c:pt idx="4">
                  <c:v>31.05</c:v>
                </c:pt>
                <c:pt idx="5">
                  <c:v>50</c:v>
                </c:pt>
                <c:pt idx="6">
                  <c:v>61.29</c:v>
                </c:pt>
                <c:pt idx="7">
                  <c:v>60.89</c:v>
                </c:pt>
                <c:pt idx="8">
                  <c:v>53.63</c:v>
                </c:pt>
                <c:pt idx="9">
                  <c:v>19.350000000000001</c:v>
                </c:pt>
                <c:pt idx="10">
                  <c:v>31.85</c:v>
                </c:pt>
                <c:pt idx="11">
                  <c:v>73.790000000000006</c:v>
                </c:pt>
                <c:pt idx="12">
                  <c:v>47.58</c:v>
                </c:pt>
                <c:pt idx="13">
                  <c:v>69.760000000000005</c:v>
                </c:pt>
                <c:pt idx="14">
                  <c:v>54.44</c:v>
                </c:pt>
                <c:pt idx="15">
                  <c:v>24.19</c:v>
                </c:pt>
                <c:pt idx="16">
                  <c:v>18.95</c:v>
                </c:pt>
                <c:pt idx="17">
                  <c:v>15.32</c:v>
                </c:pt>
              </c:numCache>
            </c:numRef>
          </c:val>
          <c:smooth val="0"/>
          <c:extLst xmlns:c16r2="http://schemas.microsoft.com/office/drawing/2015/06/chart">
            <c:ext xmlns:c16="http://schemas.microsoft.com/office/drawing/2014/chart" uri="{C3380CC4-5D6E-409C-BE32-E72D297353CC}">
              <c16:uniqueId val="{00000002-54A4-4543-A07C-107CE0C4EAED}"/>
            </c:ext>
          </c:extLst>
        </c:ser>
        <c:ser>
          <c:idx val="3"/>
          <c:order val="3"/>
          <c:tx>
            <c:strRef>
              <c:f>'по группам'!$A$74</c:f>
              <c:strCache>
                <c:ptCount val="1"/>
                <c:pt idx="0">
                  <c:v>  Ср.% вып. уч. гр.баллов 4</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группам'!$B$74:$S$74</c:f>
              <c:numCache>
                <c:formatCode>General</c:formatCode>
                <c:ptCount val="18"/>
                <c:pt idx="0">
                  <c:v>81.849999999999994</c:v>
                </c:pt>
                <c:pt idx="1">
                  <c:v>84.68</c:v>
                </c:pt>
                <c:pt idx="2">
                  <c:v>80.040000000000006</c:v>
                </c:pt>
                <c:pt idx="3">
                  <c:v>58.47</c:v>
                </c:pt>
                <c:pt idx="4">
                  <c:v>57.66</c:v>
                </c:pt>
                <c:pt idx="5">
                  <c:v>67.739999999999995</c:v>
                </c:pt>
                <c:pt idx="6">
                  <c:v>87.5</c:v>
                </c:pt>
                <c:pt idx="7">
                  <c:v>89.11</c:v>
                </c:pt>
                <c:pt idx="8">
                  <c:v>75</c:v>
                </c:pt>
                <c:pt idx="9">
                  <c:v>35.479999999999997</c:v>
                </c:pt>
                <c:pt idx="10">
                  <c:v>60.48</c:v>
                </c:pt>
                <c:pt idx="11">
                  <c:v>88.71</c:v>
                </c:pt>
                <c:pt idx="12">
                  <c:v>74.599999999999994</c:v>
                </c:pt>
                <c:pt idx="13">
                  <c:v>93.95</c:v>
                </c:pt>
                <c:pt idx="14">
                  <c:v>71.77</c:v>
                </c:pt>
                <c:pt idx="15">
                  <c:v>50.4</c:v>
                </c:pt>
                <c:pt idx="16">
                  <c:v>45.56</c:v>
                </c:pt>
                <c:pt idx="17">
                  <c:v>47.98</c:v>
                </c:pt>
              </c:numCache>
            </c:numRef>
          </c:val>
          <c:smooth val="0"/>
          <c:extLst xmlns:c16r2="http://schemas.microsoft.com/office/drawing/2015/06/chart">
            <c:ext xmlns:c16="http://schemas.microsoft.com/office/drawing/2014/chart" uri="{C3380CC4-5D6E-409C-BE32-E72D297353CC}">
              <c16:uniqueId val="{00000003-54A4-4543-A07C-107CE0C4EAED}"/>
            </c:ext>
          </c:extLst>
        </c:ser>
        <c:ser>
          <c:idx val="4"/>
          <c:order val="4"/>
          <c:tx>
            <c:strRef>
              <c:f>'по группам'!$A$75</c:f>
              <c:strCache>
                <c:ptCount val="1"/>
                <c:pt idx="0">
                  <c:v>  Ср.% вып. уч. гр.баллов 5</c:v>
                </c:pt>
              </c:strCache>
            </c:strRef>
          </c:tx>
          <c:marker>
            <c:symbol val="none"/>
          </c:marker>
          <c:cat>
            <c:strRef>
              <c:f>'по группам'!$B$8:$S$8</c:f>
              <c:strCach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17K1</c:v>
                </c:pt>
                <c:pt idx="17">
                  <c:v>17K2</c:v>
                </c:pt>
              </c:strCache>
            </c:strRef>
          </c:cat>
          <c:val>
            <c:numRef>
              <c:f>'по группам'!$B$75:$S$75</c:f>
              <c:numCache>
                <c:formatCode>General</c:formatCode>
                <c:ptCount val="18"/>
                <c:pt idx="0">
                  <c:v>95.83</c:v>
                </c:pt>
                <c:pt idx="1">
                  <c:v>100</c:v>
                </c:pt>
                <c:pt idx="2">
                  <c:v>92.71</c:v>
                </c:pt>
                <c:pt idx="3">
                  <c:v>91.67</c:v>
                </c:pt>
                <c:pt idx="4">
                  <c:v>79.17</c:v>
                </c:pt>
                <c:pt idx="5">
                  <c:v>89.58</c:v>
                </c:pt>
                <c:pt idx="6">
                  <c:v>95.83</c:v>
                </c:pt>
                <c:pt idx="7">
                  <c:v>100</c:v>
                </c:pt>
                <c:pt idx="8">
                  <c:v>91.67</c:v>
                </c:pt>
                <c:pt idx="9">
                  <c:v>75</c:v>
                </c:pt>
                <c:pt idx="10">
                  <c:v>83.33</c:v>
                </c:pt>
                <c:pt idx="11">
                  <c:v>95.83</c:v>
                </c:pt>
                <c:pt idx="12">
                  <c:v>97.92</c:v>
                </c:pt>
                <c:pt idx="13">
                  <c:v>97.92</c:v>
                </c:pt>
                <c:pt idx="14">
                  <c:v>87.5</c:v>
                </c:pt>
                <c:pt idx="15">
                  <c:v>70.83</c:v>
                </c:pt>
                <c:pt idx="16">
                  <c:v>81.25</c:v>
                </c:pt>
                <c:pt idx="17">
                  <c:v>70.83</c:v>
                </c:pt>
              </c:numCache>
            </c:numRef>
          </c:val>
          <c:smooth val="0"/>
          <c:extLst xmlns:c16r2="http://schemas.microsoft.com/office/drawing/2015/06/chart">
            <c:ext xmlns:c16="http://schemas.microsoft.com/office/drawing/2014/chart" uri="{C3380CC4-5D6E-409C-BE32-E72D297353CC}">
              <c16:uniqueId val="{00000004-54A4-4543-A07C-107CE0C4EAED}"/>
            </c:ext>
          </c:extLst>
        </c:ser>
        <c:dLbls>
          <c:showLegendKey val="0"/>
          <c:showVal val="0"/>
          <c:showCatName val="0"/>
          <c:showSerName val="0"/>
          <c:showPercent val="0"/>
          <c:showBubbleSize val="0"/>
        </c:dLbls>
        <c:marker val="1"/>
        <c:smooth val="0"/>
        <c:axId val="286229632"/>
        <c:axId val="286231168"/>
      </c:lineChart>
      <c:catAx>
        <c:axId val="286229632"/>
        <c:scaling>
          <c:orientation val="minMax"/>
        </c:scaling>
        <c:delete val="0"/>
        <c:axPos val="b"/>
        <c:numFmt formatCode="General" sourceLinked="0"/>
        <c:majorTickMark val="out"/>
        <c:minorTickMark val="none"/>
        <c:tickLblPos val="nextTo"/>
        <c:crossAx val="286231168"/>
        <c:crosses val="autoZero"/>
        <c:auto val="1"/>
        <c:lblAlgn val="ctr"/>
        <c:lblOffset val="100"/>
        <c:noMultiLvlLbl val="0"/>
      </c:catAx>
      <c:valAx>
        <c:axId val="286231168"/>
        <c:scaling>
          <c:orientation val="minMax"/>
          <c:max val="100"/>
        </c:scaling>
        <c:delete val="0"/>
        <c:axPos val="l"/>
        <c:majorGridlines/>
        <c:numFmt formatCode="General" sourceLinked="1"/>
        <c:majorTickMark val="out"/>
        <c:minorTickMark val="none"/>
        <c:tickLblPos val="nextTo"/>
        <c:crossAx val="286229632"/>
        <c:crosses val="autoZero"/>
        <c:crossBetween val="between"/>
      </c:valAx>
    </c:plotArea>
    <c:legend>
      <c:legendPos val="b"/>
      <c:overlay val="0"/>
    </c:legend>
    <c:plotVisOnly val="1"/>
    <c:dispBlanksAs val="gap"/>
    <c:showDLblsOverMax val="0"/>
  </c:chart>
  <c:externalData r:id="rId1">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баллы'!$B$8:$W$8</c:f>
              <c:numCache>
                <c:formatCode>General</c:formatCode>
                <c:ptCount val="2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numCache>
            </c:numRef>
          </c:cat>
          <c:val>
            <c:numRef>
              <c:f>'первичные баллы'!$B$9:$W$9</c:f>
              <c:numCache>
                <c:formatCode>General</c:formatCode>
                <c:ptCount val="22"/>
                <c:pt idx="0">
                  <c:v>0.1</c:v>
                </c:pt>
                <c:pt idx="1">
                  <c:v>0.2</c:v>
                </c:pt>
                <c:pt idx="2">
                  <c:v>0.3</c:v>
                </c:pt>
                <c:pt idx="3">
                  <c:v>0.5</c:v>
                </c:pt>
                <c:pt idx="4">
                  <c:v>0.8</c:v>
                </c:pt>
                <c:pt idx="5">
                  <c:v>1.1000000000000001</c:v>
                </c:pt>
                <c:pt idx="6">
                  <c:v>1.3</c:v>
                </c:pt>
                <c:pt idx="7">
                  <c:v>4.4000000000000004</c:v>
                </c:pt>
                <c:pt idx="8">
                  <c:v>5</c:v>
                </c:pt>
                <c:pt idx="9">
                  <c:v>5.6</c:v>
                </c:pt>
                <c:pt idx="10">
                  <c:v>6.3</c:v>
                </c:pt>
                <c:pt idx="11">
                  <c:v>6.5</c:v>
                </c:pt>
                <c:pt idx="12">
                  <c:v>6.8</c:v>
                </c:pt>
                <c:pt idx="13">
                  <c:v>12.6</c:v>
                </c:pt>
                <c:pt idx="14">
                  <c:v>11.3</c:v>
                </c:pt>
                <c:pt idx="15">
                  <c:v>10</c:v>
                </c:pt>
                <c:pt idx="16">
                  <c:v>7.8</c:v>
                </c:pt>
                <c:pt idx="17">
                  <c:v>5.7</c:v>
                </c:pt>
                <c:pt idx="18">
                  <c:v>7.1</c:v>
                </c:pt>
                <c:pt idx="19">
                  <c:v>4</c:v>
                </c:pt>
                <c:pt idx="20">
                  <c:v>2.1</c:v>
                </c:pt>
                <c:pt idx="21">
                  <c:v>0.6</c:v>
                </c:pt>
              </c:numCache>
            </c:numRef>
          </c:val>
          <c:smooth val="0"/>
          <c:extLst xmlns:c16r2="http://schemas.microsoft.com/office/drawing/2015/06/chart">
            <c:ext xmlns:c16="http://schemas.microsoft.com/office/drawing/2014/chart" uri="{C3380CC4-5D6E-409C-BE32-E72D297353CC}">
              <c16:uniqueId val="{00000000-582D-0444-BA66-61C4BCE17892}"/>
            </c:ext>
          </c:extLst>
        </c:ser>
        <c:ser>
          <c:idx val="1"/>
          <c:order val="1"/>
          <c:tx>
            <c:strRef>
              <c:f>'первичные баллы'!$A$10</c:f>
              <c:strCache>
                <c:ptCount val="1"/>
                <c:pt idx="0">
                  <c:v>г. Санкт-Петербург</c:v>
                </c:pt>
              </c:strCache>
            </c:strRef>
          </c:tx>
          <c:marker>
            <c:symbol val="none"/>
          </c:marker>
          <c:cat>
            <c:numRef>
              <c:f>'первичные баллы'!$B$8:$W$8</c:f>
              <c:numCache>
                <c:formatCode>General</c:formatCode>
                <c:ptCount val="2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numCache>
            </c:numRef>
          </c:cat>
          <c:val>
            <c:numRef>
              <c:f>'первичные баллы'!$B$10:$W$10</c:f>
              <c:numCache>
                <c:formatCode>General</c:formatCode>
                <c:ptCount val="22"/>
                <c:pt idx="0">
                  <c:v>0.1</c:v>
                </c:pt>
                <c:pt idx="1">
                  <c:v>0</c:v>
                </c:pt>
                <c:pt idx="2">
                  <c:v>0.1</c:v>
                </c:pt>
                <c:pt idx="3">
                  <c:v>0.5</c:v>
                </c:pt>
                <c:pt idx="4">
                  <c:v>0.9</c:v>
                </c:pt>
                <c:pt idx="5">
                  <c:v>1.2</c:v>
                </c:pt>
                <c:pt idx="6">
                  <c:v>1.3</c:v>
                </c:pt>
                <c:pt idx="7">
                  <c:v>4.0999999999999996</c:v>
                </c:pt>
                <c:pt idx="8">
                  <c:v>5.2</c:v>
                </c:pt>
                <c:pt idx="9">
                  <c:v>5.8</c:v>
                </c:pt>
                <c:pt idx="10">
                  <c:v>6.7</c:v>
                </c:pt>
                <c:pt idx="11">
                  <c:v>6.9</c:v>
                </c:pt>
                <c:pt idx="12">
                  <c:v>7.7</c:v>
                </c:pt>
                <c:pt idx="13">
                  <c:v>12.2</c:v>
                </c:pt>
                <c:pt idx="14">
                  <c:v>10.199999999999999</c:v>
                </c:pt>
                <c:pt idx="15">
                  <c:v>9.1999999999999993</c:v>
                </c:pt>
                <c:pt idx="16">
                  <c:v>8.8000000000000007</c:v>
                </c:pt>
                <c:pt idx="17">
                  <c:v>6.4</c:v>
                </c:pt>
                <c:pt idx="18">
                  <c:v>5.3</c:v>
                </c:pt>
                <c:pt idx="19">
                  <c:v>4.2</c:v>
                </c:pt>
                <c:pt idx="20">
                  <c:v>2.2999999999999998</c:v>
                </c:pt>
                <c:pt idx="21">
                  <c:v>0.9</c:v>
                </c:pt>
              </c:numCache>
            </c:numRef>
          </c:val>
          <c:smooth val="0"/>
          <c:extLst xmlns:c16r2="http://schemas.microsoft.com/office/drawing/2015/06/chart">
            <c:ext xmlns:c16="http://schemas.microsoft.com/office/drawing/2014/chart" uri="{C3380CC4-5D6E-409C-BE32-E72D297353CC}">
              <c16:uniqueId val="{00000001-582D-0444-BA66-61C4BCE17892}"/>
            </c:ext>
          </c:extLst>
        </c:ser>
        <c:ser>
          <c:idx val="2"/>
          <c:order val="2"/>
          <c:tx>
            <c:strRef>
              <c:f>'первичные баллы'!$A$22</c:f>
              <c:strCache>
                <c:ptCount val="1"/>
                <c:pt idx="0">
                  <c:v>Приморский</c:v>
                </c:pt>
              </c:strCache>
            </c:strRef>
          </c:tx>
          <c:marker>
            <c:symbol val="none"/>
          </c:marker>
          <c:cat>
            <c:numRef>
              <c:f>'первичные баллы'!$B$8:$W$8</c:f>
              <c:numCache>
                <c:formatCode>General</c:formatCode>
                <c:ptCount val="2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numCache>
            </c:numRef>
          </c:cat>
          <c:val>
            <c:numRef>
              <c:f>'первичные баллы'!$B$22:$W$22</c:f>
              <c:numCache>
                <c:formatCode>General</c:formatCode>
                <c:ptCount val="22"/>
                <c:pt idx="0">
                  <c:v>0.2</c:v>
                </c:pt>
                <c:pt idx="1">
                  <c:v>0</c:v>
                </c:pt>
                <c:pt idx="2">
                  <c:v>0.3</c:v>
                </c:pt>
                <c:pt idx="3">
                  <c:v>0.8</c:v>
                </c:pt>
                <c:pt idx="4">
                  <c:v>2.2000000000000002</c:v>
                </c:pt>
                <c:pt idx="5">
                  <c:v>2.2999999999999998</c:v>
                </c:pt>
                <c:pt idx="6">
                  <c:v>3</c:v>
                </c:pt>
                <c:pt idx="7">
                  <c:v>4.5</c:v>
                </c:pt>
                <c:pt idx="8">
                  <c:v>6.2</c:v>
                </c:pt>
                <c:pt idx="9">
                  <c:v>6.5</c:v>
                </c:pt>
                <c:pt idx="10">
                  <c:v>6.4</c:v>
                </c:pt>
                <c:pt idx="11">
                  <c:v>9.1999999999999993</c:v>
                </c:pt>
                <c:pt idx="12">
                  <c:v>8.6999999999999993</c:v>
                </c:pt>
                <c:pt idx="13">
                  <c:v>12.4</c:v>
                </c:pt>
                <c:pt idx="14">
                  <c:v>8.4</c:v>
                </c:pt>
                <c:pt idx="15">
                  <c:v>8.4</c:v>
                </c:pt>
                <c:pt idx="16">
                  <c:v>6</c:v>
                </c:pt>
                <c:pt idx="17">
                  <c:v>6.4</c:v>
                </c:pt>
                <c:pt idx="18">
                  <c:v>4.7</c:v>
                </c:pt>
                <c:pt idx="19">
                  <c:v>2</c:v>
                </c:pt>
                <c:pt idx="20">
                  <c:v>0.7</c:v>
                </c:pt>
                <c:pt idx="21">
                  <c:v>0.7</c:v>
                </c:pt>
              </c:numCache>
            </c:numRef>
          </c:val>
          <c:smooth val="0"/>
          <c:extLst xmlns:c16r2="http://schemas.microsoft.com/office/drawing/2015/06/chart">
            <c:ext xmlns:c16="http://schemas.microsoft.com/office/drawing/2014/chart" uri="{C3380CC4-5D6E-409C-BE32-E72D297353CC}">
              <c16:uniqueId val="{00000002-582D-0444-BA66-61C4BCE17892}"/>
            </c:ext>
          </c:extLst>
        </c:ser>
        <c:dLbls>
          <c:showLegendKey val="0"/>
          <c:showVal val="0"/>
          <c:showCatName val="0"/>
          <c:showSerName val="0"/>
          <c:showPercent val="0"/>
          <c:showBubbleSize val="0"/>
        </c:dLbls>
        <c:marker val="1"/>
        <c:smooth val="0"/>
        <c:axId val="286256512"/>
        <c:axId val="286278784"/>
      </c:lineChart>
      <c:catAx>
        <c:axId val="286256512"/>
        <c:scaling>
          <c:orientation val="minMax"/>
        </c:scaling>
        <c:delete val="0"/>
        <c:axPos val="b"/>
        <c:numFmt formatCode="General" sourceLinked="1"/>
        <c:majorTickMark val="out"/>
        <c:minorTickMark val="none"/>
        <c:tickLblPos val="nextTo"/>
        <c:crossAx val="286278784"/>
        <c:crosses val="autoZero"/>
        <c:auto val="1"/>
        <c:lblAlgn val="ctr"/>
        <c:lblOffset val="100"/>
        <c:noMultiLvlLbl val="0"/>
      </c:catAx>
      <c:valAx>
        <c:axId val="286278784"/>
        <c:scaling>
          <c:orientation val="minMax"/>
        </c:scaling>
        <c:delete val="0"/>
        <c:axPos val="l"/>
        <c:majorGridlines/>
        <c:numFmt formatCode="General" sourceLinked="1"/>
        <c:majorTickMark val="out"/>
        <c:minorTickMark val="none"/>
        <c:tickLblPos val="nextTo"/>
        <c:crossAx val="286256512"/>
        <c:crosses val="autoZero"/>
        <c:crossBetween val="between"/>
      </c:valAx>
    </c:plotArea>
    <c:legend>
      <c:legendPos val="b"/>
      <c:overlay val="0"/>
    </c:legend>
    <c:plotVisOnly val="1"/>
    <c:dispBlanksAs val="gap"/>
    <c:showDLblsOverMax val="0"/>
  </c:chart>
  <c:externalData r:id="rId1">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c:v>
                </c:pt>
                <c:pt idx="1">
                  <c:v>  Подтвердили </c:v>
                </c:pt>
                <c:pt idx="2">
                  <c:v>  Повысили </c:v>
                </c:pt>
              </c:strCache>
            </c:strRef>
          </c:cat>
          <c:val>
            <c:numRef>
              <c:f>сравнение!$G$6:$I$6</c:f>
              <c:numCache>
                <c:formatCode>General</c:formatCode>
                <c:ptCount val="3"/>
                <c:pt idx="0">
                  <c:v>41.75</c:v>
                </c:pt>
                <c:pt idx="1">
                  <c:v>46.76</c:v>
                </c:pt>
                <c:pt idx="2">
                  <c:v>11.48</c:v>
                </c:pt>
              </c:numCache>
            </c:numRef>
          </c:val>
          <c:extLst xmlns:c16r2="http://schemas.microsoft.com/office/drawing/2015/06/chart">
            <c:ext xmlns:c16="http://schemas.microsoft.com/office/drawing/2014/chart" uri="{C3380CC4-5D6E-409C-BE32-E72D297353CC}">
              <c16:uniqueId val="{00000000-F651-C341-91D9-86217FD130A8}"/>
            </c:ext>
          </c:extLst>
        </c:ser>
        <c:ser>
          <c:idx val="1"/>
          <c:order val="1"/>
          <c:tx>
            <c:strRef>
              <c:f>сравнение!$F$7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c:v>
                </c:pt>
                <c:pt idx="1">
                  <c:v>  Подтвердили </c:v>
                </c:pt>
                <c:pt idx="2">
                  <c:v>  Повысили </c:v>
                </c:pt>
              </c:strCache>
            </c:strRef>
          </c:cat>
          <c:val>
            <c:numRef>
              <c:f>сравнение!$G$7:$I$7</c:f>
              <c:numCache>
                <c:formatCode>General</c:formatCode>
                <c:ptCount val="3"/>
                <c:pt idx="0">
                  <c:v>54.53</c:v>
                </c:pt>
                <c:pt idx="1">
                  <c:v>38.76</c:v>
                </c:pt>
                <c:pt idx="2">
                  <c:v>6.71</c:v>
                </c:pt>
              </c:numCache>
            </c:numRef>
          </c:val>
          <c:extLst xmlns:c16r2="http://schemas.microsoft.com/office/drawing/2015/06/chart">
            <c:ext xmlns:c16="http://schemas.microsoft.com/office/drawing/2014/chart" uri="{C3380CC4-5D6E-409C-BE32-E72D297353CC}">
              <c16:uniqueId val="{00000001-F651-C341-91D9-86217FD130A8}"/>
            </c:ext>
          </c:extLst>
        </c:ser>
        <c:dLbls>
          <c:showLegendKey val="0"/>
          <c:showVal val="0"/>
          <c:showCatName val="0"/>
          <c:showSerName val="0"/>
          <c:showPercent val="0"/>
          <c:showBubbleSize val="0"/>
        </c:dLbls>
        <c:gapWidth val="150"/>
        <c:axId val="286307072"/>
        <c:axId val="286308608"/>
      </c:barChart>
      <c:catAx>
        <c:axId val="286307072"/>
        <c:scaling>
          <c:orientation val="minMax"/>
        </c:scaling>
        <c:delete val="0"/>
        <c:axPos val="b"/>
        <c:numFmt formatCode="General" sourceLinked="0"/>
        <c:majorTickMark val="out"/>
        <c:minorTickMark val="none"/>
        <c:tickLblPos val="nextTo"/>
        <c:crossAx val="286308608"/>
        <c:crosses val="autoZero"/>
        <c:auto val="1"/>
        <c:lblAlgn val="ctr"/>
        <c:lblOffset val="100"/>
        <c:noMultiLvlLbl val="0"/>
      </c:catAx>
      <c:valAx>
        <c:axId val="286308608"/>
        <c:scaling>
          <c:orientation val="minMax"/>
          <c:max val="100"/>
        </c:scaling>
        <c:delete val="0"/>
        <c:axPos val="l"/>
        <c:majorGridlines/>
        <c:numFmt formatCode="General" sourceLinked="1"/>
        <c:majorTickMark val="out"/>
        <c:minorTickMark val="none"/>
        <c:tickLblPos val="nextTo"/>
        <c:crossAx val="286307072"/>
        <c:crosses val="autoZero"/>
        <c:crossBetween val="between"/>
      </c:valAx>
    </c:plotArea>
    <c:legend>
      <c:legendPos val="b"/>
      <c:overlay val="0"/>
    </c:legend>
    <c:plotVisOnly val="1"/>
    <c:dispBlanksAs val="gap"/>
    <c:showDLblsOverMax val="0"/>
  </c:chart>
  <c:externalData r:id="rId1">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408112519202511E-2"/>
          <c:y val="7.3760779902512189E-2"/>
          <c:w val="0.91131880294760059"/>
          <c:h val="0.71560986251782666"/>
        </c:manualLayout>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'выполнение заданий'!$B$10:$R$10</c:f>
              <c:numCache>
                <c:formatCode>General</c:formatCode>
                <c:ptCount val="17"/>
                <c:pt idx="0">
                  <c:v>76.790000000000006</c:v>
                </c:pt>
                <c:pt idx="1">
                  <c:v>55.83</c:v>
                </c:pt>
                <c:pt idx="2">
                  <c:v>53.79</c:v>
                </c:pt>
                <c:pt idx="3">
                  <c:v>70.59</c:v>
                </c:pt>
                <c:pt idx="4">
                  <c:v>66.77</c:v>
                </c:pt>
                <c:pt idx="5">
                  <c:v>80.28</c:v>
                </c:pt>
                <c:pt idx="6">
                  <c:v>70.28</c:v>
                </c:pt>
                <c:pt idx="7">
                  <c:v>73.2</c:v>
                </c:pt>
                <c:pt idx="8">
                  <c:v>55.23</c:v>
                </c:pt>
                <c:pt idx="9">
                  <c:v>69.52</c:v>
                </c:pt>
                <c:pt idx="10">
                  <c:v>37.67</c:v>
                </c:pt>
                <c:pt idx="11">
                  <c:v>22.78</c:v>
                </c:pt>
                <c:pt idx="12">
                  <c:v>59.56</c:v>
                </c:pt>
                <c:pt idx="13">
                  <c:v>63.24</c:v>
                </c:pt>
                <c:pt idx="14">
                  <c:v>57.81</c:v>
                </c:pt>
                <c:pt idx="15">
                  <c:v>31.08</c:v>
                </c:pt>
                <c:pt idx="16">
                  <c:v>39.99</c:v>
                </c:pt>
              </c:numCache>
            </c:numRef>
          </c:val>
          <c:extLst xmlns:c16r2="http://schemas.microsoft.com/office/drawing/2015/06/chart">
            <c:ext xmlns:c16="http://schemas.microsoft.com/office/drawing/2014/chart" uri="{C3380CC4-5D6E-409C-BE32-E72D297353CC}">
              <c16:uniqueId val="{00000000-AA7D-4542-A00D-6727F2E177E3}"/>
            </c:ext>
          </c:extLst>
        </c:ser>
        <c:ser>
          <c:idx val="1"/>
          <c:order val="1"/>
          <c:tx>
            <c:strRef>
              <c:f>'выполнение заданий'!$A$11</c:f>
              <c:strCache>
                <c:ptCount val="1"/>
                <c:pt idx="0">
                  <c:v>г. Санкт-Петербург</c:v>
                </c:pt>
              </c:strCache>
            </c:strRef>
          </c:tx>
          <c:invertIfNegative val="0"/>
          <c:cat>
            <c:strRef>
              <c:f>'выполнение заданий'!$B$8:$R$8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'выполнение заданий'!$B$11:$R$11</c:f>
              <c:numCache>
                <c:formatCode>General</c:formatCode>
                <c:ptCount val="17"/>
                <c:pt idx="0">
                  <c:v>76.760000000000005</c:v>
                </c:pt>
                <c:pt idx="1">
                  <c:v>61.77</c:v>
                </c:pt>
                <c:pt idx="2">
                  <c:v>41.47</c:v>
                </c:pt>
                <c:pt idx="3">
                  <c:v>76.099999999999994</c:v>
                </c:pt>
                <c:pt idx="4">
                  <c:v>67.930000000000007</c:v>
                </c:pt>
                <c:pt idx="5">
                  <c:v>85.68</c:v>
                </c:pt>
                <c:pt idx="6">
                  <c:v>67.3</c:v>
                </c:pt>
                <c:pt idx="7">
                  <c:v>73.66</c:v>
                </c:pt>
                <c:pt idx="8">
                  <c:v>59.86</c:v>
                </c:pt>
                <c:pt idx="9">
                  <c:v>72.790000000000006</c:v>
                </c:pt>
                <c:pt idx="10">
                  <c:v>31.98</c:v>
                </c:pt>
                <c:pt idx="11">
                  <c:v>21.29</c:v>
                </c:pt>
                <c:pt idx="12">
                  <c:v>64.400000000000006</c:v>
                </c:pt>
                <c:pt idx="13">
                  <c:v>67.41</c:v>
                </c:pt>
                <c:pt idx="14">
                  <c:v>61.55</c:v>
                </c:pt>
                <c:pt idx="15">
                  <c:v>34.71</c:v>
                </c:pt>
                <c:pt idx="16">
                  <c:v>45.67</c:v>
                </c:pt>
              </c:numCache>
            </c:numRef>
          </c:val>
          <c:extLst xmlns:c16r2="http://schemas.microsoft.com/office/drawing/2015/06/chart">
            <c:ext xmlns:c16="http://schemas.microsoft.com/office/drawing/2014/chart" uri="{C3380CC4-5D6E-409C-BE32-E72D297353CC}">
              <c16:uniqueId val="{00000001-AA7D-4542-A00D-6727F2E177E3}"/>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'выполнение заданий'!$B$23:$R$23</c:f>
              <c:numCache>
                <c:formatCode>General</c:formatCode>
                <c:ptCount val="17"/>
                <c:pt idx="0">
                  <c:v>76.22</c:v>
                </c:pt>
                <c:pt idx="1">
                  <c:v>60.88</c:v>
                </c:pt>
                <c:pt idx="2">
                  <c:v>37.630000000000003</c:v>
                </c:pt>
                <c:pt idx="3">
                  <c:v>77.52</c:v>
                </c:pt>
                <c:pt idx="4">
                  <c:v>66.73</c:v>
                </c:pt>
                <c:pt idx="5">
                  <c:v>85.33</c:v>
                </c:pt>
                <c:pt idx="6">
                  <c:v>64.64</c:v>
                </c:pt>
                <c:pt idx="7">
                  <c:v>73.150000000000006</c:v>
                </c:pt>
                <c:pt idx="8">
                  <c:v>56.24</c:v>
                </c:pt>
                <c:pt idx="9">
                  <c:v>73.89</c:v>
                </c:pt>
                <c:pt idx="10">
                  <c:v>30.79</c:v>
                </c:pt>
                <c:pt idx="11">
                  <c:v>18.87</c:v>
                </c:pt>
                <c:pt idx="12">
                  <c:v>63.56</c:v>
                </c:pt>
                <c:pt idx="13">
                  <c:v>66.17</c:v>
                </c:pt>
                <c:pt idx="14">
                  <c:v>58.8</c:v>
                </c:pt>
                <c:pt idx="15">
                  <c:v>32.770000000000003</c:v>
                </c:pt>
                <c:pt idx="16">
                  <c:v>44.66</c:v>
                </c:pt>
              </c:numCache>
            </c:numRef>
          </c:val>
          <c:extLst xmlns:c16r2="http://schemas.microsoft.com/office/drawing/2015/06/chart">
            <c:ext xmlns:c16="http://schemas.microsoft.com/office/drawing/2014/chart" uri="{C3380CC4-5D6E-409C-BE32-E72D297353CC}">
              <c16:uniqueId val="{00000002-AA7D-4542-A00D-6727F2E177E3}"/>
            </c:ext>
          </c:extLst>
        </c:ser>
        <c:dLbls>
          <c:showLegendKey val="0"/>
          <c:showVal val="0"/>
          <c:showCatName val="0"/>
          <c:showSerName val="0"/>
          <c:showPercent val="0"/>
          <c:showBubbleSize val="0"/>
        </c:dLbls>
        <c:gapWidth val="150"/>
        <c:axId val="286602368"/>
        <c:axId val="286603904"/>
      </c:barChart>
      <c:catAx>
        <c:axId val="286602368"/>
        <c:scaling>
          <c:orientation val="minMax"/>
        </c:scaling>
        <c:delete val="0"/>
        <c:axPos val="b"/>
        <c:numFmt formatCode="General" sourceLinked="0"/>
        <c:majorTickMark val="out"/>
        <c:minorTickMark val="none"/>
        <c:tickLblPos val="nextTo"/>
        <c:crossAx val="286603904"/>
        <c:crosses val="autoZero"/>
        <c:auto val="1"/>
        <c:lblAlgn val="ctr"/>
        <c:lblOffset val="100"/>
        <c:noMultiLvlLbl val="0"/>
      </c:catAx>
      <c:valAx>
        <c:axId val="286603904"/>
        <c:scaling>
          <c:orientation val="minMax"/>
          <c:max val="100"/>
        </c:scaling>
        <c:delete val="0"/>
        <c:axPos val="l"/>
        <c:majorGridlines/>
        <c:numFmt formatCode="General" sourceLinked="1"/>
        <c:majorTickMark val="out"/>
        <c:minorTickMark val="none"/>
        <c:tickLblPos val="nextTo"/>
        <c:crossAx val="286602368"/>
        <c:crosses val="autoZero"/>
        <c:crossBetween val="between"/>
      </c:valAx>
    </c:plotArea>
    <c:legend>
      <c:legendPos val="b"/>
      <c:layout>
        <c:manualLayout>
          <c:xMode val="edge"/>
          <c:yMode val="edge"/>
          <c:x val="0.21865287416304388"/>
          <c:y val="0.83689188360428868"/>
          <c:w val="0.56269425167391218"/>
          <c:h val="0.16310811639571129"/>
        </c:manualLayout>
      </c:layout>
      <c:overlay val="0"/>
    </c:legend>
    <c:plotVisOnly val="1"/>
    <c:dispBlanksAs val="gap"/>
    <c:showDLblsOverMax val="0"/>
  </c:chart>
  <c:externalData r:id="rId1">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6244418539077587E-2"/>
          <c:y val="8.5601539591668233E-2"/>
          <c:w val="0.91023874554430029"/>
          <c:h val="0.6512175280325887"/>
        </c:manualLayout>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14.09</c:v>
                </c:pt>
                <c:pt idx="1">
                  <c:v>44.81</c:v>
                </c:pt>
                <c:pt idx="2">
                  <c:v>32.32</c:v>
                </c:pt>
                <c:pt idx="3">
                  <c:v>8.7799999999999994</c:v>
                </c:pt>
              </c:numCache>
            </c:numRef>
          </c:val>
          <c:extLst xmlns:c16r2="http://schemas.microsoft.com/office/drawing/2015/06/chart">
            <c:ext xmlns:c16="http://schemas.microsoft.com/office/drawing/2014/chart" uri="{C3380CC4-5D6E-409C-BE32-E72D297353CC}">
              <c16:uniqueId val="{00000000-5785-5141-89F0-CA4D6256C4B5}"/>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12.51</c:v>
                </c:pt>
                <c:pt idx="1">
                  <c:v>42</c:v>
                </c:pt>
                <c:pt idx="2">
                  <c:v>35.770000000000003</c:v>
                </c:pt>
                <c:pt idx="3">
                  <c:v>9.7100000000000009</c:v>
                </c:pt>
              </c:numCache>
            </c:numRef>
          </c:val>
          <c:extLst xmlns:c16r2="http://schemas.microsoft.com/office/drawing/2015/06/chart">
            <c:ext xmlns:c16="http://schemas.microsoft.com/office/drawing/2014/chart" uri="{C3380CC4-5D6E-409C-BE32-E72D297353CC}">
              <c16:uniqueId val="{00000001-5785-5141-89F0-CA4D6256C4B5}"/>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13.2</c:v>
                </c:pt>
                <c:pt idx="1">
                  <c:v>43.4</c:v>
                </c:pt>
                <c:pt idx="2">
                  <c:v>34.950000000000003</c:v>
                </c:pt>
                <c:pt idx="3">
                  <c:v>8.4499999999999993</c:v>
                </c:pt>
              </c:numCache>
            </c:numRef>
          </c:val>
          <c:extLst xmlns:c16r2="http://schemas.microsoft.com/office/drawing/2015/06/chart">
            <c:ext xmlns:c16="http://schemas.microsoft.com/office/drawing/2014/chart" uri="{C3380CC4-5D6E-409C-BE32-E72D297353CC}">
              <c16:uniqueId val="{00000002-5785-5141-89F0-CA4D6256C4B5}"/>
            </c:ext>
          </c:extLst>
        </c:ser>
        <c:dLbls>
          <c:showLegendKey val="0"/>
          <c:showVal val="0"/>
          <c:showCatName val="0"/>
          <c:showSerName val="0"/>
          <c:showPercent val="0"/>
          <c:showBubbleSize val="0"/>
        </c:dLbls>
        <c:gapWidth val="150"/>
        <c:axId val="286652672"/>
        <c:axId val="286658560"/>
      </c:barChart>
      <c:catAx>
        <c:axId val="286652672"/>
        <c:scaling>
          <c:orientation val="minMax"/>
        </c:scaling>
        <c:delete val="0"/>
        <c:axPos val="b"/>
        <c:numFmt formatCode="General" sourceLinked="1"/>
        <c:majorTickMark val="out"/>
        <c:minorTickMark val="none"/>
        <c:tickLblPos val="nextTo"/>
        <c:crossAx val="286658560"/>
        <c:crosses val="autoZero"/>
        <c:auto val="1"/>
        <c:lblAlgn val="ctr"/>
        <c:lblOffset val="100"/>
        <c:noMultiLvlLbl val="0"/>
      </c:catAx>
      <c:valAx>
        <c:axId val="286658560"/>
        <c:scaling>
          <c:orientation val="minMax"/>
          <c:max val="100"/>
        </c:scaling>
        <c:delete val="0"/>
        <c:axPos val="l"/>
        <c:majorGridlines/>
        <c:numFmt formatCode="General" sourceLinked="1"/>
        <c:majorTickMark val="out"/>
        <c:minorTickMark val="none"/>
        <c:tickLblPos val="nextTo"/>
        <c:crossAx val="286652672"/>
        <c:crosses val="autoZero"/>
        <c:crossBetween val="between"/>
      </c:valAx>
    </c:plotArea>
    <c:legend>
      <c:legendPos val="b"/>
      <c:layout>
        <c:manualLayout>
          <c:xMode val="edge"/>
          <c:yMode val="edge"/>
          <c:x val="0.21865287416304385"/>
          <c:y val="0.86057892532130476"/>
          <c:w val="0.56269425167391218"/>
          <c:h val="0.12680864926947244"/>
        </c:manualLayout>
      </c:layout>
      <c:overlay val="0"/>
    </c:legend>
    <c:plotVisOnly val="1"/>
    <c:dispBlanksAs val="gap"/>
    <c:showDLblsOverMax val="0"/>
  </c:chart>
  <c:externalData r:id="rId1">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группам'!$B$11:$R$11</c:f>
              <c:numCache>
                <c:formatCode>General</c:formatCode>
                <c:ptCount val="17"/>
                <c:pt idx="0">
                  <c:v>76.760000000000005</c:v>
                </c:pt>
                <c:pt idx="1">
                  <c:v>61.77</c:v>
                </c:pt>
                <c:pt idx="2">
                  <c:v>41.47</c:v>
                </c:pt>
                <c:pt idx="3">
                  <c:v>76.099999999999994</c:v>
                </c:pt>
                <c:pt idx="4">
                  <c:v>67.930000000000007</c:v>
                </c:pt>
                <c:pt idx="5">
                  <c:v>85.68</c:v>
                </c:pt>
                <c:pt idx="6">
                  <c:v>67.3</c:v>
                </c:pt>
                <c:pt idx="7">
                  <c:v>73.66</c:v>
                </c:pt>
                <c:pt idx="8">
                  <c:v>59.86</c:v>
                </c:pt>
                <c:pt idx="9">
                  <c:v>72.790000000000006</c:v>
                </c:pt>
                <c:pt idx="10">
                  <c:v>31.98</c:v>
                </c:pt>
                <c:pt idx="11">
                  <c:v>21.29</c:v>
                </c:pt>
                <c:pt idx="12">
                  <c:v>64.400000000000006</c:v>
                </c:pt>
                <c:pt idx="13">
                  <c:v>67.41</c:v>
                </c:pt>
                <c:pt idx="14">
                  <c:v>61.55</c:v>
                </c:pt>
                <c:pt idx="15">
                  <c:v>34.71</c:v>
                </c:pt>
                <c:pt idx="16">
                  <c:v>45.67</c:v>
                </c:pt>
              </c:numCache>
            </c:numRef>
          </c:val>
          <c:smooth val="0"/>
          <c:extLst xmlns:c16r2="http://schemas.microsoft.com/office/drawing/2015/06/chart">
            <c:ext xmlns:c16="http://schemas.microsoft.com/office/drawing/2014/chart" uri="{C3380CC4-5D6E-409C-BE32-E72D297353CC}">
              <c16:uniqueId val="{00000000-B43F-E24E-9A5C-2AC6A10D798E}"/>
            </c:ext>
          </c:extLst>
        </c:ser>
        <c:ser>
          <c:idx val="1"/>
          <c:order val="1"/>
          <c:tx>
            <c:strRef>
              <c:f>'по группам'!$A$12</c:f>
              <c:strCache>
                <c:ptCount val="1"/>
                <c:pt idx="0">
                  <c:v>  Ср.% вып. уч. гр.баллов 2</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группам'!$B$12:$R$12</c:f>
              <c:numCache>
                <c:formatCode>General</c:formatCode>
                <c:ptCount val="17"/>
                <c:pt idx="0">
                  <c:v>46.27</c:v>
                </c:pt>
                <c:pt idx="1">
                  <c:v>24.28</c:v>
                </c:pt>
                <c:pt idx="2">
                  <c:v>21.38</c:v>
                </c:pt>
                <c:pt idx="3">
                  <c:v>46.6</c:v>
                </c:pt>
                <c:pt idx="4">
                  <c:v>29.92</c:v>
                </c:pt>
                <c:pt idx="5">
                  <c:v>57.02</c:v>
                </c:pt>
                <c:pt idx="6">
                  <c:v>48.79</c:v>
                </c:pt>
                <c:pt idx="7">
                  <c:v>36.72</c:v>
                </c:pt>
                <c:pt idx="8">
                  <c:v>16.86</c:v>
                </c:pt>
                <c:pt idx="9">
                  <c:v>31.72</c:v>
                </c:pt>
                <c:pt idx="10">
                  <c:v>6.12</c:v>
                </c:pt>
                <c:pt idx="11">
                  <c:v>2.35</c:v>
                </c:pt>
                <c:pt idx="12">
                  <c:v>27.3</c:v>
                </c:pt>
                <c:pt idx="13">
                  <c:v>28.09</c:v>
                </c:pt>
                <c:pt idx="14">
                  <c:v>13.15</c:v>
                </c:pt>
                <c:pt idx="15">
                  <c:v>3.32</c:v>
                </c:pt>
                <c:pt idx="16">
                  <c:v>3.88</c:v>
                </c:pt>
              </c:numCache>
            </c:numRef>
          </c:val>
          <c:smooth val="0"/>
          <c:extLst xmlns:c16r2="http://schemas.microsoft.com/office/drawing/2015/06/chart">
            <c:ext xmlns:c16="http://schemas.microsoft.com/office/drawing/2014/chart" uri="{C3380CC4-5D6E-409C-BE32-E72D297353CC}">
              <c16:uniqueId val="{00000001-B43F-E24E-9A5C-2AC6A10D798E}"/>
            </c:ext>
          </c:extLst>
        </c:ser>
        <c:ser>
          <c:idx val="2"/>
          <c:order val="2"/>
          <c:tx>
            <c:strRef>
              <c:f>'по группам'!$A$13</c:f>
              <c:strCache>
                <c:ptCount val="1"/>
                <c:pt idx="0">
                  <c:v>  Ср.% вып. уч. гр.баллов 3</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группам'!$B$13:$R$13</c:f>
              <c:numCache>
                <c:formatCode>General</c:formatCode>
                <c:ptCount val="17"/>
                <c:pt idx="0">
                  <c:v>72.41</c:v>
                </c:pt>
                <c:pt idx="1">
                  <c:v>53.16</c:v>
                </c:pt>
                <c:pt idx="2">
                  <c:v>35.51</c:v>
                </c:pt>
                <c:pt idx="3">
                  <c:v>72.13</c:v>
                </c:pt>
                <c:pt idx="4">
                  <c:v>61.46</c:v>
                </c:pt>
                <c:pt idx="5">
                  <c:v>84.59</c:v>
                </c:pt>
                <c:pt idx="6">
                  <c:v>63.92</c:v>
                </c:pt>
                <c:pt idx="7">
                  <c:v>69.52</c:v>
                </c:pt>
                <c:pt idx="8">
                  <c:v>50.13</c:v>
                </c:pt>
                <c:pt idx="9">
                  <c:v>67.09</c:v>
                </c:pt>
                <c:pt idx="10">
                  <c:v>20.87</c:v>
                </c:pt>
                <c:pt idx="11">
                  <c:v>10.34</c:v>
                </c:pt>
                <c:pt idx="12">
                  <c:v>57.14</c:v>
                </c:pt>
                <c:pt idx="13">
                  <c:v>59.96</c:v>
                </c:pt>
                <c:pt idx="14">
                  <c:v>47.11</c:v>
                </c:pt>
                <c:pt idx="15">
                  <c:v>19.48</c:v>
                </c:pt>
                <c:pt idx="16">
                  <c:v>26.14</c:v>
                </c:pt>
              </c:numCache>
            </c:numRef>
          </c:val>
          <c:smooth val="0"/>
          <c:extLst xmlns:c16r2="http://schemas.microsoft.com/office/drawing/2015/06/chart">
            <c:ext xmlns:c16="http://schemas.microsoft.com/office/drawing/2014/chart" uri="{C3380CC4-5D6E-409C-BE32-E72D297353CC}">
              <c16:uniqueId val="{00000002-B43F-E24E-9A5C-2AC6A10D798E}"/>
            </c:ext>
          </c:extLst>
        </c:ser>
        <c:ser>
          <c:idx val="3"/>
          <c:order val="3"/>
          <c:tx>
            <c:strRef>
              <c:f>'по группам'!$A$14</c:f>
              <c:strCache>
                <c:ptCount val="1"/>
                <c:pt idx="0">
                  <c:v>  Ср.% вып. уч. гр.баллов 4</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группам'!$B$14:$R$14</c:f>
              <c:numCache>
                <c:formatCode>General</c:formatCode>
                <c:ptCount val="17"/>
                <c:pt idx="0">
                  <c:v>87.35</c:v>
                </c:pt>
                <c:pt idx="1">
                  <c:v>76.900000000000006</c:v>
                </c:pt>
                <c:pt idx="2">
                  <c:v>48.02</c:v>
                </c:pt>
                <c:pt idx="3">
                  <c:v>86.26</c:v>
                </c:pt>
                <c:pt idx="4">
                  <c:v>82.32</c:v>
                </c:pt>
                <c:pt idx="5">
                  <c:v>93.62</c:v>
                </c:pt>
                <c:pt idx="6">
                  <c:v>73.28</c:v>
                </c:pt>
                <c:pt idx="7">
                  <c:v>85.85</c:v>
                </c:pt>
                <c:pt idx="8">
                  <c:v>77.430000000000007</c:v>
                </c:pt>
                <c:pt idx="9">
                  <c:v>87.45</c:v>
                </c:pt>
                <c:pt idx="10">
                  <c:v>42.48</c:v>
                </c:pt>
                <c:pt idx="11">
                  <c:v>28.79</c:v>
                </c:pt>
                <c:pt idx="12">
                  <c:v>78.17</c:v>
                </c:pt>
                <c:pt idx="13">
                  <c:v>82.35</c:v>
                </c:pt>
                <c:pt idx="14">
                  <c:v>87.09</c:v>
                </c:pt>
                <c:pt idx="15">
                  <c:v>51.74</c:v>
                </c:pt>
                <c:pt idx="16">
                  <c:v>71.12</c:v>
                </c:pt>
              </c:numCache>
            </c:numRef>
          </c:val>
          <c:smooth val="0"/>
          <c:extLst xmlns:c16r2="http://schemas.microsoft.com/office/drawing/2015/06/chart">
            <c:ext xmlns:c16="http://schemas.microsoft.com/office/drawing/2014/chart" uri="{C3380CC4-5D6E-409C-BE32-E72D297353CC}">
              <c16:uniqueId val="{00000003-B43F-E24E-9A5C-2AC6A10D798E}"/>
            </c:ext>
          </c:extLst>
        </c:ser>
        <c:ser>
          <c:idx val="4"/>
          <c:order val="4"/>
          <c:tx>
            <c:strRef>
              <c:f>'по группам'!$A$15</c:f>
              <c:strCache>
                <c:ptCount val="1"/>
                <c:pt idx="0">
                  <c:v>  Ср.% вып. уч. гр.баллов 5</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группам'!$B$15:$R$15</c:f>
              <c:numCache>
                <c:formatCode>General</c:formatCode>
                <c:ptCount val="17"/>
                <c:pt idx="0">
                  <c:v>96.07</c:v>
                </c:pt>
                <c:pt idx="1">
                  <c:v>92.32</c:v>
                </c:pt>
                <c:pt idx="2">
                  <c:v>69.17</c:v>
                </c:pt>
                <c:pt idx="3">
                  <c:v>94.98</c:v>
                </c:pt>
                <c:pt idx="4">
                  <c:v>94.26</c:v>
                </c:pt>
                <c:pt idx="5">
                  <c:v>98.1</c:v>
                </c:pt>
                <c:pt idx="6">
                  <c:v>86.99</c:v>
                </c:pt>
                <c:pt idx="7">
                  <c:v>95.84</c:v>
                </c:pt>
                <c:pt idx="8">
                  <c:v>94.43</c:v>
                </c:pt>
                <c:pt idx="9">
                  <c:v>97.45</c:v>
                </c:pt>
                <c:pt idx="10">
                  <c:v>76.86</c:v>
                </c:pt>
                <c:pt idx="11">
                  <c:v>67.81</c:v>
                </c:pt>
                <c:pt idx="12">
                  <c:v>93.01</c:v>
                </c:pt>
                <c:pt idx="13">
                  <c:v>95.45</c:v>
                </c:pt>
                <c:pt idx="14">
                  <c:v>99.21</c:v>
                </c:pt>
                <c:pt idx="15">
                  <c:v>81.99</c:v>
                </c:pt>
                <c:pt idx="16">
                  <c:v>95.95</c:v>
                </c:pt>
              </c:numCache>
            </c:numRef>
          </c:val>
          <c:smooth val="0"/>
          <c:extLst xmlns:c16r2="http://schemas.microsoft.com/office/drawing/2015/06/chart">
            <c:ext xmlns:c16="http://schemas.microsoft.com/office/drawing/2014/chart" uri="{C3380CC4-5D6E-409C-BE32-E72D297353CC}">
              <c16:uniqueId val="{00000004-B43F-E24E-9A5C-2AC6A10D798E}"/>
            </c:ext>
          </c:extLst>
        </c:ser>
        <c:dLbls>
          <c:showLegendKey val="0"/>
          <c:showVal val="0"/>
          <c:showCatName val="0"/>
          <c:showSerName val="0"/>
          <c:showPercent val="0"/>
          <c:showBubbleSize val="0"/>
        </c:dLbls>
        <c:marker val="1"/>
        <c:smooth val="0"/>
        <c:axId val="286720768"/>
        <c:axId val="286722304"/>
      </c:lineChart>
      <c:catAx>
        <c:axId val="286720768"/>
        <c:scaling>
          <c:orientation val="minMax"/>
        </c:scaling>
        <c:delete val="0"/>
        <c:axPos val="b"/>
        <c:numFmt formatCode="General" sourceLinked="0"/>
        <c:majorTickMark val="out"/>
        <c:minorTickMark val="none"/>
        <c:tickLblPos val="nextTo"/>
        <c:crossAx val="286722304"/>
        <c:crosses val="autoZero"/>
        <c:auto val="1"/>
        <c:lblAlgn val="ctr"/>
        <c:lblOffset val="100"/>
        <c:noMultiLvlLbl val="0"/>
      </c:catAx>
      <c:valAx>
        <c:axId val="286722304"/>
        <c:scaling>
          <c:orientation val="minMax"/>
          <c:max val="100"/>
        </c:scaling>
        <c:delete val="0"/>
        <c:axPos val="l"/>
        <c:majorGridlines/>
        <c:numFmt formatCode="General" sourceLinked="1"/>
        <c:majorTickMark val="out"/>
        <c:minorTickMark val="none"/>
        <c:tickLblPos val="nextTo"/>
        <c:crossAx val="286720768"/>
        <c:crosses val="autoZero"/>
        <c:crossBetween val="between"/>
      </c:valAx>
    </c:plotArea>
    <c:legend>
      <c:legendPos val="b"/>
      <c:overlay val="0"/>
    </c:legend>
    <c:plotVisOnly val="1"/>
    <c:dispBlanksAs val="gap"/>
    <c:showDLblsOverMax val="0"/>
  </c:chart>
  <c:externalData r:id="rId1">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группам'!$B$71:$R$71</c:f>
              <c:numCache>
                <c:formatCode>General</c:formatCode>
                <c:ptCount val="17"/>
                <c:pt idx="0">
                  <c:v>76.22</c:v>
                </c:pt>
                <c:pt idx="1">
                  <c:v>60.88</c:v>
                </c:pt>
                <c:pt idx="2">
                  <c:v>37.630000000000003</c:v>
                </c:pt>
                <c:pt idx="3">
                  <c:v>77.52</c:v>
                </c:pt>
                <c:pt idx="4">
                  <c:v>66.73</c:v>
                </c:pt>
                <c:pt idx="5">
                  <c:v>85.33</c:v>
                </c:pt>
                <c:pt idx="6">
                  <c:v>64.64</c:v>
                </c:pt>
                <c:pt idx="7">
                  <c:v>73.150000000000006</c:v>
                </c:pt>
                <c:pt idx="8">
                  <c:v>56.24</c:v>
                </c:pt>
                <c:pt idx="9">
                  <c:v>73.89</c:v>
                </c:pt>
                <c:pt idx="10">
                  <c:v>30.79</c:v>
                </c:pt>
                <c:pt idx="11">
                  <c:v>18.87</c:v>
                </c:pt>
                <c:pt idx="12">
                  <c:v>63.56</c:v>
                </c:pt>
                <c:pt idx="13">
                  <c:v>66.17</c:v>
                </c:pt>
                <c:pt idx="14">
                  <c:v>58.8</c:v>
                </c:pt>
                <c:pt idx="15">
                  <c:v>32.770000000000003</c:v>
                </c:pt>
                <c:pt idx="16">
                  <c:v>44.66</c:v>
                </c:pt>
              </c:numCache>
            </c:numRef>
          </c:val>
          <c:smooth val="0"/>
          <c:extLst xmlns:c16r2="http://schemas.microsoft.com/office/drawing/2015/06/chart">
            <c:ext xmlns:c16="http://schemas.microsoft.com/office/drawing/2014/chart" uri="{C3380CC4-5D6E-409C-BE32-E72D297353CC}">
              <c16:uniqueId val="{00000000-A656-5040-9662-46521509F1B8}"/>
            </c:ext>
          </c:extLst>
        </c:ser>
        <c:ser>
          <c:idx val="1"/>
          <c:order val="1"/>
          <c:tx>
            <c:strRef>
              <c:f>'по группам'!$A$72</c:f>
              <c:strCache>
                <c:ptCount val="1"/>
                <c:pt idx="0">
                  <c:v>  Ср.% вып. уч. гр.баллов 2</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группам'!$B$72:$R$72</c:f>
              <c:numCache>
                <c:formatCode>General</c:formatCode>
                <c:ptCount val="17"/>
                <c:pt idx="0">
                  <c:v>47.97</c:v>
                </c:pt>
                <c:pt idx="1">
                  <c:v>22.49</c:v>
                </c:pt>
                <c:pt idx="2">
                  <c:v>19.11</c:v>
                </c:pt>
                <c:pt idx="3">
                  <c:v>47.15</c:v>
                </c:pt>
                <c:pt idx="4">
                  <c:v>29.67</c:v>
                </c:pt>
                <c:pt idx="5">
                  <c:v>53.25</c:v>
                </c:pt>
                <c:pt idx="6">
                  <c:v>42.89</c:v>
                </c:pt>
                <c:pt idx="7">
                  <c:v>38.21</c:v>
                </c:pt>
                <c:pt idx="8">
                  <c:v>16.260000000000002</c:v>
                </c:pt>
                <c:pt idx="9">
                  <c:v>32.11</c:v>
                </c:pt>
                <c:pt idx="10">
                  <c:v>5.49</c:v>
                </c:pt>
                <c:pt idx="11">
                  <c:v>1.22</c:v>
                </c:pt>
                <c:pt idx="12">
                  <c:v>27.64</c:v>
                </c:pt>
                <c:pt idx="13">
                  <c:v>32.32</c:v>
                </c:pt>
                <c:pt idx="14">
                  <c:v>13.21</c:v>
                </c:pt>
                <c:pt idx="15">
                  <c:v>2.2999999999999998</c:v>
                </c:pt>
                <c:pt idx="16">
                  <c:v>3.05</c:v>
                </c:pt>
              </c:numCache>
            </c:numRef>
          </c:val>
          <c:smooth val="0"/>
          <c:extLst xmlns:c16r2="http://schemas.microsoft.com/office/drawing/2015/06/chart">
            <c:ext xmlns:c16="http://schemas.microsoft.com/office/drawing/2014/chart" uri="{C3380CC4-5D6E-409C-BE32-E72D297353CC}">
              <c16:uniqueId val="{00000001-A656-5040-9662-46521509F1B8}"/>
            </c:ext>
          </c:extLst>
        </c:ser>
        <c:ser>
          <c:idx val="2"/>
          <c:order val="2"/>
          <c:tx>
            <c:strRef>
              <c:f>'по группам'!$A$73</c:f>
              <c:strCache>
                <c:ptCount val="1"/>
                <c:pt idx="0">
                  <c:v>  Ср.% вып. уч. гр.баллов 3</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группам'!$B$73:$R$73</c:f>
              <c:numCache>
                <c:formatCode>General</c:formatCode>
                <c:ptCount val="17"/>
                <c:pt idx="0">
                  <c:v>73.11</c:v>
                </c:pt>
                <c:pt idx="1">
                  <c:v>53.69</c:v>
                </c:pt>
                <c:pt idx="2">
                  <c:v>32.94</c:v>
                </c:pt>
                <c:pt idx="3">
                  <c:v>74.66</c:v>
                </c:pt>
                <c:pt idx="4">
                  <c:v>61.74</c:v>
                </c:pt>
                <c:pt idx="5">
                  <c:v>87.39</c:v>
                </c:pt>
                <c:pt idx="6">
                  <c:v>63.1</c:v>
                </c:pt>
                <c:pt idx="7">
                  <c:v>69.900000000000006</c:v>
                </c:pt>
                <c:pt idx="8">
                  <c:v>46.72</c:v>
                </c:pt>
                <c:pt idx="9">
                  <c:v>70.150000000000006</c:v>
                </c:pt>
                <c:pt idx="10">
                  <c:v>19.649999999999999</c:v>
                </c:pt>
                <c:pt idx="11">
                  <c:v>8.34</c:v>
                </c:pt>
                <c:pt idx="12">
                  <c:v>56.09</c:v>
                </c:pt>
                <c:pt idx="13">
                  <c:v>58.53</c:v>
                </c:pt>
                <c:pt idx="14">
                  <c:v>44.75</c:v>
                </c:pt>
                <c:pt idx="15">
                  <c:v>18.79</c:v>
                </c:pt>
                <c:pt idx="16">
                  <c:v>26.58</c:v>
                </c:pt>
              </c:numCache>
            </c:numRef>
          </c:val>
          <c:smooth val="0"/>
          <c:extLst xmlns:c16r2="http://schemas.microsoft.com/office/drawing/2015/06/chart">
            <c:ext xmlns:c16="http://schemas.microsoft.com/office/drawing/2014/chart" uri="{C3380CC4-5D6E-409C-BE32-E72D297353CC}">
              <c16:uniqueId val="{00000002-A656-5040-9662-46521509F1B8}"/>
            </c:ext>
          </c:extLst>
        </c:ser>
        <c:ser>
          <c:idx val="3"/>
          <c:order val="3"/>
          <c:tx>
            <c:strRef>
              <c:f>'по группам'!$A$74</c:f>
              <c:strCache>
                <c:ptCount val="1"/>
                <c:pt idx="0">
                  <c:v>  Ср.% вып. уч. гр.баллов 4</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группам'!$B$74:$R$74</c:f>
              <c:numCache>
                <c:formatCode>General</c:formatCode>
                <c:ptCount val="17"/>
                <c:pt idx="0">
                  <c:v>85.8</c:v>
                </c:pt>
                <c:pt idx="1">
                  <c:v>76.95</c:v>
                </c:pt>
                <c:pt idx="2">
                  <c:v>43.36</c:v>
                </c:pt>
                <c:pt idx="3">
                  <c:v>88.07</c:v>
                </c:pt>
                <c:pt idx="4">
                  <c:v>80.12</c:v>
                </c:pt>
                <c:pt idx="5">
                  <c:v>92.48</c:v>
                </c:pt>
                <c:pt idx="6">
                  <c:v>71.3</c:v>
                </c:pt>
                <c:pt idx="7">
                  <c:v>85.5</c:v>
                </c:pt>
                <c:pt idx="8">
                  <c:v>74.290000000000006</c:v>
                </c:pt>
                <c:pt idx="9">
                  <c:v>88.87</c:v>
                </c:pt>
                <c:pt idx="10">
                  <c:v>43.75</c:v>
                </c:pt>
                <c:pt idx="11">
                  <c:v>28.78</c:v>
                </c:pt>
                <c:pt idx="12">
                  <c:v>79.13</c:v>
                </c:pt>
                <c:pt idx="13">
                  <c:v>81.81</c:v>
                </c:pt>
                <c:pt idx="14">
                  <c:v>85.88</c:v>
                </c:pt>
                <c:pt idx="15">
                  <c:v>51.22</c:v>
                </c:pt>
                <c:pt idx="16">
                  <c:v>72.290000000000006</c:v>
                </c:pt>
              </c:numCache>
            </c:numRef>
          </c:val>
          <c:smooth val="0"/>
          <c:extLst xmlns:c16r2="http://schemas.microsoft.com/office/drawing/2015/06/chart">
            <c:ext xmlns:c16="http://schemas.microsoft.com/office/drawing/2014/chart" uri="{C3380CC4-5D6E-409C-BE32-E72D297353CC}">
              <c16:uniqueId val="{00000003-A656-5040-9662-46521509F1B8}"/>
            </c:ext>
          </c:extLst>
        </c:ser>
        <c:ser>
          <c:idx val="4"/>
          <c:order val="4"/>
          <c:tx>
            <c:strRef>
              <c:f>'по группам'!$A$75</c:f>
              <c:strCache>
                <c:ptCount val="1"/>
                <c:pt idx="0">
                  <c:v>  Ср.% вып. уч. гр.баллов 5</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 6.1</c:v>
                </c:pt>
                <c:pt idx="11">
                  <c:v> 6.2</c:v>
                </c:pt>
                <c:pt idx="12">
                  <c:v> 7.1</c:v>
                </c:pt>
                <c:pt idx="13">
                  <c:v> 7.2</c:v>
                </c:pt>
                <c:pt idx="14">
                  <c:v> 8.1</c:v>
                </c:pt>
                <c:pt idx="15">
                  <c:v> 8.2</c:v>
                </c:pt>
                <c:pt idx="16">
                  <c:v> 8.3</c:v>
                </c:pt>
              </c:strCache>
            </c:strRef>
          </c:cat>
          <c:val>
            <c:numRef>
              <c:f>'по группам'!$B$75:$R$75</c:f>
              <c:numCache>
                <c:formatCode>General</c:formatCode>
                <c:ptCount val="17"/>
                <c:pt idx="0">
                  <c:v>97.46</c:v>
                </c:pt>
                <c:pt idx="1">
                  <c:v>93.44</c:v>
                </c:pt>
                <c:pt idx="2">
                  <c:v>65.08</c:v>
                </c:pt>
                <c:pt idx="3">
                  <c:v>95.4</c:v>
                </c:pt>
                <c:pt idx="4">
                  <c:v>93.65</c:v>
                </c:pt>
                <c:pt idx="5">
                  <c:v>96.83</c:v>
                </c:pt>
                <c:pt idx="6">
                  <c:v>84.13</c:v>
                </c:pt>
                <c:pt idx="7">
                  <c:v>96.51</c:v>
                </c:pt>
                <c:pt idx="8">
                  <c:v>91.75</c:v>
                </c:pt>
                <c:pt idx="9">
                  <c:v>97.46</c:v>
                </c:pt>
                <c:pt idx="10">
                  <c:v>76.19</c:v>
                </c:pt>
                <c:pt idx="11">
                  <c:v>61.27</c:v>
                </c:pt>
                <c:pt idx="12">
                  <c:v>94.13</c:v>
                </c:pt>
                <c:pt idx="13">
                  <c:v>93.02</c:v>
                </c:pt>
                <c:pt idx="14">
                  <c:v>99.05</c:v>
                </c:pt>
                <c:pt idx="15">
                  <c:v>80.42</c:v>
                </c:pt>
                <c:pt idx="16">
                  <c:v>95.24</c:v>
                </c:pt>
              </c:numCache>
            </c:numRef>
          </c:val>
          <c:smooth val="0"/>
          <c:extLst xmlns:c16r2="http://schemas.microsoft.com/office/drawing/2015/06/chart">
            <c:ext xmlns:c16="http://schemas.microsoft.com/office/drawing/2014/chart" uri="{C3380CC4-5D6E-409C-BE32-E72D297353CC}">
              <c16:uniqueId val="{00000004-A656-5040-9662-46521509F1B8}"/>
            </c:ext>
          </c:extLst>
        </c:ser>
        <c:dLbls>
          <c:showLegendKey val="0"/>
          <c:showVal val="0"/>
          <c:showCatName val="0"/>
          <c:showSerName val="0"/>
          <c:showPercent val="0"/>
          <c:showBubbleSize val="0"/>
        </c:dLbls>
        <c:marker val="1"/>
        <c:smooth val="0"/>
        <c:axId val="286751744"/>
        <c:axId val="286761728"/>
      </c:lineChart>
      <c:catAx>
        <c:axId val="286751744"/>
        <c:scaling>
          <c:orientation val="minMax"/>
        </c:scaling>
        <c:delete val="0"/>
        <c:axPos val="b"/>
        <c:numFmt formatCode="General" sourceLinked="0"/>
        <c:majorTickMark val="out"/>
        <c:minorTickMark val="none"/>
        <c:tickLblPos val="nextTo"/>
        <c:crossAx val="286761728"/>
        <c:crosses val="autoZero"/>
        <c:auto val="1"/>
        <c:lblAlgn val="ctr"/>
        <c:lblOffset val="100"/>
        <c:noMultiLvlLbl val="0"/>
      </c:catAx>
      <c:valAx>
        <c:axId val="286761728"/>
        <c:scaling>
          <c:orientation val="minMax"/>
          <c:max val="100"/>
        </c:scaling>
        <c:delete val="0"/>
        <c:axPos val="l"/>
        <c:majorGridlines/>
        <c:numFmt formatCode="General" sourceLinked="1"/>
        <c:majorTickMark val="out"/>
        <c:minorTickMark val="none"/>
        <c:tickLblPos val="nextTo"/>
        <c:crossAx val="286751744"/>
        <c:crosses val="autoZero"/>
        <c:crossBetween val="between"/>
      </c:valAx>
    </c:plotArea>
    <c:legend>
      <c:legendPos val="b"/>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19.82</c:v>
                </c:pt>
                <c:pt idx="1">
                  <c:v>40.17</c:v>
                </c:pt>
                <c:pt idx="2">
                  <c:v>30.38</c:v>
                </c:pt>
                <c:pt idx="3">
                  <c:v>9.6300000000000008</c:v>
                </c:pt>
              </c:numCache>
            </c:numRef>
          </c:val>
          <c:extLst xmlns:c16r2="http://schemas.microsoft.com/office/drawing/2015/06/chart">
            <c:ext xmlns:c16="http://schemas.microsoft.com/office/drawing/2014/chart" uri="{C3380CC4-5D6E-409C-BE32-E72D297353CC}">
              <c16:uniqueId val="{00000000-2E7E-0647-AD3B-2BFEEB6D8642}"/>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20.11</c:v>
                </c:pt>
                <c:pt idx="1">
                  <c:v>36.69</c:v>
                </c:pt>
                <c:pt idx="2">
                  <c:v>31.8</c:v>
                </c:pt>
                <c:pt idx="3">
                  <c:v>11.4</c:v>
                </c:pt>
              </c:numCache>
            </c:numRef>
          </c:val>
          <c:extLst xmlns:c16r2="http://schemas.microsoft.com/office/drawing/2015/06/chart">
            <c:ext xmlns:c16="http://schemas.microsoft.com/office/drawing/2014/chart" uri="{C3380CC4-5D6E-409C-BE32-E72D297353CC}">
              <c16:uniqueId val="{00000001-2E7E-0647-AD3B-2BFEEB6D8642}"/>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18.97</c:v>
                </c:pt>
                <c:pt idx="1">
                  <c:v>35.950000000000003</c:v>
                </c:pt>
                <c:pt idx="2">
                  <c:v>33.74</c:v>
                </c:pt>
                <c:pt idx="3">
                  <c:v>11.34</c:v>
                </c:pt>
              </c:numCache>
            </c:numRef>
          </c:val>
          <c:extLst xmlns:c16r2="http://schemas.microsoft.com/office/drawing/2015/06/chart">
            <c:ext xmlns:c16="http://schemas.microsoft.com/office/drawing/2014/chart" uri="{C3380CC4-5D6E-409C-BE32-E72D297353CC}">
              <c16:uniqueId val="{00000002-2E7E-0647-AD3B-2BFEEB6D8642}"/>
            </c:ext>
          </c:extLst>
        </c:ser>
        <c:dLbls>
          <c:showLegendKey val="0"/>
          <c:showVal val="0"/>
          <c:showCatName val="0"/>
          <c:showSerName val="0"/>
          <c:showPercent val="0"/>
          <c:showBubbleSize val="0"/>
        </c:dLbls>
        <c:gapWidth val="219"/>
        <c:overlap val="-27"/>
        <c:axId val="311620736"/>
        <c:axId val="311622272"/>
      </c:barChart>
      <c:catAx>
        <c:axId val="31162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622272"/>
        <c:crosses val="autoZero"/>
        <c:auto val="1"/>
        <c:lblAlgn val="ctr"/>
        <c:lblOffset val="100"/>
        <c:noMultiLvlLbl val="0"/>
      </c:catAx>
      <c:valAx>
        <c:axId val="3116222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620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баллы'!$B$8:$Y$8</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'первичные баллы'!$B$9:$Y$9</c:f>
              <c:numCache>
                <c:formatCode>General</c:formatCode>
                <c:ptCount val="24"/>
                <c:pt idx="0">
                  <c:v>0.3</c:v>
                </c:pt>
                <c:pt idx="1">
                  <c:v>0.5</c:v>
                </c:pt>
                <c:pt idx="2">
                  <c:v>0.8</c:v>
                </c:pt>
                <c:pt idx="3">
                  <c:v>1.2</c:v>
                </c:pt>
                <c:pt idx="4">
                  <c:v>1.6</c:v>
                </c:pt>
                <c:pt idx="5">
                  <c:v>2.1</c:v>
                </c:pt>
                <c:pt idx="6">
                  <c:v>2.4</c:v>
                </c:pt>
                <c:pt idx="7">
                  <c:v>2.7</c:v>
                </c:pt>
                <c:pt idx="8">
                  <c:v>2.7</c:v>
                </c:pt>
                <c:pt idx="9">
                  <c:v>10.4</c:v>
                </c:pt>
                <c:pt idx="10">
                  <c:v>8.1999999999999993</c:v>
                </c:pt>
                <c:pt idx="11">
                  <c:v>7.4</c:v>
                </c:pt>
                <c:pt idx="12">
                  <c:v>7</c:v>
                </c:pt>
                <c:pt idx="13">
                  <c:v>6.5</c:v>
                </c:pt>
                <c:pt idx="14">
                  <c:v>5.5</c:v>
                </c:pt>
                <c:pt idx="15">
                  <c:v>10.3</c:v>
                </c:pt>
                <c:pt idx="16">
                  <c:v>7.7</c:v>
                </c:pt>
                <c:pt idx="17">
                  <c:v>6.1</c:v>
                </c:pt>
                <c:pt idx="18">
                  <c:v>4.8</c:v>
                </c:pt>
                <c:pt idx="19">
                  <c:v>3.4</c:v>
                </c:pt>
                <c:pt idx="20">
                  <c:v>4.4000000000000004</c:v>
                </c:pt>
                <c:pt idx="21">
                  <c:v>2.6</c:v>
                </c:pt>
                <c:pt idx="22">
                  <c:v>1.2</c:v>
                </c:pt>
                <c:pt idx="23">
                  <c:v>0.4</c:v>
                </c:pt>
              </c:numCache>
            </c:numRef>
          </c:val>
          <c:smooth val="0"/>
          <c:extLst xmlns:c16r2="http://schemas.microsoft.com/office/drawing/2015/06/chart">
            <c:ext xmlns:c16="http://schemas.microsoft.com/office/drawing/2014/chart" uri="{C3380CC4-5D6E-409C-BE32-E72D297353CC}">
              <c16:uniqueId val="{00000000-B723-C342-A410-A1367376CF4C}"/>
            </c:ext>
          </c:extLst>
        </c:ser>
        <c:ser>
          <c:idx val="1"/>
          <c:order val="1"/>
          <c:tx>
            <c:strRef>
              <c:f>'первичные баллы'!$A$10</c:f>
              <c:strCache>
                <c:ptCount val="1"/>
                <c:pt idx="0">
                  <c:v>г. Санкт-Петербург</c:v>
                </c:pt>
              </c:strCache>
            </c:strRef>
          </c:tx>
          <c:marker>
            <c:symbol val="none"/>
          </c:marker>
          <c:cat>
            <c:numRef>
              <c:f>'первичные баллы'!$B$8:$Y$8</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'первичные баллы'!$B$10:$Y$10</c:f>
              <c:numCache>
                <c:formatCode>General</c:formatCode>
                <c:ptCount val="24"/>
                <c:pt idx="0">
                  <c:v>0.2</c:v>
                </c:pt>
                <c:pt idx="1">
                  <c:v>0.3</c:v>
                </c:pt>
                <c:pt idx="2">
                  <c:v>0.6</c:v>
                </c:pt>
                <c:pt idx="3">
                  <c:v>0.8</c:v>
                </c:pt>
                <c:pt idx="4">
                  <c:v>1.2</c:v>
                </c:pt>
                <c:pt idx="5">
                  <c:v>1.7</c:v>
                </c:pt>
                <c:pt idx="6">
                  <c:v>2.2000000000000002</c:v>
                </c:pt>
                <c:pt idx="7">
                  <c:v>2.8</c:v>
                </c:pt>
                <c:pt idx="8">
                  <c:v>2.9</c:v>
                </c:pt>
                <c:pt idx="9">
                  <c:v>7.4</c:v>
                </c:pt>
                <c:pt idx="10">
                  <c:v>6.8</c:v>
                </c:pt>
                <c:pt idx="11">
                  <c:v>7.2</c:v>
                </c:pt>
                <c:pt idx="12">
                  <c:v>7.3</c:v>
                </c:pt>
                <c:pt idx="13">
                  <c:v>7.1</c:v>
                </c:pt>
                <c:pt idx="14">
                  <c:v>6.6</c:v>
                </c:pt>
                <c:pt idx="15">
                  <c:v>10</c:v>
                </c:pt>
                <c:pt idx="16">
                  <c:v>7.9</c:v>
                </c:pt>
                <c:pt idx="17">
                  <c:v>7.1</c:v>
                </c:pt>
                <c:pt idx="18">
                  <c:v>6</c:v>
                </c:pt>
                <c:pt idx="19">
                  <c:v>4.5999999999999996</c:v>
                </c:pt>
                <c:pt idx="20">
                  <c:v>4.7</c:v>
                </c:pt>
                <c:pt idx="21">
                  <c:v>2.7</c:v>
                </c:pt>
                <c:pt idx="22">
                  <c:v>1.4</c:v>
                </c:pt>
                <c:pt idx="23">
                  <c:v>0.4</c:v>
                </c:pt>
              </c:numCache>
            </c:numRef>
          </c:val>
          <c:smooth val="0"/>
          <c:extLst xmlns:c16r2="http://schemas.microsoft.com/office/drawing/2015/06/chart">
            <c:ext xmlns:c16="http://schemas.microsoft.com/office/drawing/2014/chart" uri="{C3380CC4-5D6E-409C-BE32-E72D297353CC}">
              <c16:uniqueId val="{00000001-B723-C342-A410-A1367376CF4C}"/>
            </c:ext>
          </c:extLst>
        </c:ser>
        <c:ser>
          <c:idx val="2"/>
          <c:order val="2"/>
          <c:tx>
            <c:strRef>
              <c:f>'первичные баллы'!$A$22</c:f>
              <c:strCache>
                <c:ptCount val="1"/>
                <c:pt idx="0">
                  <c:v>Приморский</c:v>
                </c:pt>
              </c:strCache>
            </c:strRef>
          </c:tx>
          <c:marker>
            <c:symbol val="none"/>
          </c:marker>
          <c:cat>
            <c:numRef>
              <c:f>'первичные баллы'!$B$8:$Y$8</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'первичные баллы'!$B$22:$Y$22</c:f>
              <c:numCache>
                <c:formatCode>General</c:formatCode>
                <c:ptCount val="24"/>
                <c:pt idx="0">
                  <c:v>0.4</c:v>
                </c:pt>
                <c:pt idx="1">
                  <c:v>0.4</c:v>
                </c:pt>
                <c:pt idx="2">
                  <c:v>0.8</c:v>
                </c:pt>
                <c:pt idx="3">
                  <c:v>1</c:v>
                </c:pt>
                <c:pt idx="4">
                  <c:v>1.2</c:v>
                </c:pt>
                <c:pt idx="5">
                  <c:v>1.6</c:v>
                </c:pt>
                <c:pt idx="6">
                  <c:v>2.4</c:v>
                </c:pt>
                <c:pt idx="7">
                  <c:v>2.8</c:v>
                </c:pt>
                <c:pt idx="8">
                  <c:v>3</c:v>
                </c:pt>
                <c:pt idx="9">
                  <c:v>7.6</c:v>
                </c:pt>
                <c:pt idx="10">
                  <c:v>7</c:v>
                </c:pt>
                <c:pt idx="11">
                  <c:v>7.8</c:v>
                </c:pt>
                <c:pt idx="12">
                  <c:v>7.5</c:v>
                </c:pt>
                <c:pt idx="13">
                  <c:v>7.8</c:v>
                </c:pt>
                <c:pt idx="14">
                  <c:v>6.1</c:v>
                </c:pt>
                <c:pt idx="15">
                  <c:v>10.3</c:v>
                </c:pt>
                <c:pt idx="16">
                  <c:v>8.3000000000000007</c:v>
                </c:pt>
                <c:pt idx="17">
                  <c:v>6.4</c:v>
                </c:pt>
                <c:pt idx="18">
                  <c:v>5.9</c:v>
                </c:pt>
                <c:pt idx="19">
                  <c:v>3.9</c:v>
                </c:pt>
                <c:pt idx="20">
                  <c:v>4.5</c:v>
                </c:pt>
                <c:pt idx="21">
                  <c:v>2</c:v>
                </c:pt>
                <c:pt idx="22">
                  <c:v>1</c:v>
                </c:pt>
                <c:pt idx="23">
                  <c:v>0.3</c:v>
                </c:pt>
              </c:numCache>
            </c:numRef>
          </c:val>
          <c:smooth val="0"/>
          <c:extLst xmlns:c16r2="http://schemas.microsoft.com/office/drawing/2015/06/chart">
            <c:ext xmlns:c16="http://schemas.microsoft.com/office/drawing/2014/chart" uri="{C3380CC4-5D6E-409C-BE32-E72D297353CC}">
              <c16:uniqueId val="{00000002-B723-C342-A410-A1367376CF4C}"/>
            </c:ext>
          </c:extLst>
        </c:ser>
        <c:dLbls>
          <c:showLegendKey val="0"/>
          <c:showVal val="0"/>
          <c:showCatName val="0"/>
          <c:showSerName val="0"/>
          <c:showPercent val="0"/>
          <c:showBubbleSize val="0"/>
        </c:dLbls>
        <c:marker val="1"/>
        <c:smooth val="0"/>
        <c:axId val="286787072"/>
        <c:axId val="286788608"/>
      </c:lineChart>
      <c:catAx>
        <c:axId val="286787072"/>
        <c:scaling>
          <c:orientation val="minMax"/>
        </c:scaling>
        <c:delete val="0"/>
        <c:axPos val="b"/>
        <c:numFmt formatCode="General" sourceLinked="1"/>
        <c:majorTickMark val="out"/>
        <c:minorTickMark val="none"/>
        <c:tickLblPos val="nextTo"/>
        <c:crossAx val="286788608"/>
        <c:crosses val="autoZero"/>
        <c:auto val="1"/>
        <c:lblAlgn val="ctr"/>
        <c:lblOffset val="100"/>
        <c:noMultiLvlLbl val="0"/>
      </c:catAx>
      <c:valAx>
        <c:axId val="286788608"/>
        <c:scaling>
          <c:orientation val="minMax"/>
        </c:scaling>
        <c:delete val="0"/>
        <c:axPos val="l"/>
        <c:majorGridlines/>
        <c:numFmt formatCode="General" sourceLinked="1"/>
        <c:majorTickMark val="out"/>
        <c:minorTickMark val="none"/>
        <c:tickLblPos val="nextTo"/>
        <c:crossAx val="286787072"/>
        <c:crosses val="autoZero"/>
        <c:crossBetween val="between"/>
      </c:valAx>
    </c:plotArea>
    <c:legend>
      <c:legendPos val="b"/>
      <c:overlay val="0"/>
    </c:legend>
    <c:plotVisOnly val="1"/>
    <c:dispBlanksAs val="gap"/>
    <c:showDLblsOverMax val="0"/>
  </c:chart>
  <c:externalData r:id="rId1">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1790387188148566E-2"/>
          <c:y val="3.3762211258862349E-2"/>
          <c:w val="0.92019022208007006"/>
          <c:h val="0.73245284305775549"/>
        </c:manualLayout>
      </c:layout>
      <c:barChart>
        <c:barDir val="col"/>
        <c:grouping val="clustered"/>
        <c:varyColors val="0"/>
        <c:ser>
          <c:idx val="0"/>
          <c:order val="0"/>
          <c:tx>
            <c:strRef>
              <c:f>сравнение!$E$10</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сравнение!$F$9:$H$9</c:f>
              <c:strCache>
                <c:ptCount val="3"/>
                <c:pt idx="0">
                  <c:v>  Понизили </c:v>
                </c:pt>
                <c:pt idx="1">
                  <c:v>  Подтвердили </c:v>
                </c:pt>
                <c:pt idx="2">
                  <c:v>  Повысили </c:v>
                </c:pt>
              </c:strCache>
            </c:strRef>
          </c:cat>
          <c:val>
            <c:numRef>
              <c:f>сравнение!$F$10:$H$10</c:f>
              <c:numCache>
                <c:formatCode>General</c:formatCode>
                <c:ptCount val="3"/>
                <c:pt idx="0">
                  <c:v>63.94</c:v>
                </c:pt>
                <c:pt idx="1">
                  <c:v>33.01</c:v>
                </c:pt>
                <c:pt idx="2">
                  <c:v>3.05</c:v>
                </c:pt>
              </c:numCache>
            </c:numRef>
          </c:val>
          <c:extLst xmlns:c16r2="http://schemas.microsoft.com/office/drawing/2015/06/chart">
            <c:ext xmlns:c16="http://schemas.microsoft.com/office/drawing/2014/chart" uri="{C3380CC4-5D6E-409C-BE32-E72D297353CC}">
              <c16:uniqueId val="{00000000-858C-8B4F-A5E3-EF46CB0ECA93}"/>
            </c:ext>
          </c:extLst>
        </c:ser>
        <c:ser>
          <c:idx val="1"/>
          <c:order val="1"/>
          <c:tx>
            <c:strRef>
              <c:f>сравнение!$E$11</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сравнение!$F$9:$H$9</c:f>
              <c:strCache>
                <c:ptCount val="3"/>
                <c:pt idx="0">
                  <c:v>  Понизили </c:v>
                </c:pt>
                <c:pt idx="1">
                  <c:v>  Подтвердили </c:v>
                </c:pt>
                <c:pt idx="2">
                  <c:v>  Повысили </c:v>
                </c:pt>
              </c:strCache>
            </c:strRef>
          </c:cat>
          <c:val>
            <c:numRef>
              <c:f>сравнение!$F$11:$H$11</c:f>
              <c:numCache>
                <c:formatCode>General</c:formatCode>
                <c:ptCount val="3"/>
                <c:pt idx="0">
                  <c:v>64.849999999999994</c:v>
                </c:pt>
                <c:pt idx="1">
                  <c:v>32.33</c:v>
                </c:pt>
                <c:pt idx="2">
                  <c:v>2.82</c:v>
                </c:pt>
              </c:numCache>
            </c:numRef>
          </c:val>
          <c:extLst xmlns:c16r2="http://schemas.microsoft.com/office/drawing/2015/06/chart">
            <c:ext xmlns:c16="http://schemas.microsoft.com/office/drawing/2014/chart" uri="{C3380CC4-5D6E-409C-BE32-E72D297353CC}">
              <c16:uniqueId val="{00000001-858C-8B4F-A5E3-EF46CB0ECA93}"/>
            </c:ext>
          </c:extLst>
        </c:ser>
        <c:dLbls>
          <c:showLegendKey val="0"/>
          <c:showVal val="0"/>
          <c:showCatName val="0"/>
          <c:showSerName val="0"/>
          <c:showPercent val="0"/>
          <c:showBubbleSize val="0"/>
        </c:dLbls>
        <c:gapWidth val="150"/>
        <c:axId val="286820992"/>
        <c:axId val="286826880"/>
      </c:barChart>
      <c:catAx>
        <c:axId val="286820992"/>
        <c:scaling>
          <c:orientation val="minMax"/>
        </c:scaling>
        <c:delete val="0"/>
        <c:axPos val="b"/>
        <c:numFmt formatCode="General" sourceLinked="0"/>
        <c:majorTickMark val="out"/>
        <c:minorTickMark val="none"/>
        <c:tickLblPos val="nextTo"/>
        <c:crossAx val="286826880"/>
        <c:crosses val="autoZero"/>
        <c:auto val="1"/>
        <c:lblAlgn val="ctr"/>
        <c:lblOffset val="100"/>
        <c:noMultiLvlLbl val="0"/>
      </c:catAx>
      <c:valAx>
        <c:axId val="286826880"/>
        <c:scaling>
          <c:orientation val="minMax"/>
          <c:max val="100"/>
        </c:scaling>
        <c:delete val="0"/>
        <c:axPos val="l"/>
        <c:majorGridlines/>
        <c:numFmt formatCode="General" sourceLinked="1"/>
        <c:majorTickMark val="out"/>
        <c:minorTickMark val="none"/>
        <c:tickLblPos val="nextTo"/>
        <c:crossAx val="286820992"/>
        <c:crosses val="autoZero"/>
        <c:crossBetween val="between"/>
      </c:valAx>
    </c:plotArea>
    <c:legend>
      <c:legendPos val="b"/>
      <c:overlay val="0"/>
    </c:legend>
    <c:plotVisOnly val="1"/>
    <c:dispBlanksAs val="gap"/>
    <c:showDLblsOverMax val="0"/>
  </c:chart>
  <c:externalData r:id="rId1">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'выполнение заданий'!$B$10:$R$10</c:f>
              <c:numCache>
                <c:formatCode>General</c:formatCode>
                <c:ptCount val="17"/>
                <c:pt idx="0">
                  <c:v>77.989999999999995</c:v>
                </c:pt>
                <c:pt idx="1">
                  <c:v>45.97</c:v>
                </c:pt>
                <c:pt idx="2">
                  <c:v>55.57</c:v>
                </c:pt>
                <c:pt idx="3">
                  <c:v>73.760000000000005</c:v>
                </c:pt>
                <c:pt idx="4">
                  <c:v>70.06</c:v>
                </c:pt>
                <c:pt idx="5">
                  <c:v>78.959999999999994</c:v>
                </c:pt>
                <c:pt idx="6">
                  <c:v>71.77</c:v>
                </c:pt>
                <c:pt idx="7">
                  <c:v>70.25</c:v>
                </c:pt>
                <c:pt idx="8">
                  <c:v>54.81</c:v>
                </c:pt>
                <c:pt idx="9">
                  <c:v>63.21</c:v>
                </c:pt>
                <c:pt idx="10">
                  <c:v>65.81</c:v>
                </c:pt>
                <c:pt idx="11">
                  <c:v>63.44</c:v>
                </c:pt>
                <c:pt idx="12">
                  <c:v>66.78</c:v>
                </c:pt>
                <c:pt idx="13">
                  <c:v>50.67</c:v>
                </c:pt>
                <c:pt idx="14">
                  <c:v>48.61</c:v>
                </c:pt>
                <c:pt idx="15">
                  <c:v>27.58</c:v>
                </c:pt>
                <c:pt idx="16">
                  <c:v>36.15</c:v>
                </c:pt>
              </c:numCache>
            </c:numRef>
          </c:val>
          <c:extLst xmlns:c16r2="http://schemas.microsoft.com/office/drawing/2015/06/chart">
            <c:ext xmlns:c16="http://schemas.microsoft.com/office/drawing/2014/chart" uri="{C3380CC4-5D6E-409C-BE32-E72D297353CC}">
              <c16:uniqueId val="{00000000-CF2C-AC49-A019-029969405A23}"/>
            </c:ext>
          </c:extLst>
        </c:ser>
        <c:ser>
          <c:idx val="1"/>
          <c:order val="1"/>
          <c:tx>
            <c:strRef>
              <c:f>'выполнение заданий'!$A$11</c:f>
              <c:strCache>
                <c:ptCount val="1"/>
                <c:pt idx="0">
                  <c:v>г. Санкт-Петербург</c:v>
                </c:pt>
              </c:strCache>
            </c:strRef>
          </c:tx>
          <c:invertIfNegative val="0"/>
          <c:cat>
            <c:strRef>
              <c:f>'выполнение заданий'!$B$8:$R$8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'выполнение заданий'!$B$11:$R$11</c:f>
              <c:numCache>
                <c:formatCode>General</c:formatCode>
                <c:ptCount val="17"/>
                <c:pt idx="0">
                  <c:v>75.709999999999994</c:v>
                </c:pt>
                <c:pt idx="1">
                  <c:v>50.32</c:v>
                </c:pt>
                <c:pt idx="2">
                  <c:v>40.18</c:v>
                </c:pt>
                <c:pt idx="3">
                  <c:v>78.88</c:v>
                </c:pt>
                <c:pt idx="4">
                  <c:v>71.3</c:v>
                </c:pt>
                <c:pt idx="5">
                  <c:v>83.15</c:v>
                </c:pt>
                <c:pt idx="6">
                  <c:v>67.290000000000006</c:v>
                </c:pt>
                <c:pt idx="7">
                  <c:v>67.92</c:v>
                </c:pt>
                <c:pt idx="8">
                  <c:v>57.55</c:v>
                </c:pt>
                <c:pt idx="9">
                  <c:v>65.84</c:v>
                </c:pt>
                <c:pt idx="10">
                  <c:v>56.35</c:v>
                </c:pt>
                <c:pt idx="11">
                  <c:v>65.760000000000005</c:v>
                </c:pt>
                <c:pt idx="12">
                  <c:v>66.62</c:v>
                </c:pt>
                <c:pt idx="13">
                  <c:v>43</c:v>
                </c:pt>
                <c:pt idx="14">
                  <c:v>49.98</c:v>
                </c:pt>
                <c:pt idx="15">
                  <c:v>30.9</c:v>
                </c:pt>
                <c:pt idx="16">
                  <c:v>41.49</c:v>
                </c:pt>
              </c:numCache>
            </c:numRef>
          </c:val>
          <c:extLst xmlns:c16r2="http://schemas.microsoft.com/office/drawing/2015/06/chart">
            <c:ext xmlns:c16="http://schemas.microsoft.com/office/drawing/2014/chart" uri="{C3380CC4-5D6E-409C-BE32-E72D297353CC}">
              <c16:uniqueId val="{00000001-CF2C-AC49-A019-029969405A23}"/>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'выполнение заданий'!$B$23:$R$23</c:f>
              <c:numCache>
                <c:formatCode>General</c:formatCode>
                <c:ptCount val="17"/>
                <c:pt idx="0">
                  <c:v>75.59</c:v>
                </c:pt>
                <c:pt idx="1">
                  <c:v>51.76</c:v>
                </c:pt>
                <c:pt idx="2">
                  <c:v>38.76</c:v>
                </c:pt>
                <c:pt idx="3">
                  <c:v>80.650000000000006</c:v>
                </c:pt>
                <c:pt idx="4">
                  <c:v>73.31</c:v>
                </c:pt>
                <c:pt idx="5">
                  <c:v>84.89</c:v>
                </c:pt>
                <c:pt idx="6">
                  <c:v>66.06</c:v>
                </c:pt>
                <c:pt idx="7">
                  <c:v>67.61</c:v>
                </c:pt>
                <c:pt idx="8">
                  <c:v>59.32</c:v>
                </c:pt>
                <c:pt idx="9">
                  <c:v>68.069999999999993</c:v>
                </c:pt>
                <c:pt idx="10">
                  <c:v>59.02</c:v>
                </c:pt>
                <c:pt idx="11">
                  <c:v>67.900000000000006</c:v>
                </c:pt>
                <c:pt idx="12">
                  <c:v>65.75</c:v>
                </c:pt>
                <c:pt idx="13">
                  <c:v>43.39</c:v>
                </c:pt>
                <c:pt idx="14">
                  <c:v>51.1</c:v>
                </c:pt>
                <c:pt idx="15">
                  <c:v>31.05</c:v>
                </c:pt>
                <c:pt idx="16">
                  <c:v>40.92</c:v>
                </c:pt>
              </c:numCache>
            </c:numRef>
          </c:val>
          <c:extLst xmlns:c16r2="http://schemas.microsoft.com/office/drawing/2015/06/chart">
            <c:ext xmlns:c16="http://schemas.microsoft.com/office/drawing/2014/chart" uri="{C3380CC4-5D6E-409C-BE32-E72D297353CC}">
              <c16:uniqueId val="{00000002-CF2C-AC49-A019-029969405A23}"/>
            </c:ext>
          </c:extLst>
        </c:ser>
        <c:dLbls>
          <c:showLegendKey val="0"/>
          <c:showVal val="0"/>
          <c:showCatName val="0"/>
          <c:showSerName val="0"/>
          <c:showPercent val="0"/>
          <c:showBubbleSize val="0"/>
        </c:dLbls>
        <c:gapWidth val="150"/>
        <c:axId val="300690432"/>
        <c:axId val="300700416"/>
      </c:barChart>
      <c:catAx>
        <c:axId val="300690432"/>
        <c:scaling>
          <c:orientation val="minMax"/>
        </c:scaling>
        <c:delete val="0"/>
        <c:axPos val="b"/>
        <c:numFmt formatCode="General" sourceLinked="0"/>
        <c:majorTickMark val="out"/>
        <c:minorTickMark val="none"/>
        <c:tickLblPos val="nextTo"/>
        <c:crossAx val="300700416"/>
        <c:crosses val="autoZero"/>
        <c:auto val="1"/>
        <c:lblAlgn val="ctr"/>
        <c:lblOffset val="100"/>
        <c:noMultiLvlLbl val="0"/>
      </c:catAx>
      <c:valAx>
        <c:axId val="300700416"/>
        <c:scaling>
          <c:orientation val="minMax"/>
          <c:max val="100"/>
        </c:scaling>
        <c:delete val="0"/>
        <c:axPos val="l"/>
        <c:majorGridlines/>
        <c:numFmt formatCode="General" sourceLinked="1"/>
        <c:majorTickMark val="out"/>
        <c:minorTickMark val="none"/>
        <c:tickLblPos val="nextTo"/>
        <c:crossAx val="300690432"/>
        <c:crosses val="autoZero"/>
        <c:crossBetween val="between"/>
      </c:valAx>
    </c:plotArea>
    <c:legend>
      <c:legendPos val="b"/>
      <c:overlay val="0"/>
    </c:legend>
    <c:plotVisOnly val="1"/>
    <c:dispBlanksAs val="gap"/>
    <c:showDLblsOverMax val="0"/>
  </c:chart>
  <c:externalData r:id="rId1">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отметки!$B$9:$E$9</c:f>
              <c:numCache>
                <c:formatCode>General</c:formatCode>
                <c:ptCount val="4"/>
                <c:pt idx="0">
                  <c:v>17.489999999999998</c:v>
                </c:pt>
                <c:pt idx="1">
                  <c:v>47.27</c:v>
                </c:pt>
                <c:pt idx="2">
                  <c:v>29.18</c:v>
                </c:pt>
                <c:pt idx="3">
                  <c:v>6.07</c:v>
                </c:pt>
              </c:numCache>
            </c:numRef>
          </c:val>
          <c:extLst xmlns:c16r2="http://schemas.microsoft.com/office/drawing/2015/06/chart">
            <c:ext xmlns:c16="http://schemas.microsoft.com/office/drawing/2014/chart" uri="{C3380CC4-5D6E-409C-BE32-E72D297353CC}">
              <c16:uniqueId val="{00000000-05AE-D24C-9963-31F3F8E8F960}"/>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отметки!$B$10:$E$10</c:f>
              <c:numCache>
                <c:formatCode>General</c:formatCode>
                <c:ptCount val="4"/>
                <c:pt idx="0">
                  <c:v>17.989999999999998</c:v>
                </c:pt>
                <c:pt idx="1">
                  <c:v>46.76</c:v>
                </c:pt>
                <c:pt idx="2">
                  <c:v>30.34</c:v>
                </c:pt>
                <c:pt idx="3">
                  <c:v>4.91</c:v>
                </c:pt>
              </c:numCache>
            </c:numRef>
          </c:val>
          <c:extLst xmlns:c16r2="http://schemas.microsoft.com/office/drawing/2015/06/chart">
            <c:ext xmlns:c16="http://schemas.microsoft.com/office/drawing/2014/chart" uri="{C3380CC4-5D6E-409C-BE32-E72D297353CC}">
              <c16:uniqueId val="{00000001-05AE-D24C-9963-31F3F8E8F960}"/>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отметки!$B$22:$E$22</c:f>
              <c:numCache>
                <c:formatCode>General</c:formatCode>
                <c:ptCount val="4"/>
                <c:pt idx="0">
                  <c:v>16.170000000000002</c:v>
                </c:pt>
                <c:pt idx="1">
                  <c:v>46.08</c:v>
                </c:pt>
                <c:pt idx="2">
                  <c:v>33.08</c:v>
                </c:pt>
                <c:pt idx="3">
                  <c:v>4.66</c:v>
                </c:pt>
              </c:numCache>
            </c:numRef>
          </c:val>
          <c:extLst xmlns:c16r2="http://schemas.microsoft.com/office/drawing/2015/06/chart">
            <c:ext xmlns:c16="http://schemas.microsoft.com/office/drawing/2014/chart" uri="{C3380CC4-5D6E-409C-BE32-E72D297353CC}">
              <c16:uniqueId val="{00000002-05AE-D24C-9963-31F3F8E8F960}"/>
            </c:ext>
          </c:extLst>
        </c:ser>
        <c:dLbls>
          <c:showLegendKey val="0"/>
          <c:showVal val="0"/>
          <c:showCatName val="0"/>
          <c:showSerName val="0"/>
          <c:showPercent val="0"/>
          <c:showBubbleSize val="0"/>
        </c:dLbls>
        <c:gapWidth val="150"/>
        <c:axId val="300740992"/>
        <c:axId val="300742528"/>
      </c:barChart>
      <c:catAx>
        <c:axId val="300740992"/>
        <c:scaling>
          <c:orientation val="minMax"/>
        </c:scaling>
        <c:delete val="0"/>
        <c:axPos val="b"/>
        <c:majorTickMark val="out"/>
        <c:minorTickMark val="none"/>
        <c:tickLblPos val="nextTo"/>
        <c:crossAx val="300742528"/>
        <c:crosses val="autoZero"/>
        <c:auto val="1"/>
        <c:lblAlgn val="ctr"/>
        <c:lblOffset val="100"/>
        <c:noMultiLvlLbl val="0"/>
      </c:catAx>
      <c:valAx>
        <c:axId val="300742528"/>
        <c:scaling>
          <c:orientation val="minMax"/>
          <c:max val="100"/>
        </c:scaling>
        <c:delete val="0"/>
        <c:axPos val="l"/>
        <c:majorGridlines/>
        <c:numFmt formatCode="General" sourceLinked="1"/>
        <c:majorTickMark val="out"/>
        <c:minorTickMark val="none"/>
        <c:tickLblPos val="nextTo"/>
        <c:crossAx val="300740992"/>
        <c:crosses val="autoZero"/>
        <c:crossBetween val="between"/>
      </c:valAx>
    </c:plotArea>
    <c:legend>
      <c:legendPos val="b"/>
      <c:overlay val="0"/>
    </c:legend>
    <c:plotVisOnly val="1"/>
    <c:dispBlanksAs val="gap"/>
    <c:showDLblsOverMax val="0"/>
  </c:chart>
  <c:externalData r:id="rId1">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группам'!$B$11:$R$11</c:f>
              <c:numCache>
                <c:formatCode>General</c:formatCode>
                <c:ptCount val="17"/>
                <c:pt idx="0">
                  <c:v>75.709999999999994</c:v>
                </c:pt>
                <c:pt idx="1">
                  <c:v>50.32</c:v>
                </c:pt>
                <c:pt idx="2">
                  <c:v>40.18</c:v>
                </c:pt>
                <c:pt idx="3">
                  <c:v>78.88</c:v>
                </c:pt>
                <c:pt idx="4">
                  <c:v>71.3</c:v>
                </c:pt>
                <c:pt idx="5">
                  <c:v>83.15</c:v>
                </c:pt>
                <c:pt idx="6">
                  <c:v>67.290000000000006</c:v>
                </c:pt>
                <c:pt idx="7">
                  <c:v>67.92</c:v>
                </c:pt>
                <c:pt idx="8">
                  <c:v>57.55</c:v>
                </c:pt>
                <c:pt idx="9">
                  <c:v>65.84</c:v>
                </c:pt>
                <c:pt idx="10">
                  <c:v>56.35</c:v>
                </c:pt>
                <c:pt idx="11">
                  <c:v>65.760000000000005</c:v>
                </c:pt>
                <c:pt idx="12">
                  <c:v>66.62</c:v>
                </c:pt>
                <c:pt idx="13">
                  <c:v>43</c:v>
                </c:pt>
                <c:pt idx="14">
                  <c:v>49.98</c:v>
                </c:pt>
                <c:pt idx="15">
                  <c:v>30.9</c:v>
                </c:pt>
                <c:pt idx="16">
                  <c:v>41.49</c:v>
                </c:pt>
              </c:numCache>
            </c:numRef>
          </c:val>
          <c:smooth val="0"/>
          <c:extLst xmlns:c16r2="http://schemas.microsoft.com/office/drawing/2015/06/chart">
            <c:ext xmlns:c16="http://schemas.microsoft.com/office/drawing/2014/chart" uri="{C3380CC4-5D6E-409C-BE32-E72D297353CC}">
              <c16:uniqueId val="{00000000-EC74-5A49-BEAA-3A8D63027F8A}"/>
            </c:ext>
          </c:extLst>
        </c:ser>
        <c:ser>
          <c:idx val="1"/>
          <c:order val="1"/>
          <c:tx>
            <c:strRef>
              <c:f>'по группам'!$A$12</c:f>
              <c:strCache>
                <c:ptCount val="1"/>
                <c:pt idx="0">
                  <c:v>  Ср.% вып. уч. гр.баллов 2</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группам'!$B$12:$R$12</c:f>
              <c:numCache>
                <c:formatCode>General</c:formatCode>
                <c:ptCount val="17"/>
                <c:pt idx="0">
                  <c:v>48.66</c:v>
                </c:pt>
                <c:pt idx="1">
                  <c:v>17.68</c:v>
                </c:pt>
                <c:pt idx="2">
                  <c:v>22.89</c:v>
                </c:pt>
                <c:pt idx="3">
                  <c:v>56.48</c:v>
                </c:pt>
                <c:pt idx="4">
                  <c:v>37.4</c:v>
                </c:pt>
                <c:pt idx="5">
                  <c:v>56.56</c:v>
                </c:pt>
                <c:pt idx="6">
                  <c:v>45.95</c:v>
                </c:pt>
                <c:pt idx="7">
                  <c:v>37.39</c:v>
                </c:pt>
                <c:pt idx="8">
                  <c:v>19.07</c:v>
                </c:pt>
                <c:pt idx="9">
                  <c:v>30.63</c:v>
                </c:pt>
                <c:pt idx="10">
                  <c:v>37.799999999999997</c:v>
                </c:pt>
                <c:pt idx="11">
                  <c:v>37.119999999999997</c:v>
                </c:pt>
                <c:pt idx="12">
                  <c:v>31.35</c:v>
                </c:pt>
                <c:pt idx="13">
                  <c:v>18.809999999999999</c:v>
                </c:pt>
                <c:pt idx="14">
                  <c:v>10.050000000000001</c:v>
                </c:pt>
                <c:pt idx="15">
                  <c:v>4.0999999999999996</c:v>
                </c:pt>
                <c:pt idx="16">
                  <c:v>4.8099999999999996</c:v>
                </c:pt>
              </c:numCache>
            </c:numRef>
          </c:val>
          <c:smooth val="0"/>
          <c:extLst xmlns:c16r2="http://schemas.microsoft.com/office/drawing/2015/06/chart">
            <c:ext xmlns:c16="http://schemas.microsoft.com/office/drawing/2014/chart" uri="{C3380CC4-5D6E-409C-BE32-E72D297353CC}">
              <c16:uniqueId val="{00000001-EC74-5A49-BEAA-3A8D63027F8A}"/>
            </c:ext>
          </c:extLst>
        </c:ser>
        <c:ser>
          <c:idx val="2"/>
          <c:order val="2"/>
          <c:tx>
            <c:strRef>
              <c:f>'по группам'!$A$13</c:f>
              <c:strCache>
                <c:ptCount val="1"/>
                <c:pt idx="0">
                  <c:v>  Ср.% вып. уч. гр.баллов 3</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группам'!$B$13:$R$13</c:f>
              <c:numCache>
                <c:formatCode>General</c:formatCode>
                <c:ptCount val="17"/>
                <c:pt idx="0">
                  <c:v>75.739999999999995</c:v>
                </c:pt>
                <c:pt idx="1">
                  <c:v>44.7</c:v>
                </c:pt>
                <c:pt idx="2">
                  <c:v>38.119999999999997</c:v>
                </c:pt>
                <c:pt idx="3">
                  <c:v>78.319999999999993</c:v>
                </c:pt>
                <c:pt idx="4">
                  <c:v>70.849999999999994</c:v>
                </c:pt>
                <c:pt idx="5">
                  <c:v>83.98</c:v>
                </c:pt>
                <c:pt idx="6">
                  <c:v>66.33</c:v>
                </c:pt>
                <c:pt idx="7">
                  <c:v>66.42</c:v>
                </c:pt>
                <c:pt idx="8">
                  <c:v>53.41</c:v>
                </c:pt>
                <c:pt idx="9">
                  <c:v>62.96</c:v>
                </c:pt>
                <c:pt idx="10">
                  <c:v>55.31</c:v>
                </c:pt>
                <c:pt idx="11">
                  <c:v>63.43</c:v>
                </c:pt>
                <c:pt idx="12">
                  <c:v>64.87</c:v>
                </c:pt>
                <c:pt idx="13">
                  <c:v>39.229999999999997</c:v>
                </c:pt>
                <c:pt idx="14">
                  <c:v>39.78</c:v>
                </c:pt>
                <c:pt idx="15">
                  <c:v>20.059999999999999</c:v>
                </c:pt>
                <c:pt idx="16">
                  <c:v>28.18</c:v>
                </c:pt>
              </c:numCache>
            </c:numRef>
          </c:val>
          <c:smooth val="0"/>
          <c:extLst xmlns:c16r2="http://schemas.microsoft.com/office/drawing/2015/06/chart">
            <c:ext xmlns:c16="http://schemas.microsoft.com/office/drawing/2014/chart" uri="{C3380CC4-5D6E-409C-BE32-E72D297353CC}">
              <c16:uniqueId val="{00000002-EC74-5A49-BEAA-3A8D63027F8A}"/>
            </c:ext>
          </c:extLst>
        </c:ser>
        <c:ser>
          <c:idx val="3"/>
          <c:order val="3"/>
          <c:tx>
            <c:strRef>
              <c:f>'по группам'!$A$14</c:f>
              <c:strCache>
                <c:ptCount val="1"/>
                <c:pt idx="0">
                  <c:v>  Ср.% вып. уч. гр.баллов 4</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группам'!$B$14:$R$14</c:f>
              <c:numCache>
                <c:formatCode>General</c:formatCode>
                <c:ptCount val="17"/>
                <c:pt idx="0">
                  <c:v>90.26</c:v>
                </c:pt>
                <c:pt idx="1">
                  <c:v>72.39</c:v>
                </c:pt>
                <c:pt idx="2">
                  <c:v>49.6</c:v>
                </c:pt>
                <c:pt idx="3">
                  <c:v>89.95</c:v>
                </c:pt>
                <c:pt idx="4">
                  <c:v>88.68</c:v>
                </c:pt>
                <c:pt idx="5">
                  <c:v>95.11</c:v>
                </c:pt>
                <c:pt idx="6">
                  <c:v>78.069999999999993</c:v>
                </c:pt>
                <c:pt idx="7">
                  <c:v>84.45</c:v>
                </c:pt>
                <c:pt idx="8">
                  <c:v>80.86</c:v>
                </c:pt>
                <c:pt idx="9">
                  <c:v>86</c:v>
                </c:pt>
                <c:pt idx="10">
                  <c:v>65.16</c:v>
                </c:pt>
                <c:pt idx="11">
                  <c:v>81.97</c:v>
                </c:pt>
                <c:pt idx="12">
                  <c:v>85.93</c:v>
                </c:pt>
                <c:pt idx="13">
                  <c:v>57.9</c:v>
                </c:pt>
                <c:pt idx="14">
                  <c:v>82.79</c:v>
                </c:pt>
                <c:pt idx="15">
                  <c:v>55.14</c:v>
                </c:pt>
                <c:pt idx="16">
                  <c:v>75.510000000000005</c:v>
                </c:pt>
              </c:numCache>
            </c:numRef>
          </c:val>
          <c:smooth val="0"/>
          <c:extLst xmlns:c16r2="http://schemas.microsoft.com/office/drawing/2015/06/chart">
            <c:ext xmlns:c16="http://schemas.microsoft.com/office/drawing/2014/chart" uri="{C3380CC4-5D6E-409C-BE32-E72D297353CC}">
              <c16:uniqueId val="{00000003-EC74-5A49-BEAA-3A8D63027F8A}"/>
            </c:ext>
          </c:extLst>
        </c:ser>
        <c:ser>
          <c:idx val="4"/>
          <c:order val="4"/>
          <c:tx>
            <c:strRef>
              <c:f>'по группам'!$A$15</c:f>
              <c:strCache>
                <c:ptCount val="1"/>
                <c:pt idx="0">
                  <c:v>  Ср.% вып. уч. гр.баллов 5</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группам'!$B$15:$R$15</c:f>
              <c:numCache>
                <c:formatCode>General</c:formatCode>
                <c:ptCount val="17"/>
                <c:pt idx="0">
                  <c:v>98.31</c:v>
                </c:pt>
                <c:pt idx="1">
                  <c:v>93.69</c:v>
                </c:pt>
                <c:pt idx="2">
                  <c:v>74.52</c:v>
                </c:pt>
                <c:pt idx="3">
                  <c:v>97.53</c:v>
                </c:pt>
                <c:pt idx="4">
                  <c:v>97.63</c:v>
                </c:pt>
                <c:pt idx="5">
                  <c:v>99.44</c:v>
                </c:pt>
                <c:pt idx="6">
                  <c:v>90.82</c:v>
                </c:pt>
                <c:pt idx="7">
                  <c:v>96.63</c:v>
                </c:pt>
                <c:pt idx="8">
                  <c:v>97.38</c:v>
                </c:pt>
                <c:pt idx="9">
                  <c:v>98.19</c:v>
                </c:pt>
                <c:pt idx="10">
                  <c:v>85.07</c:v>
                </c:pt>
                <c:pt idx="11">
                  <c:v>95.13</c:v>
                </c:pt>
                <c:pt idx="12">
                  <c:v>97.13</c:v>
                </c:pt>
                <c:pt idx="13">
                  <c:v>81.510000000000005</c:v>
                </c:pt>
                <c:pt idx="14">
                  <c:v>98.75</c:v>
                </c:pt>
                <c:pt idx="15">
                  <c:v>86.76</c:v>
                </c:pt>
                <c:pt idx="16">
                  <c:v>98.63</c:v>
                </c:pt>
              </c:numCache>
            </c:numRef>
          </c:val>
          <c:smooth val="0"/>
          <c:extLst xmlns:c16r2="http://schemas.microsoft.com/office/drawing/2015/06/chart">
            <c:ext xmlns:c16="http://schemas.microsoft.com/office/drawing/2014/chart" uri="{C3380CC4-5D6E-409C-BE32-E72D297353CC}">
              <c16:uniqueId val="{00000004-EC74-5A49-BEAA-3A8D63027F8A}"/>
            </c:ext>
          </c:extLst>
        </c:ser>
        <c:dLbls>
          <c:showLegendKey val="0"/>
          <c:showVal val="0"/>
          <c:showCatName val="0"/>
          <c:showSerName val="0"/>
          <c:showPercent val="0"/>
          <c:showBubbleSize val="0"/>
        </c:dLbls>
        <c:marker val="1"/>
        <c:smooth val="0"/>
        <c:axId val="300776064"/>
        <c:axId val="300794240"/>
      </c:lineChart>
      <c:catAx>
        <c:axId val="300776064"/>
        <c:scaling>
          <c:orientation val="minMax"/>
        </c:scaling>
        <c:delete val="0"/>
        <c:axPos val="b"/>
        <c:numFmt formatCode="General" sourceLinked="0"/>
        <c:majorTickMark val="out"/>
        <c:minorTickMark val="none"/>
        <c:tickLblPos val="nextTo"/>
        <c:crossAx val="300794240"/>
        <c:crosses val="autoZero"/>
        <c:auto val="1"/>
        <c:lblAlgn val="ctr"/>
        <c:lblOffset val="100"/>
        <c:noMultiLvlLbl val="0"/>
      </c:catAx>
      <c:valAx>
        <c:axId val="300794240"/>
        <c:scaling>
          <c:orientation val="minMax"/>
          <c:max val="100"/>
        </c:scaling>
        <c:delete val="0"/>
        <c:axPos val="l"/>
        <c:majorGridlines/>
        <c:numFmt formatCode="General" sourceLinked="1"/>
        <c:majorTickMark val="out"/>
        <c:minorTickMark val="none"/>
        <c:tickLblPos val="nextTo"/>
        <c:crossAx val="300776064"/>
        <c:crosses val="autoZero"/>
        <c:crossBetween val="between"/>
      </c:valAx>
    </c:plotArea>
    <c:legend>
      <c:legendPos val="b"/>
      <c:overlay val="0"/>
    </c:legend>
    <c:plotVisOnly val="1"/>
    <c:dispBlanksAs val="gap"/>
    <c:showDLblsOverMax val="0"/>
  </c:chart>
  <c:externalData r:id="rId1">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группам'!$B$71:$R$71</c:f>
              <c:numCache>
                <c:formatCode>General</c:formatCode>
                <c:ptCount val="17"/>
                <c:pt idx="0">
                  <c:v>75.59</c:v>
                </c:pt>
                <c:pt idx="1">
                  <c:v>51.76</c:v>
                </c:pt>
                <c:pt idx="2">
                  <c:v>38.76</c:v>
                </c:pt>
                <c:pt idx="3">
                  <c:v>80.650000000000006</c:v>
                </c:pt>
                <c:pt idx="4">
                  <c:v>73.31</c:v>
                </c:pt>
                <c:pt idx="5">
                  <c:v>84.89</c:v>
                </c:pt>
                <c:pt idx="6">
                  <c:v>66.06</c:v>
                </c:pt>
                <c:pt idx="7">
                  <c:v>67.61</c:v>
                </c:pt>
                <c:pt idx="8">
                  <c:v>59.32</c:v>
                </c:pt>
                <c:pt idx="9">
                  <c:v>68.069999999999993</c:v>
                </c:pt>
                <c:pt idx="10">
                  <c:v>59.02</c:v>
                </c:pt>
                <c:pt idx="11">
                  <c:v>67.900000000000006</c:v>
                </c:pt>
                <c:pt idx="12">
                  <c:v>65.75</c:v>
                </c:pt>
                <c:pt idx="13">
                  <c:v>43.39</c:v>
                </c:pt>
                <c:pt idx="14">
                  <c:v>51.1</c:v>
                </c:pt>
                <c:pt idx="15">
                  <c:v>31.05</c:v>
                </c:pt>
                <c:pt idx="16">
                  <c:v>40.92</c:v>
                </c:pt>
              </c:numCache>
            </c:numRef>
          </c:val>
          <c:smooth val="0"/>
          <c:extLst xmlns:c16r2="http://schemas.microsoft.com/office/drawing/2015/06/chart">
            <c:ext xmlns:c16="http://schemas.microsoft.com/office/drawing/2014/chart" uri="{C3380CC4-5D6E-409C-BE32-E72D297353CC}">
              <c16:uniqueId val="{00000000-14A7-0741-853D-6B0451019C17}"/>
            </c:ext>
          </c:extLst>
        </c:ser>
        <c:ser>
          <c:idx val="1"/>
          <c:order val="1"/>
          <c:tx>
            <c:strRef>
              <c:f>'по группам'!$A$72</c:f>
              <c:strCache>
                <c:ptCount val="1"/>
                <c:pt idx="0">
                  <c:v>  Ср.% вып. уч. гр.баллов 2</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группам'!$B$72:$R$72</c:f>
              <c:numCache>
                <c:formatCode>General</c:formatCode>
                <c:ptCount val="17"/>
                <c:pt idx="0">
                  <c:v>46.73</c:v>
                </c:pt>
                <c:pt idx="1">
                  <c:v>17.05</c:v>
                </c:pt>
                <c:pt idx="2">
                  <c:v>20.58</c:v>
                </c:pt>
                <c:pt idx="3">
                  <c:v>60.48</c:v>
                </c:pt>
                <c:pt idx="4">
                  <c:v>40.770000000000003</c:v>
                </c:pt>
                <c:pt idx="5">
                  <c:v>60.19</c:v>
                </c:pt>
                <c:pt idx="6">
                  <c:v>35.770000000000003</c:v>
                </c:pt>
                <c:pt idx="7">
                  <c:v>33.65</c:v>
                </c:pt>
                <c:pt idx="8">
                  <c:v>20.58</c:v>
                </c:pt>
                <c:pt idx="9">
                  <c:v>32.5</c:v>
                </c:pt>
                <c:pt idx="10">
                  <c:v>41.35</c:v>
                </c:pt>
                <c:pt idx="11">
                  <c:v>39.04</c:v>
                </c:pt>
                <c:pt idx="12">
                  <c:v>28.46</c:v>
                </c:pt>
                <c:pt idx="13">
                  <c:v>18.850000000000001</c:v>
                </c:pt>
                <c:pt idx="14">
                  <c:v>10.38</c:v>
                </c:pt>
                <c:pt idx="15">
                  <c:v>3.85</c:v>
                </c:pt>
                <c:pt idx="16">
                  <c:v>4.04</c:v>
                </c:pt>
              </c:numCache>
            </c:numRef>
          </c:val>
          <c:smooth val="0"/>
          <c:extLst xmlns:c16r2="http://schemas.microsoft.com/office/drawing/2015/06/chart">
            <c:ext xmlns:c16="http://schemas.microsoft.com/office/drawing/2014/chart" uri="{C3380CC4-5D6E-409C-BE32-E72D297353CC}">
              <c16:uniqueId val="{00000001-14A7-0741-853D-6B0451019C17}"/>
            </c:ext>
          </c:extLst>
        </c:ser>
        <c:ser>
          <c:idx val="2"/>
          <c:order val="2"/>
          <c:tx>
            <c:strRef>
              <c:f>'по группам'!$A$73</c:f>
              <c:strCache>
                <c:ptCount val="1"/>
                <c:pt idx="0">
                  <c:v>  Ср.% вып. уч. гр.баллов 3</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группам'!$B$73:$R$73</c:f>
              <c:numCache>
                <c:formatCode>General</c:formatCode>
                <c:ptCount val="17"/>
                <c:pt idx="0">
                  <c:v>75.37</c:v>
                </c:pt>
                <c:pt idx="1">
                  <c:v>44.83</c:v>
                </c:pt>
                <c:pt idx="2">
                  <c:v>36.840000000000003</c:v>
                </c:pt>
                <c:pt idx="3">
                  <c:v>78.709999999999994</c:v>
                </c:pt>
                <c:pt idx="4">
                  <c:v>71.19</c:v>
                </c:pt>
                <c:pt idx="5">
                  <c:v>84.35</c:v>
                </c:pt>
                <c:pt idx="6">
                  <c:v>64.78</c:v>
                </c:pt>
                <c:pt idx="7">
                  <c:v>68.62</c:v>
                </c:pt>
                <c:pt idx="8">
                  <c:v>54.52</c:v>
                </c:pt>
                <c:pt idx="9">
                  <c:v>64.84</c:v>
                </c:pt>
                <c:pt idx="10">
                  <c:v>55.53</c:v>
                </c:pt>
                <c:pt idx="11">
                  <c:v>64.98</c:v>
                </c:pt>
                <c:pt idx="12">
                  <c:v>64.099999999999994</c:v>
                </c:pt>
                <c:pt idx="13">
                  <c:v>39.68</c:v>
                </c:pt>
                <c:pt idx="14">
                  <c:v>38.659999999999997</c:v>
                </c:pt>
                <c:pt idx="15">
                  <c:v>19.37</c:v>
                </c:pt>
                <c:pt idx="16">
                  <c:v>26.18</c:v>
                </c:pt>
              </c:numCache>
            </c:numRef>
          </c:val>
          <c:smooth val="0"/>
          <c:extLst xmlns:c16r2="http://schemas.microsoft.com/office/drawing/2015/06/chart">
            <c:ext xmlns:c16="http://schemas.microsoft.com/office/drawing/2014/chart" uri="{C3380CC4-5D6E-409C-BE32-E72D297353CC}">
              <c16:uniqueId val="{00000002-14A7-0741-853D-6B0451019C17}"/>
            </c:ext>
          </c:extLst>
        </c:ser>
        <c:ser>
          <c:idx val="3"/>
          <c:order val="3"/>
          <c:tx>
            <c:strRef>
              <c:f>'по группам'!$A$74</c:f>
              <c:strCache>
                <c:ptCount val="1"/>
                <c:pt idx="0">
                  <c:v>  Ср.% вып. уч. гр.баллов 4</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группам'!$B$74:$R$74</c:f>
              <c:numCache>
                <c:formatCode>General</c:formatCode>
                <c:ptCount val="17"/>
                <c:pt idx="0">
                  <c:v>89</c:v>
                </c:pt>
                <c:pt idx="1">
                  <c:v>72.709999999999994</c:v>
                </c:pt>
                <c:pt idx="2">
                  <c:v>47.93</c:v>
                </c:pt>
                <c:pt idx="3">
                  <c:v>90.98</c:v>
                </c:pt>
                <c:pt idx="4">
                  <c:v>89.1</c:v>
                </c:pt>
                <c:pt idx="5">
                  <c:v>95.49</c:v>
                </c:pt>
                <c:pt idx="6">
                  <c:v>78.67</c:v>
                </c:pt>
                <c:pt idx="7">
                  <c:v>83.18</c:v>
                </c:pt>
                <c:pt idx="8">
                  <c:v>81.95</c:v>
                </c:pt>
                <c:pt idx="9">
                  <c:v>87.12</c:v>
                </c:pt>
                <c:pt idx="10">
                  <c:v>66.45</c:v>
                </c:pt>
                <c:pt idx="11">
                  <c:v>82.24</c:v>
                </c:pt>
                <c:pt idx="12">
                  <c:v>82.89</c:v>
                </c:pt>
                <c:pt idx="13">
                  <c:v>56.77</c:v>
                </c:pt>
                <c:pt idx="14">
                  <c:v>84.87</c:v>
                </c:pt>
                <c:pt idx="15">
                  <c:v>54.61</c:v>
                </c:pt>
                <c:pt idx="16">
                  <c:v>73.87</c:v>
                </c:pt>
              </c:numCache>
            </c:numRef>
          </c:val>
          <c:smooth val="0"/>
          <c:extLst xmlns:c16r2="http://schemas.microsoft.com/office/drawing/2015/06/chart">
            <c:ext xmlns:c16="http://schemas.microsoft.com/office/drawing/2014/chart" uri="{C3380CC4-5D6E-409C-BE32-E72D297353CC}">
              <c16:uniqueId val="{00000003-14A7-0741-853D-6B0451019C17}"/>
            </c:ext>
          </c:extLst>
        </c:ser>
        <c:ser>
          <c:idx val="4"/>
          <c:order val="4"/>
          <c:tx>
            <c:strRef>
              <c:f>'по группам'!$A$75</c:f>
              <c:strCache>
                <c:ptCount val="1"/>
                <c:pt idx="0">
                  <c:v>  Ср.% вып. уч. гр.баллов 5</c:v>
                </c:pt>
              </c:strCache>
            </c:strRef>
          </c:tx>
          <c:marker>
            <c:symbol val="none"/>
          </c:marker>
          <c:cat>
            <c:strRef>
              <c:f>'по группам'!$B$8:$R$8</c:f>
              <c:strCache>
                <c:ptCount val="17"/>
                <c:pt idx="0">
                  <c:v> 1.1</c:v>
                </c:pt>
                <c:pt idx="1">
                  <c:v> 1.2</c:v>
                </c:pt>
                <c:pt idx="2">
                  <c:v>2</c:v>
                </c:pt>
                <c:pt idx="3">
                  <c:v> 3.1</c:v>
                </c:pt>
                <c:pt idx="4">
                  <c:v> 3.2</c:v>
                </c:pt>
                <c:pt idx="5">
                  <c:v> 3.3</c:v>
                </c:pt>
                <c:pt idx="6">
                  <c:v>4</c:v>
                </c:pt>
                <c:pt idx="7">
                  <c:v> 5.1</c:v>
                </c:pt>
                <c:pt idx="8">
                  <c:v> 5.2</c:v>
                </c:pt>
                <c:pt idx="9">
                  <c:v> 5.3</c:v>
                </c:pt>
                <c:pt idx="10">
                  <c:v>6</c:v>
                </c:pt>
                <c:pt idx="11">
                  <c:v> 7.1</c:v>
                </c:pt>
                <c:pt idx="12">
                  <c:v> 7.2</c:v>
                </c:pt>
                <c:pt idx="13">
                  <c:v>8</c:v>
                </c:pt>
                <c:pt idx="14">
                  <c:v> 9.1</c:v>
                </c:pt>
                <c:pt idx="15">
                  <c:v> 9.2</c:v>
                </c:pt>
                <c:pt idx="16">
                  <c:v> 9.3</c:v>
                </c:pt>
              </c:strCache>
            </c:strRef>
          </c:cat>
          <c:val>
            <c:numRef>
              <c:f>'по группам'!$B$75:$R$75</c:f>
              <c:numCache>
                <c:formatCode>General</c:formatCode>
                <c:ptCount val="17"/>
                <c:pt idx="0">
                  <c:v>99.33</c:v>
                </c:pt>
                <c:pt idx="1">
                  <c:v>94.44</c:v>
                </c:pt>
                <c:pt idx="2">
                  <c:v>66</c:v>
                </c:pt>
                <c:pt idx="3">
                  <c:v>97</c:v>
                </c:pt>
                <c:pt idx="4">
                  <c:v>97.33</c:v>
                </c:pt>
                <c:pt idx="5">
                  <c:v>99.33</c:v>
                </c:pt>
                <c:pt idx="6">
                  <c:v>92</c:v>
                </c:pt>
                <c:pt idx="7">
                  <c:v>94</c:v>
                </c:pt>
                <c:pt idx="8">
                  <c:v>97.33</c:v>
                </c:pt>
                <c:pt idx="9">
                  <c:v>98</c:v>
                </c:pt>
                <c:pt idx="10">
                  <c:v>86</c:v>
                </c:pt>
                <c:pt idx="11">
                  <c:v>96</c:v>
                </c:pt>
                <c:pt idx="12">
                  <c:v>96.67</c:v>
                </c:pt>
                <c:pt idx="13">
                  <c:v>76.67</c:v>
                </c:pt>
                <c:pt idx="14">
                  <c:v>98</c:v>
                </c:pt>
                <c:pt idx="15">
                  <c:v>87.33</c:v>
                </c:pt>
                <c:pt idx="16">
                  <c:v>98.67</c:v>
                </c:pt>
              </c:numCache>
            </c:numRef>
          </c:val>
          <c:smooth val="0"/>
          <c:extLst xmlns:c16r2="http://schemas.microsoft.com/office/drawing/2015/06/chart">
            <c:ext xmlns:c16="http://schemas.microsoft.com/office/drawing/2014/chart" uri="{C3380CC4-5D6E-409C-BE32-E72D297353CC}">
              <c16:uniqueId val="{00000004-14A7-0741-853D-6B0451019C17}"/>
            </c:ext>
          </c:extLst>
        </c:ser>
        <c:dLbls>
          <c:showLegendKey val="0"/>
          <c:showVal val="0"/>
          <c:showCatName val="0"/>
          <c:showSerName val="0"/>
          <c:showPercent val="0"/>
          <c:showBubbleSize val="0"/>
        </c:dLbls>
        <c:marker val="1"/>
        <c:smooth val="0"/>
        <c:axId val="301474944"/>
        <c:axId val="301476480"/>
      </c:lineChart>
      <c:catAx>
        <c:axId val="301474944"/>
        <c:scaling>
          <c:orientation val="minMax"/>
        </c:scaling>
        <c:delete val="0"/>
        <c:axPos val="b"/>
        <c:numFmt formatCode="General" sourceLinked="0"/>
        <c:majorTickMark val="out"/>
        <c:minorTickMark val="none"/>
        <c:tickLblPos val="nextTo"/>
        <c:crossAx val="301476480"/>
        <c:crosses val="autoZero"/>
        <c:auto val="1"/>
        <c:lblAlgn val="ctr"/>
        <c:lblOffset val="100"/>
        <c:noMultiLvlLbl val="0"/>
      </c:catAx>
      <c:valAx>
        <c:axId val="301476480"/>
        <c:scaling>
          <c:orientation val="minMax"/>
          <c:max val="100"/>
        </c:scaling>
        <c:delete val="0"/>
        <c:axPos val="l"/>
        <c:majorGridlines/>
        <c:numFmt formatCode="General" sourceLinked="1"/>
        <c:majorTickMark val="out"/>
        <c:minorTickMark val="none"/>
        <c:tickLblPos val="nextTo"/>
        <c:crossAx val="301474944"/>
        <c:crosses val="autoZero"/>
        <c:crossBetween val="between"/>
      </c:valAx>
    </c:plotArea>
    <c:legend>
      <c:legendPos val="b"/>
      <c:overlay val="0"/>
    </c:legend>
    <c:plotVisOnly val="1"/>
    <c:dispBlanksAs val="gap"/>
    <c:showDLblsOverMax val="0"/>
  </c:chart>
  <c:externalData r:id="rId1">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баллы'!$B$8:$Y$8</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'первичные баллы'!$B$9:$Y$9</c:f>
              <c:numCache>
                <c:formatCode>General</c:formatCode>
                <c:ptCount val="24"/>
                <c:pt idx="0">
                  <c:v>0.3</c:v>
                </c:pt>
                <c:pt idx="1">
                  <c:v>0.5</c:v>
                </c:pt>
                <c:pt idx="2">
                  <c:v>0.8</c:v>
                </c:pt>
                <c:pt idx="3">
                  <c:v>1.2</c:v>
                </c:pt>
                <c:pt idx="4">
                  <c:v>1.6</c:v>
                </c:pt>
                <c:pt idx="5">
                  <c:v>2.1</c:v>
                </c:pt>
                <c:pt idx="6">
                  <c:v>2.5</c:v>
                </c:pt>
                <c:pt idx="7">
                  <c:v>2.8</c:v>
                </c:pt>
                <c:pt idx="8">
                  <c:v>2.9</c:v>
                </c:pt>
                <c:pt idx="9">
                  <c:v>3</c:v>
                </c:pt>
                <c:pt idx="10">
                  <c:v>12.9</c:v>
                </c:pt>
                <c:pt idx="11">
                  <c:v>9.1</c:v>
                </c:pt>
                <c:pt idx="12">
                  <c:v>7.8</c:v>
                </c:pt>
                <c:pt idx="13">
                  <c:v>6.9</c:v>
                </c:pt>
                <c:pt idx="14">
                  <c:v>6</c:v>
                </c:pt>
                <c:pt idx="15">
                  <c:v>4.7</c:v>
                </c:pt>
                <c:pt idx="16">
                  <c:v>10.4</c:v>
                </c:pt>
                <c:pt idx="17">
                  <c:v>7.1</c:v>
                </c:pt>
                <c:pt idx="18">
                  <c:v>5.2</c:v>
                </c:pt>
                <c:pt idx="19">
                  <c:v>3.7</c:v>
                </c:pt>
                <c:pt idx="20">
                  <c:v>2.5</c:v>
                </c:pt>
                <c:pt idx="21">
                  <c:v>3.7</c:v>
                </c:pt>
                <c:pt idx="22">
                  <c:v>1.7</c:v>
                </c:pt>
                <c:pt idx="23">
                  <c:v>0.5</c:v>
                </c:pt>
              </c:numCache>
            </c:numRef>
          </c:val>
          <c:smooth val="0"/>
          <c:extLst xmlns:c16r2="http://schemas.microsoft.com/office/drawing/2015/06/chart">
            <c:ext xmlns:c16="http://schemas.microsoft.com/office/drawing/2014/chart" uri="{C3380CC4-5D6E-409C-BE32-E72D297353CC}">
              <c16:uniqueId val="{00000000-6027-BA43-AE70-64DC5257CA93}"/>
            </c:ext>
          </c:extLst>
        </c:ser>
        <c:ser>
          <c:idx val="1"/>
          <c:order val="1"/>
          <c:tx>
            <c:strRef>
              <c:f>'первичные баллы'!$A$10</c:f>
              <c:strCache>
                <c:ptCount val="1"/>
                <c:pt idx="0">
                  <c:v>г. Санкт-Петербург</c:v>
                </c:pt>
              </c:strCache>
            </c:strRef>
          </c:tx>
          <c:marker>
            <c:symbol val="none"/>
          </c:marker>
          <c:cat>
            <c:numRef>
              <c:f>'первичные баллы'!$B$8:$Y$8</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'первичные баллы'!$B$10:$Y$10</c:f>
              <c:numCache>
                <c:formatCode>General</c:formatCode>
                <c:ptCount val="24"/>
                <c:pt idx="0">
                  <c:v>0.2</c:v>
                </c:pt>
                <c:pt idx="1">
                  <c:v>0.3</c:v>
                </c:pt>
                <c:pt idx="2">
                  <c:v>0.6</c:v>
                </c:pt>
                <c:pt idx="3">
                  <c:v>0.9</c:v>
                </c:pt>
                <c:pt idx="4">
                  <c:v>1.3</c:v>
                </c:pt>
                <c:pt idx="5">
                  <c:v>1.9</c:v>
                </c:pt>
                <c:pt idx="6">
                  <c:v>2.6</c:v>
                </c:pt>
                <c:pt idx="7">
                  <c:v>3.1</c:v>
                </c:pt>
                <c:pt idx="8">
                  <c:v>3.6</c:v>
                </c:pt>
                <c:pt idx="9">
                  <c:v>4</c:v>
                </c:pt>
                <c:pt idx="10">
                  <c:v>10.199999999999999</c:v>
                </c:pt>
                <c:pt idx="11">
                  <c:v>8.3000000000000007</c:v>
                </c:pt>
                <c:pt idx="12">
                  <c:v>7.9</c:v>
                </c:pt>
                <c:pt idx="13">
                  <c:v>7.5</c:v>
                </c:pt>
                <c:pt idx="14">
                  <c:v>7.1</c:v>
                </c:pt>
                <c:pt idx="15">
                  <c:v>5.9</c:v>
                </c:pt>
                <c:pt idx="16">
                  <c:v>9.5</c:v>
                </c:pt>
                <c:pt idx="17">
                  <c:v>7.3</c:v>
                </c:pt>
                <c:pt idx="18">
                  <c:v>5.6</c:v>
                </c:pt>
                <c:pt idx="19">
                  <c:v>4.5999999999999996</c:v>
                </c:pt>
                <c:pt idx="20">
                  <c:v>3</c:v>
                </c:pt>
                <c:pt idx="21">
                  <c:v>3.2</c:v>
                </c:pt>
                <c:pt idx="22">
                  <c:v>1.2</c:v>
                </c:pt>
                <c:pt idx="23">
                  <c:v>0.4</c:v>
                </c:pt>
              </c:numCache>
            </c:numRef>
          </c:val>
          <c:smooth val="0"/>
          <c:extLst xmlns:c16r2="http://schemas.microsoft.com/office/drawing/2015/06/chart">
            <c:ext xmlns:c16="http://schemas.microsoft.com/office/drawing/2014/chart" uri="{C3380CC4-5D6E-409C-BE32-E72D297353CC}">
              <c16:uniqueId val="{00000001-6027-BA43-AE70-64DC5257CA93}"/>
            </c:ext>
          </c:extLst>
        </c:ser>
        <c:ser>
          <c:idx val="2"/>
          <c:order val="2"/>
          <c:tx>
            <c:strRef>
              <c:f>'первичные баллы'!$A$22</c:f>
              <c:strCache>
                <c:ptCount val="1"/>
                <c:pt idx="0">
                  <c:v>Приморский</c:v>
                </c:pt>
              </c:strCache>
            </c:strRef>
          </c:tx>
          <c:marker>
            <c:symbol val="none"/>
          </c:marker>
          <c:cat>
            <c:numRef>
              <c:f>'первичные баллы'!$B$8:$Y$8</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'первичные баллы'!$B$22:$Y$22</c:f>
              <c:numCache>
                <c:formatCode>General</c:formatCode>
                <c:ptCount val="24"/>
                <c:pt idx="0">
                  <c:v>0.2</c:v>
                </c:pt>
                <c:pt idx="1">
                  <c:v>0.2</c:v>
                </c:pt>
                <c:pt idx="2">
                  <c:v>0.5</c:v>
                </c:pt>
                <c:pt idx="3">
                  <c:v>0.8</c:v>
                </c:pt>
                <c:pt idx="4">
                  <c:v>1.1000000000000001</c:v>
                </c:pt>
                <c:pt idx="5">
                  <c:v>1.7</c:v>
                </c:pt>
                <c:pt idx="6">
                  <c:v>2.2000000000000002</c:v>
                </c:pt>
                <c:pt idx="7">
                  <c:v>2.9</c:v>
                </c:pt>
                <c:pt idx="8">
                  <c:v>3.6</c:v>
                </c:pt>
                <c:pt idx="9">
                  <c:v>3.7</c:v>
                </c:pt>
                <c:pt idx="10">
                  <c:v>9.6</c:v>
                </c:pt>
                <c:pt idx="11">
                  <c:v>8.1999999999999993</c:v>
                </c:pt>
                <c:pt idx="12">
                  <c:v>8.1999999999999993</c:v>
                </c:pt>
                <c:pt idx="13">
                  <c:v>7.2</c:v>
                </c:pt>
                <c:pt idx="14">
                  <c:v>7.9</c:v>
                </c:pt>
                <c:pt idx="15">
                  <c:v>5.5</c:v>
                </c:pt>
                <c:pt idx="16">
                  <c:v>9.9</c:v>
                </c:pt>
                <c:pt idx="17">
                  <c:v>8.1999999999999993</c:v>
                </c:pt>
                <c:pt idx="18">
                  <c:v>6</c:v>
                </c:pt>
                <c:pt idx="19">
                  <c:v>4.8</c:v>
                </c:pt>
                <c:pt idx="20">
                  <c:v>3.4</c:v>
                </c:pt>
                <c:pt idx="21">
                  <c:v>3.3</c:v>
                </c:pt>
                <c:pt idx="22">
                  <c:v>1</c:v>
                </c:pt>
                <c:pt idx="23">
                  <c:v>0.2</c:v>
                </c:pt>
              </c:numCache>
            </c:numRef>
          </c:val>
          <c:smooth val="0"/>
          <c:extLst xmlns:c16r2="http://schemas.microsoft.com/office/drawing/2015/06/chart">
            <c:ext xmlns:c16="http://schemas.microsoft.com/office/drawing/2014/chart" uri="{C3380CC4-5D6E-409C-BE32-E72D297353CC}">
              <c16:uniqueId val="{00000002-6027-BA43-AE70-64DC5257CA93}"/>
            </c:ext>
          </c:extLst>
        </c:ser>
        <c:dLbls>
          <c:showLegendKey val="0"/>
          <c:showVal val="0"/>
          <c:showCatName val="0"/>
          <c:showSerName val="0"/>
          <c:showPercent val="0"/>
          <c:showBubbleSize val="0"/>
        </c:dLbls>
        <c:marker val="1"/>
        <c:smooth val="0"/>
        <c:axId val="301501824"/>
        <c:axId val="301511808"/>
      </c:lineChart>
      <c:catAx>
        <c:axId val="301501824"/>
        <c:scaling>
          <c:orientation val="minMax"/>
        </c:scaling>
        <c:delete val="0"/>
        <c:axPos val="b"/>
        <c:numFmt formatCode="General" sourceLinked="1"/>
        <c:majorTickMark val="out"/>
        <c:minorTickMark val="none"/>
        <c:tickLblPos val="nextTo"/>
        <c:crossAx val="301511808"/>
        <c:crosses val="autoZero"/>
        <c:auto val="1"/>
        <c:lblAlgn val="ctr"/>
        <c:lblOffset val="100"/>
        <c:noMultiLvlLbl val="0"/>
      </c:catAx>
      <c:valAx>
        <c:axId val="301511808"/>
        <c:scaling>
          <c:orientation val="minMax"/>
        </c:scaling>
        <c:delete val="0"/>
        <c:axPos val="l"/>
        <c:majorGridlines/>
        <c:numFmt formatCode="General" sourceLinked="1"/>
        <c:majorTickMark val="out"/>
        <c:minorTickMark val="none"/>
        <c:tickLblPos val="nextTo"/>
        <c:crossAx val="301501824"/>
        <c:crosses val="autoZero"/>
        <c:crossBetween val="between"/>
      </c:valAx>
    </c:plotArea>
    <c:legend>
      <c:legendPos val="b"/>
      <c:overlay val="0"/>
    </c:legend>
    <c:plotVisOnly val="1"/>
    <c:dispBlanksAs val="gap"/>
    <c:showDLblsOverMax val="0"/>
  </c:chart>
  <c:externalData r:id="rId1">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сравнение!$G$6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сравнение!$H$5:$J$5</c:f>
              <c:strCache>
                <c:ptCount val="3"/>
                <c:pt idx="0">
                  <c:v>  Понизили </c:v>
                </c:pt>
                <c:pt idx="1">
                  <c:v>  Подтвердили </c:v>
                </c:pt>
                <c:pt idx="2">
                  <c:v>  Повысили </c:v>
                </c:pt>
              </c:strCache>
            </c:strRef>
          </c:cat>
          <c:val>
            <c:numRef>
              <c:f>сравнение!$H$6:$J$6</c:f>
              <c:numCache>
                <c:formatCode>General</c:formatCode>
                <c:ptCount val="3"/>
                <c:pt idx="0">
                  <c:v>68.209999999999994</c:v>
                </c:pt>
                <c:pt idx="1">
                  <c:v>29.27</c:v>
                </c:pt>
                <c:pt idx="2">
                  <c:v>2.52</c:v>
                </c:pt>
              </c:numCache>
            </c:numRef>
          </c:val>
          <c:extLst xmlns:c16r2="http://schemas.microsoft.com/office/drawing/2015/06/chart">
            <c:ext xmlns:c16="http://schemas.microsoft.com/office/drawing/2014/chart" uri="{C3380CC4-5D6E-409C-BE32-E72D297353CC}">
              <c16:uniqueId val="{00000000-8D24-B746-8443-5C7C1F6AEDF4}"/>
            </c:ext>
          </c:extLst>
        </c:ser>
        <c:ser>
          <c:idx val="1"/>
          <c:order val="1"/>
          <c:tx>
            <c:strRef>
              <c:f>сравнение!$G$7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сравнение!$H$5:$J$5</c:f>
              <c:strCache>
                <c:ptCount val="3"/>
                <c:pt idx="0">
                  <c:v>  Понизили </c:v>
                </c:pt>
                <c:pt idx="1">
                  <c:v>  Подтвердили </c:v>
                </c:pt>
                <c:pt idx="2">
                  <c:v>  Повысили </c:v>
                </c:pt>
              </c:strCache>
            </c:strRef>
          </c:cat>
          <c:val>
            <c:numRef>
              <c:f>сравнение!$H$7:$J$7</c:f>
              <c:numCache>
                <c:formatCode>General</c:formatCode>
                <c:ptCount val="3"/>
                <c:pt idx="0">
                  <c:v>68.36</c:v>
                </c:pt>
                <c:pt idx="1">
                  <c:v>28.49</c:v>
                </c:pt>
                <c:pt idx="2">
                  <c:v>3.15</c:v>
                </c:pt>
              </c:numCache>
            </c:numRef>
          </c:val>
          <c:extLst xmlns:c16r2="http://schemas.microsoft.com/office/drawing/2015/06/chart">
            <c:ext xmlns:c16="http://schemas.microsoft.com/office/drawing/2014/chart" uri="{C3380CC4-5D6E-409C-BE32-E72D297353CC}">
              <c16:uniqueId val="{00000001-8D24-B746-8443-5C7C1F6AEDF4}"/>
            </c:ext>
          </c:extLst>
        </c:ser>
        <c:dLbls>
          <c:showLegendKey val="0"/>
          <c:showVal val="0"/>
          <c:showCatName val="0"/>
          <c:showSerName val="0"/>
          <c:showPercent val="0"/>
          <c:showBubbleSize val="0"/>
        </c:dLbls>
        <c:gapWidth val="150"/>
        <c:axId val="284832512"/>
        <c:axId val="284834048"/>
      </c:barChart>
      <c:catAx>
        <c:axId val="284832512"/>
        <c:scaling>
          <c:orientation val="minMax"/>
        </c:scaling>
        <c:delete val="0"/>
        <c:axPos val="b"/>
        <c:numFmt formatCode="General" sourceLinked="0"/>
        <c:majorTickMark val="out"/>
        <c:minorTickMark val="none"/>
        <c:tickLblPos val="nextTo"/>
        <c:crossAx val="284834048"/>
        <c:crosses val="autoZero"/>
        <c:auto val="1"/>
        <c:lblAlgn val="ctr"/>
        <c:lblOffset val="100"/>
        <c:noMultiLvlLbl val="0"/>
      </c:catAx>
      <c:valAx>
        <c:axId val="284834048"/>
        <c:scaling>
          <c:orientation val="minMax"/>
          <c:max val="100"/>
        </c:scaling>
        <c:delete val="0"/>
        <c:axPos val="l"/>
        <c:majorGridlines/>
        <c:numFmt formatCode="General" sourceLinked="1"/>
        <c:majorTickMark val="out"/>
        <c:minorTickMark val="none"/>
        <c:tickLblPos val="nextTo"/>
        <c:crossAx val="284832512"/>
        <c:crosses val="autoZero"/>
        <c:crossBetween val="between"/>
      </c:valAx>
    </c:plotArea>
    <c:legend>
      <c:legendPos val="b"/>
      <c:overlay val="0"/>
    </c:legend>
    <c:plotVisOnly val="1"/>
    <c:dispBlanksAs val="gap"/>
    <c:showDLblsOverMax val="0"/>
  </c:chart>
  <c:externalData r:id="rId1">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val>
            <c:numRef>
              <c:f>'выполнение заданий'!$B$10:$K$10</c:f>
              <c:numCache>
                <c:formatCode>General</c:formatCode>
                <c:ptCount val="10"/>
                <c:pt idx="0">
                  <c:v>56.22</c:v>
                </c:pt>
                <c:pt idx="1">
                  <c:v>62.09</c:v>
                </c:pt>
                <c:pt idx="2">
                  <c:v>55.74</c:v>
                </c:pt>
                <c:pt idx="3">
                  <c:v>75.010000000000005</c:v>
                </c:pt>
                <c:pt idx="4">
                  <c:v>62.42</c:v>
                </c:pt>
                <c:pt idx="5">
                  <c:v>77.92</c:v>
                </c:pt>
                <c:pt idx="6">
                  <c:v>55.16</c:v>
                </c:pt>
                <c:pt idx="7">
                  <c:v>59.97</c:v>
                </c:pt>
                <c:pt idx="8">
                  <c:v>63.77</c:v>
                </c:pt>
                <c:pt idx="9">
                  <c:v>26.55</c:v>
                </c:pt>
              </c:numCache>
            </c:numRef>
          </c:val>
          <c:extLst xmlns:c16r2="http://schemas.microsoft.com/office/drawing/2015/06/chart">
            <c:ext xmlns:c16="http://schemas.microsoft.com/office/drawing/2014/chart" uri="{C3380CC4-5D6E-409C-BE32-E72D297353CC}">
              <c16:uniqueId val="{00000000-269A-3A44-9BF0-1DFA7EAC5A11}"/>
            </c:ext>
          </c:extLst>
        </c:ser>
        <c:ser>
          <c:idx val="1"/>
          <c:order val="1"/>
          <c:tx>
            <c:strRef>
              <c:f>'выполнение заданий'!$A$11</c:f>
              <c:strCache>
                <c:ptCount val="1"/>
                <c:pt idx="0">
                  <c:v>г. Санкт-Петербург</c:v>
                </c:pt>
              </c:strCache>
            </c:strRef>
          </c:tx>
          <c:invertIfNegative val="0"/>
          <c:val>
            <c:numRef>
              <c:f>'выполнение заданий'!$B$11:$K$11</c:f>
              <c:numCache>
                <c:formatCode>General</c:formatCode>
                <c:ptCount val="10"/>
                <c:pt idx="0">
                  <c:v>58.64</c:v>
                </c:pt>
                <c:pt idx="1">
                  <c:v>46.93</c:v>
                </c:pt>
                <c:pt idx="2">
                  <c:v>61.62</c:v>
                </c:pt>
                <c:pt idx="3">
                  <c:v>68.92</c:v>
                </c:pt>
                <c:pt idx="4">
                  <c:v>64.040000000000006</c:v>
                </c:pt>
                <c:pt idx="5">
                  <c:v>74.239999999999995</c:v>
                </c:pt>
                <c:pt idx="6">
                  <c:v>54.19</c:v>
                </c:pt>
                <c:pt idx="7">
                  <c:v>62.21</c:v>
                </c:pt>
                <c:pt idx="8">
                  <c:v>57.66</c:v>
                </c:pt>
                <c:pt idx="9">
                  <c:v>29.39</c:v>
                </c:pt>
              </c:numCache>
            </c:numRef>
          </c:val>
          <c:extLst xmlns:c16r2="http://schemas.microsoft.com/office/drawing/2015/06/chart">
            <c:ext xmlns:c16="http://schemas.microsoft.com/office/drawing/2014/chart" uri="{C3380CC4-5D6E-409C-BE32-E72D297353CC}">
              <c16:uniqueId val="{00000001-269A-3A44-9BF0-1DFA7EAC5A11}"/>
            </c:ext>
          </c:extLst>
        </c:ser>
        <c:ser>
          <c:idx val="2"/>
          <c:order val="2"/>
          <c:tx>
            <c:strRef>
              <c:f>'выполнение заданий'!$A$22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'выполнение заданий'!$B$22:$K$22</c:f>
              <c:numCache>
                <c:formatCode>General</c:formatCode>
                <c:ptCount val="10"/>
                <c:pt idx="0">
                  <c:v>57.89</c:v>
                </c:pt>
                <c:pt idx="1">
                  <c:v>40.46</c:v>
                </c:pt>
                <c:pt idx="2">
                  <c:v>65.12</c:v>
                </c:pt>
                <c:pt idx="3">
                  <c:v>71.099999999999994</c:v>
                </c:pt>
                <c:pt idx="4">
                  <c:v>66.650000000000006</c:v>
                </c:pt>
                <c:pt idx="5">
                  <c:v>73.010000000000005</c:v>
                </c:pt>
                <c:pt idx="6">
                  <c:v>53.53</c:v>
                </c:pt>
                <c:pt idx="7">
                  <c:v>65.239999999999995</c:v>
                </c:pt>
                <c:pt idx="8">
                  <c:v>55.67</c:v>
                </c:pt>
                <c:pt idx="9">
                  <c:v>29.25</c:v>
                </c:pt>
              </c:numCache>
            </c:numRef>
          </c:val>
          <c:extLst xmlns:c16r2="http://schemas.microsoft.com/office/drawing/2015/06/chart">
            <c:ext xmlns:c16="http://schemas.microsoft.com/office/drawing/2014/chart" uri="{C3380CC4-5D6E-409C-BE32-E72D297353CC}">
              <c16:uniqueId val="{00000002-269A-3A44-9BF0-1DFA7EAC5A11}"/>
            </c:ext>
          </c:extLst>
        </c:ser>
        <c:dLbls>
          <c:showLegendKey val="0"/>
          <c:showVal val="0"/>
          <c:showCatName val="0"/>
          <c:showSerName val="0"/>
          <c:showPercent val="0"/>
          <c:showBubbleSize val="0"/>
        </c:dLbls>
        <c:gapWidth val="150"/>
        <c:axId val="284865664"/>
        <c:axId val="284867200"/>
      </c:barChart>
      <c:catAx>
        <c:axId val="284865664"/>
        <c:scaling>
          <c:orientation val="minMax"/>
        </c:scaling>
        <c:delete val="0"/>
        <c:axPos val="b"/>
        <c:majorTickMark val="out"/>
        <c:minorTickMark val="none"/>
        <c:tickLblPos val="nextTo"/>
        <c:crossAx val="284867200"/>
        <c:crosses val="autoZero"/>
        <c:auto val="1"/>
        <c:lblAlgn val="ctr"/>
        <c:lblOffset val="100"/>
        <c:noMultiLvlLbl val="0"/>
      </c:catAx>
      <c:valAx>
        <c:axId val="284867200"/>
        <c:scaling>
          <c:orientation val="minMax"/>
          <c:max val="100"/>
        </c:scaling>
        <c:delete val="0"/>
        <c:axPos val="l"/>
        <c:majorGridlines/>
        <c:numFmt formatCode="General" sourceLinked="1"/>
        <c:majorTickMark val="out"/>
        <c:minorTickMark val="none"/>
        <c:tickLblPos val="nextTo"/>
        <c:crossAx val="284865664"/>
        <c:crosses val="autoZero"/>
        <c:crossBetween val="between"/>
      </c:valAx>
    </c:plotArea>
    <c:legend>
      <c:legendPos val="b"/>
      <c:overlay val="0"/>
    </c:legend>
    <c:plotVisOnly val="1"/>
    <c:dispBlanksAs val="gap"/>
    <c:showDLblsOverMax val="0"/>
  </c:chart>
  <c:externalData r:id="rId1">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22.26</c:v>
                </c:pt>
                <c:pt idx="1">
                  <c:v>46.5</c:v>
                </c:pt>
                <c:pt idx="2">
                  <c:v>25.06</c:v>
                </c:pt>
                <c:pt idx="3">
                  <c:v>6.18</c:v>
                </c:pt>
              </c:numCache>
            </c:numRef>
          </c:val>
          <c:extLst xmlns:c16r2="http://schemas.microsoft.com/office/drawing/2015/06/chart">
            <c:ext xmlns:c16="http://schemas.microsoft.com/office/drawing/2014/chart" uri="{C3380CC4-5D6E-409C-BE32-E72D297353CC}">
              <c16:uniqueId val="{00000000-1ACE-6540-B041-50054908F6F3}"/>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22.71</c:v>
                </c:pt>
                <c:pt idx="1">
                  <c:v>46.4</c:v>
                </c:pt>
                <c:pt idx="2">
                  <c:v>24.78</c:v>
                </c:pt>
                <c:pt idx="3">
                  <c:v>6.12</c:v>
                </c:pt>
              </c:numCache>
            </c:numRef>
          </c:val>
          <c:extLst xmlns:c16r2="http://schemas.microsoft.com/office/drawing/2015/06/chart">
            <c:ext xmlns:c16="http://schemas.microsoft.com/office/drawing/2014/chart" uri="{C3380CC4-5D6E-409C-BE32-E72D297353CC}">
              <c16:uniqueId val="{00000001-1ACE-6540-B041-50054908F6F3}"/>
            </c:ext>
          </c:extLst>
        </c:ser>
        <c:ser>
          <c:idx val="2"/>
          <c:order val="2"/>
          <c:tx>
            <c:strRef>
              <c:f>отметки!$A$21</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отметки!$B$21:$E$21</c:f>
              <c:numCache>
                <c:formatCode>General</c:formatCode>
                <c:ptCount val="4"/>
                <c:pt idx="0">
                  <c:v>21.44</c:v>
                </c:pt>
                <c:pt idx="1">
                  <c:v>46.44</c:v>
                </c:pt>
                <c:pt idx="2">
                  <c:v>25</c:v>
                </c:pt>
                <c:pt idx="3">
                  <c:v>7.13</c:v>
                </c:pt>
              </c:numCache>
            </c:numRef>
          </c:val>
          <c:extLst xmlns:c16r2="http://schemas.microsoft.com/office/drawing/2015/06/chart">
            <c:ext xmlns:c16="http://schemas.microsoft.com/office/drawing/2014/chart" uri="{C3380CC4-5D6E-409C-BE32-E72D297353CC}">
              <c16:uniqueId val="{00000002-1ACE-6540-B041-50054908F6F3}"/>
            </c:ext>
          </c:extLst>
        </c:ser>
        <c:dLbls>
          <c:showLegendKey val="0"/>
          <c:showVal val="0"/>
          <c:showCatName val="0"/>
          <c:showSerName val="0"/>
          <c:showPercent val="0"/>
          <c:showBubbleSize val="0"/>
        </c:dLbls>
        <c:gapWidth val="150"/>
        <c:axId val="302008576"/>
        <c:axId val="302030848"/>
      </c:barChart>
      <c:catAx>
        <c:axId val="302008576"/>
        <c:scaling>
          <c:orientation val="minMax"/>
        </c:scaling>
        <c:delete val="0"/>
        <c:axPos val="b"/>
        <c:numFmt formatCode="General" sourceLinked="1"/>
        <c:majorTickMark val="out"/>
        <c:minorTickMark val="none"/>
        <c:tickLblPos val="nextTo"/>
        <c:crossAx val="302030848"/>
        <c:crosses val="autoZero"/>
        <c:auto val="1"/>
        <c:lblAlgn val="ctr"/>
        <c:lblOffset val="100"/>
        <c:noMultiLvlLbl val="0"/>
      </c:catAx>
      <c:valAx>
        <c:axId val="302030848"/>
        <c:scaling>
          <c:orientation val="minMax"/>
          <c:max val="100"/>
        </c:scaling>
        <c:delete val="0"/>
        <c:axPos val="l"/>
        <c:majorGridlines/>
        <c:numFmt formatCode="General" sourceLinked="1"/>
        <c:majorTickMark val="out"/>
        <c:minorTickMark val="none"/>
        <c:tickLblPos val="nextTo"/>
        <c:crossAx val="302008576"/>
        <c:crosses val="autoZero"/>
        <c:crossBetween val="between"/>
      </c:valAx>
    </c:plotArea>
    <c:legend>
      <c:legendPos val="b"/>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группам'!$B$11:$V$11</c:f>
              <c:numCache>
                <c:formatCode>General</c:formatCode>
                <c:ptCount val="21"/>
                <c:pt idx="0">
                  <c:v>60.47</c:v>
                </c:pt>
                <c:pt idx="1">
                  <c:v>49.97</c:v>
                </c:pt>
                <c:pt idx="2">
                  <c:v>91.95</c:v>
                </c:pt>
                <c:pt idx="3">
                  <c:v>52.89</c:v>
                </c:pt>
                <c:pt idx="4">
                  <c:v>76.290000000000006</c:v>
                </c:pt>
                <c:pt idx="5">
                  <c:v>39.26</c:v>
                </c:pt>
                <c:pt idx="6">
                  <c:v>47.51</c:v>
                </c:pt>
                <c:pt idx="7">
                  <c:v>70.73</c:v>
                </c:pt>
                <c:pt idx="8">
                  <c:v>73.23</c:v>
                </c:pt>
                <c:pt idx="9">
                  <c:v>47.36</c:v>
                </c:pt>
                <c:pt idx="10">
                  <c:v>49.02</c:v>
                </c:pt>
                <c:pt idx="11">
                  <c:v>34.89</c:v>
                </c:pt>
                <c:pt idx="12">
                  <c:v>55.99</c:v>
                </c:pt>
                <c:pt idx="13">
                  <c:v>47.57</c:v>
                </c:pt>
                <c:pt idx="14">
                  <c:v>56.71</c:v>
                </c:pt>
                <c:pt idx="15">
                  <c:v>45.29</c:v>
                </c:pt>
                <c:pt idx="16">
                  <c:v>48.86</c:v>
                </c:pt>
                <c:pt idx="17">
                  <c:v>53.93</c:v>
                </c:pt>
                <c:pt idx="18">
                  <c:v>46.82</c:v>
                </c:pt>
                <c:pt idx="19">
                  <c:v>69.900000000000006</c:v>
                </c:pt>
                <c:pt idx="20">
                  <c:v>82.54</c:v>
                </c:pt>
              </c:numCache>
            </c:numRef>
          </c:val>
          <c:smooth val="0"/>
          <c:extLst xmlns:c16r2="http://schemas.microsoft.com/office/drawing/2015/06/chart">
            <c:ext xmlns:c16="http://schemas.microsoft.com/office/drawing/2014/chart" uri="{C3380CC4-5D6E-409C-BE32-E72D297353CC}">
              <c16:uniqueId val="{00000000-B559-4C44-9EA8-0686CD166F2A}"/>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группам'!$B$12:$V$12</c:f>
              <c:numCache>
                <c:formatCode>General</c:formatCode>
                <c:ptCount val="21"/>
                <c:pt idx="0">
                  <c:v>28.03</c:v>
                </c:pt>
                <c:pt idx="1">
                  <c:v>20.82</c:v>
                </c:pt>
                <c:pt idx="2">
                  <c:v>80.36</c:v>
                </c:pt>
                <c:pt idx="3">
                  <c:v>15.6</c:v>
                </c:pt>
                <c:pt idx="4">
                  <c:v>44.22</c:v>
                </c:pt>
                <c:pt idx="5">
                  <c:v>6.11</c:v>
                </c:pt>
                <c:pt idx="6">
                  <c:v>8.43</c:v>
                </c:pt>
                <c:pt idx="7">
                  <c:v>51.27</c:v>
                </c:pt>
                <c:pt idx="8">
                  <c:v>35.65</c:v>
                </c:pt>
                <c:pt idx="9">
                  <c:v>13.01</c:v>
                </c:pt>
                <c:pt idx="10">
                  <c:v>11.91</c:v>
                </c:pt>
                <c:pt idx="11">
                  <c:v>4.3</c:v>
                </c:pt>
                <c:pt idx="12">
                  <c:v>18.61</c:v>
                </c:pt>
                <c:pt idx="13">
                  <c:v>6.68</c:v>
                </c:pt>
                <c:pt idx="14">
                  <c:v>16.68</c:v>
                </c:pt>
                <c:pt idx="15">
                  <c:v>4.9400000000000004</c:v>
                </c:pt>
                <c:pt idx="16">
                  <c:v>20.56</c:v>
                </c:pt>
                <c:pt idx="17">
                  <c:v>24.02</c:v>
                </c:pt>
                <c:pt idx="18">
                  <c:v>18.95</c:v>
                </c:pt>
                <c:pt idx="19">
                  <c:v>36.32</c:v>
                </c:pt>
                <c:pt idx="20">
                  <c:v>54.98</c:v>
                </c:pt>
              </c:numCache>
            </c:numRef>
          </c:val>
          <c:smooth val="0"/>
          <c:extLst xmlns:c16r2="http://schemas.microsoft.com/office/drawing/2015/06/chart">
            <c:ext xmlns:c16="http://schemas.microsoft.com/office/drawing/2014/chart" uri="{C3380CC4-5D6E-409C-BE32-E72D297353CC}">
              <c16:uniqueId val="{00000001-B559-4C44-9EA8-0686CD166F2A}"/>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группам'!$B$13:$V$13</c:f>
              <c:numCache>
                <c:formatCode>General</c:formatCode>
                <c:ptCount val="21"/>
                <c:pt idx="0">
                  <c:v>56.1</c:v>
                </c:pt>
                <c:pt idx="1">
                  <c:v>42.95</c:v>
                </c:pt>
                <c:pt idx="2">
                  <c:v>92.23</c:v>
                </c:pt>
                <c:pt idx="3">
                  <c:v>45.11</c:v>
                </c:pt>
                <c:pt idx="4">
                  <c:v>75.930000000000007</c:v>
                </c:pt>
                <c:pt idx="5">
                  <c:v>25.85</c:v>
                </c:pt>
                <c:pt idx="6">
                  <c:v>35.99</c:v>
                </c:pt>
                <c:pt idx="7">
                  <c:v>69.25</c:v>
                </c:pt>
                <c:pt idx="8">
                  <c:v>71.83</c:v>
                </c:pt>
                <c:pt idx="9">
                  <c:v>39.369999999999997</c:v>
                </c:pt>
                <c:pt idx="10">
                  <c:v>37.619999999999997</c:v>
                </c:pt>
                <c:pt idx="11">
                  <c:v>21.33</c:v>
                </c:pt>
                <c:pt idx="12">
                  <c:v>45.63</c:v>
                </c:pt>
                <c:pt idx="13">
                  <c:v>33.56</c:v>
                </c:pt>
                <c:pt idx="14">
                  <c:v>44.63</c:v>
                </c:pt>
                <c:pt idx="15">
                  <c:v>28.91</c:v>
                </c:pt>
                <c:pt idx="16">
                  <c:v>42.92</c:v>
                </c:pt>
                <c:pt idx="17">
                  <c:v>48.02</c:v>
                </c:pt>
                <c:pt idx="18">
                  <c:v>42.45</c:v>
                </c:pt>
                <c:pt idx="19">
                  <c:v>67.45</c:v>
                </c:pt>
                <c:pt idx="20">
                  <c:v>83.15</c:v>
                </c:pt>
              </c:numCache>
            </c:numRef>
          </c:val>
          <c:smooth val="0"/>
          <c:extLst xmlns:c16r2="http://schemas.microsoft.com/office/drawing/2015/06/chart">
            <c:ext xmlns:c16="http://schemas.microsoft.com/office/drawing/2014/chart" uri="{C3380CC4-5D6E-409C-BE32-E72D297353CC}">
              <c16:uniqueId val="{00000002-B559-4C44-9EA8-0686CD166F2A}"/>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группам'!$B$14:$V$14</c:f>
              <c:numCache>
                <c:formatCode>General</c:formatCode>
                <c:ptCount val="21"/>
                <c:pt idx="0">
                  <c:v>75.61</c:v>
                </c:pt>
                <c:pt idx="1">
                  <c:v>63.85</c:v>
                </c:pt>
                <c:pt idx="2">
                  <c:v>96.56</c:v>
                </c:pt>
                <c:pt idx="3">
                  <c:v>71.87</c:v>
                </c:pt>
                <c:pt idx="4">
                  <c:v>89.8</c:v>
                </c:pt>
                <c:pt idx="5">
                  <c:v>58.59</c:v>
                </c:pt>
                <c:pt idx="6">
                  <c:v>69.52</c:v>
                </c:pt>
                <c:pt idx="7">
                  <c:v>78.63</c:v>
                </c:pt>
                <c:pt idx="8">
                  <c:v>90</c:v>
                </c:pt>
                <c:pt idx="9">
                  <c:v>65.08</c:v>
                </c:pt>
                <c:pt idx="10">
                  <c:v>69.650000000000006</c:v>
                </c:pt>
                <c:pt idx="11">
                  <c:v>52.16</c:v>
                </c:pt>
                <c:pt idx="12">
                  <c:v>77.41</c:v>
                </c:pt>
                <c:pt idx="13">
                  <c:v>72.459999999999994</c:v>
                </c:pt>
                <c:pt idx="14">
                  <c:v>81.040000000000006</c:v>
                </c:pt>
                <c:pt idx="15">
                  <c:v>71.540000000000006</c:v>
                </c:pt>
                <c:pt idx="16">
                  <c:v>61.27</c:v>
                </c:pt>
                <c:pt idx="17">
                  <c:v>67.680000000000007</c:v>
                </c:pt>
                <c:pt idx="18">
                  <c:v>58.54</c:v>
                </c:pt>
                <c:pt idx="19">
                  <c:v>85.08</c:v>
                </c:pt>
                <c:pt idx="20">
                  <c:v>93.58</c:v>
                </c:pt>
              </c:numCache>
            </c:numRef>
          </c:val>
          <c:smooth val="0"/>
          <c:extLst xmlns:c16r2="http://schemas.microsoft.com/office/drawing/2015/06/chart">
            <c:ext xmlns:c16="http://schemas.microsoft.com/office/drawing/2014/chart" uri="{C3380CC4-5D6E-409C-BE32-E72D297353CC}">
              <c16:uniqueId val="{00000003-B559-4C44-9EA8-0686CD166F2A}"/>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группам'!$B$15:$V$15</c:f>
              <c:numCache>
                <c:formatCode>General</c:formatCode>
                <c:ptCount val="21"/>
                <c:pt idx="0">
                  <c:v>89.5</c:v>
                </c:pt>
                <c:pt idx="1">
                  <c:v>85.66</c:v>
                </c:pt>
                <c:pt idx="2">
                  <c:v>99.08</c:v>
                </c:pt>
                <c:pt idx="3">
                  <c:v>90.78</c:v>
                </c:pt>
                <c:pt idx="4">
                  <c:v>96.31</c:v>
                </c:pt>
                <c:pt idx="5">
                  <c:v>87.06</c:v>
                </c:pt>
                <c:pt idx="6">
                  <c:v>92.14</c:v>
                </c:pt>
                <c:pt idx="7">
                  <c:v>88.33</c:v>
                </c:pt>
                <c:pt idx="8">
                  <c:v>97.21</c:v>
                </c:pt>
                <c:pt idx="9">
                  <c:v>85</c:v>
                </c:pt>
                <c:pt idx="10">
                  <c:v>94.06</c:v>
                </c:pt>
                <c:pt idx="11">
                  <c:v>84.38</c:v>
                </c:pt>
                <c:pt idx="12">
                  <c:v>95.58</c:v>
                </c:pt>
                <c:pt idx="13">
                  <c:v>95.4</c:v>
                </c:pt>
                <c:pt idx="14">
                  <c:v>98.33</c:v>
                </c:pt>
                <c:pt idx="15">
                  <c:v>95.95</c:v>
                </c:pt>
                <c:pt idx="16">
                  <c:v>83.37</c:v>
                </c:pt>
                <c:pt idx="17">
                  <c:v>87.76</c:v>
                </c:pt>
                <c:pt idx="18">
                  <c:v>77.400000000000006</c:v>
                </c:pt>
                <c:pt idx="19">
                  <c:v>94.66</c:v>
                </c:pt>
                <c:pt idx="20">
                  <c:v>98.36</c:v>
                </c:pt>
              </c:numCache>
            </c:numRef>
          </c:val>
          <c:smooth val="0"/>
          <c:extLst xmlns:c16r2="http://schemas.microsoft.com/office/drawing/2015/06/chart">
            <c:ext xmlns:c16="http://schemas.microsoft.com/office/drawing/2014/chart" uri="{C3380CC4-5D6E-409C-BE32-E72D297353CC}">
              <c16:uniqueId val="{00000004-B559-4C44-9EA8-0686CD166F2A}"/>
            </c:ext>
          </c:extLst>
        </c:ser>
        <c:dLbls>
          <c:showLegendKey val="0"/>
          <c:showVal val="0"/>
          <c:showCatName val="0"/>
          <c:showSerName val="0"/>
          <c:showPercent val="0"/>
          <c:showBubbleSize val="0"/>
        </c:dLbls>
        <c:marker val="1"/>
        <c:smooth val="0"/>
        <c:axId val="311694848"/>
        <c:axId val="311696384"/>
      </c:lineChart>
      <c:catAx>
        <c:axId val="31169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696384"/>
        <c:crosses val="autoZero"/>
        <c:auto val="1"/>
        <c:lblAlgn val="ctr"/>
        <c:lblOffset val="100"/>
        <c:noMultiLvlLbl val="0"/>
      </c:catAx>
      <c:valAx>
        <c:axId val="31169638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69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баллы'!$B$8:$AA$8</c:f>
              <c:numCache>
                <c:formatCode>General</c:formatCode>
                <c:ptCount val="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numCache>
            </c:numRef>
          </c:cat>
          <c:val>
            <c:numRef>
              <c:f>'первичные баллы'!$B$9:$AA$9</c:f>
              <c:numCache>
                <c:formatCode>General</c:formatCode>
                <c:ptCount val="26"/>
                <c:pt idx="0">
                  <c:v>0.3</c:v>
                </c:pt>
                <c:pt idx="1">
                  <c:v>0.6</c:v>
                </c:pt>
                <c:pt idx="2">
                  <c:v>1</c:v>
                </c:pt>
                <c:pt idx="3">
                  <c:v>1.4</c:v>
                </c:pt>
                <c:pt idx="4">
                  <c:v>1.9</c:v>
                </c:pt>
                <c:pt idx="5">
                  <c:v>2.2999999999999998</c:v>
                </c:pt>
                <c:pt idx="6">
                  <c:v>2.7</c:v>
                </c:pt>
                <c:pt idx="7">
                  <c:v>3.1</c:v>
                </c:pt>
                <c:pt idx="8">
                  <c:v>3.1</c:v>
                </c:pt>
                <c:pt idx="9">
                  <c:v>3</c:v>
                </c:pt>
                <c:pt idx="10">
                  <c:v>2.9</c:v>
                </c:pt>
                <c:pt idx="11">
                  <c:v>15.1</c:v>
                </c:pt>
                <c:pt idx="12">
                  <c:v>9.4</c:v>
                </c:pt>
                <c:pt idx="13">
                  <c:v>7.2</c:v>
                </c:pt>
                <c:pt idx="14">
                  <c:v>6</c:v>
                </c:pt>
                <c:pt idx="15">
                  <c:v>5</c:v>
                </c:pt>
                <c:pt idx="16">
                  <c:v>3.8</c:v>
                </c:pt>
                <c:pt idx="17">
                  <c:v>9.6</c:v>
                </c:pt>
                <c:pt idx="18">
                  <c:v>6.1</c:v>
                </c:pt>
                <c:pt idx="19">
                  <c:v>4.2</c:v>
                </c:pt>
                <c:pt idx="20">
                  <c:v>3.1</c:v>
                </c:pt>
                <c:pt idx="21">
                  <c:v>2</c:v>
                </c:pt>
                <c:pt idx="22">
                  <c:v>3.1</c:v>
                </c:pt>
                <c:pt idx="23">
                  <c:v>1.8</c:v>
                </c:pt>
                <c:pt idx="24">
                  <c:v>0.9</c:v>
                </c:pt>
                <c:pt idx="25">
                  <c:v>0.3</c:v>
                </c:pt>
              </c:numCache>
            </c:numRef>
          </c:val>
          <c:smooth val="0"/>
          <c:extLst xmlns:c16r2="http://schemas.microsoft.com/office/drawing/2015/06/chart">
            <c:ext xmlns:c16="http://schemas.microsoft.com/office/drawing/2014/chart" uri="{C3380CC4-5D6E-409C-BE32-E72D297353CC}">
              <c16:uniqueId val="{00000000-D9C1-CA4C-8F93-44E3A686D3AA}"/>
            </c:ext>
          </c:extLst>
        </c:ser>
        <c:ser>
          <c:idx val="1"/>
          <c:order val="1"/>
          <c:tx>
            <c:strRef>
              <c:f>'первичные баллы'!$A$10</c:f>
              <c:strCache>
                <c:ptCount val="1"/>
                <c:pt idx="0">
                  <c:v>г. Санкт-Петербург</c:v>
                </c:pt>
              </c:strCache>
            </c:strRef>
          </c:tx>
          <c:marker>
            <c:symbol val="none"/>
          </c:marker>
          <c:cat>
            <c:numRef>
              <c:f>'первичные баллы'!$B$8:$AA$8</c:f>
              <c:numCache>
                <c:formatCode>General</c:formatCode>
                <c:ptCount val="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numCache>
            </c:numRef>
          </c:cat>
          <c:val>
            <c:numRef>
              <c:f>'первичные баллы'!$B$10:$AA$10</c:f>
              <c:numCache>
                <c:formatCode>General</c:formatCode>
                <c:ptCount val="26"/>
                <c:pt idx="0">
                  <c:v>0.3</c:v>
                </c:pt>
                <c:pt idx="1">
                  <c:v>0.3</c:v>
                </c:pt>
                <c:pt idx="2">
                  <c:v>0.6</c:v>
                </c:pt>
                <c:pt idx="3">
                  <c:v>1.1000000000000001</c:v>
                </c:pt>
                <c:pt idx="4">
                  <c:v>1.4</c:v>
                </c:pt>
                <c:pt idx="5">
                  <c:v>2</c:v>
                </c:pt>
                <c:pt idx="6">
                  <c:v>2.6</c:v>
                </c:pt>
                <c:pt idx="7">
                  <c:v>3.3</c:v>
                </c:pt>
                <c:pt idx="8">
                  <c:v>3.7</c:v>
                </c:pt>
                <c:pt idx="9">
                  <c:v>4</c:v>
                </c:pt>
                <c:pt idx="10">
                  <c:v>3.9</c:v>
                </c:pt>
                <c:pt idx="11">
                  <c:v>12.1</c:v>
                </c:pt>
                <c:pt idx="12">
                  <c:v>8.4</c:v>
                </c:pt>
                <c:pt idx="13">
                  <c:v>7.4</c:v>
                </c:pt>
                <c:pt idx="14">
                  <c:v>7</c:v>
                </c:pt>
                <c:pt idx="15">
                  <c:v>6.4</c:v>
                </c:pt>
                <c:pt idx="16">
                  <c:v>5.0999999999999996</c:v>
                </c:pt>
                <c:pt idx="17">
                  <c:v>8.4</c:v>
                </c:pt>
                <c:pt idx="18">
                  <c:v>5.8</c:v>
                </c:pt>
                <c:pt idx="19">
                  <c:v>4.5</c:v>
                </c:pt>
                <c:pt idx="20">
                  <c:v>3.4</c:v>
                </c:pt>
                <c:pt idx="21">
                  <c:v>2.5</c:v>
                </c:pt>
                <c:pt idx="22">
                  <c:v>3</c:v>
                </c:pt>
                <c:pt idx="23">
                  <c:v>1.6</c:v>
                </c:pt>
                <c:pt idx="24">
                  <c:v>0.9</c:v>
                </c:pt>
                <c:pt idx="25">
                  <c:v>0.3</c:v>
                </c:pt>
              </c:numCache>
            </c:numRef>
          </c:val>
          <c:smooth val="0"/>
          <c:extLst xmlns:c16r2="http://schemas.microsoft.com/office/drawing/2015/06/chart">
            <c:ext xmlns:c16="http://schemas.microsoft.com/office/drawing/2014/chart" uri="{C3380CC4-5D6E-409C-BE32-E72D297353CC}">
              <c16:uniqueId val="{00000001-D9C1-CA4C-8F93-44E3A686D3AA}"/>
            </c:ext>
          </c:extLst>
        </c:ser>
        <c:ser>
          <c:idx val="2"/>
          <c:order val="2"/>
          <c:tx>
            <c:strRef>
              <c:f>'первичные баллы'!$A$21</c:f>
              <c:strCache>
                <c:ptCount val="1"/>
                <c:pt idx="0">
                  <c:v>Приморский</c:v>
                </c:pt>
              </c:strCache>
            </c:strRef>
          </c:tx>
          <c:marker>
            <c:symbol val="none"/>
          </c:marker>
          <c:cat>
            <c:numRef>
              <c:f>'первичные баллы'!$B$8:$AA$8</c:f>
              <c:numCache>
                <c:formatCode>General</c:formatCode>
                <c:ptCount val="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numCache>
            </c:numRef>
          </c:cat>
          <c:val>
            <c:numRef>
              <c:f>'первичные баллы'!$B$21:$Z$21</c:f>
              <c:numCache>
                <c:formatCode>General</c:formatCode>
                <c:ptCount val="25"/>
                <c:pt idx="0">
                  <c:v>0.2</c:v>
                </c:pt>
                <c:pt idx="1">
                  <c:v>0.3</c:v>
                </c:pt>
                <c:pt idx="2">
                  <c:v>0.5</c:v>
                </c:pt>
                <c:pt idx="3">
                  <c:v>0.8</c:v>
                </c:pt>
                <c:pt idx="4">
                  <c:v>1.1000000000000001</c:v>
                </c:pt>
                <c:pt idx="5">
                  <c:v>2</c:v>
                </c:pt>
                <c:pt idx="6">
                  <c:v>2.8</c:v>
                </c:pt>
                <c:pt idx="7">
                  <c:v>3.1</c:v>
                </c:pt>
                <c:pt idx="8">
                  <c:v>3.3</c:v>
                </c:pt>
                <c:pt idx="9">
                  <c:v>4.5999999999999996</c:v>
                </c:pt>
                <c:pt idx="10">
                  <c:v>4.5</c:v>
                </c:pt>
                <c:pt idx="11">
                  <c:v>10.1</c:v>
                </c:pt>
                <c:pt idx="12">
                  <c:v>9.1</c:v>
                </c:pt>
                <c:pt idx="13">
                  <c:v>7.7</c:v>
                </c:pt>
                <c:pt idx="14">
                  <c:v>6.5</c:v>
                </c:pt>
                <c:pt idx="15">
                  <c:v>6.7</c:v>
                </c:pt>
                <c:pt idx="16">
                  <c:v>5.3</c:v>
                </c:pt>
                <c:pt idx="17">
                  <c:v>10.199999999999999</c:v>
                </c:pt>
                <c:pt idx="18">
                  <c:v>5.3</c:v>
                </c:pt>
                <c:pt idx="19">
                  <c:v>3.9</c:v>
                </c:pt>
                <c:pt idx="20">
                  <c:v>3</c:v>
                </c:pt>
                <c:pt idx="21">
                  <c:v>2.2999999999999998</c:v>
                </c:pt>
                <c:pt idx="22">
                  <c:v>4.2</c:v>
                </c:pt>
                <c:pt idx="23">
                  <c:v>1.6</c:v>
                </c:pt>
                <c:pt idx="24">
                  <c:v>0.8</c:v>
                </c:pt>
              </c:numCache>
            </c:numRef>
          </c:val>
          <c:smooth val="0"/>
          <c:extLst xmlns:c16r2="http://schemas.microsoft.com/office/drawing/2015/06/chart">
            <c:ext xmlns:c16="http://schemas.microsoft.com/office/drawing/2014/chart" uri="{C3380CC4-5D6E-409C-BE32-E72D297353CC}">
              <c16:uniqueId val="{00000002-D9C1-CA4C-8F93-44E3A686D3AA}"/>
            </c:ext>
          </c:extLst>
        </c:ser>
        <c:dLbls>
          <c:showLegendKey val="0"/>
          <c:showVal val="0"/>
          <c:showCatName val="0"/>
          <c:showSerName val="0"/>
          <c:showPercent val="0"/>
          <c:showBubbleSize val="0"/>
        </c:dLbls>
        <c:marker val="1"/>
        <c:smooth val="0"/>
        <c:axId val="302065920"/>
        <c:axId val="302067712"/>
      </c:lineChart>
      <c:catAx>
        <c:axId val="302065920"/>
        <c:scaling>
          <c:orientation val="minMax"/>
        </c:scaling>
        <c:delete val="0"/>
        <c:axPos val="b"/>
        <c:numFmt formatCode="General" sourceLinked="1"/>
        <c:majorTickMark val="out"/>
        <c:minorTickMark val="none"/>
        <c:tickLblPos val="nextTo"/>
        <c:crossAx val="302067712"/>
        <c:crosses val="autoZero"/>
        <c:auto val="1"/>
        <c:lblAlgn val="ctr"/>
        <c:lblOffset val="100"/>
        <c:noMultiLvlLbl val="0"/>
      </c:catAx>
      <c:valAx>
        <c:axId val="302067712"/>
        <c:scaling>
          <c:orientation val="minMax"/>
        </c:scaling>
        <c:delete val="0"/>
        <c:axPos val="l"/>
        <c:majorGridlines/>
        <c:numFmt formatCode="General" sourceLinked="1"/>
        <c:majorTickMark val="out"/>
        <c:minorTickMark val="none"/>
        <c:tickLblPos val="nextTo"/>
        <c:crossAx val="302065920"/>
        <c:crosses val="autoZero"/>
        <c:crossBetween val="between"/>
      </c:valAx>
    </c:plotArea>
    <c:legend>
      <c:legendPos val="b"/>
      <c:overlay val="0"/>
    </c:legend>
    <c:plotVisOnly val="1"/>
    <c:dispBlanksAs val="gap"/>
    <c:showDLblsOverMax val="0"/>
  </c:chart>
  <c:externalData r:id="rId1">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сравнение!$E$6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сравнение!$F$5:$H$5</c:f>
              <c:strCache>
                <c:ptCount val="3"/>
                <c:pt idx="0">
                  <c:v>  Понизили </c:v>
                </c:pt>
                <c:pt idx="1">
                  <c:v>  Подтвердили </c:v>
                </c:pt>
                <c:pt idx="2">
                  <c:v>  Повысили</c:v>
                </c:pt>
              </c:strCache>
            </c:strRef>
          </c:cat>
          <c:val>
            <c:numRef>
              <c:f>сравнение!$F$6:$H$6</c:f>
              <c:numCache>
                <c:formatCode>General</c:formatCode>
                <c:ptCount val="3"/>
                <c:pt idx="0">
                  <c:v>68.459999999999994</c:v>
                </c:pt>
                <c:pt idx="1">
                  <c:v>28.6</c:v>
                </c:pt>
                <c:pt idx="2">
                  <c:v>2.94</c:v>
                </c:pt>
              </c:numCache>
            </c:numRef>
          </c:val>
          <c:extLst xmlns:c16r2="http://schemas.microsoft.com/office/drawing/2015/06/chart">
            <c:ext xmlns:c16="http://schemas.microsoft.com/office/drawing/2014/chart" uri="{C3380CC4-5D6E-409C-BE32-E72D297353CC}">
              <c16:uniqueId val="{00000000-D449-E64C-B35E-1A39FCFDEEE2}"/>
            </c:ext>
          </c:extLst>
        </c:ser>
        <c:ser>
          <c:idx val="1"/>
          <c:order val="1"/>
          <c:tx>
            <c:strRef>
              <c:f>сравнение!$E$7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сравнение!$F$5:$H$5</c:f>
              <c:strCache>
                <c:ptCount val="3"/>
                <c:pt idx="0">
                  <c:v>  Понизили </c:v>
                </c:pt>
                <c:pt idx="1">
                  <c:v>  Подтвердили </c:v>
                </c:pt>
                <c:pt idx="2">
                  <c:v>  Повысили</c:v>
                </c:pt>
              </c:strCache>
            </c:strRef>
          </c:cat>
          <c:val>
            <c:numRef>
              <c:f>сравнение!$F$7:$H$7</c:f>
              <c:numCache>
                <c:formatCode>General</c:formatCode>
                <c:ptCount val="3"/>
                <c:pt idx="0">
                  <c:v>68.78</c:v>
                </c:pt>
                <c:pt idx="1">
                  <c:v>28.68</c:v>
                </c:pt>
                <c:pt idx="2">
                  <c:v>2.54</c:v>
                </c:pt>
              </c:numCache>
            </c:numRef>
          </c:val>
          <c:extLst xmlns:c16r2="http://schemas.microsoft.com/office/drawing/2015/06/chart">
            <c:ext xmlns:c16="http://schemas.microsoft.com/office/drawing/2014/chart" uri="{C3380CC4-5D6E-409C-BE32-E72D297353CC}">
              <c16:uniqueId val="{00000001-D449-E64C-B35E-1A39FCFDEEE2}"/>
            </c:ext>
          </c:extLst>
        </c:ser>
        <c:dLbls>
          <c:showLegendKey val="0"/>
          <c:showVal val="0"/>
          <c:showCatName val="0"/>
          <c:showSerName val="0"/>
          <c:showPercent val="0"/>
          <c:showBubbleSize val="0"/>
        </c:dLbls>
        <c:gapWidth val="150"/>
        <c:axId val="302126976"/>
        <c:axId val="302128512"/>
      </c:barChart>
      <c:catAx>
        <c:axId val="302126976"/>
        <c:scaling>
          <c:orientation val="minMax"/>
        </c:scaling>
        <c:delete val="0"/>
        <c:axPos val="b"/>
        <c:numFmt formatCode="General" sourceLinked="0"/>
        <c:majorTickMark val="out"/>
        <c:minorTickMark val="none"/>
        <c:tickLblPos val="nextTo"/>
        <c:crossAx val="302128512"/>
        <c:crosses val="autoZero"/>
        <c:auto val="1"/>
        <c:lblAlgn val="ctr"/>
        <c:lblOffset val="100"/>
        <c:noMultiLvlLbl val="0"/>
      </c:catAx>
      <c:valAx>
        <c:axId val="302128512"/>
        <c:scaling>
          <c:orientation val="minMax"/>
          <c:max val="100"/>
        </c:scaling>
        <c:delete val="0"/>
        <c:axPos val="l"/>
        <c:majorGridlines/>
        <c:numFmt formatCode="General" sourceLinked="1"/>
        <c:majorTickMark val="out"/>
        <c:minorTickMark val="none"/>
        <c:tickLblPos val="nextTo"/>
        <c:crossAx val="302126976"/>
        <c:crosses val="autoZero"/>
        <c:crossBetween val="between"/>
      </c:valAx>
    </c:plotArea>
    <c:legend>
      <c:legendPos val="b"/>
      <c:overlay val="0"/>
    </c:legend>
    <c:plotVisOnly val="1"/>
    <c:dispBlanksAs val="gap"/>
    <c:showDLblsOverMax val="0"/>
  </c:chart>
  <c:externalData r:id="rId1">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val>
            <c:numRef>
              <c:f>'выполнение заданий'!$B$10:$L$10</c:f>
              <c:numCache>
                <c:formatCode>General</c:formatCode>
                <c:ptCount val="11"/>
                <c:pt idx="0">
                  <c:v>71.92</c:v>
                </c:pt>
                <c:pt idx="1">
                  <c:v>39.53</c:v>
                </c:pt>
                <c:pt idx="2">
                  <c:v>64.650000000000006</c:v>
                </c:pt>
                <c:pt idx="3">
                  <c:v>77.2</c:v>
                </c:pt>
                <c:pt idx="4">
                  <c:v>59.13</c:v>
                </c:pt>
                <c:pt idx="5">
                  <c:v>47</c:v>
                </c:pt>
                <c:pt idx="6">
                  <c:v>38.72</c:v>
                </c:pt>
                <c:pt idx="7">
                  <c:v>40.950000000000003</c:v>
                </c:pt>
                <c:pt idx="8">
                  <c:v>29.85</c:v>
                </c:pt>
                <c:pt idx="9">
                  <c:v>8.3800000000000008</c:v>
                </c:pt>
                <c:pt idx="10">
                  <c:v>5.71</c:v>
                </c:pt>
              </c:numCache>
            </c:numRef>
          </c:val>
          <c:extLst xmlns:c16r2="http://schemas.microsoft.com/office/drawing/2015/06/chart">
            <c:ext xmlns:c16="http://schemas.microsoft.com/office/drawing/2014/chart" uri="{C3380CC4-5D6E-409C-BE32-E72D297353CC}">
              <c16:uniqueId val="{00000000-BD3B-8E48-9D75-44AB3E3AF3C6}"/>
            </c:ext>
          </c:extLst>
        </c:ser>
        <c:ser>
          <c:idx val="1"/>
          <c:order val="1"/>
          <c:tx>
            <c:strRef>
              <c:f>'выполнение заданий'!$A$11</c:f>
              <c:strCache>
                <c:ptCount val="1"/>
                <c:pt idx="0">
                  <c:v>г. Санкт-Петербург</c:v>
                </c:pt>
              </c:strCache>
            </c:strRef>
          </c:tx>
          <c:invertIfNegative val="0"/>
          <c:val>
            <c:numRef>
              <c:f>'выполнение заданий'!$B$11:$L$11</c:f>
              <c:numCache>
                <c:formatCode>General</c:formatCode>
                <c:ptCount val="11"/>
                <c:pt idx="0">
                  <c:v>68.09</c:v>
                </c:pt>
                <c:pt idx="1">
                  <c:v>40.26</c:v>
                </c:pt>
                <c:pt idx="2">
                  <c:v>59.92</c:v>
                </c:pt>
                <c:pt idx="3">
                  <c:v>76.58</c:v>
                </c:pt>
                <c:pt idx="4">
                  <c:v>54.78</c:v>
                </c:pt>
                <c:pt idx="5">
                  <c:v>40.85</c:v>
                </c:pt>
                <c:pt idx="6">
                  <c:v>41.22</c:v>
                </c:pt>
                <c:pt idx="7">
                  <c:v>35.68</c:v>
                </c:pt>
                <c:pt idx="8">
                  <c:v>30.05</c:v>
                </c:pt>
                <c:pt idx="9">
                  <c:v>10.88</c:v>
                </c:pt>
                <c:pt idx="10">
                  <c:v>7.4</c:v>
                </c:pt>
              </c:numCache>
            </c:numRef>
          </c:val>
          <c:extLst xmlns:c16r2="http://schemas.microsoft.com/office/drawing/2015/06/chart">
            <c:ext xmlns:c16="http://schemas.microsoft.com/office/drawing/2014/chart" uri="{C3380CC4-5D6E-409C-BE32-E72D297353CC}">
              <c16:uniqueId val="{00000001-BD3B-8E48-9D75-44AB3E3AF3C6}"/>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'выполнение заданий'!$B$23:$L$23</c:f>
              <c:numCache>
                <c:formatCode>General</c:formatCode>
                <c:ptCount val="11"/>
                <c:pt idx="0">
                  <c:v>66.86</c:v>
                </c:pt>
                <c:pt idx="1">
                  <c:v>39.950000000000003</c:v>
                </c:pt>
                <c:pt idx="2">
                  <c:v>63.97</c:v>
                </c:pt>
                <c:pt idx="3">
                  <c:v>75.47</c:v>
                </c:pt>
                <c:pt idx="4">
                  <c:v>54.55</c:v>
                </c:pt>
                <c:pt idx="5">
                  <c:v>40.86</c:v>
                </c:pt>
                <c:pt idx="6">
                  <c:v>43.76</c:v>
                </c:pt>
                <c:pt idx="7">
                  <c:v>35.89</c:v>
                </c:pt>
                <c:pt idx="8">
                  <c:v>28.97</c:v>
                </c:pt>
                <c:pt idx="9">
                  <c:v>11.68</c:v>
                </c:pt>
                <c:pt idx="10">
                  <c:v>8.2200000000000006</c:v>
                </c:pt>
              </c:numCache>
            </c:numRef>
          </c:val>
          <c:extLst xmlns:c16r2="http://schemas.microsoft.com/office/drawing/2015/06/chart">
            <c:ext xmlns:c16="http://schemas.microsoft.com/office/drawing/2014/chart" uri="{C3380CC4-5D6E-409C-BE32-E72D297353CC}">
              <c16:uniqueId val="{00000002-BD3B-8E48-9D75-44AB3E3AF3C6}"/>
            </c:ext>
          </c:extLst>
        </c:ser>
        <c:dLbls>
          <c:showLegendKey val="0"/>
          <c:showVal val="0"/>
          <c:showCatName val="0"/>
          <c:showSerName val="0"/>
          <c:showPercent val="0"/>
          <c:showBubbleSize val="0"/>
        </c:dLbls>
        <c:gapWidth val="150"/>
        <c:axId val="302180608"/>
        <c:axId val="302182400"/>
      </c:barChart>
      <c:catAx>
        <c:axId val="302180608"/>
        <c:scaling>
          <c:orientation val="minMax"/>
        </c:scaling>
        <c:delete val="0"/>
        <c:axPos val="b"/>
        <c:majorTickMark val="out"/>
        <c:minorTickMark val="none"/>
        <c:tickLblPos val="nextTo"/>
        <c:crossAx val="302182400"/>
        <c:crosses val="autoZero"/>
        <c:auto val="1"/>
        <c:lblAlgn val="ctr"/>
        <c:lblOffset val="100"/>
        <c:noMultiLvlLbl val="0"/>
      </c:catAx>
      <c:valAx>
        <c:axId val="302182400"/>
        <c:scaling>
          <c:orientation val="minMax"/>
          <c:max val="100"/>
        </c:scaling>
        <c:delete val="0"/>
        <c:axPos val="l"/>
        <c:majorGridlines/>
        <c:numFmt formatCode="General" sourceLinked="1"/>
        <c:majorTickMark val="out"/>
        <c:minorTickMark val="none"/>
        <c:tickLblPos val="nextTo"/>
        <c:crossAx val="302180608"/>
        <c:crosses val="autoZero"/>
        <c:crossBetween val="between"/>
      </c:valAx>
    </c:plotArea>
    <c:legend>
      <c:legendPos val="b"/>
      <c:overlay val="0"/>
    </c:legend>
    <c:plotVisOnly val="1"/>
    <c:dispBlanksAs val="gap"/>
    <c:showDLblsOverMax val="0"/>
  </c:chart>
  <c:externalData r:id="rId1">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20.48</c:v>
                </c:pt>
                <c:pt idx="1">
                  <c:v>47.47</c:v>
                </c:pt>
                <c:pt idx="2">
                  <c:v>25.55</c:v>
                </c:pt>
                <c:pt idx="3">
                  <c:v>6.5</c:v>
                </c:pt>
              </c:numCache>
            </c:numRef>
          </c:val>
          <c:extLst xmlns:c16r2="http://schemas.microsoft.com/office/drawing/2015/06/chart">
            <c:ext xmlns:c16="http://schemas.microsoft.com/office/drawing/2014/chart" uri="{C3380CC4-5D6E-409C-BE32-E72D297353CC}">
              <c16:uniqueId val="{00000000-5114-A142-A384-1ECA050511FC}"/>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24.33</c:v>
                </c:pt>
                <c:pt idx="1">
                  <c:v>45.21</c:v>
                </c:pt>
                <c:pt idx="2">
                  <c:v>23.26</c:v>
                </c:pt>
                <c:pt idx="3">
                  <c:v>7.19</c:v>
                </c:pt>
              </c:numCache>
            </c:numRef>
          </c:val>
          <c:extLst xmlns:c16r2="http://schemas.microsoft.com/office/drawing/2015/06/chart">
            <c:ext xmlns:c16="http://schemas.microsoft.com/office/drawing/2014/chart" uri="{C3380CC4-5D6E-409C-BE32-E72D297353CC}">
              <c16:uniqueId val="{00000001-5114-A142-A384-1ECA050511FC}"/>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26.03</c:v>
                </c:pt>
                <c:pt idx="1">
                  <c:v>40.94</c:v>
                </c:pt>
                <c:pt idx="2">
                  <c:v>24.04</c:v>
                </c:pt>
                <c:pt idx="3">
                  <c:v>8.99</c:v>
                </c:pt>
              </c:numCache>
            </c:numRef>
          </c:val>
          <c:extLst xmlns:c16r2="http://schemas.microsoft.com/office/drawing/2015/06/chart">
            <c:ext xmlns:c16="http://schemas.microsoft.com/office/drawing/2014/chart" uri="{C3380CC4-5D6E-409C-BE32-E72D297353CC}">
              <c16:uniqueId val="{00000002-5114-A142-A384-1ECA050511FC}"/>
            </c:ext>
          </c:extLst>
        </c:ser>
        <c:dLbls>
          <c:showLegendKey val="0"/>
          <c:showVal val="0"/>
          <c:showCatName val="0"/>
          <c:showSerName val="0"/>
          <c:showPercent val="0"/>
          <c:showBubbleSize val="0"/>
        </c:dLbls>
        <c:gapWidth val="150"/>
        <c:axId val="302398848"/>
        <c:axId val="302425216"/>
      </c:barChart>
      <c:catAx>
        <c:axId val="302398848"/>
        <c:scaling>
          <c:orientation val="minMax"/>
        </c:scaling>
        <c:delete val="0"/>
        <c:axPos val="b"/>
        <c:numFmt formatCode="General" sourceLinked="1"/>
        <c:majorTickMark val="out"/>
        <c:minorTickMark val="none"/>
        <c:tickLblPos val="nextTo"/>
        <c:crossAx val="302425216"/>
        <c:crosses val="autoZero"/>
        <c:auto val="1"/>
        <c:lblAlgn val="ctr"/>
        <c:lblOffset val="100"/>
        <c:noMultiLvlLbl val="0"/>
      </c:catAx>
      <c:valAx>
        <c:axId val="302425216"/>
        <c:scaling>
          <c:orientation val="minMax"/>
          <c:max val="100"/>
        </c:scaling>
        <c:delete val="0"/>
        <c:axPos val="l"/>
        <c:majorGridlines/>
        <c:numFmt formatCode="General" sourceLinked="1"/>
        <c:majorTickMark val="out"/>
        <c:minorTickMark val="none"/>
        <c:tickLblPos val="nextTo"/>
        <c:crossAx val="302398848"/>
        <c:crosses val="autoZero"/>
        <c:crossBetween val="between"/>
      </c:valAx>
    </c:plotArea>
    <c:legend>
      <c:legendPos val="b"/>
      <c:overlay val="0"/>
    </c:legend>
    <c:plotVisOnly val="1"/>
    <c:dispBlanksAs val="gap"/>
    <c:showDLblsOverMax val="0"/>
  </c:chart>
  <c:externalData r:id="rId1">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val>
            <c:numRef>
              <c:f>'по группам'!$B$11:$L$11</c:f>
              <c:numCache>
                <c:formatCode>General</c:formatCode>
                <c:ptCount val="11"/>
                <c:pt idx="0">
                  <c:v>68.09</c:v>
                </c:pt>
                <c:pt idx="1">
                  <c:v>40.26</c:v>
                </c:pt>
                <c:pt idx="2">
                  <c:v>59.92</c:v>
                </c:pt>
                <c:pt idx="3">
                  <c:v>76.58</c:v>
                </c:pt>
                <c:pt idx="4">
                  <c:v>54.78</c:v>
                </c:pt>
                <c:pt idx="5">
                  <c:v>40.85</c:v>
                </c:pt>
                <c:pt idx="6">
                  <c:v>41.22</c:v>
                </c:pt>
                <c:pt idx="7">
                  <c:v>35.68</c:v>
                </c:pt>
                <c:pt idx="8">
                  <c:v>30.05</c:v>
                </c:pt>
                <c:pt idx="9">
                  <c:v>10.88</c:v>
                </c:pt>
                <c:pt idx="10">
                  <c:v>7.4</c:v>
                </c:pt>
              </c:numCache>
            </c:numRef>
          </c:val>
          <c:smooth val="0"/>
          <c:extLst xmlns:c16r2="http://schemas.microsoft.com/office/drawing/2015/06/chart">
            <c:ext xmlns:c16="http://schemas.microsoft.com/office/drawing/2014/chart" uri="{C3380CC4-5D6E-409C-BE32-E72D297353CC}">
              <c16:uniqueId val="{00000000-DEE1-ED45-A250-8BEAB0D9F940}"/>
            </c:ext>
          </c:extLst>
        </c:ser>
        <c:ser>
          <c:idx val="1"/>
          <c:order val="1"/>
          <c:tx>
            <c:strRef>
              <c:f>'по группам'!$A$12</c:f>
              <c:strCache>
                <c:ptCount val="1"/>
                <c:pt idx="0">
                  <c:v>  Ср.% вып. уч. гр.баллов 2</c:v>
                </c:pt>
              </c:strCache>
            </c:strRef>
          </c:tx>
          <c:marker>
            <c:symbol val="none"/>
          </c:marker>
          <c:val>
            <c:numRef>
              <c:f>'по группам'!$B$12:$L$12</c:f>
              <c:numCache>
                <c:formatCode>General</c:formatCode>
                <c:ptCount val="11"/>
                <c:pt idx="0">
                  <c:v>41.07</c:v>
                </c:pt>
                <c:pt idx="1">
                  <c:v>14.55</c:v>
                </c:pt>
                <c:pt idx="2">
                  <c:v>29.63</c:v>
                </c:pt>
                <c:pt idx="3">
                  <c:v>51.44</c:v>
                </c:pt>
                <c:pt idx="4">
                  <c:v>24.35</c:v>
                </c:pt>
                <c:pt idx="5">
                  <c:v>11.17</c:v>
                </c:pt>
                <c:pt idx="6">
                  <c:v>17.440000000000001</c:v>
                </c:pt>
                <c:pt idx="7">
                  <c:v>9.59</c:v>
                </c:pt>
                <c:pt idx="8">
                  <c:v>8.56</c:v>
                </c:pt>
                <c:pt idx="9">
                  <c:v>1.24</c:v>
                </c:pt>
                <c:pt idx="10">
                  <c:v>1.35</c:v>
                </c:pt>
              </c:numCache>
            </c:numRef>
          </c:val>
          <c:smooth val="0"/>
          <c:extLst xmlns:c16r2="http://schemas.microsoft.com/office/drawing/2015/06/chart">
            <c:ext xmlns:c16="http://schemas.microsoft.com/office/drawing/2014/chart" uri="{C3380CC4-5D6E-409C-BE32-E72D297353CC}">
              <c16:uniqueId val="{00000001-DEE1-ED45-A250-8BEAB0D9F940}"/>
            </c:ext>
          </c:extLst>
        </c:ser>
        <c:ser>
          <c:idx val="2"/>
          <c:order val="2"/>
          <c:tx>
            <c:strRef>
              <c:f>'по группам'!$A$13</c:f>
              <c:strCache>
                <c:ptCount val="1"/>
                <c:pt idx="0">
                  <c:v>  Ср.% вып. уч. гр.баллов 3</c:v>
                </c:pt>
              </c:strCache>
            </c:strRef>
          </c:tx>
          <c:marker>
            <c:symbol val="none"/>
          </c:marker>
          <c:val>
            <c:numRef>
              <c:f>'по группам'!$B$13:$L$13</c:f>
              <c:numCache>
                <c:formatCode>General</c:formatCode>
                <c:ptCount val="11"/>
                <c:pt idx="0">
                  <c:v>71</c:v>
                </c:pt>
                <c:pt idx="1">
                  <c:v>38.01</c:v>
                </c:pt>
                <c:pt idx="2">
                  <c:v>62.3</c:v>
                </c:pt>
                <c:pt idx="3">
                  <c:v>80.430000000000007</c:v>
                </c:pt>
                <c:pt idx="4">
                  <c:v>55.6</c:v>
                </c:pt>
                <c:pt idx="5">
                  <c:v>39.33</c:v>
                </c:pt>
                <c:pt idx="6">
                  <c:v>39.130000000000003</c:v>
                </c:pt>
                <c:pt idx="7">
                  <c:v>33.86</c:v>
                </c:pt>
                <c:pt idx="8">
                  <c:v>26.66</c:v>
                </c:pt>
                <c:pt idx="9">
                  <c:v>5.6</c:v>
                </c:pt>
                <c:pt idx="10">
                  <c:v>4.04</c:v>
                </c:pt>
              </c:numCache>
            </c:numRef>
          </c:val>
          <c:smooth val="0"/>
          <c:extLst xmlns:c16r2="http://schemas.microsoft.com/office/drawing/2015/06/chart">
            <c:ext xmlns:c16="http://schemas.microsoft.com/office/drawing/2014/chart" uri="{C3380CC4-5D6E-409C-BE32-E72D297353CC}">
              <c16:uniqueId val="{00000002-DEE1-ED45-A250-8BEAB0D9F940}"/>
            </c:ext>
          </c:extLst>
        </c:ser>
        <c:ser>
          <c:idx val="3"/>
          <c:order val="3"/>
          <c:tx>
            <c:strRef>
              <c:f>'по группам'!$A$14</c:f>
              <c:strCache>
                <c:ptCount val="1"/>
                <c:pt idx="0">
                  <c:v>  Ср.% вып. уч. гр.баллов 4</c:v>
                </c:pt>
              </c:strCache>
            </c:strRef>
          </c:tx>
          <c:marker>
            <c:symbol val="none"/>
          </c:marker>
          <c:val>
            <c:numRef>
              <c:f>'по группам'!$B$14:$L$14</c:f>
              <c:numCache>
                <c:formatCode>General</c:formatCode>
                <c:ptCount val="11"/>
                <c:pt idx="0">
                  <c:v>83.52</c:v>
                </c:pt>
                <c:pt idx="1">
                  <c:v>60.24</c:v>
                </c:pt>
                <c:pt idx="2">
                  <c:v>78.08</c:v>
                </c:pt>
                <c:pt idx="3">
                  <c:v>89.68</c:v>
                </c:pt>
                <c:pt idx="4">
                  <c:v>74.989999999999995</c:v>
                </c:pt>
                <c:pt idx="5">
                  <c:v>62.57</c:v>
                </c:pt>
                <c:pt idx="6">
                  <c:v>59.38</c:v>
                </c:pt>
                <c:pt idx="7">
                  <c:v>55.12</c:v>
                </c:pt>
                <c:pt idx="8">
                  <c:v>46.99</c:v>
                </c:pt>
                <c:pt idx="9">
                  <c:v>18.510000000000002</c:v>
                </c:pt>
                <c:pt idx="10">
                  <c:v>11.42</c:v>
                </c:pt>
              </c:numCache>
            </c:numRef>
          </c:val>
          <c:smooth val="0"/>
          <c:extLst xmlns:c16r2="http://schemas.microsoft.com/office/drawing/2015/06/chart">
            <c:ext xmlns:c16="http://schemas.microsoft.com/office/drawing/2014/chart" uri="{C3380CC4-5D6E-409C-BE32-E72D297353CC}">
              <c16:uniqueId val="{00000003-DEE1-ED45-A250-8BEAB0D9F940}"/>
            </c:ext>
          </c:extLst>
        </c:ser>
        <c:ser>
          <c:idx val="4"/>
          <c:order val="4"/>
          <c:tx>
            <c:strRef>
              <c:f>'по группам'!$A$15</c:f>
              <c:strCache>
                <c:ptCount val="1"/>
                <c:pt idx="0">
                  <c:v>  Ср.% вып. уч. гр.баллов 5</c:v>
                </c:pt>
              </c:strCache>
            </c:strRef>
          </c:tx>
          <c:marker>
            <c:symbol val="none"/>
          </c:marker>
          <c:val>
            <c:numRef>
              <c:f>'по группам'!$B$15:$L$15</c:f>
              <c:numCache>
                <c:formatCode>General</c:formatCode>
                <c:ptCount val="11"/>
                <c:pt idx="0">
                  <c:v>91</c:v>
                </c:pt>
                <c:pt idx="1">
                  <c:v>76.81</c:v>
                </c:pt>
                <c:pt idx="2">
                  <c:v>87.99</c:v>
                </c:pt>
                <c:pt idx="3">
                  <c:v>94.57</c:v>
                </c:pt>
                <c:pt idx="4">
                  <c:v>86.88</c:v>
                </c:pt>
                <c:pt idx="5">
                  <c:v>79.61</c:v>
                </c:pt>
                <c:pt idx="6">
                  <c:v>75.989999999999995</c:v>
                </c:pt>
                <c:pt idx="7">
                  <c:v>72.66</c:v>
                </c:pt>
                <c:pt idx="8">
                  <c:v>68.36</c:v>
                </c:pt>
                <c:pt idx="9">
                  <c:v>51.81</c:v>
                </c:pt>
                <c:pt idx="10">
                  <c:v>35.81</c:v>
                </c:pt>
              </c:numCache>
            </c:numRef>
          </c:val>
          <c:smooth val="0"/>
          <c:extLst xmlns:c16r2="http://schemas.microsoft.com/office/drawing/2015/06/chart">
            <c:ext xmlns:c16="http://schemas.microsoft.com/office/drawing/2014/chart" uri="{C3380CC4-5D6E-409C-BE32-E72D297353CC}">
              <c16:uniqueId val="{00000004-DEE1-ED45-A250-8BEAB0D9F940}"/>
            </c:ext>
          </c:extLst>
        </c:ser>
        <c:dLbls>
          <c:showLegendKey val="0"/>
          <c:showVal val="0"/>
          <c:showCatName val="0"/>
          <c:showSerName val="0"/>
          <c:showPercent val="0"/>
          <c:showBubbleSize val="0"/>
        </c:dLbls>
        <c:marker val="1"/>
        <c:smooth val="0"/>
        <c:axId val="302458752"/>
        <c:axId val="302460288"/>
      </c:lineChart>
      <c:catAx>
        <c:axId val="302458752"/>
        <c:scaling>
          <c:orientation val="minMax"/>
        </c:scaling>
        <c:delete val="0"/>
        <c:axPos val="b"/>
        <c:majorTickMark val="out"/>
        <c:minorTickMark val="none"/>
        <c:tickLblPos val="nextTo"/>
        <c:crossAx val="302460288"/>
        <c:crosses val="autoZero"/>
        <c:auto val="1"/>
        <c:lblAlgn val="ctr"/>
        <c:lblOffset val="100"/>
        <c:noMultiLvlLbl val="0"/>
      </c:catAx>
      <c:valAx>
        <c:axId val="302460288"/>
        <c:scaling>
          <c:orientation val="minMax"/>
        </c:scaling>
        <c:delete val="0"/>
        <c:axPos val="l"/>
        <c:majorGridlines/>
        <c:numFmt formatCode="General" sourceLinked="1"/>
        <c:majorTickMark val="out"/>
        <c:minorTickMark val="none"/>
        <c:tickLblPos val="nextTo"/>
        <c:crossAx val="302458752"/>
        <c:crosses val="autoZero"/>
        <c:crossBetween val="between"/>
      </c:valAx>
    </c:plotArea>
    <c:legend>
      <c:legendPos val="b"/>
      <c:overlay val="0"/>
    </c:legend>
    <c:plotVisOnly val="1"/>
    <c:dispBlanksAs val="gap"/>
    <c:showDLblsOverMax val="0"/>
  </c:chart>
  <c:externalData r:id="rId1">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1027642163286292E-2"/>
          <c:y val="2.8650327159809249E-2"/>
          <c:w val="0.8974142422469773"/>
          <c:h val="0.60065250807792447"/>
        </c:manualLayout>
      </c:layout>
      <c:lineChart>
        <c:grouping val="standard"/>
        <c:varyColors val="0"/>
        <c:ser>
          <c:idx val="0"/>
          <c:order val="0"/>
          <c:tx>
            <c:strRef>
              <c:f>'по группам'!$A$71</c:f>
              <c:strCache>
                <c:ptCount val="1"/>
                <c:pt idx="0">
                  <c:v>Приморский</c:v>
                </c:pt>
              </c:strCache>
            </c:strRef>
          </c:tx>
          <c:marker>
            <c:symbol val="none"/>
          </c:marker>
          <c:val>
            <c:numRef>
              <c:f>'по группам'!$B$71:$L$71</c:f>
              <c:numCache>
                <c:formatCode>General</c:formatCode>
                <c:ptCount val="11"/>
                <c:pt idx="0">
                  <c:v>66.86</c:v>
                </c:pt>
                <c:pt idx="1">
                  <c:v>39.950000000000003</c:v>
                </c:pt>
                <c:pt idx="2">
                  <c:v>63.97</c:v>
                </c:pt>
                <c:pt idx="3">
                  <c:v>75.47</c:v>
                </c:pt>
                <c:pt idx="4">
                  <c:v>54.55</c:v>
                </c:pt>
                <c:pt idx="5">
                  <c:v>40.86</c:v>
                </c:pt>
                <c:pt idx="6">
                  <c:v>43.76</c:v>
                </c:pt>
                <c:pt idx="7">
                  <c:v>35.89</c:v>
                </c:pt>
                <c:pt idx="8">
                  <c:v>28.97</c:v>
                </c:pt>
                <c:pt idx="9">
                  <c:v>11.68</c:v>
                </c:pt>
                <c:pt idx="10">
                  <c:v>8.2200000000000006</c:v>
                </c:pt>
              </c:numCache>
            </c:numRef>
          </c:val>
          <c:smooth val="0"/>
          <c:extLst xmlns:c16r2="http://schemas.microsoft.com/office/drawing/2015/06/chart">
            <c:ext xmlns:c16="http://schemas.microsoft.com/office/drawing/2014/chart" uri="{C3380CC4-5D6E-409C-BE32-E72D297353CC}">
              <c16:uniqueId val="{00000000-0300-A143-B5DC-02228FB92F18}"/>
            </c:ext>
          </c:extLst>
        </c:ser>
        <c:ser>
          <c:idx val="1"/>
          <c:order val="1"/>
          <c:tx>
            <c:strRef>
              <c:f>'по группам'!$A$72</c:f>
              <c:strCache>
                <c:ptCount val="1"/>
                <c:pt idx="0">
                  <c:v>  Ср.% вып. уч. гр.баллов 2</c:v>
                </c:pt>
              </c:strCache>
            </c:strRef>
          </c:tx>
          <c:marker>
            <c:symbol val="none"/>
          </c:marker>
          <c:val>
            <c:numRef>
              <c:f>'по группам'!$B$72:$L$72</c:f>
              <c:numCache>
                <c:formatCode>General</c:formatCode>
                <c:ptCount val="11"/>
                <c:pt idx="0">
                  <c:v>39.51</c:v>
                </c:pt>
                <c:pt idx="1">
                  <c:v>13.26</c:v>
                </c:pt>
                <c:pt idx="2">
                  <c:v>33.96</c:v>
                </c:pt>
                <c:pt idx="3">
                  <c:v>48.83</c:v>
                </c:pt>
                <c:pt idx="4">
                  <c:v>18.53</c:v>
                </c:pt>
                <c:pt idx="5">
                  <c:v>8.66</c:v>
                </c:pt>
                <c:pt idx="6">
                  <c:v>18.87</c:v>
                </c:pt>
                <c:pt idx="7">
                  <c:v>8.66</c:v>
                </c:pt>
                <c:pt idx="8">
                  <c:v>7.49</c:v>
                </c:pt>
                <c:pt idx="9">
                  <c:v>0.7</c:v>
                </c:pt>
                <c:pt idx="10">
                  <c:v>0.78</c:v>
                </c:pt>
              </c:numCache>
            </c:numRef>
          </c:val>
          <c:smooth val="0"/>
          <c:extLst xmlns:c16r2="http://schemas.microsoft.com/office/drawing/2015/06/chart">
            <c:ext xmlns:c16="http://schemas.microsoft.com/office/drawing/2014/chart" uri="{C3380CC4-5D6E-409C-BE32-E72D297353CC}">
              <c16:uniqueId val="{00000001-0300-A143-B5DC-02228FB92F18}"/>
            </c:ext>
          </c:extLst>
        </c:ser>
        <c:ser>
          <c:idx val="2"/>
          <c:order val="2"/>
          <c:tx>
            <c:strRef>
              <c:f>'по группам'!$A$73</c:f>
              <c:strCache>
                <c:ptCount val="1"/>
                <c:pt idx="0">
                  <c:v>  Ср.% вып. уч. гр.баллов 3</c:v>
                </c:pt>
              </c:strCache>
            </c:strRef>
          </c:tx>
          <c:marker>
            <c:symbol val="none"/>
          </c:marker>
          <c:val>
            <c:numRef>
              <c:f>'по группам'!$B$73:$L$73</c:f>
              <c:numCache>
                <c:formatCode>General</c:formatCode>
                <c:ptCount val="11"/>
                <c:pt idx="0">
                  <c:v>72.83</c:v>
                </c:pt>
                <c:pt idx="1">
                  <c:v>37.229999999999997</c:v>
                </c:pt>
                <c:pt idx="2">
                  <c:v>68.81</c:v>
                </c:pt>
                <c:pt idx="3">
                  <c:v>79.319999999999993</c:v>
                </c:pt>
                <c:pt idx="4">
                  <c:v>56.39</c:v>
                </c:pt>
                <c:pt idx="5">
                  <c:v>38.39</c:v>
                </c:pt>
                <c:pt idx="6">
                  <c:v>42.87</c:v>
                </c:pt>
                <c:pt idx="7">
                  <c:v>31.26</c:v>
                </c:pt>
                <c:pt idx="8">
                  <c:v>24.45</c:v>
                </c:pt>
                <c:pt idx="9">
                  <c:v>5.5</c:v>
                </c:pt>
                <c:pt idx="10">
                  <c:v>4.28</c:v>
                </c:pt>
              </c:numCache>
            </c:numRef>
          </c:val>
          <c:smooth val="0"/>
          <c:extLst xmlns:c16r2="http://schemas.microsoft.com/office/drawing/2015/06/chart">
            <c:ext xmlns:c16="http://schemas.microsoft.com/office/drawing/2014/chart" uri="{C3380CC4-5D6E-409C-BE32-E72D297353CC}">
              <c16:uniqueId val="{00000002-0300-A143-B5DC-02228FB92F18}"/>
            </c:ext>
          </c:extLst>
        </c:ser>
        <c:ser>
          <c:idx val="3"/>
          <c:order val="3"/>
          <c:tx>
            <c:strRef>
              <c:f>'по группам'!$A$74</c:f>
              <c:strCache>
                <c:ptCount val="1"/>
                <c:pt idx="0">
                  <c:v>  Ср.% вып. уч. гр.баллов 4</c:v>
                </c:pt>
              </c:strCache>
            </c:strRef>
          </c:tx>
          <c:marker>
            <c:symbol val="none"/>
          </c:marker>
          <c:val>
            <c:numRef>
              <c:f>'по группам'!$B$74:$L$74</c:f>
              <c:numCache>
                <c:formatCode>General</c:formatCode>
                <c:ptCount val="11"/>
                <c:pt idx="0">
                  <c:v>78.61</c:v>
                </c:pt>
                <c:pt idx="1">
                  <c:v>58.95</c:v>
                </c:pt>
                <c:pt idx="2">
                  <c:v>78.97</c:v>
                </c:pt>
                <c:pt idx="3">
                  <c:v>90.5</c:v>
                </c:pt>
                <c:pt idx="4">
                  <c:v>76.56</c:v>
                </c:pt>
                <c:pt idx="5">
                  <c:v>64.900000000000006</c:v>
                </c:pt>
                <c:pt idx="6">
                  <c:v>59.56</c:v>
                </c:pt>
                <c:pt idx="7">
                  <c:v>59.25</c:v>
                </c:pt>
                <c:pt idx="8">
                  <c:v>46.88</c:v>
                </c:pt>
                <c:pt idx="9">
                  <c:v>18.91</c:v>
                </c:pt>
                <c:pt idx="10">
                  <c:v>11.14</c:v>
                </c:pt>
              </c:numCache>
            </c:numRef>
          </c:val>
          <c:smooth val="0"/>
          <c:extLst xmlns:c16r2="http://schemas.microsoft.com/office/drawing/2015/06/chart">
            <c:ext xmlns:c16="http://schemas.microsoft.com/office/drawing/2014/chart" uri="{C3380CC4-5D6E-409C-BE32-E72D297353CC}">
              <c16:uniqueId val="{00000003-0300-A143-B5DC-02228FB92F18}"/>
            </c:ext>
          </c:extLst>
        </c:ser>
        <c:ser>
          <c:idx val="4"/>
          <c:order val="4"/>
          <c:tx>
            <c:strRef>
              <c:f>'по группам'!$A$75</c:f>
              <c:strCache>
                <c:ptCount val="1"/>
                <c:pt idx="0">
                  <c:v>  Ср.% вып. уч. гр.баллов 5</c:v>
                </c:pt>
              </c:strCache>
            </c:strRef>
          </c:tx>
          <c:marker>
            <c:symbol val="none"/>
          </c:marker>
          <c:val>
            <c:numRef>
              <c:f>'по группам'!$B$75:$L$75</c:f>
              <c:numCache>
                <c:formatCode>General</c:formatCode>
                <c:ptCount val="11"/>
                <c:pt idx="0">
                  <c:v>87.46</c:v>
                </c:pt>
                <c:pt idx="1">
                  <c:v>78.78</c:v>
                </c:pt>
                <c:pt idx="2">
                  <c:v>88.75</c:v>
                </c:pt>
                <c:pt idx="3">
                  <c:v>94.86</c:v>
                </c:pt>
                <c:pt idx="4">
                  <c:v>91.64</c:v>
                </c:pt>
                <c:pt idx="5">
                  <c:v>81.03</c:v>
                </c:pt>
                <c:pt idx="6">
                  <c:v>77.650000000000006</c:v>
                </c:pt>
                <c:pt idx="7">
                  <c:v>73.31</c:v>
                </c:pt>
                <c:pt idx="8">
                  <c:v>63.83</c:v>
                </c:pt>
                <c:pt idx="9">
                  <c:v>52.3</c:v>
                </c:pt>
                <c:pt idx="10">
                  <c:v>39.869999999999997</c:v>
                </c:pt>
              </c:numCache>
            </c:numRef>
          </c:val>
          <c:smooth val="0"/>
          <c:extLst xmlns:c16r2="http://schemas.microsoft.com/office/drawing/2015/06/chart">
            <c:ext xmlns:c16="http://schemas.microsoft.com/office/drawing/2014/chart" uri="{C3380CC4-5D6E-409C-BE32-E72D297353CC}">
              <c16:uniqueId val="{00000004-0300-A143-B5DC-02228FB92F18}"/>
            </c:ext>
          </c:extLst>
        </c:ser>
        <c:dLbls>
          <c:showLegendKey val="0"/>
          <c:showVal val="0"/>
          <c:showCatName val="0"/>
          <c:showSerName val="0"/>
          <c:showPercent val="0"/>
          <c:showBubbleSize val="0"/>
        </c:dLbls>
        <c:marker val="1"/>
        <c:smooth val="0"/>
        <c:axId val="302494080"/>
        <c:axId val="302495616"/>
      </c:lineChart>
      <c:catAx>
        <c:axId val="302494080"/>
        <c:scaling>
          <c:orientation val="minMax"/>
        </c:scaling>
        <c:delete val="0"/>
        <c:axPos val="b"/>
        <c:majorTickMark val="out"/>
        <c:minorTickMark val="none"/>
        <c:tickLblPos val="nextTo"/>
        <c:crossAx val="302495616"/>
        <c:crosses val="autoZero"/>
        <c:auto val="1"/>
        <c:lblAlgn val="ctr"/>
        <c:lblOffset val="100"/>
        <c:noMultiLvlLbl val="0"/>
      </c:catAx>
      <c:valAx>
        <c:axId val="302495616"/>
        <c:scaling>
          <c:orientation val="minMax"/>
        </c:scaling>
        <c:delete val="0"/>
        <c:axPos val="l"/>
        <c:majorGridlines/>
        <c:numFmt formatCode="General" sourceLinked="1"/>
        <c:majorTickMark val="out"/>
        <c:minorTickMark val="none"/>
        <c:tickLblPos val="nextTo"/>
        <c:crossAx val="302494080"/>
        <c:crosses val="autoZero"/>
        <c:crossBetween val="between"/>
      </c:valAx>
    </c:plotArea>
    <c:legend>
      <c:legendPos val="b"/>
      <c:overlay val="0"/>
    </c:legend>
    <c:plotVisOnly val="1"/>
    <c:dispBlanksAs val="gap"/>
    <c:showDLblsOverMax val="0"/>
  </c:chart>
  <c:externalData r:id="rId1">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'первичные баллы'!$A$9</c:f>
              <c:strCache>
                <c:ptCount val="1"/>
                <c:pt idx="0">
                  <c:v>Вся выборка</c:v>
                </c:pt>
              </c:strCache>
            </c:strRef>
          </c:tx>
          <c:invertIfNegative val="0"/>
          <c:cat>
            <c:numRef>
              <c:f>'первичные баллы'!$B$8:$T$8</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'первичные баллы'!$B$9:$T$9</c:f>
              <c:numCache>
                <c:formatCode>General</c:formatCode>
                <c:ptCount val="19"/>
                <c:pt idx="0">
                  <c:v>1.9</c:v>
                </c:pt>
                <c:pt idx="1">
                  <c:v>3.5</c:v>
                </c:pt>
                <c:pt idx="2">
                  <c:v>4.9000000000000004</c:v>
                </c:pt>
                <c:pt idx="3">
                  <c:v>5.4</c:v>
                </c:pt>
                <c:pt idx="4">
                  <c:v>4.8</c:v>
                </c:pt>
                <c:pt idx="5">
                  <c:v>22.9</c:v>
                </c:pt>
                <c:pt idx="6">
                  <c:v>14.9</c:v>
                </c:pt>
                <c:pt idx="7">
                  <c:v>9.8000000000000007</c:v>
                </c:pt>
                <c:pt idx="8">
                  <c:v>13.1</c:v>
                </c:pt>
                <c:pt idx="9">
                  <c:v>7.8</c:v>
                </c:pt>
                <c:pt idx="10">
                  <c:v>4.5</c:v>
                </c:pt>
                <c:pt idx="11">
                  <c:v>2.9</c:v>
                </c:pt>
                <c:pt idx="12">
                  <c:v>1.6</c:v>
                </c:pt>
                <c:pt idx="13">
                  <c:v>0.8</c:v>
                </c:pt>
                <c:pt idx="14">
                  <c:v>0.5</c:v>
                </c:pt>
                <c:pt idx="15">
                  <c:v>0.3</c:v>
                </c:pt>
                <c:pt idx="16">
                  <c:v>0.1</c:v>
                </c:pt>
                <c:pt idx="17">
                  <c:v>0.1</c:v>
                </c:pt>
                <c:pt idx="18">
                  <c:v>0</c:v>
                </c:pt>
              </c:numCache>
            </c:numRef>
          </c:val>
          <c:extLst xmlns:c16r2="http://schemas.microsoft.com/office/drawing/2015/06/chart">
            <c:ext xmlns:c16="http://schemas.microsoft.com/office/drawing/2014/chart" uri="{C3380CC4-5D6E-409C-BE32-E72D297353CC}">
              <c16:uniqueId val="{00000000-1AEF-7940-A0F6-9410F3D57A26}"/>
            </c:ext>
          </c:extLst>
        </c:ser>
        <c:ser>
          <c:idx val="1"/>
          <c:order val="1"/>
          <c:tx>
            <c:strRef>
              <c:f>'первичные баллы'!$A$10</c:f>
              <c:strCache>
                <c:ptCount val="1"/>
                <c:pt idx="0">
                  <c:v>г. Санкт-Петербург</c:v>
                </c:pt>
              </c:strCache>
            </c:strRef>
          </c:tx>
          <c:invertIfNegative val="0"/>
          <c:cat>
            <c:numRef>
              <c:f>'первичные баллы'!$B$8:$T$8</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'первичные баллы'!$B$10:$T$10</c:f>
              <c:numCache>
                <c:formatCode>General</c:formatCode>
                <c:ptCount val="19"/>
                <c:pt idx="0">
                  <c:v>1.7</c:v>
                </c:pt>
                <c:pt idx="1">
                  <c:v>3.5</c:v>
                </c:pt>
                <c:pt idx="2">
                  <c:v>5.5</c:v>
                </c:pt>
                <c:pt idx="3">
                  <c:v>6.7</c:v>
                </c:pt>
                <c:pt idx="4">
                  <c:v>7</c:v>
                </c:pt>
                <c:pt idx="5">
                  <c:v>20</c:v>
                </c:pt>
                <c:pt idx="6">
                  <c:v>14.4</c:v>
                </c:pt>
                <c:pt idx="7">
                  <c:v>10.8</c:v>
                </c:pt>
                <c:pt idx="8">
                  <c:v>11.7</c:v>
                </c:pt>
                <c:pt idx="9">
                  <c:v>7.1</c:v>
                </c:pt>
                <c:pt idx="10">
                  <c:v>4.5</c:v>
                </c:pt>
                <c:pt idx="11">
                  <c:v>2.9</c:v>
                </c:pt>
                <c:pt idx="12">
                  <c:v>1.7</c:v>
                </c:pt>
                <c:pt idx="13">
                  <c:v>1.2</c:v>
                </c:pt>
                <c:pt idx="14">
                  <c:v>0.6</c:v>
                </c:pt>
                <c:pt idx="15">
                  <c:v>0.3</c:v>
                </c:pt>
                <c:pt idx="16">
                  <c:v>0.1</c:v>
                </c:pt>
                <c:pt idx="17">
                  <c:v>0.1</c:v>
                </c:pt>
                <c:pt idx="18">
                  <c:v>0</c:v>
                </c:pt>
              </c:numCache>
            </c:numRef>
          </c:val>
          <c:extLst xmlns:c16r2="http://schemas.microsoft.com/office/drawing/2015/06/chart">
            <c:ext xmlns:c16="http://schemas.microsoft.com/office/drawing/2014/chart" uri="{C3380CC4-5D6E-409C-BE32-E72D297353CC}">
              <c16:uniqueId val="{00000001-1AEF-7940-A0F6-9410F3D57A26}"/>
            </c:ext>
          </c:extLst>
        </c:ser>
        <c:ser>
          <c:idx val="2"/>
          <c:order val="2"/>
          <c:tx>
            <c:strRef>
              <c:f>'первичные баллы'!$A$22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'первичные баллы'!$B$8:$T$8</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'первичные баллы'!$B$22:$T$22</c:f>
              <c:numCache>
                <c:formatCode>General</c:formatCode>
                <c:ptCount val="19"/>
                <c:pt idx="0">
                  <c:v>2.2000000000000002</c:v>
                </c:pt>
                <c:pt idx="1">
                  <c:v>4.3</c:v>
                </c:pt>
                <c:pt idx="2">
                  <c:v>6.3</c:v>
                </c:pt>
                <c:pt idx="3">
                  <c:v>6.9</c:v>
                </c:pt>
                <c:pt idx="4">
                  <c:v>6.4</c:v>
                </c:pt>
                <c:pt idx="5">
                  <c:v>16.8</c:v>
                </c:pt>
                <c:pt idx="6">
                  <c:v>13.2</c:v>
                </c:pt>
                <c:pt idx="7">
                  <c:v>10.9</c:v>
                </c:pt>
                <c:pt idx="8">
                  <c:v>12.1</c:v>
                </c:pt>
                <c:pt idx="9">
                  <c:v>7.1</c:v>
                </c:pt>
                <c:pt idx="10">
                  <c:v>4.8</c:v>
                </c:pt>
                <c:pt idx="11">
                  <c:v>3.4</c:v>
                </c:pt>
                <c:pt idx="12">
                  <c:v>2.1</c:v>
                </c:pt>
                <c:pt idx="13">
                  <c:v>1.7</c:v>
                </c:pt>
                <c:pt idx="14">
                  <c:v>1</c:v>
                </c:pt>
                <c:pt idx="15">
                  <c:v>0.4</c:v>
                </c:pt>
                <c:pt idx="16">
                  <c:v>0.1</c:v>
                </c:pt>
                <c:pt idx="17">
                  <c:v>0.2</c:v>
                </c:pt>
                <c:pt idx="18">
                  <c:v>0.1</c:v>
                </c:pt>
              </c:numCache>
            </c:numRef>
          </c:val>
          <c:extLst xmlns:c16r2="http://schemas.microsoft.com/office/drawing/2015/06/chart">
            <c:ext xmlns:c16="http://schemas.microsoft.com/office/drawing/2014/chart" uri="{C3380CC4-5D6E-409C-BE32-E72D297353CC}">
              <c16:uniqueId val="{00000002-1AEF-7940-A0F6-9410F3D57A26}"/>
            </c:ext>
          </c:extLst>
        </c:ser>
        <c:dLbls>
          <c:showLegendKey val="0"/>
          <c:showVal val="0"/>
          <c:showCatName val="0"/>
          <c:showSerName val="0"/>
          <c:showPercent val="0"/>
          <c:showBubbleSize val="0"/>
        </c:dLbls>
        <c:gapWidth val="150"/>
        <c:axId val="302523136"/>
        <c:axId val="302524672"/>
      </c:barChart>
      <c:catAx>
        <c:axId val="302523136"/>
        <c:scaling>
          <c:orientation val="minMax"/>
        </c:scaling>
        <c:delete val="0"/>
        <c:axPos val="b"/>
        <c:numFmt formatCode="General" sourceLinked="1"/>
        <c:majorTickMark val="out"/>
        <c:minorTickMark val="none"/>
        <c:tickLblPos val="nextTo"/>
        <c:crossAx val="302524672"/>
        <c:crosses val="autoZero"/>
        <c:auto val="1"/>
        <c:lblAlgn val="ctr"/>
        <c:lblOffset val="100"/>
        <c:noMultiLvlLbl val="0"/>
      </c:catAx>
      <c:valAx>
        <c:axId val="302524672"/>
        <c:scaling>
          <c:orientation val="minMax"/>
          <c:max val="25"/>
        </c:scaling>
        <c:delete val="0"/>
        <c:axPos val="l"/>
        <c:majorGridlines/>
        <c:numFmt formatCode="General" sourceLinked="1"/>
        <c:majorTickMark val="out"/>
        <c:minorTickMark val="none"/>
        <c:tickLblPos val="nextTo"/>
        <c:crossAx val="302523136"/>
        <c:crosses val="autoZero"/>
        <c:crossBetween val="between"/>
      </c:valAx>
    </c:plotArea>
    <c:legend>
      <c:legendPos val="b"/>
      <c:overlay val="0"/>
    </c:legend>
    <c:plotVisOnly val="1"/>
    <c:dispBlanksAs val="gap"/>
    <c:showDLblsOverMax val="0"/>
  </c:chart>
  <c:externalData r:id="rId1">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 </c:v>
                </c:pt>
                <c:pt idx="2">
                  <c:v>  Повысили</c:v>
                </c:pt>
              </c:strCache>
            </c:strRef>
          </c:cat>
          <c:val>
            <c:numRef>
              <c:f>сравнение!$G$6:$I$6</c:f>
              <c:numCache>
                <c:formatCode>General</c:formatCode>
                <c:ptCount val="3"/>
                <c:pt idx="0">
                  <c:v>59.17</c:v>
                </c:pt>
                <c:pt idx="1">
                  <c:v>34.36</c:v>
                </c:pt>
                <c:pt idx="2">
                  <c:v>6.46</c:v>
                </c:pt>
              </c:numCache>
            </c:numRef>
          </c:val>
          <c:extLst xmlns:c16r2="http://schemas.microsoft.com/office/drawing/2015/06/chart">
            <c:ext xmlns:c16="http://schemas.microsoft.com/office/drawing/2014/chart" uri="{C3380CC4-5D6E-409C-BE32-E72D297353CC}">
              <c16:uniqueId val="{00000000-185C-9C48-9C58-109121CDED2C}"/>
            </c:ext>
          </c:extLst>
        </c:ser>
        <c:ser>
          <c:idx val="1"/>
          <c:order val="1"/>
          <c:tx>
            <c:strRef>
              <c:f>сравнение!$F$7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 </c:v>
                </c:pt>
                <c:pt idx="2">
                  <c:v>  Повысили</c:v>
                </c:pt>
              </c:strCache>
            </c:strRef>
          </c:cat>
          <c:val>
            <c:numRef>
              <c:f>сравнение!$G$7:$I$7</c:f>
              <c:numCache>
                <c:formatCode>General</c:formatCode>
                <c:ptCount val="3"/>
                <c:pt idx="0">
                  <c:v>59.76</c:v>
                </c:pt>
                <c:pt idx="1">
                  <c:v>32.880000000000003</c:v>
                </c:pt>
                <c:pt idx="2">
                  <c:v>7.36</c:v>
                </c:pt>
              </c:numCache>
            </c:numRef>
          </c:val>
          <c:extLst xmlns:c16r2="http://schemas.microsoft.com/office/drawing/2015/06/chart">
            <c:ext xmlns:c16="http://schemas.microsoft.com/office/drawing/2014/chart" uri="{C3380CC4-5D6E-409C-BE32-E72D297353CC}">
              <c16:uniqueId val="{00000001-185C-9C48-9C58-109121CDED2C}"/>
            </c:ext>
          </c:extLst>
        </c:ser>
        <c:dLbls>
          <c:showLegendKey val="0"/>
          <c:showVal val="0"/>
          <c:showCatName val="0"/>
          <c:showSerName val="0"/>
          <c:showPercent val="0"/>
          <c:showBubbleSize val="0"/>
        </c:dLbls>
        <c:gapWidth val="150"/>
        <c:axId val="302559616"/>
        <c:axId val="302561152"/>
      </c:barChart>
      <c:catAx>
        <c:axId val="302559616"/>
        <c:scaling>
          <c:orientation val="minMax"/>
        </c:scaling>
        <c:delete val="0"/>
        <c:axPos val="b"/>
        <c:numFmt formatCode="General" sourceLinked="0"/>
        <c:majorTickMark val="out"/>
        <c:minorTickMark val="none"/>
        <c:tickLblPos val="nextTo"/>
        <c:crossAx val="302561152"/>
        <c:crosses val="autoZero"/>
        <c:auto val="1"/>
        <c:lblAlgn val="ctr"/>
        <c:lblOffset val="100"/>
        <c:noMultiLvlLbl val="0"/>
      </c:catAx>
      <c:valAx>
        <c:axId val="302561152"/>
        <c:scaling>
          <c:orientation val="minMax"/>
          <c:max val="100"/>
        </c:scaling>
        <c:delete val="0"/>
        <c:axPos val="l"/>
        <c:majorGridlines/>
        <c:numFmt formatCode="General" sourceLinked="1"/>
        <c:majorTickMark val="out"/>
        <c:minorTickMark val="none"/>
        <c:tickLblPos val="nextTo"/>
        <c:crossAx val="302559616"/>
        <c:crosses val="autoZero"/>
        <c:crossBetween val="between"/>
      </c:valAx>
    </c:plotArea>
    <c:legend>
      <c:legendPos val="b"/>
      <c:overlay val="0"/>
    </c:legend>
    <c:plotVisOnly val="1"/>
    <c:dispBlanksAs val="gap"/>
    <c:showDLblsOverMax val="0"/>
  </c:chart>
  <c:externalData r:id="rId1">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val>
            <c:numRef>
              <c:f>'выполнение заданий'!$B$10:$L$10</c:f>
              <c:numCache>
                <c:formatCode>General</c:formatCode>
                <c:ptCount val="11"/>
                <c:pt idx="0">
                  <c:v>79.489999999999995</c:v>
                </c:pt>
                <c:pt idx="1">
                  <c:v>47.53</c:v>
                </c:pt>
                <c:pt idx="2">
                  <c:v>69.39</c:v>
                </c:pt>
                <c:pt idx="3">
                  <c:v>52.8</c:v>
                </c:pt>
                <c:pt idx="4">
                  <c:v>42.42</c:v>
                </c:pt>
                <c:pt idx="5">
                  <c:v>47.94</c:v>
                </c:pt>
                <c:pt idx="6">
                  <c:v>55.14</c:v>
                </c:pt>
                <c:pt idx="7">
                  <c:v>33.64</c:v>
                </c:pt>
                <c:pt idx="8">
                  <c:v>29.14</c:v>
                </c:pt>
                <c:pt idx="9">
                  <c:v>8.5500000000000007</c:v>
                </c:pt>
                <c:pt idx="10">
                  <c:v>3.58</c:v>
                </c:pt>
              </c:numCache>
            </c:numRef>
          </c:val>
          <c:extLst xmlns:c16r2="http://schemas.microsoft.com/office/drawing/2015/06/chart">
            <c:ext xmlns:c16="http://schemas.microsoft.com/office/drawing/2014/chart" uri="{C3380CC4-5D6E-409C-BE32-E72D297353CC}">
              <c16:uniqueId val="{00000000-E0AD-0645-A3B0-CB9FFDC53665}"/>
            </c:ext>
          </c:extLst>
        </c:ser>
        <c:ser>
          <c:idx val="1"/>
          <c:order val="1"/>
          <c:tx>
            <c:strRef>
              <c:f>'выполнение заданий'!$A$11</c:f>
              <c:strCache>
                <c:ptCount val="1"/>
                <c:pt idx="0">
                  <c:v>г. Санкт-Петербург</c:v>
                </c:pt>
              </c:strCache>
            </c:strRef>
          </c:tx>
          <c:invertIfNegative val="0"/>
          <c:val>
            <c:numRef>
              <c:f>'выполнение заданий'!$B$11:$L$11</c:f>
              <c:numCache>
                <c:formatCode>General</c:formatCode>
                <c:ptCount val="11"/>
                <c:pt idx="0">
                  <c:v>80.180000000000007</c:v>
                </c:pt>
                <c:pt idx="1">
                  <c:v>45.63</c:v>
                </c:pt>
                <c:pt idx="2">
                  <c:v>67.91</c:v>
                </c:pt>
                <c:pt idx="3">
                  <c:v>45.82</c:v>
                </c:pt>
                <c:pt idx="4">
                  <c:v>34.19</c:v>
                </c:pt>
                <c:pt idx="5">
                  <c:v>42.99</c:v>
                </c:pt>
                <c:pt idx="6">
                  <c:v>55.16</c:v>
                </c:pt>
                <c:pt idx="7">
                  <c:v>38.090000000000003</c:v>
                </c:pt>
                <c:pt idx="8">
                  <c:v>30.58</c:v>
                </c:pt>
                <c:pt idx="9">
                  <c:v>10.29</c:v>
                </c:pt>
                <c:pt idx="10">
                  <c:v>3.94</c:v>
                </c:pt>
              </c:numCache>
            </c:numRef>
          </c:val>
          <c:extLst xmlns:c16r2="http://schemas.microsoft.com/office/drawing/2015/06/chart">
            <c:ext xmlns:c16="http://schemas.microsoft.com/office/drawing/2014/chart" uri="{C3380CC4-5D6E-409C-BE32-E72D297353CC}">
              <c16:uniqueId val="{00000001-E0AD-0645-A3B0-CB9FFDC53665}"/>
            </c:ext>
          </c:extLst>
        </c:ser>
        <c:ser>
          <c:idx val="2"/>
          <c:order val="2"/>
          <c:tx>
            <c:strRef>
              <c:f>'выполнение заданий'!$A$22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'выполнение заданий'!$B$22:$L$22</c:f>
              <c:numCache>
                <c:formatCode>General</c:formatCode>
                <c:ptCount val="11"/>
                <c:pt idx="0">
                  <c:v>80.319999999999993</c:v>
                </c:pt>
                <c:pt idx="1">
                  <c:v>44.56</c:v>
                </c:pt>
                <c:pt idx="2">
                  <c:v>70.650000000000006</c:v>
                </c:pt>
                <c:pt idx="3">
                  <c:v>46.1</c:v>
                </c:pt>
                <c:pt idx="4">
                  <c:v>39.29</c:v>
                </c:pt>
                <c:pt idx="5">
                  <c:v>50.17</c:v>
                </c:pt>
                <c:pt idx="6">
                  <c:v>52.97</c:v>
                </c:pt>
                <c:pt idx="7">
                  <c:v>38.76</c:v>
                </c:pt>
                <c:pt idx="8">
                  <c:v>29.95</c:v>
                </c:pt>
                <c:pt idx="9">
                  <c:v>11.45</c:v>
                </c:pt>
                <c:pt idx="10">
                  <c:v>6.25</c:v>
                </c:pt>
              </c:numCache>
            </c:numRef>
          </c:val>
          <c:extLst xmlns:c16r2="http://schemas.microsoft.com/office/drawing/2015/06/chart">
            <c:ext xmlns:c16="http://schemas.microsoft.com/office/drawing/2014/chart" uri="{C3380CC4-5D6E-409C-BE32-E72D297353CC}">
              <c16:uniqueId val="{00000002-E0AD-0645-A3B0-CB9FFDC53665}"/>
            </c:ext>
          </c:extLst>
        </c:ser>
        <c:dLbls>
          <c:showLegendKey val="0"/>
          <c:showVal val="0"/>
          <c:showCatName val="0"/>
          <c:showSerName val="0"/>
          <c:showPercent val="0"/>
          <c:showBubbleSize val="0"/>
        </c:dLbls>
        <c:gapWidth val="150"/>
        <c:axId val="302666496"/>
        <c:axId val="302668032"/>
      </c:barChart>
      <c:catAx>
        <c:axId val="302666496"/>
        <c:scaling>
          <c:orientation val="minMax"/>
        </c:scaling>
        <c:delete val="0"/>
        <c:axPos val="b"/>
        <c:majorTickMark val="out"/>
        <c:minorTickMark val="none"/>
        <c:tickLblPos val="nextTo"/>
        <c:crossAx val="302668032"/>
        <c:crosses val="autoZero"/>
        <c:auto val="1"/>
        <c:lblAlgn val="ctr"/>
        <c:lblOffset val="100"/>
        <c:noMultiLvlLbl val="0"/>
      </c:catAx>
      <c:valAx>
        <c:axId val="302668032"/>
        <c:scaling>
          <c:orientation val="minMax"/>
          <c:max val="100"/>
        </c:scaling>
        <c:delete val="0"/>
        <c:axPos val="l"/>
        <c:majorGridlines/>
        <c:numFmt formatCode="General" sourceLinked="1"/>
        <c:majorTickMark val="out"/>
        <c:minorTickMark val="none"/>
        <c:tickLblPos val="nextTo"/>
        <c:crossAx val="302666496"/>
        <c:crosses val="autoZero"/>
        <c:crossBetween val="between"/>
      </c:valAx>
    </c:plotArea>
    <c:legend>
      <c:legendPos val="b"/>
      <c:overlay val="0"/>
    </c:legend>
    <c:plotVisOnly val="1"/>
    <c:dispBlanksAs val="gap"/>
    <c:showDLblsOverMax val="0"/>
  </c:chart>
  <c:externalData r:id="rId1">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21.98</c:v>
                </c:pt>
                <c:pt idx="1">
                  <c:v>47.36</c:v>
                </c:pt>
                <c:pt idx="2">
                  <c:v>24.56</c:v>
                </c:pt>
                <c:pt idx="3">
                  <c:v>6.1</c:v>
                </c:pt>
              </c:numCache>
            </c:numRef>
          </c:val>
          <c:extLst xmlns:c16r2="http://schemas.microsoft.com/office/drawing/2015/06/chart">
            <c:ext xmlns:c16="http://schemas.microsoft.com/office/drawing/2014/chart" uri="{C3380CC4-5D6E-409C-BE32-E72D297353CC}">
              <c16:uniqueId val="{00000000-15D3-AF46-BF10-2429C4915462}"/>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25.3</c:v>
                </c:pt>
                <c:pt idx="1">
                  <c:v>46.53</c:v>
                </c:pt>
                <c:pt idx="2">
                  <c:v>21.86</c:v>
                </c:pt>
                <c:pt idx="3">
                  <c:v>6.3</c:v>
                </c:pt>
              </c:numCache>
            </c:numRef>
          </c:val>
          <c:extLst xmlns:c16r2="http://schemas.microsoft.com/office/drawing/2015/06/chart">
            <c:ext xmlns:c16="http://schemas.microsoft.com/office/drawing/2014/chart" uri="{C3380CC4-5D6E-409C-BE32-E72D297353CC}">
              <c16:uniqueId val="{00000001-15D3-AF46-BF10-2429C4915462}"/>
            </c:ext>
          </c:extLst>
        </c:ser>
        <c:ser>
          <c:idx val="2"/>
          <c:order val="2"/>
          <c:tx>
            <c:strRef>
              <c:f>отметки!$A$21</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отметки!$B$21:$E$21</c:f>
              <c:numCache>
                <c:formatCode>General</c:formatCode>
                <c:ptCount val="4"/>
                <c:pt idx="0">
                  <c:v>23.02</c:v>
                </c:pt>
                <c:pt idx="1">
                  <c:v>44.83</c:v>
                </c:pt>
                <c:pt idx="2">
                  <c:v>24.15</c:v>
                </c:pt>
                <c:pt idx="3">
                  <c:v>8.01</c:v>
                </c:pt>
              </c:numCache>
            </c:numRef>
          </c:val>
          <c:extLst xmlns:c16r2="http://schemas.microsoft.com/office/drawing/2015/06/chart">
            <c:ext xmlns:c16="http://schemas.microsoft.com/office/drawing/2014/chart" uri="{C3380CC4-5D6E-409C-BE32-E72D297353CC}">
              <c16:uniqueId val="{00000002-15D3-AF46-BF10-2429C4915462}"/>
            </c:ext>
          </c:extLst>
        </c:ser>
        <c:dLbls>
          <c:showLegendKey val="0"/>
          <c:showVal val="0"/>
          <c:showCatName val="0"/>
          <c:showSerName val="0"/>
          <c:showPercent val="0"/>
          <c:showBubbleSize val="0"/>
        </c:dLbls>
        <c:gapWidth val="150"/>
        <c:axId val="286394240"/>
        <c:axId val="286395776"/>
      </c:barChart>
      <c:catAx>
        <c:axId val="286394240"/>
        <c:scaling>
          <c:orientation val="minMax"/>
        </c:scaling>
        <c:delete val="0"/>
        <c:axPos val="b"/>
        <c:numFmt formatCode="General" sourceLinked="1"/>
        <c:majorTickMark val="out"/>
        <c:minorTickMark val="none"/>
        <c:tickLblPos val="nextTo"/>
        <c:crossAx val="286395776"/>
        <c:crosses val="autoZero"/>
        <c:auto val="1"/>
        <c:lblAlgn val="ctr"/>
        <c:lblOffset val="100"/>
        <c:noMultiLvlLbl val="0"/>
      </c:catAx>
      <c:valAx>
        <c:axId val="286395776"/>
        <c:scaling>
          <c:orientation val="minMax"/>
          <c:max val="50"/>
        </c:scaling>
        <c:delete val="0"/>
        <c:axPos val="l"/>
        <c:majorGridlines/>
        <c:numFmt formatCode="General" sourceLinked="1"/>
        <c:majorTickMark val="out"/>
        <c:minorTickMark val="none"/>
        <c:tickLblPos val="nextTo"/>
        <c:crossAx val="286394240"/>
        <c:crosses val="autoZero"/>
        <c:crossBetween val="between"/>
      </c:valAx>
    </c:plotArea>
    <c:legend>
      <c:legendPos val="b"/>
      <c:layout>
        <c:manualLayout>
          <c:xMode val="edge"/>
          <c:yMode val="edge"/>
          <c:x val="0.21865287416304385"/>
          <c:y val="0.85955018729454935"/>
          <c:w val="0.56269425167391218"/>
          <c:h val="0.14044981270545065"/>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группам'!$B$71:$V$71</c:f>
              <c:numCache>
                <c:formatCode>General</c:formatCode>
                <c:ptCount val="21"/>
                <c:pt idx="0">
                  <c:v>60.63</c:v>
                </c:pt>
                <c:pt idx="1">
                  <c:v>50.31</c:v>
                </c:pt>
                <c:pt idx="2">
                  <c:v>91.78</c:v>
                </c:pt>
                <c:pt idx="3">
                  <c:v>52.71</c:v>
                </c:pt>
                <c:pt idx="4">
                  <c:v>74.180000000000007</c:v>
                </c:pt>
                <c:pt idx="5">
                  <c:v>40.65</c:v>
                </c:pt>
                <c:pt idx="6">
                  <c:v>47.95</c:v>
                </c:pt>
                <c:pt idx="7">
                  <c:v>70.8</c:v>
                </c:pt>
                <c:pt idx="8">
                  <c:v>72</c:v>
                </c:pt>
                <c:pt idx="9">
                  <c:v>48.46</c:v>
                </c:pt>
                <c:pt idx="10">
                  <c:v>52.49</c:v>
                </c:pt>
                <c:pt idx="11">
                  <c:v>38.44</c:v>
                </c:pt>
                <c:pt idx="12">
                  <c:v>58.28</c:v>
                </c:pt>
                <c:pt idx="13">
                  <c:v>50.2</c:v>
                </c:pt>
                <c:pt idx="14">
                  <c:v>58.51</c:v>
                </c:pt>
                <c:pt idx="15">
                  <c:v>47.8</c:v>
                </c:pt>
                <c:pt idx="16">
                  <c:v>52.72</c:v>
                </c:pt>
                <c:pt idx="17">
                  <c:v>53.1</c:v>
                </c:pt>
                <c:pt idx="18">
                  <c:v>45.17</c:v>
                </c:pt>
                <c:pt idx="19">
                  <c:v>70.180000000000007</c:v>
                </c:pt>
                <c:pt idx="20">
                  <c:v>83.52</c:v>
                </c:pt>
              </c:numCache>
            </c:numRef>
          </c:val>
          <c:smooth val="0"/>
          <c:extLst xmlns:c16r2="http://schemas.microsoft.com/office/drawing/2015/06/chart">
            <c:ext xmlns:c16="http://schemas.microsoft.com/office/drawing/2014/chart" uri="{C3380CC4-5D6E-409C-BE32-E72D297353CC}">
              <c16:uniqueId val="{00000000-25CF-2840-80EB-408965C4BB59}"/>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группам'!$B$72:$V$72</c:f>
              <c:numCache>
                <c:formatCode>General</c:formatCode>
                <c:ptCount val="21"/>
                <c:pt idx="0">
                  <c:v>27.75</c:v>
                </c:pt>
                <c:pt idx="1">
                  <c:v>19.760000000000002</c:v>
                </c:pt>
                <c:pt idx="2">
                  <c:v>79.58</c:v>
                </c:pt>
                <c:pt idx="3">
                  <c:v>12.71</c:v>
                </c:pt>
                <c:pt idx="4">
                  <c:v>36.880000000000003</c:v>
                </c:pt>
                <c:pt idx="5">
                  <c:v>7.51</c:v>
                </c:pt>
                <c:pt idx="6">
                  <c:v>7.8</c:v>
                </c:pt>
                <c:pt idx="7">
                  <c:v>50.31</c:v>
                </c:pt>
                <c:pt idx="8">
                  <c:v>34.69</c:v>
                </c:pt>
                <c:pt idx="9">
                  <c:v>13.61</c:v>
                </c:pt>
                <c:pt idx="10">
                  <c:v>12.44</c:v>
                </c:pt>
                <c:pt idx="11">
                  <c:v>5.2</c:v>
                </c:pt>
                <c:pt idx="12">
                  <c:v>19.059999999999999</c:v>
                </c:pt>
                <c:pt idx="13">
                  <c:v>7.05</c:v>
                </c:pt>
                <c:pt idx="14">
                  <c:v>16.579999999999998</c:v>
                </c:pt>
                <c:pt idx="15">
                  <c:v>4.95</c:v>
                </c:pt>
                <c:pt idx="16">
                  <c:v>22.65</c:v>
                </c:pt>
                <c:pt idx="17">
                  <c:v>24.2</c:v>
                </c:pt>
                <c:pt idx="18">
                  <c:v>16.579999999999998</c:v>
                </c:pt>
                <c:pt idx="19">
                  <c:v>36.630000000000003</c:v>
                </c:pt>
                <c:pt idx="20">
                  <c:v>57.05</c:v>
                </c:pt>
              </c:numCache>
            </c:numRef>
          </c:val>
          <c:smooth val="0"/>
          <c:extLst xmlns:c16r2="http://schemas.microsoft.com/office/drawing/2015/06/chart">
            <c:ext xmlns:c16="http://schemas.microsoft.com/office/drawing/2014/chart" uri="{C3380CC4-5D6E-409C-BE32-E72D297353CC}">
              <c16:uniqueId val="{00000001-25CF-2840-80EB-408965C4BB59}"/>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группам'!$B$73:$V$73</c:f>
              <c:numCache>
                <c:formatCode>General</c:formatCode>
                <c:ptCount val="21"/>
                <c:pt idx="0">
                  <c:v>56.32</c:v>
                </c:pt>
                <c:pt idx="1">
                  <c:v>44.09</c:v>
                </c:pt>
                <c:pt idx="2">
                  <c:v>91.57</c:v>
                </c:pt>
                <c:pt idx="3">
                  <c:v>44.83</c:v>
                </c:pt>
                <c:pt idx="4">
                  <c:v>72.89</c:v>
                </c:pt>
                <c:pt idx="5">
                  <c:v>26.26</c:v>
                </c:pt>
                <c:pt idx="6">
                  <c:v>35.08</c:v>
                </c:pt>
                <c:pt idx="7">
                  <c:v>70.349999999999994</c:v>
                </c:pt>
                <c:pt idx="8">
                  <c:v>69.040000000000006</c:v>
                </c:pt>
                <c:pt idx="9">
                  <c:v>39.549999999999997</c:v>
                </c:pt>
                <c:pt idx="10">
                  <c:v>41.15</c:v>
                </c:pt>
                <c:pt idx="11">
                  <c:v>24.17</c:v>
                </c:pt>
                <c:pt idx="12">
                  <c:v>47.98</c:v>
                </c:pt>
                <c:pt idx="13">
                  <c:v>35.6</c:v>
                </c:pt>
                <c:pt idx="14">
                  <c:v>47.45</c:v>
                </c:pt>
                <c:pt idx="15">
                  <c:v>31.55</c:v>
                </c:pt>
                <c:pt idx="16">
                  <c:v>45.82</c:v>
                </c:pt>
                <c:pt idx="17">
                  <c:v>45.89</c:v>
                </c:pt>
                <c:pt idx="18">
                  <c:v>39.450000000000003</c:v>
                </c:pt>
                <c:pt idx="19">
                  <c:v>66.95</c:v>
                </c:pt>
                <c:pt idx="20">
                  <c:v>83.93</c:v>
                </c:pt>
              </c:numCache>
            </c:numRef>
          </c:val>
          <c:smooth val="0"/>
          <c:extLst xmlns:c16r2="http://schemas.microsoft.com/office/drawing/2015/06/chart">
            <c:ext xmlns:c16="http://schemas.microsoft.com/office/drawing/2014/chart" uri="{C3380CC4-5D6E-409C-BE32-E72D297353CC}">
              <c16:uniqueId val="{00000002-25CF-2840-80EB-408965C4BB59}"/>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группам'!$B$74:$V$74</c:f>
              <c:numCache>
                <c:formatCode>General</c:formatCode>
                <c:ptCount val="21"/>
                <c:pt idx="0">
                  <c:v>74.16</c:v>
                </c:pt>
                <c:pt idx="1">
                  <c:v>62.35</c:v>
                </c:pt>
                <c:pt idx="2">
                  <c:v>96.31</c:v>
                </c:pt>
                <c:pt idx="3">
                  <c:v>70.38</c:v>
                </c:pt>
                <c:pt idx="4">
                  <c:v>89.33</c:v>
                </c:pt>
                <c:pt idx="5">
                  <c:v>59.04</c:v>
                </c:pt>
                <c:pt idx="6">
                  <c:v>69.290000000000006</c:v>
                </c:pt>
                <c:pt idx="7">
                  <c:v>77.66</c:v>
                </c:pt>
                <c:pt idx="8">
                  <c:v>88.12</c:v>
                </c:pt>
                <c:pt idx="9">
                  <c:v>65.03</c:v>
                </c:pt>
                <c:pt idx="10">
                  <c:v>74.010000000000005</c:v>
                </c:pt>
                <c:pt idx="11">
                  <c:v>56.85</c:v>
                </c:pt>
                <c:pt idx="12">
                  <c:v>79.12</c:v>
                </c:pt>
                <c:pt idx="13">
                  <c:v>74.67</c:v>
                </c:pt>
                <c:pt idx="14">
                  <c:v>80.45</c:v>
                </c:pt>
                <c:pt idx="15">
                  <c:v>73.209999999999994</c:v>
                </c:pt>
                <c:pt idx="16">
                  <c:v>65.069999999999993</c:v>
                </c:pt>
                <c:pt idx="17">
                  <c:v>66.349999999999994</c:v>
                </c:pt>
                <c:pt idx="18">
                  <c:v>56.58</c:v>
                </c:pt>
                <c:pt idx="19">
                  <c:v>84.13</c:v>
                </c:pt>
                <c:pt idx="20">
                  <c:v>92.9</c:v>
                </c:pt>
              </c:numCache>
            </c:numRef>
          </c:val>
          <c:smooth val="0"/>
          <c:extLst xmlns:c16r2="http://schemas.microsoft.com/office/drawing/2015/06/chart">
            <c:ext xmlns:c16="http://schemas.microsoft.com/office/drawing/2014/chart" uri="{C3380CC4-5D6E-409C-BE32-E72D297353CC}">
              <c16:uniqueId val="{00000003-25CF-2840-80EB-408965C4BB59}"/>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группам'!$B$8:$V$8</c:f>
              <c:strCache>
                <c:ptCount val="21"/>
                <c:pt idx="0">
                  <c:v>1K1</c:v>
                </c:pt>
                <c:pt idx="1">
                  <c:v>1K2</c:v>
                </c:pt>
                <c:pt idx="2">
                  <c:v>1K3</c:v>
                </c:pt>
                <c:pt idx="3">
                  <c:v>2K1</c:v>
                </c:pt>
                <c:pt idx="4">
                  <c:v>2K2</c:v>
                </c:pt>
                <c:pt idx="5">
                  <c:v>2K3</c:v>
                </c:pt>
                <c:pt idx="6">
                  <c:v>2K4</c:v>
                </c:pt>
                <c:pt idx="7">
                  <c:v>3</c:v>
                </c:pt>
                <c:pt idx="8">
                  <c:v> 4.1</c:v>
                </c:pt>
                <c:pt idx="9">
                  <c:v> 4.2</c:v>
                </c:pt>
                <c:pt idx="10">
                  <c:v> 5.1</c:v>
                </c:pt>
                <c:pt idx="11">
                  <c:v> 5.2</c:v>
                </c:pt>
                <c:pt idx="12">
                  <c:v> 6.1</c:v>
                </c:pt>
                <c:pt idx="13">
                  <c:v> 6.2</c:v>
                </c:pt>
                <c:pt idx="14">
                  <c:v> 7.1</c:v>
                </c:pt>
                <c:pt idx="15">
                  <c:v> 7.2</c:v>
                </c:pt>
                <c:pt idx="16">
                  <c:v>8</c:v>
                </c:pt>
                <c:pt idx="17">
                  <c:v>9</c:v>
                </c:pt>
                <c:pt idx="18">
                  <c:v>10</c:v>
                </c:pt>
                <c:pt idx="19">
                  <c:v>11</c:v>
                </c:pt>
                <c:pt idx="20">
                  <c:v>12</c:v>
                </c:pt>
              </c:strCache>
            </c:strRef>
          </c:cat>
          <c:val>
            <c:numRef>
              <c:f>'по группам'!$B$75:$V$75</c:f>
              <c:numCache>
                <c:formatCode>General</c:formatCode>
                <c:ptCount val="21"/>
                <c:pt idx="0">
                  <c:v>89.03</c:v>
                </c:pt>
                <c:pt idx="1">
                  <c:v>85.3</c:v>
                </c:pt>
                <c:pt idx="2">
                  <c:v>99.38</c:v>
                </c:pt>
                <c:pt idx="3">
                  <c:v>92.06</c:v>
                </c:pt>
                <c:pt idx="4">
                  <c:v>95.58</c:v>
                </c:pt>
                <c:pt idx="5">
                  <c:v>87.03</c:v>
                </c:pt>
                <c:pt idx="6">
                  <c:v>92.41</c:v>
                </c:pt>
                <c:pt idx="7">
                  <c:v>86.13</c:v>
                </c:pt>
                <c:pt idx="8">
                  <c:v>95.86</c:v>
                </c:pt>
                <c:pt idx="9">
                  <c:v>85.71</c:v>
                </c:pt>
                <c:pt idx="10">
                  <c:v>95.13</c:v>
                </c:pt>
                <c:pt idx="11">
                  <c:v>84.47</c:v>
                </c:pt>
                <c:pt idx="12">
                  <c:v>94.51</c:v>
                </c:pt>
                <c:pt idx="13">
                  <c:v>95.86</c:v>
                </c:pt>
                <c:pt idx="14">
                  <c:v>98.45</c:v>
                </c:pt>
                <c:pt idx="15">
                  <c:v>95.45</c:v>
                </c:pt>
                <c:pt idx="16">
                  <c:v>88.2</c:v>
                </c:pt>
                <c:pt idx="17">
                  <c:v>87.99</c:v>
                </c:pt>
                <c:pt idx="18">
                  <c:v>77.23</c:v>
                </c:pt>
                <c:pt idx="19">
                  <c:v>95.03</c:v>
                </c:pt>
                <c:pt idx="20">
                  <c:v>98.55</c:v>
                </c:pt>
              </c:numCache>
            </c:numRef>
          </c:val>
          <c:smooth val="0"/>
          <c:extLst xmlns:c16r2="http://schemas.microsoft.com/office/drawing/2015/06/chart">
            <c:ext xmlns:c16="http://schemas.microsoft.com/office/drawing/2014/chart" uri="{C3380CC4-5D6E-409C-BE32-E72D297353CC}">
              <c16:uniqueId val="{00000004-25CF-2840-80EB-408965C4BB59}"/>
            </c:ext>
          </c:extLst>
        </c:ser>
        <c:dLbls>
          <c:showLegendKey val="0"/>
          <c:showVal val="0"/>
          <c:showCatName val="0"/>
          <c:showSerName val="0"/>
          <c:showPercent val="0"/>
          <c:showBubbleSize val="0"/>
        </c:dLbls>
        <c:marker val="1"/>
        <c:smooth val="0"/>
        <c:axId val="311771136"/>
        <c:axId val="311772672"/>
      </c:lineChart>
      <c:catAx>
        <c:axId val="31177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772672"/>
        <c:crosses val="autoZero"/>
        <c:auto val="1"/>
        <c:lblAlgn val="ctr"/>
        <c:lblOffset val="100"/>
        <c:noMultiLvlLbl val="0"/>
      </c:catAx>
      <c:valAx>
        <c:axId val="3117726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771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val>
            <c:numRef>
              <c:f>'по группам'!$B$11:$L$11</c:f>
              <c:numCache>
                <c:formatCode>General</c:formatCode>
                <c:ptCount val="11"/>
                <c:pt idx="0">
                  <c:v>80.180000000000007</c:v>
                </c:pt>
                <c:pt idx="1">
                  <c:v>45.63</c:v>
                </c:pt>
                <c:pt idx="2">
                  <c:v>67.91</c:v>
                </c:pt>
                <c:pt idx="3">
                  <c:v>45.82</c:v>
                </c:pt>
                <c:pt idx="4">
                  <c:v>34.19</c:v>
                </c:pt>
                <c:pt idx="5">
                  <c:v>42.99</c:v>
                </c:pt>
                <c:pt idx="6">
                  <c:v>55.16</c:v>
                </c:pt>
                <c:pt idx="7">
                  <c:v>38.090000000000003</c:v>
                </c:pt>
                <c:pt idx="8">
                  <c:v>30.58</c:v>
                </c:pt>
                <c:pt idx="9">
                  <c:v>10.29</c:v>
                </c:pt>
                <c:pt idx="10">
                  <c:v>3.94</c:v>
                </c:pt>
              </c:numCache>
            </c:numRef>
          </c:val>
          <c:smooth val="0"/>
          <c:extLst xmlns:c16r2="http://schemas.microsoft.com/office/drawing/2015/06/chart">
            <c:ext xmlns:c16="http://schemas.microsoft.com/office/drawing/2014/chart" uri="{C3380CC4-5D6E-409C-BE32-E72D297353CC}">
              <c16:uniqueId val="{00000000-5D42-244B-B58A-AF6E96A111BF}"/>
            </c:ext>
          </c:extLst>
        </c:ser>
        <c:ser>
          <c:idx val="1"/>
          <c:order val="1"/>
          <c:tx>
            <c:strRef>
              <c:f>'по группам'!$A$12</c:f>
              <c:strCache>
                <c:ptCount val="1"/>
                <c:pt idx="0">
                  <c:v>  Ср.% вып. уч. гр.баллов 2</c:v>
                </c:pt>
              </c:strCache>
            </c:strRef>
          </c:tx>
          <c:marker>
            <c:symbol val="none"/>
          </c:marker>
          <c:val>
            <c:numRef>
              <c:f>'по группам'!$B$12:$L$12</c:f>
              <c:numCache>
                <c:formatCode>General</c:formatCode>
                <c:ptCount val="11"/>
                <c:pt idx="0">
                  <c:v>57.23</c:v>
                </c:pt>
                <c:pt idx="1">
                  <c:v>21.5</c:v>
                </c:pt>
                <c:pt idx="2">
                  <c:v>34.450000000000003</c:v>
                </c:pt>
                <c:pt idx="3">
                  <c:v>16.34</c:v>
                </c:pt>
                <c:pt idx="4">
                  <c:v>11.11</c:v>
                </c:pt>
                <c:pt idx="5">
                  <c:v>15.78</c:v>
                </c:pt>
                <c:pt idx="6">
                  <c:v>22.05</c:v>
                </c:pt>
                <c:pt idx="7">
                  <c:v>12.65</c:v>
                </c:pt>
                <c:pt idx="8">
                  <c:v>8.51</c:v>
                </c:pt>
                <c:pt idx="9">
                  <c:v>0.9</c:v>
                </c:pt>
                <c:pt idx="10">
                  <c:v>0.56999999999999995</c:v>
                </c:pt>
              </c:numCache>
            </c:numRef>
          </c:val>
          <c:smooth val="0"/>
          <c:extLst xmlns:c16r2="http://schemas.microsoft.com/office/drawing/2015/06/chart">
            <c:ext xmlns:c16="http://schemas.microsoft.com/office/drawing/2014/chart" uri="{C3380CC4-5D6E-409C-BE32-E72D297353CC}">
              <c16:uniqueId val="{00000001-5D42-244B-B58A-AF6E96A111BF}"/>
            </c:ext>
          </c:extLst>
        </c:ser>
        <c:ser>
          <c:idx val="2"/>
          <c:order val="2"/>
          <c:tx>
            <c:strRef>
              <c:f>'по группам'!$A$13</c:f>
              <c:strCache>
                <c:ptCount val="1"/>
                <c:pt idx="0">
                  <c:v>  Ср.% вып. уч. гр.баллов 3</c:v>
                </c:pt>
              </c:strCache>
            </c:strRef>
          </c:tx>
          <c:marker>
            <c:symbol val="none"/>
          </c:marker>
          <c:val>
            <c:numRef>
              <c:f>'по группам'!$B$13:$L$13</c:f>
              <c:numCache>
                <c:formatCode>General</c:formatCode>
                <c:ptCount val="11"/>
                <c:pt idx="0">
                  <c:v>84.4</c:v>
                </c:pt>
                <c:pt idx="1">
                  <c:v>45.48</c:v>
                </c:pt>
                <c:pt idx="2">
                  <c:v>72.709999999999994</c:v>
                </c:pt>
                <c:pt idx="3">
                  <c:v>46.29</c:v>
                </c:pt>
                <c:pt idx="4">
                  <c:v>33.090000000000003</c:v>
                </c:pt>
                <c:pt idx="5">
                  <c:v>43.27</c:v>
                </c:pt>
                <c:pt idx="6">
                  <c:v>57.39</c:v>
                </c:pt>
                <c:pt idx="7">
                  <c:v>35.36</c:v>
                </c:pt>
                <c:pt idx="8">
                  <c:v>28.66</c:v>
                </c:pt>
                <c:pt idx="9">
                  <c:v>5.14</c:v>
                </c:pt>
                <c:pt idx="10">
                  <c:v>1.93</c:v>
                </c:pt>
              </c:numCache>
            </c:numRef>
          </c:val>
          <c:smooth val="0"/>
          <c:extLst xmlns:c16r2="http://schemas.microsoft.com/office/drawing/2015/06/chart">
            <c:ext xmlns:c16="http://schemas.microsoft.com/office/drawing/2014/chart" uri="{C3380CC4-5D6E-409C-BE32-E72D297353CC}">
              <c16:uniqueId val="{00000002-5D42-244B-B58A-AF6E96A111BF}"/>
            </c:ext>
          </c:extLst>
        </c:ser>
        <c:ser>
          <c:idx val="3"/>
          <c:order val="3"/>
          <c:tx>
            <c:strRef>
              <c:f>'по группам'!$A$14</c:f>
              <c:strCache>
                <c:ptCount val="1"/>
                <c:pt idx="0">
                  <c:v>  Ср.% вып. уч. гр.баллов 4</c:v>
                </c:pt>
              </c:strCache>
            </c:strRef>
          </c:tx>
          <c:marker>
            <c:symbol val="none"/>
          </c:marker>
          <c:val>
            <c:numRef>
              <c:f>'по группам'!$B$14:$L$14</c:f>
              <c:numCache>
                <c:formatCode>General</c:formatCode>
                <c:ptCount val="11"/>
                <c:pt idx="0">
                  <c:v>93.33</c:v>
                </c:pt>
                <c:pt idx="1">
                  <c:v>63.97</c:v>
                </c:pt>
                <c:pt idx="2">
                  <c:v>88.57</c:v>
                </c:pt>
                <c:pt idx="3">
                  <c:v>67.86</c:v>
                </c:pt>
                <c:pt idx="4">
                  <c:v>52.45</c:v>
                </c:pt>
                <c:pt idx="5">
                  <c:v>63.74</c:v>
                </c:pt>
                <c:pt idx="6">
                  <c:v>79.069999999999993</c:v>
                </c:pt>
                <c:pt idx="7">
                  <c:v>61.35</c:v>
                </c:pt>
                <c:pt idx="8">
                  <c:v>49.37</c:v>
                </c:pt>
                <c:pt idx="9">
                  <c:v>18.64</c:v>
                </c:pt>
                <c:pt idx="10">
                  <c:v>5.94</c:v>
                </c:pt>
              </c:numCache>
            </c:numRef>
          </c:val>
          <c:smooth val="0"/>
          <c:extLst xmlns:c16r2="http://schemas.microsoft.com/office/drawing/2015/06/chart">
            <c:ext xmlns:c16="http://schemas.microsoft.com/office/drawing/2014/chart" uri="{C3380CC4-5D6E-409C-BE32-E72D297353CC}">
              <c16:uniqueId val="{00000003-5D42-244B-B58A-AF6E96A111BF}"/>
            </c:ext>
          </c:extLst>
        </c:ser>
        <c:ser>
          <c:idx val="4"/>
          <c:order val="4"/>
          <c:tx>
            <c:strRef>
              <c:f>'по группам'!$A$15</c:f>
              <c:strCache>
                <c:ptCount val="1"/>
                <c:pt idx="0">
                  <c:v>  Ср.% вып. уч. гр.баллов 5</c:v>
                </c:pt>
              </c:strCache>
            </c:strRef>
          </c:tx>
          <c:marker>
            <c:symbol val="none"/>
          </c:marker>
          <c:val>
            <c:numRef>
              <c:f>'по группам'!$B$15:$L$15</c:f>
              <c:numCache>
                <c:formatCode>General</c:formatCode>
                <c:ptCount val="11"/>
                <c:pt idx="0">
                  <c:v>95.63</c:v>
                </c:pt>
                <c:pt idx="1">
                  <c:v>80.08</c:v>
                </c:pt>
                <c:pt idx="2">
                  <c:v>95.14</c:v>
                </c:pt>
                <c:pt idx="3">
                  <c:v>84.16</c:v>
                </c:pt>
                <c:pt idx="4">
                  <c:v>71.62</c:v>
                </c:pt>
                <c:pt idx="5">
                  <c:v>78.13</c:v>
                </c:pt>
                <c:pt idx="6">
                  <c:v>88.63</c:v>
                </c:pt>
                <c:pt idx="7">
                  <c:v>79.69</c:v>
                </c:pt>
                <c:pt idx="8">
                  <c:v>68.12</c:v>
                </c:pt>
                <c:pt idx="9">
                  <c:v>57.11</c:v>
                </c:pt>
                <c:pt idx="10">
                  <c:v>25.4</c:v>
                </c:pt>
              </c:numCache>
            </c:numRef>
          </c:val>
          <c:smooth val="0"/>
          <c:extLst xmlns:c16r2="http://schemas.microsoft.com/office/drawing/2015/06/chart">
            <c:ext xmlns:c16="http://schemas.microsoft.com/office/drawing/2014/chart" uri="{C3380CC4-5D6E-409C-BE32-E72D297353CC}">
              <c16:uniqueId val="{00000004-5D42-244B-B58A-AF6E96A111BF}"/>
            </c:ext>
          </c:extLst>
        </c:ser>
        <c:dLbls>
          <c:showLegendKey val="0"/>
          <c:showVal val="0"/>
          <c:showCatName val="0"/>
          <c:showSerName val="0"/>
          <c:showPercent val="0"/>
          <c:showBubbleSize val="0"/>
        </c:dLbls>
        <c:marker val="1"/>
        <c:smooth val="0"/>
        <c:axId val="302694784"/>
        <c:axId val="302696320"/>
      </c:lineChart>
      <c:catAx>
        <c:axId val="302694784"/>
        <c:scaling>
          <c:orientation val="minMax"/>
        </c:scaling>
        <c:delete val="0"/>
        <c:axPos val="b"/>
        <c:majorTickMark val="out"/>
        <c:minorTickMark val="none"/>
        <c:tickLblPos val="nextTo"/>
        <c:crossAx val="302696320"/>
        <c:crosses val="autoZero"/>
        <c:auto val="1"/>
        <c:lblAlgn val="ctr"/>
        <c:lblOffset val="100"/>
        <c:noMultiLvlLbl val="0"/>
      </c:catAx>
      <c:valAx>
        <c:axId val="302696320"/>
        <c:scaling>
          <c:orientation val="minMax"/>
          <c:max val="100"/>
        </c:scaling>
        <c:delete val="0"/>
        <c:axPos val="l"/>
        <c:majorGridlines/>
        <c:numFmt formatCode="General" sourceLinked="1"/>
        <c:majorTickMark val="out"/>
        <c:minorTickMark val="none"/>
        <c:tickLblPos val="nextTo"/>
        <c:crossAx val="302694784"/>
        <c:crosses val="autoZero"/>
        <c:crossBetween val="between"/>
      </c:valAx>
    </c:plotArea>
    <c:legend>
      <c:legendPos val="b"/>
      <c:overlay val="0"/>
    </c:legend>
    <c:plotVisOnly val="1"/>
    <c:dispBlanksAs val="gap"/>
    <c:showDLblsOverMax val="0"/>
  </c:chart>
  <c:externalData r:id="rId1">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группам'!$A$66</c:f>
              <c:strCache>
                <c:ptCount val="1"/>
                <c:pt idx="0">
                  <c:v>Приморский</c:v>
                </c:pt>
              </c:strCache>
            </c:strRef>
          </c:tx>
          <c:marker>
            <c:symbol val="none"/>
          </c:marker>
          <c:val>
            <c:numRef>
              <c:f>'по группам'!$B$66:$L$66</c:f>
              <c:numCache>
                <c:formatCode>General</c:formatCode>
                <c:ptCount val="11"/>
                <c:pt idx="0">
                  <c:v>80.319999999999993</c:v>
                </c:pt>
                <c:pt idx="1">
                  <c:v>44.56</c:v>
                </c:pt>
                <c:pt idx="2">
                  <c:v>70.650000000000006</c:v>
                </c:pt>
                <c:pt idx="3">
                  <c:v>46.1</c:v>
                </c:pt>
                <c:pt idx="4">
                  <c:v>39.29</c:v>
                </c:pt>
                <c:pt idx="5">
                  <c:v>50.17</c:v>
                </c:pt>
                <c:pt idx="6">
                  <c:v>52.97</c:v>
                </c:pt>
                <c:pt idx="7">
                  <c:v>38.76</c:v>
                </c:pt>
                <c:pt idx="8">
                  <c:v>29.95</c:v>
                </c:pt>
                <c:pt idx="9">
                  <c:v>11.45</c:v>
                </c:pt>
                <c:pt idx="10">
                  <c:v>6.25</c:v>
                </c:pt>
              </c:numCache>
            </c:numRef>
          </c:val>
          <c:smooth val="0"/>
          <c:extLst xmlns:c16r2="http://schemas.microsoft.com/office/drawing/2015/06/chart">
            <c:ext xmlns:c16="http://schemas.microsoft.com/office/drawing/2014/chart" uri="{C3380CC4-5D6E-409C-BE32-E72D297353CC}">
              <c16:uniqueId val="{00000000-BD01-B444-BEEB-387FA0CA9EBE}"/>
            </c:ext>
          </c:extLst>
        </c:ser>
        <c:ser>
          <c:idx val="1"/>
          <c:order val="1"/>
          <c:tx>
            <c:strRef>
              <c:f>'по группам'!$A$67</c:f>
              <c:strCache>
                <c:ptCount val="1"/>
                <c:pt idx="0">
                  <c:v>  Ср.% вып. уч. гр.баллов 2</c:v>
                </c:pt>
              </c:strCache>
            </c:strRef>
          </c:tx>
          <c:marker>
            <c:symbol val="none"/>
          </c:marker>
          <c:val>
            <c:numRef>
              <c:f>'по группам'!$B$67:$L$67</c:f>
              <c:numCache>
                <c:formatCode>General</c:formatCode>
                <c:ptCount val="11"/>
                <c:pt idx="0">
                  <c:v>56.81</c:v>
                </c:pt>
                <c:pt idx="1">
                  <c:v>17.68</c:v>
                </c:pt>
                <c:pt idx="2">
                  <c:v>34.49</c:v>
                </c:pt>
                <c:pt idx="3">
                  <c:v>13.62</c:v>
                </c:pt>
                <c:pt idx="4">
                  <c:v>17.100000000000001</c:v>
                </c:pt>
                <c:pt idx="5">
                  <c:v>28.12</c:v>
                </c:pt>
                <c:pt idx="6">
                  <c:v>19.420000000000002</c:v>
                </c:pt>
                <c:pt idx="7">
                  <c:v>10.14</c:v>
                </c:pt>
                <c:pt idx="8">
                  <c:v>7.25</c:v>
                </c:pt>
                <c:pt idx="9">
                  <c:v>1.06</c:v>
                </c:pt>
                <c:pt idx="10">
                  <c:v>1.06</c:v>
                </c:pt>
              </c:numCache>
            </c:numRef>
          </c:val>
          <c:smooth val="0"/>
          <c:extLst xmlns:c16r2="http://schemas.microsoft.com/office/drawing/2015/06/chart">
            <c:ext xmlns:c16="http://schemas.microsoft.com/office/drawing/2014/chart" uri="{C3380CC4-5D6E-409C-BE32-E72D297353CC}">
              <c16:uniqueId val="{00000001-BD01-B444-BEEB-387FA0CA9EBE}"/>
            </c:ext>
          </c:extLst>
        </c:ser>
        <c:ser>
          <c:idx val="2"/>
          <c:order val="2"/>
          <c:tx>
            <c:strRef>
              <c:f>'по группам'!$A$68</c:f>
              <c:strCache>
                <c:ptCount val="1"/>
                <c:pt idx="0">
                  <c:v>  Ср.% вып. уч. гр.баллов 3</c:v>
                </c:pt>
              </c:strCache>
            </c:strRef>
          </c:tx>
          <c:marker>
            <c:symbol val="none"/>
          </c:marker>
          <c:val>
            <c:numRef>
              <c:f>'по группам'!$B$68:$L$68</c:f>
              <c:numCache>
                <c:formatCode>General</c:formatCode>
                <c:ptCount val="11"/>
                <c:pt idx="0">
                  <c:v>83.18</c:v>
                </c:pt>
                <c:pt idx="1">
                  <c:v>43.38</c:v>
                </c:pt>
                <c:pt idx="2">
                  <c:v>73.510000000000005</c:v>
                </c:pt>
                <c:pt idx="3">
                  <c:v>45.68</c:v>
                </c:pt>
                <c:pt idx="4">
                  <c:v>37.65</c:v>
                </c:pt>
                <c:pt idx="5">
                  <c:v>48.07</c:v>
                </c:pt>
                <c:pt idx="6">
                  <c:v>51.93</c:v>
                </c:pt>
                <c:pt idx="7">
                  <c:v>34.75</c:v>
                </c:pt>
                <c:pt idx="8">
                  <c:v>26.34</c:v>
                </c:pt>
                <c:pt idx="9">
                  <c:v>4.76</c:v>
                </c:pt>
                <c:pt idx="10">
                  <c:v>3.52</c:v>
                </c:pt>
              </c:numCache>
            </c:numRef>
          </c:val>
          <c:smooth val="0"/>
          <c:extLst xmlns:c16r2="http://schemas.microsoft.com/office/drawing/2015/06/chart">
            <c:ext xmlns:c16="http://schemas.microsoft.com/office/drawing/2014/chart" uri="{C3380CC4-5D6E-409C-BE32-E72D297353CC}">
              <c16:uniqueId val="{00000002-BD01-B444-BEEB-387FA0CA9EBE}"/>
            </c:ext>
          </c:extLst>
        </c:ser>
        <c:ser>
          <c:idx val="3"/>
          <c:order val="3"/>
          <c:tx>
            <c:strRef>
              <c:f>'по группам'!$A$69</c:f>
              <c:strCache>
                <c:ptCount val="1"/>
                <c:pt idx="0">
                  <c:v>  Ср.% вып. уч. гр.баллов 4</c:v>
                </c:pt>
              </c:strCache>
            </c:strRef>
          </c:tx>
          <c:marker>
            <c:symbol val="none"/>
          </c:marker>
          <c:val>
            <c:numRef>
              <c:f>'по группам'!$B$69:$L$69</c:f>
              <c:numCache>
                <c:formatCode>General</c:formatCode>
                <c:ptCount val="11"/>
                <c:pt idx="0">
                  <c:v>92.82</c:v>
                </c:pt>
                <c:pt idx="1">
                  <c:v>61.46</c:v>
                </c:pt>
                <c:pt idx="2">
                  <c:v>90.88</c:v>
                </c:pt>
                <c:pt idx="3">
                  <c:v>66.02</c:v>
                </c:pt>
                <c:pt idx="4">
                  <c:v>54.7</c:v>
                </c:pt>
                <c:pt idx="5">
                  <c:v>68.510000000000005</c:v>
                </c:pt>
                <c:pt idx="6">
                  <c:v>75.97</c:v>
                </c:pt>
                <c:pt idx="7">
                  <c:v>58.29</c:v>
                </c:pt>
                <c:pt idx="8">
                  <c:v>48.48</c:v>
                </c:pt>
                <c:pt idx="9">
                  <c:v>18.88</c:v>
                </c:pt>
                <c:pt idx="10">
                  <c:v>7.92</c:v>
                </c:pt>
              </c:numCache>
            </c:numRef>
          </c:val>
          <c:smooth val="0"/>
          <c:extLst xmlns:c16r2="http://schemas.microsoft.com/office/drawing/2015/06/chart">
            <c:ext xmlns:c16="http://schemas.microsoft.com/office/drawing/2014/chart" uri="{C3380CC4-5D6E-409C-BE32-E72D297353CC}">
              <c16:uniqueId val="{00000003-BD01-B444-BEEB-387FA0CA9EBE}"/>
            </c:ext>
          </c:extLst>
        </c:ser>
        <c:ser>
          <c:idx val="4"/>
          <c:order val="4"/>
          <c:tx>
            <c:strRef>
              <c:f>'по группам'!$A$70</c:f>
              <c:strCache>
                <c:ptCount val="1"/>
                <c:pt idx="0">
                  <c:v>  Ср.% вып. уч. гр.баллов 5</c:v>
                </c:pt>
              </c:strCache>
            </c:strRef>
          </c:tx>
          <c:marker>
            <c:symbol val="none"/>
          </c:marker>
          <c:val>
            <c:numRef>
              <c:f>'по группам'!$B$70:$L$70</c:f>
              <c:numCache>
                <c:formatCode>General</c:formatCode>
                <c:ptCount val="11"/>
                <c:pt idx="0">
                  <c:v>94.17</c:v>
                </c:pt>
                <c:pt idx="1">
                  <c:v>77.5</c:v>
                </c:pt>
                <c:pt idx="2">
                  <c:v>97.5</c:v>
                </c:pt>
                <c:pt idx="3">
                  <c:v>81.67</c:v>
                </c:pt>
                <c:pt idx="4">
                  <c:v>65.83</c:v>
                </c:pt>
                <c:pt idx="5">
                  <c:v>70</c:v>
                </c:pt>
                <c:pt idx="6">
                  <c:v>85.83</c:v>
                </c:pt>
                <c:pt idx="7">
                  <c:v>84.58</c:v>
                </c:pt>
                <c:pt idx="8">
                  <c:v>59.58</c:v>
                </c:pt>
                <c:pt idx="9">
                  <c:v>56.39</c:v>
                </c:pt>
                <c:pt idx="10">
                  <c:v>31.39</c:v>
                </c:pt>
              </c:numCache>
            </c:numRef>
          </c:val>
          <c:smooth val="0"/>
          <c:extLst xmlns:c16r2="http://schemas.microsoft.com/office/drawing/2015/06/chart">
            <c:ext xmlns:c16="http://schemas.microsoft.com/office/drawing/2014/chart" uri="{C3380CC4-5D6E-409C-BE32-E72D297353CC}">
              <c16:uniqueId val="{00000004-BD01-B444-BEEB-387FA0CA9EBE}"/>
            </c:ext>
          </c:extLst>
        </c:ser>
        <c:dLbls>
          <c:showLegendKey val="0"/>
          <c:showVal val="0"/>
          <c:showCatName val="0"/>
          <c:showSerName val="0"/>
          <c:showPercent val="0"/>
          <c:showBubbleSize val="0"/>
        </c:dLbls>
        <c:marker val="1"/>
        <c:smooth val="0"/>
        <c:axId val="302799488"/>
        <c:axId val="302813568"/>
      </c:lineChart>
      <c:catAx>
        <c:axId val="302799488"/>
        <c:scaling>
          <c:orientation val="minMax"/>
        </c:scaling>
        <c:delete val="0"/>
        <c:axPos val="b"/>
        <c:majorTickMark val="out"/>
        <c:minorTickMark val="none"/>
        <c:tickLblPos val="nextTo"/>
        <c:crossAx val="302813568"/>
        <c:crosses val="autoZero"/>
        <c:auto val="1"/>
        <c:lblAlgn val="ctr"/>
        <c:lblOffset val="100"/>
        <c:noMultiLvlLbl val="0"/>
      </c:catAx>
      <c:valAx>
        <c:axId val="302813568"/>
        <c:scaling>
          <c:orientation val="minMax"/>
          <c:max val="100"/>
        </c:scaling>
        <c:delete val="0"/>
        <c:axPos val="l"/>
        <c:majorGridlines/>
        <c:numFmt formatCode="General" sourceLinked="1"/>
        <c:majorTickMark val="out"/>
        <c:minorTickMark val="none"/>
        <c:tickLblPos val="nextTo"/>
        <c:crossAx val="302799488"/>
        <c:crosses val="autoZero"/>
        <c:crossBetween val="between"/>
      </c:valAx>
    </c:plotArea>
    <c:legend>
      <c:legendPos val="b"/>
      <c:overlay val="0"/>
    </c:legend>
    <c:plotVisOnly val="1"/>
    <c:dispBlanksAs val="gap"/>
    <c:showDLblsOverMax val="0"/>
  </c:chart>
  <c:externalData r:id="rId1">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'первичные баллы'!$A$9</c:f>
              <c:strCache>
                <c:ptCount val="1"/>
                <c:pt idx="0">
                  <c:v>Вся выборка</c:v>
                </c:pt>
              </c:strCache>
            </c:strRef>
          </c:tx>
          <c:invertIfNegative val="0"/>
          <c:cat>
            <c:numRef>
              <c:f>'первичные баллы'!$B$8:$T$8</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'первичные баллы'!$B$9:$T$9</c:f>
              <c:numCache>
                <c:formatCode>General</c:formatCode>
                <c:ptCount val="19"/>
                <c:pt idx="0">
                  <c:v>2.6</c:v>
                </c:pt>
                <c:pt idx="1">
                  <c:v>4.0999999999999996</c:v>
                </c:pt>
                <c:pt idx="2">
                  <c:v>5.3</c:v>
                </c:pt>
                <c:pt idx="3">
                  <c:v>5.4</c:v>
                </c:pt>
                <c:pt idx="4">
                  <c:v>4.5999999999999996</c:v>
                </c:pt>
                <c:pt idx="5">
                  <c:v>23.8</c:v>
                </c:pt>
                <c:pt idx="6">
                  <c:v>14.6</c:v>
                </c:pt>
                <c:pt idx="7">
                  <c:v>9.1999999999999993</c:v>
                </c:pt>
                <c:pt idx="8">
                  <c:v>12.8</c:v>
                </c:pt>
                <c:pt idx="9">
                  <c:v>7.3</c:v>
                </c:pt>
                <c:pt idx="10">
                  <c:v>4.3</c:v>
                </c:pt>
                <c:pt idx="11">
                  <c:v>2.6</c:v>
                </c:pt>
                <c:pt idx="12">
                  <c:v>1.5</c:v>
                </c:pt>
                <c:pt idx="13">
                  <c:v>0.8</c:v>
                </c:pt>
                <c:pt idx="14">
                  <c:v>0.5</c:v>
                </c:pt>
                <c:pt idx="15">
                  <c:v>0.3</c:v>
                </c:pt>
                <c:pt idx="16">
                  <c:v>0.1</c:v>
                </c:pt>
                <c:pt idx="17">
                  <c:v>0.1</c:v>
                </c:pt>
                <c:pt idx="18">
                  <c:v>0.1</c:v>
                </c:pt>
              </c:numCache>
            </c:numRef>
          </c:val>
          <c:extLst xmlns:c16r2="http://schemas.microsoft.com/office/drawing/2015/06/chart">
            <c:ext xmlns:c16="http://schemas.microsoft.com/office/drawing/2014/chart" uri="{C3380CC4-5D6E-409C-BE32-E72D297353CC}">
              <c16:uniqueId val="{00000000-0390-3547-9A9C-EE384268503E}"/>
            </c:ext>
          </c:extLst>
        </c:ser>
        <c:ser>
          <c:idx val="1"/>
          <c:order val="1"/>
          <c:tx>
            <c:strRef>
              <c:f>'первичные баллы'!$A$10</c:f>
              <c:strCache>
                <c:ptCount val="1"/>
                <c:pt idx="0">
                  <c:v>г. Санкт-Петербург</c:v>
                </c:pt>
              </c:strCache>
            </c:strRef>
          </c:tx>
          <c:invertIfNegative val="0"/>
          <c:cat>
            <c:numRef>
              <c:f>'первичные баллы'!$B$8:$T$8</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'первичные баллы'!$B$10:$T$10</c:f>
              <c:numCache>
                <c:formatCode>General</c:formatCode>
                <c:ptCount val="19"/>
                <c:pt idx="0">
                  <c:v>1.9</c:v>
                </c:pt>
                <c:pt idx="1">
                  <c:v>4.0999999999999996</c:v>
                </c:pt>
                <c:pt idx="2">
                  <c:v>6.1</c:v>
                </c:pt>
                <c:pt idx="3">
                  <c:v>6.8</c:v>
                </c:pt>
                <c:pt idx="4">
                  <c:v>6.4</c:v>
                </c:pt>
                <c:pt idx="5">
                  <c:v>21.4</c:v>
                </c:pt>
                <c:pt idx="6">
                  <c:v>14.2</c:v>
                </c:pt>
                <c:pt idx="7">
                  <c:v>11</c:v>
                </c:pt>
                <c:pt idx="8">
                  <c:v>10.9</c:v>
                </c:pt>
                <c:pt idx="9">
                  <c:v>6.7</c:v>
                </c:pt>
                <c:pt idx="10">
                  <c:v>4.2</c:v>
                </c:pt>
                <c:pt idx="11">
                  <c:v>2.6</c:v>
                </c:pt>
                <c:pt idx="12">
                  <c:v>1.6</c:v>
                </c:pt>
                <c:pt idx="13">
                  <c:v>1</c:v>
                </c:pt>
                <c:pt idx="14">
                  <c:v>0.6</c:v>
                </c:pt>
                <c:pt idx="15">
                  <c:v>0.3</c:v>
                </c:pt>
                <c:pt idx="16">
                  <c:v>0.1</c:v>
                </c:pt>
                <c:pt idx="17">
                  <c:v>0.1</c:v>
                </c:pt>
                <c:pt idx="18">
                  <c:v>0</c:v>
                </c:pt>
              </c:numCache>
            </c:numRef>
          </c:val>
          <c:extLst xmlns:c16r2="http://schemas.microsoft.com/office/drawing/2015/06/chart">
            <c:ext xmlns:c16="http://schemas.microsoft.com/office/drawing/2014/chart" uri="{C3380CC4-5D6E-409C-BE32-E72D297353CC}">
              <c16:uniqueId val="{00000001-0390-3547-9A9C-EE384268503E}"/>
            </c:ext>
          </c:extLst>
        </c:ser>
        <c:ser>
          <c:idx val="2"/>
          <c:order val="2"/>
          <c:tx>
            <c:strRef>
              <c:f>'первичные баллы'!$A$21</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'первичные баллы'!$B$8:$T$8</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'первичные баллы'!$B$21:$T$21</c:f>
              <c:numCache>
                <c:formatCode>General</c:formatCode>
                <c:ptCount val="19"/>
                <c:pt idx="0">
                  <c:v>1.9</c:v>
                </c:pt>
                <c:pt idx="1">
                  <c:v>3.5</c:v>
                </c:pt>
                <c:pt idx="2">
                  <c:v>5.7</c:v>
                </c:pt>
                <c:pt idx="3">
                  <c:v>5.9</c:v>
                </c:pt>
                <c:pt idx="4">
                  <c:v>6</c:v>
                </c:pt>
                <c:pt idx="5">
                  <c:v>22</c:v>
                </c:pt>
                <c:pt idx="6">
                  <c:v>12.5</c:v>
                </c:pt>
                <c:pt idx="7">
                  <c:v>10.3</c:v>
                </c:pt>
                <c:pt idx="8">
                  <c:v>12.2</c:v>
                </c:pt>
                <c:pt idx="9">
                  <c:v>8</c:v>
                </c:pt>
                <c:pt idx="10">
                  <c:v>3.9</c:v>
                </c:pt>
                <c:pt idx="11">
                  <c:v>3.7</c:v>
                </c:pt>
                <c:pt idx="12">
                  <c:v>1.7</c:v>
                </c:pt>
                <c:pt idx="13">
                  <c:v>1.7</c:v>
                </c:pt>
                <c:pt idx="14">
                  <c:v>0.3</c:v>
                </c:pt>
                <c:pt idx="15">
                  <c:v>0.4</c:v>
                </c:pt>
                <c:pt idx="16">
                  <c:v>0.1</c:v>
                </c:pt>
                <c:pt idx="17">
                  <c:v>0</c:v>
                </c:pt>
                <c:pt idx="18">
                  <c:v>0</c:v>
                </c:pt>
              </c:numCache>
            </c:numRef>
          </c:val>
          <c:extLst xmlns:c16r2="http://schemas.microsoft.com/office/drawing/2015/06/chart">
            <c:ext xmlns:c16="http://schemas.microsoft.com/office/drawing/2014/chart" uri="{C3380CC4-5D6E-409C-BE32-E72D297353CC}">
              <c16:uniqueId val="{00000002-0390-3547-9A9C-EE384268503E}"/>
            </c:ext>
          </c:extLst>
        </c:ser>
        <c:dLbls>
          <c:showLegendKey val="0"/>
          <c:showVal val="0"/>
          <c:showCatName val="0"/>
          <c:showSerName val="0"/>
          <c:showPercent val="0"/>
          <c:showBubbleSize val="0"/>
        </c:dLbls>
        <c:gapWidth val="150"/>
        <c:axId val="302828544"/>
        <c:axId val="302830336"/>
      </c:barChart>
      <c:catAx>
        <c:axId val="302828544"/>
        <c:scaling>
          <c:orientation val="minMax"/>
        </c:scaling>
        <c:delete val="0"/>
        <c:axPos val="b"/>
        <c:numFmt formatCode="General" sourceLinked="1"/>
        <c:majorTickMark val="out"/>
        <c:minorTickMark val="none"/>
        <c:tickLblPos val="nextTo"/>
        <c:crossAx val="302830336"/>
        <c:crosses val="autoZero"/>
        <c:auto val="1"/>
        <c:lblAlgn val="ctr"/>
        <c:lblOffset val="100"/>
        <c:noMultiLvlLbl val="0"/>
      </c:catAx>
      <c:valAx>
        <c:axId val="302830336"/>
        <c:scaling>
          <c:orientation val="minMax"/>
        </c:scaling>
        <c:delete val="0"/>
        <c:axPos val="l"/>
        <c:majorGridlines/>
        <c:numFmt formatCode="General" sourceLinked="1"/>
        <c:majorTickMark val="out"/>
        <c:minorTickMark val="none"/>
        <c:tickLblPos val="nextTo"/>
        <c:crossAx val="302828544"/>
        <c:crosses val="autoZero"/>
        <c:crossBetween val="between"/>
      </c:valAx>
    </c:plotArea>
    <c:legend>
      <c:legendPos val="b"/>
      <c:overlay val="0"/>
    </c:legend>
    <c:plotVisOnly val="1"/>
    <c:dispBlanksAs val="gap"/>
    <c:showDLblsOverMax val="0"/>
  </c:chart>
  <c:externalData r:id="rId1">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сравнение!$F$6</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c:v>
                </c:pt>
                <c:pt idx="2">
                  <c:v>  Повысили</c:v>
                </c:pt>
              </c:strCache>
            </c:strRef>
          </c:cat>
          <c:val>
            <c:numRef>
              <c:f>сравнение!$G$6:$I$6</c:f>
              <c:numCache>
                <c:formatCode>General</c:formatCode>
                <c:ptCount val="3"/>
                <c:pt idx="0">
                  <c:v>59.03</c:v>
                </c:pt>
                <c:pt idx="1">
                  <c:v>34.86</c:v>
                </c:pt>
                <c:pt idx="2">
                  <c:v>6.11</c:v>
                </c:pt>
              </c:numCache>
            </c:numRef>
          </c:val>
          <c:extLst xmlns:c16r2="http://schemas.microsoft.com/office/drawing/2015/06/chart">
            <c:ext xmlns:c16="http://schemas.microsoft.com/office/drawing/2014/chart" uri="{C3380CC4-5D6E-409C-BE32-E72D297353CC}">
              <c16:uniqueId val="{00000000-CFBB-2040-B51A-D6C5AB8063A3}"/>
            </c:ext>
          </c:extLst>
        </c:ser>
        <c:ser>
          <c:idx val="1"/>
          <c:order val="1"/>
          <c:tx>
            <c:strRef>
              <c:f>сравнение!$F$7</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сравнение!$G$5:$I$5</c:f>
              <c:strCache>
                <c:ptCount val="3"/>
                <c:pt idx="0">
                  <c:v>  Понизили </c:v>
                </c:pt>
                <c:pt idx="1">
                  <c:v>  Подтвердили</c:v>
                </c:pt>
                <c:pt idx="2">
                  <c:v>  Повысили</c:v>
                </c:pt>
              </c:strCache>
            </c:strRef>
          </c:cat>
          <c:val>
            <c:numRef>
              <c:f>сравнение!$G$7:$I$7</c:f>
              <c:numCache>
                <c:formatCode>General</c:formatCode>
                <c:ptCount val="3"/>
                <c:pt idx="0">
                  <c:v>57.51</c:v>
                </c:pt>
                <c:pt idx="1">
                  <c:v>36.93</c:v>
                </c:pt>
                <c:pt idx="2">
                  <c:v>5.56</c:v>
                </c:pt>
              </c:numCache>
            </c:numRef>
          </c:val>
          <c:extLst xmlns:c16r2="http://schemas.microsoft.com/office/drawing/2015/06/chart">
            <c:ext xmlns:c16="http://schemas.microsoft.com/office/drawing/2014/chart" uri="{C3380CC4-5D6E-409C-BE32-E72D297353CC}">
              <c16:uniqueId val="{00000001-CFBB-2040-B51A-D6C5AB8063A3}"/>
            </c:ext>
          </c:extLst>
        </c:ser>
        <c:dLbls>
          <c:showLegendKey val="0"/>
          <c:showVal val="0"/>
          <c:showCatName val="0"/>
          <c:showSerName val="0"/>
          <c:showPercent val="0"/>
          <c:showBubbleSize val="0"/>
        </c:dLbls>
        <c:gapWidth val="150"/>
        <c:axId val="302869120"/>
        <c:axId val="302875008"/>
      </c:barChart>
      <c:catAx>
        <c:axId val="302869120"/>
        <c:scaling>
          <c:orientation val="minMax"/>
        </c:scaling>
        <c:delete val="0"/>
        <c:axPos val="b"/>
        <c:numFmt formatCode="General" sourceLinked="0"/>
        <c:majorTickMark val="out"/>
        <c:minorTickMark val="none"/>
        <c:tickLblPos val="nextTo"/>
        <c:crossAx val="302875008"/>
        <c:crosses val="autoZero"/>
        <c:auto val="1"/>
        <c:lblAlgn val="ctr"/>
        <c:lblOffset val="100"/>
        <c:noMultiLvlLbl val="0"/>
      </c:catAx>
      <c:valAx>
        <c:axId val="302875008"/>
        <c:scaling>
          <c:orientation val="minMax"/>
          <c:max val="100"/>
        </c:scaling>
        <c:delete val="0"/>
        <c:axPos val="l"/>
        <c:majorGridlines/>
        <c:numFmt formatCode="General" sourceLinked="1"/>
        <c:majorTickMark val="out"/>
        <c:minorTickMark val="none"/>
        <c:tickLblPos val="nextTo"/>
        <c:crossAx val="302869120"/>
        <c:crosses val="autoZero"/>
        <c:crossBetween val="between"/>
      </c:valAx>
    </c:plotArea>
    <c:legend>
      <c:legendPos val="b"/>
      <c:overlay val="0"/>
    </c:legend>
    <c:plotVisOnly val="1"/>
    <c:dispBlanksAs val="gap"/>
    <c:showDLblsOverMax val="0"/>
  </c:chart>
  <c:externalData r:id="rId1">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'выполнение заданий'!$B$10:$W$10</c:f>
              <c:numCache>
                <c:formatCode>General</c:formatCode>
                <c:ptCount val="22"/>
                <c:pt idx="0">
                  <c:v>69.47</c:v>
                </c:pt>
                <c:pt idx="1">
                  <c:v>52.87</c:v>
                </c:pt>
                <c:pt idx="2">
                  <c:v>60.86</c:v>
                </c:pt>
                <c:pt idx="3">
                  <c:v>48.46</c:v>
                </c:pt>
                <c:pt idx="4">
                  <c:v>66.52</c:v>
                </c:pt>
                <c:pt idx="5">
                  <c:v>56.53</c:v>
                </c:pt>
                <c:pt idx="6">
                  <c:v>68.47</c:v>
                </c:pt>
                <c:pt idx="7">
                  <c:v>67.87</c:v>
                </c:pt>
                <c:pt idx="8">
                  <c:v>66.34</c:v>
                </c:pt>
                <c:pt idx="9">
                  <c:v>49.93</c:v>
                </c:pt>
                <c:pt idx="10">
                  <c:v>46.65</c:v>
                </c:pt>
                <c:pt idx="11">
                  <c:v>30.77</c:v>
                </c:pt>
                <c:pt idx="12">
                  <c:v>57.1</c:v>
                </c:pt>
                <c:pt idx="13">
                  <c:v>66.64</c:v>
                </c:pt>
                <c:pt idx="14">
                  <c:v>45.26</c:v>
                </c:pt>
                <c:pt idx="15">
                  <c:v>31.02</c:v>
                </c:pt>
                <c:pt idx="16">
                  <c:v>34.75</c:v>
                </c:pt>
                <c:pt idx="17">
                  <c:v>35.64</c:v>
                </c:pt>
                <c:pt idx="18">
                  <c:v>46.39</c:v>
                </c:pt>
                <c:pt idx="19">
                  <c:v>35.47</c:v>
                </c:pt>
                <c:pt idx="20">
                  <c:v>58.46</c:v>
                </c:pt>
                <c:pt idx="21">
                  <c:v>67.790000000000006</c:v>
                </c:pt>
              </c:numCache>
            </c:numRef>
          </c:val>
          <c:extLst xmlns:c16r2="http://schemas.microsoft.com/office/drawing/2015/06/chart">
            <c:ext xmlns:c16="http://schemas.microsoft.com/office/drawing/2014/chart" uri="{C3380CC4-5D6E-409C-BE32-E72D297353CC}">
              <c16:uniqueId val="{00000000-0790-084E-966E-AE604FDF7536}"/>
            </c:ext>
          </c:extLst>
        </c:ser>
        <c:ser>
          <c:idx val="1"/>
          <c:order val="1"/>
          <c:tx>
            <c:strRef>
              <c:f>'выполнение заданий'!$A$11</c:f>
              <c:strCache>
                <c:ptCount val="1"/>
                <c:pt idx="0">
                  <c:v>г. Санкт-Петербург</c:v>
                </c:pt>
              </c:strCache>
            </c:strRef>
          </c:tx>
          <c:invertIfNegative val="0"/>
          <c:cat>
            <c:strRef>
              <c:f>'выполнение заданий'!$B$8:$W$8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'выполнение заданий'!$B$11:$W$11</c:f>
              <c:numCache>
                <c:formatCode>General</c:formatCode>
                <c:ptCount val="22"/>
                <c:pt idx="0">
                  <c:v>70.989999999999995</c:v>
                </c:pt>
                <c:pt idx="1">
                  <c:v>57.81</c:v>
                </c:pt>
                <c:pt idx="2">
                  <c:v>63.29</c:v>
                </c:pt>
                <c:pt idx="3">
                  <c:v>53.41</c:v>
                </c:pt>
                <c:pt idx="4">
                  <c:v>72.709999999999994</c:v>
                </c:pt>
                <c:pt idx="5">
                  <c:v>64.760000000000005</c:v>
                </c:pt>
                <c:pt idx="6">
                  <c:v>73.989999999999995</c:v>
                </c:pt>
                <c:pt idx="7">
                  <c:v>75.510000000000005</c:v>
                </c:pt>
                <c:pt idx="8">
                  <c:v>71.31</c:v>
                </c:pt>
                <c:pt idx="9">
                  <c:v>56.42</c:v>
                </c:pt>
                <c:pt idx="10">
                  <c:v>56.12</c:v>
                </c:pt>
                <c:pt idx="11">
                  <c:v>39.57</c:v>
                </c:pt>
                <c:pt idx="12">
                  <c:v>62.69</c:v>
                </c:pt>
                <c:pt idx="13">
                  <c:v>70.180000000000007</c:v>
                </c:pt>
                <c:pt idx="14">
                  <c:v>51.08</c:v>
                </c:pt>
                <c:pt idx="15">
                  <c:v>37.46</c:v>
                </c:pt>
                <c:pt idx="16">
                  <c:v>41.43</c:v>
                </c:pt>
                <c:pt idx="17">
                  <c:v>41.02</c:v>
                </c:pt>
                <c:pt idx="18">
                  <c:v>53.36</c:v>
                </c:pt>
                <c:pt idx="19">
                  <c:v>42.08</c:v>
                </c:pt>
                <c:pt idx="20">
                  <c:v>65.010000000000005</c:v>
                </c:pt>
                <c:pt idx="21">
                  <c:v>73.319999999999993</c:v>
                </c:pt>
              </c:numCache>
            </c:numRef>
          </c:val>
          <c:extLst xmlns:c16r2="http://schemas.microsoft.com/office/drawing/2015/06/chart">
            <c:ext xmlns:c16="http://schemas.microsoft.com/office/drawing/2014/chart" uri="{C3380CC4-5D6E-409C-BE32-E72D297353CC}">
              <c16:uniqueId val="{00000001-0790-084E-966E-AE604FDF7536}"/>
            </c:ext>
          </c:extLst>
        </c:ser>
        <c:ser>
          <c:idx val="2"/>
          <c:order val="2"/>
          <c:tx>
            <c:strRef>
              <c:f>'выполнение заданий'!$A$22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'выполнение заданий'!$B$22:$W$22</c:f>
              <c:numCache>
                <c:formatCode>General</c:formatCode>
                <c:ptCount val="22"/>
                <c:pt idx="0">
                  <c:v>75.05</c:v>
                </c:pt>
                <c:pt idx="1">
                  <c:v>58.61</c:v>
                </c:pt>
                <c:pt idx="2">
                  <c:v>74.56</c:v>
                </c:pt>
                <c:pt idx="3">
                  <c:v>63.6</c:v>
                </c:pt>
                <c:pt idx="4">
                  <c:v>73.650000000000006</c:v>
                </c:pt>
                <c:pt idx="5">
                  <c:v>66.8</c:v>
                </c:pt>
                <c:pt idx="6">
                  <c:v>75.260000000000005</c:v>
                </c:pt>
                <c:pt idx="7">
                  <c:v>73.89</c:v>
                </c:pt>
                <c:pt idx="8">
                  <c:v>75.760000000000005</c:v>
                </c:pt>
                <c:pt idx="9">
                  <c:v>57.13</c:v>
                </c:pt>
                <c:pt idx="10">
                  <c:v>61.84</c:v>
                </c:pt>
                <c:pt idx="11">
                  <c:v>46.45</c:v>
                </c:pt>
                <c:pt idx="12">
                  <c:v>60.44</c:v>
                </c:pt>
                <c:pt idx="13">
                  <c:v>74.77</c:v>
                </c:pt>
                <c:pt idx="14">
                  <c:v>55.59</c:v>
                </c:pt>
                <c:pt idx="15">
                  <c:v>45.26</c:v>
                </c:pt>
                <c:pt idx="16">
                  <c:v>45.4</c:v>
                </c:pt>
                <c:pt idx="17">
                  <c:v>41.43</c:v>
                </c:pt>
                <c:pt idx="18">
                  <c:v>62.97</c:v>
                </c:pt>
                <c:pt idx="19">
                  <c:v>43.68</c:v>
                </c:pt>
                <c:pt idx="20">
                  <c:v>68.34</c:v>
                </c:pt>
                <c:pt idx="21">
                  <c:v>72.28</c:v>
                </c:pt>
              </c:numCache>
            </c:numRef>
          </c:val>
          <c:extLst xmlns:c16r2="http://schemas.microsoft.com/office/drawing/2015/06/chart">
            <c:ext xmlns:c16="http://schemas.microsoft.com/office/drawing/2014/chart" uri="{C3380CC4-5D6E-409C-BE32-E72D297353CC}">
              <c16:uniqueId val="{00000002-0790-084E-966E-AE604FDF7536}"/>
            </c:ext>
          </c:extLst>
        </c:ser>
        <c:dLbls>
          <c:showLegendKey val="0"/>
          <c:showVal val="0"/>
          <c:showCatName val="0"/>
          <c:showSerName val="0"/>
          <c:showPercent val="0"/>
          <c:showBubbleSize val="0"/>
        </c:dLbls>
        <c:gapWidth val="150"/>
        <c:axId val="302907776"/>
        <c:axId val="302909312"/>
      </c:barChart>
      <c:catAx>
        <c:axId val="302907776"/>
        <c:scaling>
          <c:orientation val="minMax"/>
        </c:scaling>
        <c:delete val="0"/>
        <c:axPos val="b"/>
        <c:numFmt formatCode="General" sourceLinked="0"/>
        <c:majorTickMark val="out"/>
        <c:minorTickMark val="none"/>
        <c:tickLblPos val="nextTo"/>
        <c:crossAx val="302909312"/>
        <c:crosses val="autoZero"/>
        <c:auto val="1"/>
        <c:lblAlgn val="ctr"/>
        <c:lblOffset val="100"/>
        <c:noMultiLvlLbl val="0"/>
      </c:catAx>
      <c:valAx>
        <c:axId val="302909312"/>
        <c:scaling>
          <c:orientation val="minMax"/>
          <c:max val="100"/>
        </c:scaling>
        <c:delete val="0"/>
        <c:axPos val="l"/>
        <c:majorGridlines/>
        <c:numFmt formatCode="General" sourceLinked="1"/>
        <c:majorTickMark val="out"/>
        <c:minorTickMark val="none"/>
        <c:tickLblPos val="nextTo"/>
        <c:crossAx val="302907776"/>
        <c:crosses val="autoZero"/>
        <c:crossBetween val="between"/>
      </c:valAx>
    </c:plotArea>
    <c:legend>
      <c:legendPos val="b"/>
      <c:overlay val="0"/>
    </c:legend>
    <c:plotVisOnly val="1"/>
    <c:dispBlanksAs val="gap"/>
    <c:showDLblsOverMax val="0"/>
  </c:chart>
  <c:externalData r:id="rId1">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9.3000000000000007</c:v>
                </c:pt>
                <c:pt idx="1">
                  <c:v>34.96</c:v>
                </c:pt>
                <c:pt idx="2">
                  <c:v>39.01</c:v>
                </c:pt>
                <c:pt idx="3">
                  <c:v>16.73</c:v>
                </c:pt>
              </c:numCache>
            </c:numRef>
          </c:val>
          <c:extLst xmlns:c16r2="http://schemas.microsoft.com/office/drawing/2015/06/chart">
            <c:ext xmlns:c16="http://schemas.microsoft.com/office/drawing/2014/chart" uri="{C3380CC4-5D6E-409C-BE32-E72D297353CC}">
              <c16:uniqueId val="{00000000-BE4D-9C40-86F6-27CBB3353C16}"/>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5.95</c:v>
                </c:pt>
                <c:pt idx="1">
                  <c:v>26.31</c:v>
                </c:pt>
                <c:pt idx="2">
                  <c:v>43.38</c:v>
                </c:pt>
                <c:pt idx="3">
                  <c:v>24.35</c:v>
                </c:pt>
              </c:numCache>
            </c:numRef>
          </c:val>
          <c:extLst xmlns:c16r2="http://schemas.microsoft.com/office/drawing/2015/06/chart">
            <c:ext xmlns:c16="http://schemas.microsoft.com/office/drawing/2014/chart" uri="{C3380CC4-5D6E-409C-BE32-E72D297353CC}">
              <c16:uniqueId val="{00000001-BE4D-9C40-86F6-27CBB3353C16}"/>
            </c:ext>
          </c:extLst>
        </c:ser>
        <c:ser>
          <c:idx val="2"/>
          <c:order val="2"/>
          <c:tx>
            <c:strRef>
              <c:f>отметки!$A$21</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отметки!$B$21:$E$21</c:f>
              <c:numCache>
                <c:formatCode>General</c:formatCode>
                <c:ptCount val="4"/>
                <c:pt idx="0">
                  <c:v>4.71</c:v>
                </c:pt>
                <c:pt idx="1">
                  <c:v>24.53</c:v>
                </c:pt>
                <c:pt idx="2">
                  <c:v>42.38</c:v>
                </c:pt>
                <c:pt idx="3">
                  <c:v>28.39</c:v>
                </c:pt>
              </c:numCache>
            </c:numRef>
          </c:val>
          <c:extLst xmlns:c16r2="http://schemas.microsoft.com/office/drawing/2015/06/chart">
            <c:ext xmlns:c16="http://schemas.microsoft.com/office/drawing/2014/chart" uri="{C3380CC4-5D6E-409C-BE32-E72D297353CC}">
              <c16:uniqueId val="{00000002-BE4D-9C40-86F6-27CBB3353C16}"/>
            </c:ext>
          </c:extLst>
        </c:ser>
        <c:dLbls>
          <c:showLegendKey val="0"/>
          <c:showVal val="0"/>
          <c:showCatName val="0"/>
          <c:showSerName val="0"/>
          <c:showPercent val="0"/>
          <c:showBubbleSize val="0"/>
        </c:dLbls>
        <c:gapWidth val="150"/>
        <c:axId val="302952832"/>
        <c:axId val="302954368"/>
      </c:barChart>
      <c:catAx>
        <c:axId val="302952832"/>
        <c:scaling>
          <c:orientation val="minMax"/>
        </c:scaling>
        <c:delete val="0"/>
        <c:axPos val="b"/>
        <c:numFmt formatCode="General" sourceLinked="1"/>
        <c:majorTickMark val="out"/>
        <c:minorTickMark val="none"/>
        <c:tickLblPos val="nextTo"/>
        <c:crossAx val="302954368"/>
        <c:crosses val="autoZero"/>
        <c:auto val="1"/>
        <c:lblAlgn val="ctr"/>
        <c:lblOffset val="100"/>
        <c:noMultiLvlLbl val="0"/>
      </c:catAx>
      <c:valAx>
        <c:axId val="302954368"/>
        <c:scaling>
          <c:orientation val="minMax"/>
          <c:max val="100"/>
        </c:scaling>
        <c:delete val="0"/>
        <c:axPos val="l"/>
        <c:majorGridlines/>
        <c:numFmt formatCode="General" sourceLinked="1"/>
        <c:majorTickMark val="out"/>
        <c:minorTickMark val="none"/>
        <c:tickLblPos val="nextTo"/>
        <c:crossAx val="302952832"/>
        <c:crosses val="autoZero"/>
        <c:crossBetween val="between"/>
      </c:valAx>
    </c:plotArea>
    <c:legend>
      <c:legendPos val="b"/>
      <c:overlay val="0"/>
    </c:legend>
    <c:plotVisOnly val="1"/>
    <c:dispBlanksAs val="gap"/>
    <c:showDLblsOverMax val="0"/>
  </c:chart>
  <c:externalData r:id="rId1">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7578690788476682E-2"/>
          <c:y val="3.348433297689641E-2"/>
          <c:w val="0.897148941363623"/>
          <c:h val="0.67673266301834967"/>
        </c:manualLayout>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группам'!$B$11:$W$11</c:f>
              <c:numCache>
                <c:formatCode>General</c:formatCode>
                <c:ptCount val="22"/>
                <c:pt idx="0">
                  <c:v>70.989999999999995</c:v>
                </c:pt>
                <c:pt idx="1">
                  <c:v>57.81</c:v>
                </c:pt>
                <c:pt idx="2">
                  <c:v>63.29</c:v>
                </c:pt>
                <c:pt idx="3">
                  <c:v>53.41</c:v>
                </c:pt>
                <c:pt idx="4">
                  <c:v>72.709999999999994</c:v>
                </c:pt>
                <c:pt idx="5">
                  <c:v>64.760000000000005</c:v>
                </c:pt>
                <c:pt idx="6">
                  <c:v>73.989999999999995</c:v>
                </c:pt>
                <c:pt idx="7">
                  <c:v>75.510000000000005</c:v>
                </c:pt>
                <c:pt idx="8">
                  <c:v>71.31</c:v>
                </c:pt>
                <c:pt idx="9">
                  <c:v>56.42</c:v>
                </c:pt>
                <c:pt idx="10">
                  <c:v>56.12</c:v>
                </c:pt>
                <c:pt idx="11">
                  <c:v>39.57</c:v>
                </c:pt>
                <c:pt idx="12">
                  <c:v>62.69</c:v>
                </c:pt>
                <c:pt idx="13">
                  <c:v>70.180000000000007</c:v>
                </c:pt>
                <c:pt idx="14">
                  <c:v>51.08</c:v>
                </c:pt>
                <c:pt idx="15">
                  <c:v>37.46</c:v>
                </c:pt>
                <c:pt idx="16">
                  <c:v>41.43</c:v>
                </c:pt>
                <c:pt idx="17">
                  <c:v>41.02</c:v>
                </c:pt>
                <c:pt idx="18">
                  <c:v>53.36</c:v>
                </c:pt>
                <c:pt idx="19">
                  <c:v>42.08</c:v>
                </c:pt>
                <c:pt idx="20">
                  <c:v>65.010000000000005</c:v>
                </c:pt>
                <c:pt idx="21">
                  <c:v>73.319999999999993</c:v>
                </c:pt>
              </c:numCache>
            </c:numRef>
          </c:val>
          <c:smooth val="0"/>
          <c:extLst xmlns:c16r2="http://schemas.microsoft.com/office/drawing/2015/06/chart">
            <c:ext xmlns:c16="http://schemas.microsoft.com/office/drawing/2014/chart" uri="{C3380CC4-5D6E-409C-BE32-E72D297353CC}">
              <c16:uniqueId val="{00000000-5725-5C4B-92BC-734F22327FD3}"/>
            </c:ext>
          </c:extLst>
        </c:ser>
        <c:ser>
          <c:idx val="1"/>
          <c:order val="1"/>
          <c:tx>
            <c:strRef>
              <c:f>'по группам'!$A$12</c:f>
              <c:strCache>
                <c:ptCount val="1"/>
                <c:pt idx="0">
                  <c:v>  Ср.% вып. уч. гр.баллов 2</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группам'!$B$12:$W$12</c:f>
              <c:numCache>
                <c:formatCode>General</c:formatCode>
                <c:ptCount val="22"/>
                <c:pt idx="0">
                  <c:v>48.89</c:v>
                </c:pt>
                <c:pt idx="1">
                  <c:v>21.71</c:v>
                </c:pt>
                <c:pt idx="2">
                  <c:v>32.35</c:v>
                </c:pt>
                <c:pt idx="3">
                  <c:v>15.17</c:v>
                </c:pt>
                <c:pt idx="4">
                  <c:v>20.86</c:v>
                </c:pt>
                <c:pt idx="5">
                  <c:v>16.12</c:v>
                </c:pt>
                <c:pt idx="6">
                  <c:v>15.28</c:v>
                </c:pt>
                <c:pt idx="7">
                  <c:v>15.07</c:v>
                </c:pt>
                <c:pt idx="8">
                  <c:v>10.64</c:v>
                </c:pt>
                <c:pt idx="9">
                  <c:v>3.48</c:v>
                </c:pt>
                <c:pt idx="10">
                  <c:v>7.48</c:v>
                </c:pt>
                <c:pt idx="11">
                  <c:v>2.95</c:v>
                </c:pt>
                <c:pt idx="12">
                  <c:v>15.74</c:v>
                </c:pt>
                <c:pt idx="13">
                  <c:v>25.61</c:v>
                </c:pt>
                <c:pt idx="14">
                  <c:v>6.22</c:v>
                </c:pt>
                <c:pt idx="15">
                  <c:v>1.1599999999999999</c:v>
                </c:pt>
                <c:pt idx="16">
                  <c:v>3.9</c:v>
                </c:pt>
                <c:pt idx="17">
                  <c:v>3.37</c:v>
                </c:pt>
                <c:pt idx="18">
                  <c:v>6.85</c:v>
                </c:pt>
                <c:pt idx="19">
                  <c:v>9.75</c:v>
                </c:pt>
                <c:pt idx="20">
                  <c:v>23.5</c:v>
                </c:pt>
                <c:pt idx="21">
                  <c:v>46.84</c:v>
                </c:pt>
              </c:numCache>
            </c:numRef>
          </c:val>
          <c:smooth val="0"/>
          <c:extLst xmlns:c16r2="http://schemas.microsoft.com/office/drawing/2015/06/chart">
            <c:ext xmlns:c16="http://schemas.microsoft.com/office/drawing/2014/chart" uri="{C3380CC4-5D6E-409C-BE32-E72D297353CC}">
              <c16:uniqueId val="{00000001-5725-5C4B-92BC-734F22327FD3}"/>
            </c:ext>
          </c:extLst>
        </c:ser>
        <c:ser>
          <c:idx val="2"/>
          <c:order val="2"/>
          <c:tx>
            <c:strRef>
              <c:f>'по группам'!$A$13</c:f>
              <c:strCache>
                <c:ptCount val="1"/>
                <c:pt idx="0">
                  <c:v>  Ср.% вып. уч. гр.баллов 3</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группам'!$B$13:$W$13</c:f>
              <c:numCache>
                <c:formatCode>General</c:formatCode>
                <c:ptCount val="22"/>
                <c:pt idx="0">
                  <c:v>61.53</c:v>
                </c:pt>
                <c:pt idx="1">
                  <c:v>42.17</c:v>
                </c:pt>
                <c:pt idx="2">
                  <c:v>49.43</c:v>
                </c:pt>
                <c:pt idx="3">
                  <c:v>33.090000000000003</c:v>
                </c:pt>
                <c:pt idx="4">
                  <c:v>56.07</c:v>
                </c:pt>
                <c:pt idx="5">
                  <c:v>46.7</c:v>
                </c:pt>
                <c:pt idx="6">
                  <c:v>55.51</c:v>
                </c:pt>
                <c:pt idx="7">
                  <c:v>56.35</c:v>
                </c:pt>
                <c:pt idx="8">
                  <c:v>48.48</c:v>
                </c:pt>
                <c:pt idx="9">
                  <c:v>25.76</c:v>
                </c:pt>
                <c:pt idx="10">
                  <c:v>30.85</c:v>
                </c:pt>
                <c:pt idx="11">
                  <c:v>15.03</c:v>
                </c:pt>
                <c:pt idx="12">
                  <c:v>39.49</c:v>
                </c:pt>
                <c:pt idx="13">
                  <c:v>54.65</c:v>
                </c:pt>
                <c:pt idx="14">
                  <c:v>24.34</c:v>
                </c:pt>
                <c:pt idx="15">
                  <c:v>11.46</c:v>
                </c:pt>
                <c:pt idx="16">
                  <c:v>16.34</c:v>
                </c:pt>
                <c:pt idx="17">
                  <c:v>13.94</c:v>
                </c:pt>
                <c:pt idx="18">
                  <c:v>26.94</c:v>
                </c:pt>
                <c:pt idx="19">
                  <c:v>23.63</c:v>
                </c:pt>
                <c:pt idx="20">
                  <c:v>49.23</c:v>
                </c:pt>
                <c:pt idx="21">
                  <c:v>63.89</c:v>
                </c:pt>
              </c:numCache>
            </c:numRef>
          </c:val>
          <c:smooth val="0"/>
          <c:extLst xmlns:c16r2="http://schemas.microsoft.com/office/drawing/2015/06/chart">
            <c:ext xmlns:c16="http://schemas.microsoft.com/office/drawing/2014/chart" uri="{C3380CC4-5D6E-409C-BE32-E72D297353CC}">
              <c16:uniqueId val="{00000002-5725-5C4B-92BC-734F22327FD3}"/>
            </c:ext>
          </c:extLst>
        </c:ser>
        <c:ser>
          <c:idx val="3"/>
          <c:order val="3"/>
          <c:tx>
            <c:strRef>
              <c:f>'по группам'!$A$14</c:f>
              <c:strCache>
                <c:ptCount val="1"/>
                <c:pt idx="0">
                  <c:v>  Ср.% вып. уч. гр.баллов 4</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группам'!$B$14:$W$14</c:f>
              <c:numCache>
                <c:formatCode>General</c:formatCode>
                <c:ptCount val="22"/>
                <c:pt idx="0">
                  <c:v>72.42</c:v>
                </c:pt>
                <c:pt idx="1">
                  <c:v>60.48</c:v>
                </c:pt>
                <c:pt idx="2">
                  <c:v>64.599999999999994</c:v>
                </c:pt>
                <c:pt idx="3">
                  <c:v>56.58</c:v>
                </c:pt>
                <c:pt idx="4">
                  <c:v>78.75</c:v>
                </c:pt>
                <c:pt idx="5">
                  <c:v>70.150000000000006</c:v>
                </c:pt>
                <c:pt idx="6">
                  <c:v>81.900000000000006</c:v>
                </c:pt>
                <c:pt idx="7">
                  <c:v>84.09</c:v>
                </c:pt>
                <c:pt idx="8">
                  <c:v>80.319999999999993</c:v>
                </c:pt>
                <c:pt idx="9">
                  <c:v>63.89</c:v>
                </c:pt>
                <c:pt idx="10">
                  <c:v>59.7</c:v>
                </c:pt>
                <c:pt idx="11">
                  <c:v>38.9</c:v>
                </c:pt>
                <c:pt idx="12">
                  <c:v>67.36</c:v>
                </c:pt>
                <c:pt idx="13">
                  <c:v>75.91</c:v>
                </c:pt>
                <c:pt idx="14">
                  <c:v>55.45</c:v>
                </c:pt>
                <c:pt idx="15">
                  <c:v>36.82</c:v>
                </c:pt>
                <c:pt idx="16">
                  <c:v>41.68</c:v>
                </c:pt>
                <c:pt idx="17">
                  <c:v>40.86</c:v>
                </c:pt>
                <c:pt idx="18">
                  <c:v>57.16</c:v>
                </c:pt>
                <c:pt idx="19">
                  <c:v>41.81</c:v>
                </c:pt>
                <c:pt idx="20">
                  <c:v>68.37</c:v>
                </c:pt>
                <c:pt idx="21">
                  <c:v>75.510000000000005</c:v>
                </c:pt>
              </c:numCache>
            </c:numRef>
          </c:val>
          <c:smooth val="0"/>
          <c:extLst xmlns:c16r2="http://schemas.microsoft.com/office/drawing/2015/06/chart">
            <c:ext xmlns:c16="http://schemas.microsoft.com/office/drawing/2014/chart" uri="{C3380CC4-5D6E-409C-BE32-E72D297353CC}">
              <c16:uniqueId val="{00000003-5725-5C4B-92BC-734F22327FD3}"/>
            </c:ext>
          </c:extLst>
        </c:ser>
        <c:ser>
          <c:idx val="4"/>
          <c:order val="4"/>
          <c:tx>
            <c:strRef>
              <c:f>'по группам'!$A$15</c:f>
              <c:strCache>
                <c:ptCount val="1"/>
                <c:pt idx="0">
                  <c:v>  Ср.% вып. уч. гр.баллов 5</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группам'!$B$15:$W$15</c:f>
              <c:numCache>
                <c:formatCode>General</c:formatCode>
                <c:ptCount val="22"/>
                <c:pt idx="0">
                  <c:v>83.81</c:v>
                </c:pt>
                <c:pt idx="1">
                  <c:v>78.88</c:v>
                </c:pt>
                <c:pt idx="2">
                  <c:v>83.66</c:v>
                </c:pt>
                <c:pt idx="3">
                  <c:v>79</c:v>
                </c:pt>
                <c:pt idx="4">
                  <c:v>92.35</c:v>
                </c:pt>
                <c:pt idx="5">
                  <c:v>86.46</c:v>
                </c:pt>
                <c:pt idx="6">
                  <c:v>94.22</c:v>
                </c:pt>
                <c:pt idx="7">
                  <c:v>95.56</c:v>
                </c:pt>
                <c:pt idx="8">
                  <c:v>94.67</c:v>
                </c:pt>
                <c:pt idx="9">
                  <c:v>89.02</c:v>
                </c:pt>
                <c:pt idx="10">
                  <c:v>88.91</c:v>
                </c:pt>
                <c:pt idx="11">
                  <c:v>76.42</c:v>
                </c:pt>
                <c:pt idx="12">
                  <c:v>91.03</c:v>
                </c:pt>
                <c:pt idx="13">
                  <c:v>87.64</c:v>
                </c:pt>
                <c:pt idx="14">
                  <c:v>83.47</c:v>
                </c:pt>
                <c:pt idx="15">
                  <c:v>76.010000000000005</c:v>
                </c:pt>
                <c:pt idx="16">
                  <c:v>77.319999999999993</c:v>
                </c:pt>
                <c:pt idx="17">
                  <c:v>80.05</c:v>
                </c:pt>
                <c:pt idx="18">
                  <c:v>86.62</c:v>
                </c:pt>
                <c:pt idx="19">
                  <c:v>70.53</c:v>
                </c:pt>
                <c:pt idx="20">
                  <c:v>86.24</c:v>
                </c:pt>
                <c:pt idx="21">
                  <c:v>86.15</c:v>
                </c:pt>
              </c:numCache>
            </c:numRef>
          </c:val>
          <c:smooth val="0"/>
          <c:extLst xmlns:c16r2="http://schemas.microsoft.com/office/drawing/2015/06/chart">
            <c:ext xmlns:c16="http://schemas.microsoft.com/office/drawing/2014/chart" uri="{C3380CC4-5D6E-409C-BE32-E72D297353CC}">
              <c16:uniqueId val="{00000004-5725-5C4B-92BC-734F22327FD3}"/>
            </c:ext>
          </c:extLst>
        </c:ser>
        <c:dLbls>
          <c:showLegendKey val="0"/>
          <c:showVal val="0"/>
          <c:showCatName val="0"/>
          <c:showSerName val="0"/>
          <c:showPercent val="0"/>
          <c:showBubbleSize val="0"/>
        </c:dLbls>
        <c:marker val="1"/>
        <c:smooth val="0"/>
        <c:axId val="305423104"/>
        <c:axId val="305424640"/>
      </c:lineChart>
      <c:catAx>
        <c:axId val="305423104"/>
        <c:scaling>
          <c:orientation val="minMax"/>
        </c:scaling>
        <c:delete val="0"/>
        <c:axPos val="b"/>
        <c:numFmt formatCode="General" sourceLinked="0"/>
        <c:majorTickMark val="out"/>
        <c:minorTickMark val="none"/>
        <c:tickLblPos val="nextTo"/>
        <c:crossAx val="305424640"/>
        <c:crosses val="autoZero"/>
        <c:auto val="1"/>
        <c:lblAlgn val="ctr"/>
        <c:lblOffset val="100"/>
        <c:noMultiLvlLbl val="0"/>
      </c:catAx>
      <c:valAx>
        <c:axId val="305424640"/>
        <c:scaling>
          <c:orientation val="minMax"/>
          <c:max val="100"/>
        </c:scaling>
        <c:delete val="0"/>
        <c:axPos val="l"/>
        <c:majorGridlines/>
        <c:numFmt formatCode="General" sourceLinked="1"/>
        <c:majorTickMark val="out"/>
        <c:minorTickMark val="none"/>
        <c:tickLblPos val="nextTo"/>
        <c:crossAx val="305423104"/>
        <c:crosses val="autoZero"/>
        <c:crossBetween val="between"/>
      </c:valAx>
    </c:plotArea>
    <c:legend>
      <c:legendPos val="b"/>
      <c:overlay val="0"/>
    </c:legend>
    <c:plotVisOnly val="1"/>
    <c:dispBlanksAs val="gap"/>
    <c:showDLblsOverMax val="0"/>
  </c:chart>
  <c:externalData r:id="rId1">
    <c:autoUpdate val="0"/>
  </c:externalData>
</c:chartSpace>
</file>

<file path=word/charts/chart1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группам'!$A$66</c:f>
              <c:strCache>
                <c:ptCount val="1"/>
                <c:pt idx="0">
                  <c:v>Приморский</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группам'!$B$66:$W$66</c:f>
              <c:numCache>
                <c:formatCode>General</c:formatCode>
                <c:ptCount val="22"/>
                <c:pt idx="0">
                  <c:v>75.05</c:v>
                </c:pt>
                <c:pt idx="1">
                  <c:v>58.61</c:v>
                </c:pt>
                <c:pt idx="2">
                  <c:v>74.56</c:v>
                </c:pt>
                <c:pt idx="3">
                  <c:v>63.6</c:v>
                </c:pt>
                <c:pt idx="4">
                  <c:v>73.650000000000006</c:v>
                </c:pt>
                <c:pt idx="5">
                  <c:v>66.8</c:v>
                </c:pt>
                <c:pt idx="6">
                  <c:v>75.260000000000005</c:v>
                </c:pt>
                <c:pt idx="7">
                  <c:v>73.89</c:v>
                </c:pt>
                <c:pt idx="8">
                  <c:v>75.760000000000005</c:v>
                </c:pt>
                <c:pt idx="9">
                  <c:v>57.13</c:v>
                </c:pt>
                <c:pt idx="10">
                  <c:v>61.84</c:v>
                </c:pt>
                <c:pt idx="11">
                  <c:v>46.45</c:v>
                </c:pt>
                <c:pt idx="12">
                  <c:v>60.44</c:v>
                </c:pt>
                <c:pt idx="13">
                  <c:v>74.77</c:v>
                </c:pt>
                <c:pt idx="14">
                  <c:v>55.59</c:v>
                </c:pt>
                <c:pt idx="15">
                  <c:v>45.26</c:v>
                </c:pt>
                <c:pt idx="16">
                  <c:v>45.4</c:v>
                </c:pt>
                <c:pt idx="17">
                  <c:v>41.43</c:v>
                </c:pt>
                <c:pt idx="18">
                  <c:v>62.97</c:v>
                </c:pt>
                <c:pt idx="19">
                  <c:v>43.68</c:v>
                </c:pt>
                <c:pt idx="20">
                  <c:v>68.34</c:v>
                </c:pt>
                <c:pt idx="21">
                  <c:v>72.28</c:v>
                </c:pt>
              </c:numCache>
            </c:numRef>
          </c:val>
          <c:smooth val="0"/>
          <c:extLst xmlns:c16r2="http://schemas.microsoft.com/office/drawing/2015/06/chart">
            <c:ext xmlns:c16="http://schemas.microsoft.com/office/drawing/2014/chart" uri="{C3380CC4-5D6E-409C-BE32-E72D297353CC}">
              <c16:uniqueId val="{00000000-A3DD-4F41-84D5-CFF696868D20}"/>
            </c:ext>
          </c:extLst>
        </c:ser>
        <c:ser>
          <c:idx val="1"/>
          <c:order val="1"/>
          <c:tx>
            <c:strRef>
              <c:f>'по группам'!$A$67</c:f>
              <c:strCache>
                <c:ptCount val="1"/>
                <c:pt idx="0">
                  <c:v>  Ср.% вып. уч. гр.баллов 2</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группам'!$B$67:$W$67</c:f>
              <c:numCache>
                <c:formatCode>General</c:formatCode>
                <c:ptCount val="22"/>
                <c:pt idx="0">
                  <c:v>41.79</c:v>
                </c:pt>
                <c:pt idx="1">
                  <c:v>16.920000000000002</c:v>
                </c:pt>
                <c:pt idx="2">
                  <c:v>38.81</c:v>
                </c:pt>
                <c:pt idx="3">
                  <c:v>11.94</c:v>
                </c:pt>
                <c:pt idx="4">
                  <c:v>25.37</c:v>
                </c:pt>
                <c:pt idx="5">
                  <c:v>20.149999999999999</c:v>
                </c:pt>
                <c:pt idx="6">
                  <c:v>8.2100000000000009</c:v>
                </c:pt>
                <c:pt idx="7">
                  <c:v>8.9600000000000009</c:v>
                </c:pt>
                <c:pt idx="8">
                  <c:v>10.45</c:v>
                </c:pt>
                <c:pt idx="9">
                  <c:v>5.22</c:v>
                </c:pt>
                <c:pt idx="10">
                  <c:v>0</c:v>
                </c:pt>
                <c:pt idx="11">
                  <c:v>0</c:v>
                </c:pt>
                <c:pt idx="12">
                  <c:v>6.97</c:v>
                </c:pt>
                <c:pt idx="13">
                  <c:v>35.82</c:v>
                </c:pt>
                <c:pt idx="14">
                  <c:v>5.97</c:v>
                </c:pt>
                <c:pt idx="15">
                  <c:v>2.99</c:v>
                </c:pt>
                <c:pt idx="16">
                  <c:v>7.46</c:v>
                </c:pt>
                <c:pt idx="17">
                  <c:v>2.99</c:v>
                </c:pt>
                <c:pt idx="18">
                  <c:v>8.9600000000000009</c:v>
                </c:pt>
                <c:pt idx="19">
                  <c:v>10.45</c:v>
                </c:pt>
                <c:pt idx="20">
                  <c:v>23.13</c:v>
                </c:pt>
                <c:pt idx="21">
                  <c:v>36.57</c:v>
                </c:pt>
              </c:numCache>
            </c:numRef>
          </c:val>
          <c:smooth val="0"/>
          <c:extLst xmlns:c16r2="http://schemas.microsoft.com/office/drawing/2015/06/chart">
            <c:ext xmlns:c16="http://schemas.microsoft.com/office/drawing/2014/chart" uri="{C3380CC4-5D6E-409C-BE32-E72D297353CC}">
              <c16:uniqueId val="{00000001-A3DD-4F41-84D5-CFF696868D20}"/>
            </c:ext>
          </c:extLst>
        </c:ser>
        <c:ser>
          <c:idx val="2"/>
          <c:order val="2"/>
          <c:tx>
            <c:strRef>
              <c:f>'по группам'!$A$68</c:f>
              <c:strCache>
                <c:ptCount val="1"/>
                <c:pt idx="0">
                  <c:v>  Ср.% вып. уч. гр.баллов 3</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группам'!$B$68:$W$68</c:f>
              <c:numCache>
                <c:formatCode>General</c:formatCode>
                <c:ptCount val="22"/>
                <c:pt idx="0">
                  <c:v>65.040000000000006</c:v>
                </c:pt>
                <c:pt idx="1">
                  <c:v>42.22</c:v>
                </c:pt>
                <c:pt idx="2">
                  <c:v>62.46</c:v>
                </c:pt>
                <c:pt idx="3">
                  <c:v>46.13</c:v>
                </c:pt>
                <c:pt idx="4">
                  <c:v>54.54</c:v>
                </c:pt>
                <c:pt idx="5">
                  <c:v>46.85</c:v>
                </c:pt>
                <c:pt idx="6">
                  <c:v>53.72</c:v>
                </c:pt>
                <c:pt idx="7">
                  <c:v>48.42</c:v>
                </c:pt>
                <c:pt idx="8">
                  <c:v>48.14</c:v>
                </c:pt>
                <c:pt idx="9">
                  <c:v>22.06</c:v>
                </c:pt>
                <c:pt idx="10">
                  <c:v>30.09</c:v>
                </c:pt>
                <c:pt idx="11">
                  <c:v>15.47</c:v>
                </c:pt>
                <c:pt idx="12">
                  <c:v>36.770000000000003</c:v>
                </c:pt>
                <c:pt idx="13">
                  <c:v>57.88</c:v>
                </c:pt>
                <c:pt idx="14">
                  <c:v>26.07</c:v>
                </c:pt>
                <c:pt idx="15">
                  <c:v>16.62</c:v>
                </c:pt>
                <c:pt idx="16">
                  <c:v>14.04</c:v>
                </c:pt>
                <c:pt idx="17">
                  <c:v>15.19</c:v>
                </c:pt>
                <c:pt idx="18">
                  <c:v>33.520000000000003</c:v>
                </c:pt>
                <c:pt idx="19">
                  <c:v>24.64</c:v>
                </c:pt>
                <c:pt idx="20">
                  <c:v>52.87</c:v>
                </c:pt>
                <c:pt idx="21">
                  <c:v>61.75</c:v>
                </c:pt>
              </c:numCache>
            </c:numRef>
          </c:val>
          <c:smooth val="0"/>
          <c:extLst xmlns:c16r2="http://schemas.microsoft.com/office/drawing/2015/06/chart">
            <c:ext xmlns:c16="http://schemas.microsoft.com/office/drawing/2014/chart" uri="{C3380CC4-5D6E-409C-BE32-E72D297353CC}">
              <c16:uniqueId val="{00000002-A3DD-4F41-84D5-CFF696868D20}"/>
            </c:ext>
          </c:extLst>
        </c:ser>
        <c:ser>
          <c:idx val="3"/>
          <c:order val="3"/>
          <c:tx>
            <c:strRef>
              <c:f>'по группам'!$A$69</c:f>
              <c:strCache>
                <c:ptCount val="1"/>
                <c:pt idx="0">
                  <c:v>  Ср.% вып. уч. гр.баллов 4</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группам'!$B$69:$W$69</c:f>
              <c:numCache>
                <c:formatCode>General</c:formatCode>
                <c:ptCount val="22"/>
                <c:pt idx="0">
                  <c:v>74.459999999999994</c:v>
                </c:pt>
                <c:pt idx="1">
                  <c:v>58.71</c:v>
                </c:pt>
                <c:pt idx="2">
                  <c:v>76.95</c:v>
                </c:pt>
                <c:pt idx="3">
                  <c:v>64.34</c:v>
                </c:pt>
                <c:pt idx="4">
                  <c:v>78.61</c:v>
                </c:pt>
                <c:pt idx="5">
                  <c:v>71.23</c:v>
                </c:pt>
                <c:pt idx="6">
                  <c:v>82.09</c:v>
                </c:pt>
                <c:pt idx="7">
                  <c:v>82.09</c:v>
                </c:pt>
                <c:pt idx="8">
                  <c:v>85.24</c:v>
                </c:pt>
                <c:pt idx="9">
                  <c:v>61.69</c:v>
                </c:pt>
                <c:pt idx="10">
                  <c:v>67.33</c:v>
                </c:pt>
                <c:pt idx="11">
                  <c:v>46.43</c:v>
                </c:pt>
                <c:pt idx="12">
                  <c:v>61.36</c:v>
                </c:pt>
                <c:pt idx="13">
                  <c:v>78.44</c:v>
                </c:pt>
                <c:pt idx="14">
                  <c:v>57.38</c:v>
                </c:pt>
                <c:pt idx="15">
                  <c:v>43.28</c:v>
                </c:pt>
                <c:pt idx="16">
                  <c:v>44.44</c:v>
                </c:pt>
                <c:pt idx="17">
                  <c:v>35.9</c:v>
                </c:pt>
                <c:pt idx="18">
                  <c:v>67.83</c:v>
                </c:pt>
                <c:pt idx="19">
                  <c:v>39.299999999999997</c:v>
                </c:pt>
                <c:pt idx="20">
                  <c:v>68.66</c:v>
                </c:pt>
                <c:pt idx="21">
                  <c:v>73.3</c:v>
                </c:pt>
              </c:numCache>
            </c:numRef>
          </c:val>
          <c:smooth val="0"/>
          <c:extLst xmlns:c16r2="http://schemas.microsoft.com/office/drawing/2015/06/chart">
            <c:ext xmlns:c16="http://schemas.microsoft.com/office/drawing/2014/chart" uri="{C3380CC4-5D6E-409C-BE32-E72D297353CC}">
              <c16:uniqueId val="{00000003-A3DD-4F41-84D5-CFF696868D20}"/>
            </c:ext>
          </c:extLst>
        </c:ser>
        <c:ser>
          <c:idx val="4"/>
          <c:order val="4"/>
          <c:tx>
            <c:strRef>
              <c:f>'по группам'!$A$70</c:f>
              <c:strCache>
                <c:ptCount val="1"/>
                <c:pt idx="0">
                  <c:v>  Ср.% вып. уч. гр.баллов 5</c:v>
                </c:pt>
              </c:strCache>
            </c:strRef>
          </c:tx>
          <c:marker>
            <c:symbol val="none"/>
          </c:marker>
          <c:cat>
            <c:strRef>
              <c:f>'по группам'!$B$8:$W$8</c:f>
              <c:strCache>
                <c:ptCount val="22"/>
                <c:pt idx="0">
                  <c:v> 1.1</c:v>
                </c:pt>
                <c:pt idx="1">
                  <c:v> 1.2</c:v>
                </c:pt>
                <c:pt idx="2">
                  <c:v> 2.1</c:v>
                </c:pt>
                <c:pt idx="3">
                  <c:v> 2.2</c:v>
                </c:pt>
                <c:pt idx="4">
                  <c:v> 3.1</c:v>
                </c:pt>
                <c:pt idx="5">
                  <c:v> 3.2</c:v>
                </c:pt>
                <c:pt idx="6">
                  <c:v> 4.1</c:v>
                </c:pt>
                <c:pt idx="7">
                  <c:v> 4.2</c:v>
                </c:pt>
                <c:pt idx="8">
                  <c:v> 4.3</c:v>
                </c:pt>
                <c:pt idx="9">
                  <c:v> 4.4</c:v>
                </c:pt>
                <c:pt idx="10">
                  <c:v> 5.1</c:v>
                </c:pt>
                <c:pt idx="11">
                  <c:v> 5.2</c:v>
                </c:pt>
                <c:pt idx="12">
                  <c:v> 6.1</c:v>
                </c:pt>
                <c:pt idx="13">
                  <c:v> 6.2</c:v>
                </c:pt>
                <c:pt idx="14">
                  <c:v> 6.3</c:v>
                </c:pt>
                <c:pt idx="15">
                  <c:v> 6.4</c:v>
                </c:pt>
                <c:pt idx="16">
                  <c:v> 6.5</c:v>
                </c:pt>
                <c:pt idx="17">
                  <c:v> 7.1</c:v>
                </c:pt>
                <c:pt idx="18">
                  <c:v> 7.2</c:v>
                </c:pt>
                <c:pt idx="19">
                  <c:v> 7.3</c:v>
                </c:pt>
                <c:pt idx="20">
                  <c:v>8</c:v>
                </c:pt>
                <c:pt idx="21">
                  <c:v>9</c:v>
                </c:pt>
              </c:strCache>
            </c:strRef>
          </c:cat>
          <c:val>
            <c:numRef>
              <c:f>'по группам'!$B$70:$W$70</c:f>
              <c:numCache>
                <c:formatCode>General</c:formatCode>
                <c:ptCount val="22"/>
                <c:pt idx="0">
                  <c:v>90.1</c:v>
                </c:pt>
                <c:pt idx="1">
                  <c:v>79.540000000000006</c:v>
                </c:pt>
                <c:pt idx="2">
                  <c:v>87.38</c:v>
                </c:pt>
                <c:pt idx="3">
                  <c:v>86.14</c:v>
                </c:pt>
                <c:pt idx="4">
                  <c:v>90.76</c:v>
                </c:pt>
                <c:pt idx="5">
                  <c:v>85.15</c:v>
                </c:pt>
                <c:pt idx="6">
                  <c:v>94.8</c:v>
                </c:pt>
                <c:pt idx="7">
                  <c:v>94.43</c:v>
                </c:pt>
                <c:pt idx="8">
                  <c:v>96.29</c:v>
                </c:pt>
                <c:pt idx="9">
                  <c:v>89.23</c:v>
                </c:pt>
                <c:pt idx="10">
                  <c:v>91.34</c:v>
                </c:pt>
                <c:pt idx="11">
                  <c:v>80.94</c:v>
                </c:pt>
                <c:pt idx="12">
                  <c:v>88.37</c:v>
                </c:pt>
                <c:pt idx="13">
                  <c:v>90.35</c:v>
                </c:pt>
                <c:pt idx="14">
                  <c:v>86.63</c:v>
                </c:pt>
                <c:pt idx="15">
                  <c:v>79.95</c:v>
                </c:pt>
                <c:pt idx="16">
                  <c:v>80.2</c:v>
                </c:pt>
                <c:pt idx="17">
                  <c:v>78.709999999999994</c:v>
                </c:pt>
                <c:pt idx="18">
                  <c:v>90.1</c:v>
                </c:pt>
                <c:pt idx="19">
                  <c:v>72.150000000000006</c:v>
                </c:pt>
                <c:pt idx="20">
                  <c:v>88.74</c:v>
                </c:pt>
                <c:pt idx="21">
                  <c:v>85.77</c:v>
                </c:pt>
              </c:numCache>
            </c:numRef>
          </c:val>
          <c:smooth val="0"/>
          <c:extLst xmlns:c16r2="http://schemas.microsoft.com/office/drawing/2015/06/chart">
            <c:ext xmlns:c16="http://schemas.microsoft.com/office/drawing/2014/chart" uri="{C3380CC4-5D6E-409C-BE32-E72D297353CC}">
              <c16:uniqueId val="{00000004-A3DD-4F41-84D5-CFF696868D20}"/>
            </c:ext>
          </c:extLst>
        </c:ser>
        <c:dLbls>
          <c:showLegendKey val="0"/>
          <c:showVal val="0"/>
          <c:showCatName val="0"/>
          <c:showSerName val="0"/>
          <c:showPercent val="0"/>
          <c:showBubbleSize val="0"/>
        </c:dLbls>
        <c:marker val="1"/>
        <c:smooth val="0"/>
        <c:axId val="306256896"/>
        <c:axId val="306270976"/>
      </c:lineChart>
      <c:catAx>
        <c:axId val="306256896"/>
        <c:scaling>
          <c:orientation val="minMax"/>
        </c:scaling>
        <c:delete val="0"/>
        <c:axPos val="b"/>
        <c:numFmt formatCode="General" sourceLinked="0"/>
        <c:majorTickMark val="out"/>
        <c:minorTickMark val="none"/>
        <c:tickLblPos val="nextTo"/>
        <c:crossAx val="306270976"/>
        <c:crosses val="autoZero"/>
        <c:auto val="1"/>
        <c:lblAlgn val="ctr"/>
        <c:lblOffset val="100"/>
        <c:noMultiLvlLbl val="0"/>
      </c:catAx>
      <c:valAx>
        <c:axId val="306270976"/>
        <c:scaling>
          <c:orientation val="minMax"/>
          <c:max val="100"/>
        </c:scaling>
        <c:delete val="0"/>
        <c:axPos val="l"/>
        <c:majorGridlines/>
        <c:numFmt formatCode="General" sourceLinked="1"/>
        <c:majorTickMark val="out"/>
        <c:minorTickMark val="none"/>
        <c:tickLblPos val="nextTo"/>
        <c:crossAx val="306256896"/>
        <c:crosses val="autoZero"/>
        <c:crossBetween val="between"/>
      </c:valAx>
    </c:plotArea>
    <c:legend>
      <c:legendPos val="b"/>
      <c:overlay val="0"/>
    </c:legend>
    <c:plotVisOnly val="1"/>
    <c:dispBlanksAs val="gap"/>
    <c:showDLblsOverMax val="0"/>
  </c:chart>
  <c:externalData r:id="rId1">
    <c:autoUpdate val="0"/>
  </c:externalData>
</c:chartSpace>
</file>

<file path=word/charts/chart1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баллы'!$B$8:$AL$8</c:f>
              <c:numCache>
                <c:formatCode>General</c:formatCode>
                <c:ptCount val="3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numCache>
            </c:numRef>
          </c:cat>
          <c:val>
            <c:numRef>
              <c:f>'первичные баллы'!$B$9:$AL$9</c:f>
              <c:numCache>
                <c:formatCode>General</c:formatCode>
                <c:ptCount val="37"/>
                <c:pt idx="0">
                  <c:v>0.3</c:v>
                </c:pt>
                <c:pt idx="1">
                  <c:v>0.4</c:v>
                </c:pt>
                <c:pt idx="2">
                  <c:v>0.6</c:v>
                </c:pt>
                <c:pt idx="3">
                  <c:v>0.8</c:v>
                </c:pt>
                <c:pt idx="4">
                  <c:v>0.9</c:v>
                </c:pt>
                <c:pt idx="5">
                  <c:v>1.1000000000000001</c:v>
                </c:pt>
                <c:pt idx="6">
                  <c:v>1.2</c:v>
                </c:pt>
                <c:pt idx="7">
                  <c:v>1.3</c:v>
                </c:pt>
                <c:pt idx="8">
                  <c:v>1.4</c:v>
                </c:pt>
                <c:pt idx="9">
                  <c:v>1.4</c:v>
                </c:pt>
                <c:pt idx="10">
                  <c:v>3.9</c:v>
                </c:pt>
                <c:pt idx="11">
                  <c:v>3.5</c:v>
                </c:pt>
                <c:pt idx="12">
                  <c:v>3.4</c:v>
                </c:pt>
                <c:pt idx="13">
                  <c:v>3.5</c:v>
                </c:pt>
                <c:pt idx="14">
                  <c:v>3.6</c:v>
                </c:pt>
                <c:pt idx="15">
                  <c:v>3.7</c:v>
                </c:pt>
                <c:pt idx="16">
                  <c:v>4</c:v>
                </c:pt>
                <c:pt idx="17">
                  <c:v>4.4000000000000004</c:v>
                </c:pt>
                <c:pt idx="18">
                  <c:v>5</c:v>
                </c:pt>
                <c:pt idx="19">
                  <c:v>4.5999999999999996</c:v>
                </c:pt>
                <c:pt idx="20">
                  <c:v>4.5</c:v>
                </c:pt>
                <c:pt idx="21">
                  <c:v>4.4000000000000004</c:v>
                </c:pt>
                <c:pt idx="22">
                  <c:v>4.4000000000000004</c:v>
                </c:pt>
                <c:pt idx="23">
                  <c:v>4.3</c:v>
                </c:pt>
                <c:pt idx="24">
                  <c:v>4.3</c:v>
                </c:pt>
                <c:pt idx="25">
                  <c:v>4.2</c:v>
                </c:pt>
                <c:pt idx="26">
                  <c:v>4.0999999999999996</c:v>
                </c:pt>
                <c:pt idx="27">
                  <c:v>4.0999999999999996</c:v>
                </c:pt>
                <c:pt idx="28">
                  <c:v>3.3</c:v>
                </c:pt>
                <c:pt idx="29">
                  <c:v>3</c:v>
                </c:pt>
                <c:pt idx="30">
                  <c:v>2.7</c:v>
                </c:pt>
                <c:pt idx="31">
                  <c:v>2.2999999999999998</c:v>
                </c:pt>
                <c:pt idx="32">
                  <c:v>1.9</c:v>
                </c:pt>
                <c:pt idx="33">
                  <c:v>1.5</c:v>
                </c:pt>
                <c:pt idx="34">
                  <c:v>1.1000000000000001</c:v>
                </c:pt>
                <c:pt idx="35">
                  <c:v>0.7</c:v>
                </c:pt>
                <c:pt idx="36">
                  <c:v>0.3</c:v>
                </c:pt>
              </c:numCache>
            </c:numRef>
          </c:val>
          <c:smooth val="0"/>
          <c:extLst xmlns:c16r2="http://schemas.microsoft.com/office/drawing/2015/06/chart">
            <c:ext xmlns:c16="http://schemas.microsoft.com/office/drawing/2014/chart" uri="{C3380CC4-5D6E-409C-BE32-E72D297353CC}">
              <c16:uniqueId val="{00000000-2643-494B-BB87-DE0A6B5071FC}"/>
            </c:ext>
          </c:extLst>
        </c:ser>
        <c:ser>
          <c:idx val="1"/>
          <c:order val="1"/>
          <c:tx>
            <c:strRef>
              <c:f>'первичные баллы'!$A$10</c:f>
              <c:strCache>
                <c:ptCount val="1"/>
                <c:pt idx="0">
                  <c:v>г. Санкт-Петербург</c:v>
                </c:pt>
              </c:strCache>
            </c:strRef>
          </c:tx>
          <c:marker>
            <c:symbol val="none"/>
          </c:marker>
          <c:cat>
            <c:numRef>
              <c:f>'первичные баллы'!$B$8:$AL$8</c:f>
              <c:numCache>
                <c:formatCode>General</c:formatCode>
                <c:ptCount val="3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numCache>
            </c:numRef>
          </c:cat>
          <c:val>
            <c:numRef>
              <c:f>'первичные баллы'!$B$10:$AL$10</c:f>
              <c:numCache>
                <c:formatCode>General</c:formatCode>
                <c:ptCount val="37"/>
                <c:pt idx="0">
                  <c:v>0.1</c:v>
                </c:pt>
                <c:pt idx="1">
                  <c:v>0.2</c:v>
                </c:pt>
                <c:pt idx="2">
                  <c:v>0.3</c:v>
                </c:pt>
                <c:pt idx="3">
                  <c:v>0.5</c:v>
                </c:pt>
                <c:pt idx="4">
                  <c:v>0.5</c:v>
                </c:pt>
                <c:pt idx="5">
                  <c:v>0.6</c:v>
                </c:pt>
                <c:pt idx="6">
                  <c:v>0.9</c:v>
                </c:pt>
                <c:pt idx="7">
                  <c:v>0.8</c:v>
                </c:pt>
                <c:pt idx="8">
                  <c:v>1.2</c:v>
                </c:pt>
                <c:pt idx="9">
                  <c:v>0.9</c:v>
                </c:pt>
                <c:pt idx="10">
                  <c:v>2.2000000000000002</c:v>
                </c:pt>
                <c:pt idx="11">
                  <c:v>2.2000000000000002</c:v>
                </c:pt>
                <c:pt idx="12">
                  <c:v>2.2999999999999998</c:v>
                </c:pt>
                <c:pt idx="13">
                  <c:v>2.6</c:v>
                </c:pt>
                <c:pt idx="14">
                  <c:v>2.9</c:v>
                </c:pt>
                <c:pt idx="15">
                  <c:v>3.1</c:v>
                </c:pt>
                <c:pt idx="16">
                  <c:v>3.3</c:v>
                </c:pt>
                <c:pt idx="17">
                  <c:v>3.4</c:v>
                </c:pt>
                <c:pt idx="18">
                  <c:v>4.3</c:v>
                </c:pt>
                <c:pt idx="19">
                  <c:v>4.3</c:v>
                </c:pt>
                <c:pt idx="20">
                  <c:v>4.5999999999999996</c:v>
                </c:pt>
                <c:pt idx="21">
                  <c:v>4.7</c:v>
                </c:pt>
                <c:pt idx="22">
                  <c:v>5</c:v>
                </c:pt>
                <c:pt idx="23">
                  <c:v>4.5999999999999996</c:v>
                </c:pt>
                <c:pt idx="24">
                  <c:v>4.8</c:v>
                </c:pt>
                <c:pt idx="25">
                  <c:v>5</c:v>
                </c:pt>
                <c:pt idx="26">
                  <c:v>5.4</c:v>
                </c:pt>
                <c:pt idx="27">
                  <c:v>5</c:v>
                </c:pt>
                <c:pt idx="28">
                  <c:v>4.3</c:v>
                </c:pt>
                <c:pt idx="29">
                  <c:v>4</c:v>
                </c:pt>
                <c:pt idx="30">
                  <c:v>4</c:v>
                </c:pt>
                <c:pt idx="31">
                  <c:v>3.4</c:v>
                </c:pt>
                <c:pt idx="32">
                  <c:v>3</c:v>
                </c:pt>
                <c:pt idx="33">
                  <c:v>2.2000000000000002</c:v>
                </c:pt>
                <c:pt idx="34">
                  <c:v>1.8</c:v>
                </c:pt>
                <c:pt idx="35">
                  <c:v>1.1000000000000001</c:v>
                </c:pt>
                <c:pt idx="36">
                  <c:v>0.5</c:v>
                </c:pt>
              </c:numCache>
            </c:numRef>
          </c:val>
          <c:smooth val="0"/>
          <c:extLst xmlns:c16r2="http://schemas.microsoft.com/office/drawing/2015/06/chart">
            <c:ext xmlns:c16="http://schemas.microsoft.com/office/drawing/2014/chart" uri="{C3380CC4-5D6E-409C-BE32-E72D297353CC}">
              <c16:uniqueId val="{00000001-2643-494B-BB87-DE0A6B5071FC}"/>
            </c:ext>
          </c:extLst>
        </c:ser>
        <c:ser>
          <c:idx val="2"/>
          <c:order val="2"/>
          <c:tx>
            <c:strRef>
              <c:f>'первичные баллы'!$A$21</c:f>
              <c:strCache>
                <c:ptCount val="1"/>
                <c:pt idx="0">
                  <c:v>Приморский</c:v>
                </c:pt>
              </c:strCache>
            </c:strRef>
          </c:tx>
          <c:marker>
            <c:symbol val="none"/>
          </c:marker>
          <c:cat>
            <c:numRef>
              <c:f>'первичные баллы'!$B$8:$AL$8</c:f>
              <c:numCache>
                <c:formatCode>General</c:formatCode>
                <c:ptCount val="3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numCache>
            </c:numRef>
          </c:cat>
          <c:val>
            <c:numRef>
              <c:f>'первичные баллы'!$B$21:$AL$21</c:f>
              <c:numCache>
                <c:formatCode>General</c:formatCode>
                <c:ptCount val="37"/>
                <c:pt idx="0">
                  <c:v>0.2</c:v>
                </c:pt>
                <c:pt idx="1">
                  <c:v>0.1</c:v>
                </c:pt>
                <c:pt idx="2">
                  <c:v>0.4</c:v>
                </c:pt>
                <c:pt idx="3">
                  <c:v>0.6</c:v>
                </c:pt>
                <c:pt idx="4">
                  <c:v>0.5</c:v>
                </c:pt>
                <c:pt idx="5">
                  <c:v>0.4</c:v>
                </c:pt>
                <c:pt idx="6">
                  <c:v>0.7</c:v>
                </c:pt>
                <c:pt idx="7">
                  <c:v>0.5</c:v>
                </c:pt>
                <c:pt idx="8">
                  <c:v>0.7</c:v>
                </c:pt>
                <c:pt idx="9">
                  <c:v>0.6</c:v>
                </c:pt>
                <c:pt idx="10">
                  <c:v>1.7</c:v>
                </c:pt>
                <c:pt idx="11">
                  <c:v>2.1</c:v>
                </c:pt>
                <c:pt idx="12">
                  <c:v>2.5</c:v>
                </c:pt>
                <c:pt idx="13">
                  <c:v>2</c:v>
                </c:pt>
                <c:pt idx="14">
                  <c:v>2.1</c:v>
                </c:pt>
                <c:pt idx="15">
                  <c:v>3.4</c:v>
                </c:pt>
                <c:pt idx="16">
                  <c:v>3.4</c:v>
                </c:pt>
                <c:pt idx="17">
                  <c:v>2.7</c:v>
                </c:pt>
                <c:pt idx="18">
                  <c:v>4.5999999999999996</c:v>
                </c:pt>
                <c:pt idx="19">
                  <c:v>3.7</c:v>
                </c:pt>
                <c:pt idx="20">
                  <c:v>5.0999999999999996</c:v>
                </c:pt>
                <c:pt idx="21">
                  <c:v>4.0999999999999996</c:v>
                </c:pt>
                <c:pt idx="22">
                  <c:v>5.0999999999999996</c:v>
                </c:pt>
                <c:pt idx="23">
                  <c:v>3.4</c:v>
                </c:pt>
                <c:pt idx="24">
                  <c:v>3.8</c:v>
                </c:pt>
                <c:pt idx="25">
                  <c:v>5.0999999999999996</c:v>
                </c:pt>
                <c:pt idx="26">
                  <c:v>5.3</c:v>
                </c:pt>
                <c:pt idx="27">
                  <c:v>6.6</c:v>
                </c:pt>
                <c:pt idx="28">
                  <c:v>3.8</c:v>
                </c:pt>
                <c:pt idx="29">
                  <c:v>3.9</c:v>
                </c:pt>
                <c:pt idx="30">
                  <c:v>5</c:v>
                </c:pt>
                <c:pt idx="31">
                  <c:v>3.9</c:v>
                </c:pt>
                <c:pt idx="32">
                  <c:v>3.9</c:v>
                </c:pt>
                <c:pt idx="33">
                  <c:v>3</c:v>
                </c:pt>
                <c:pt idx="34">
                  <c:v>2.6</c:v>
                </c:pt>
                <c:pt idx="35">
                  <c:v>1.8</c:v>
                </c:pt>
                <c:pt idx="36">
                  <c:v>0.6</c:v>
                </c:pt>
              </c:numCache>
            </c:numRef>
          </c:val>
          <c:smooth val="0"/>
          <c:extLst xmlns:c16r2="http://schemas.microsoft.com/office/drawing/2015/06/chart">
            <c:ext xmlns:c16="http://schemas.microsoft.com/office/drawing/2014/chart" uri="{C3380CC4-5D6E-409C-BE32-E72D297353CC}">
              <c16:uniqueId val="{00000002-2643-494B-BB87-DE0A6B5071FC}"/>
            </c:ext>
          </c:extLst>
        </c:ser>
        <c:dLbls>
          <c:showLegendKey val="0"/>
          <c:showVal val="0"/>
          <c:showCatName val="0"/>
          <c:showSerName val="0"/>
          <c:showPercent val="0"/>
          <c:showBubbleSize val="0"/>
        </c:dLbls>
        <c:marker val="1"/>
        <c:smooth val="0"/>
        <c:axId val="306300032"/>
        <c:axId val="306301568"/>
      </c:lineChart>
      <c:catAx>
        <c:axId val="306300032"/>
        <c:scaling>
          <c:orientation val="minMax"/>
        </c:scaling>
        <c:delete val="0"/>
        <c:axPos val="b"/>
        <c:numFmt formatCode="General" sourceLinked="1"/>
        <c:majorTickMark val="out"/>
        <c:minorTickMark val="none"/>
        <c:tickLblPos val="nextTo"/>
        <c:txPr>
          <a:bodyPr/>
          <a:lstStyle/>
          <a:p>
            <a:pPr>
              <a:defRPr sz="800"/>
            </a:pPr>
            <a:endParaRPr lang="ru-RU"/>
          </a:p>
        </c:txPr>
        <c:crossAx val="306301568"/>
        <c:crosses val="autoZero"/>
        <c:auto val="1"/>
        <c:lblAlgn val="ctr"/>
        <c:lblOffset val="100"/>
        <c:noMultiLvlLbl val="0"/>
      </c:catAx>
      <c:valAx>
        <c:axId val="306301568"/>
        <c:scaling>
          <c:orientation val="minMax"/>
        </c:scaling>
        <c:delete val="0"/>
        <c:axPos val="l"/>
        <c:majorGridlines/>
        <c:numFmt formatCode="General" sourceLinked="1"/>
        <c:majorTickMark val="out"/>
        <c:minorTickMark val="none"/>
        <c:tickLblPos val="nextTo"/>
        <c:crossAx val="306300032"/>
        <c:crosses val="autoZero"/>
        <c:crossBetween val="between"/>
      </c:valAx>
    </c:plotArea>
    <c:legend>
      <c:legendPos val="b"/>
      <c:overlay val="0"/>
    </c:legend>
    <c:plotVisOnly val="1"/>
    <c:dispBlanksAs val="gap"/>
    <c:showDLblsOverMax val="0"/>
  </c:chart>
  <c:externalData r:id="rId1">
    <c:autoUpdate val="0"/>
  </c:externalData>
</c:chartSpace>
</file>

<file path=word/charts/chart1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сравнение!$F$7</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сравнение!$G$6:$I$6</c:f>
              <c:strCache>
                <c:ptCount val="3"/>
                <c:pt idx="0">
                  <c:v>  Понизили</c:v>
                </c:pt>
                <c:pt idx="1">
                  <c:v>  Подтвердили</c:v>
                </c:pt>
                <c:pt idx="2">
                  <c:v>  Повысили </c:v>
                </c:pt>
              </c:strCache>
            </c:strRef>
          </c:cat>
          <c:val>
            <c:numRef>
              <c:f>сравнение!$G$7:$I$7</c:f>
              <c:numCache>
                <c:formatCode>General</c:formatCode>
                <c:ptCount val="3"/>
                <c:pt idx="0">
                  <c:v>25.49</c:v>
                </c:pt>
                <c:pt idx="1">
                  <c:v>54.01</c:v>
                </c:pt>
                <c:pt idx="2">
                  <c:v>20.5</c:v>
                </c:pt>
              </c:numCache>
            </c:numRef>
          </c:val>
          <c:extLst xmlns:c16r2="http://schemas.microsoft.com/office/drawing/2015/06/chart">
            <c:ext xmlns:c16="http://schemas.microsoft.com/office/drawing/2014/chart" uri="{C3380CC4-5D6E-409C-BE32-E72D297353CC}">
              <c16:uniqueId val="{00000000-E883-8449-8398-BF8099849508}"/>
            </c:ext>
          </c:extLst>
        </c:ser>
        <c:ser>
          <c:idx val="1"/>
          <c:order val="1"/>
          <c:tx>
            <c:strRef>
              <c:f>сравнение!$F$8</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сравнение!$G$6:$I$6</c:f>
              <c:strCache>
                <c:ptCount val="3"/>
                <c:pt idx="0">
                  <c:v>  Понизили</c:v>
                </c:pt>
                <c:pt idx="1">
                  <c:v>  Подтвердили</c:v>
                </c:pt>
                <c:pt idx="2">
                  <c:v>  Повысили </c:v>
                </c:pt>
              </c:strCache>
            </c:strRef>
          </c:cat>
          <c:val>
            <c:numRef>
              <c:f>сравнение!$G$8:$I$8</c:f>
              <c:numCache>
                <c:formatCode>General</c:formatCode>
                <c:ptCount val="3"/>
                <c:pt idx="0">
                  <c:v>21.64</c:v>
                </c:pt>
                <c:pt idx="1">
                  <c:v>58.63</c:v>
                </c:pt>
                <c:pt idx="2">
                  <c:v>19.73</c:v>
                </c:pt>
              </c:numCache>
            </c:numRef>
          </c:val>
          <c:extLst xmlns:c16r2="http://schemas.microsoft.com/office/drawing/2015/06/chart">
            <c:ext xmlns:c16="http://schemas.microsoft.com/office/drawing/2014/chart" uri="{C3380CC4-5D6E-409C-BE32-E72D297353CC}">
              <c16:uniqueId val="{00000001-E883-8449-8398-BF8099849508}"/>
            </c:ext>
          </c:extLst>
        </c:ser>
        <c:dLbls>
          <c:showLegendKey val="0"/>
          <c:showVal val="0"/>
          <c:showCatName val="0"/>
          <c:showSerName val="0"/>
          <c:showPercent val="0"/>
          <c:showBubbleSize val="0"/>
        </c:dLbls>
        <c:gapWidth val="150"/>
        <c:axId val="301945600"/>
        <c:axId val="301947136"/>
      </c:barChart>
      <c:catAx>
        <c:axId val="301945600"/>
        <c:scaling>
          <c:orientation val="minMax"/>
        </c:scaling>
        <c:delete val="0"/>
        <c:axPos val="b"/>
        <c:numFmt formatCode="General" sourceLinked="0"/>
        <c:majorTickMark val="out"/>
        <c:minorTickMark val="none"/>
        <c:tickLblPos val="nextTo"/>
        <c:crossAx val="301947136"/>
        <c:crosses val="autoZero"/>
        <c:auto val="1"/>
        <c:lblAlgn val="ctr"/>
        <c:lblOffset val="100"/>
        <c:noMultiLvlLbl val="0"/>
      </c:catAx>
      <c:valAx>
        <c:axId val="301947136"/>
        <c:scaling>
          <c:orientation val="minMax"/>
          <c:max val="100"/>
        </c:scaling>
        <c:delete val="0"/>
        <c:axPos val="l"/>
        <c:majorGridlines/>
        <c:numFmt formatCode="General" sourceLinked="1"/>
        <c:majorTickMark val="out"/>
        <c:minorTickMark val="none"/>
        <c:tickLblPos val="nextTo"/>
        <c:crossAx val="301945600"/>
        <c:crosses val="autoZero"/>
        <c:crossBetween val="between"/>
      </c:valAx>
    </c:plotArea>
    <c:legend>
      <c:legendPos val="b"/>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баллы'!$B$8:$AU$8</c:f>
              <c:numCache>
                <c:formatCode>General</c:formatCode>
                <c:ptCount val="4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numCache>
            </c:numRef>
          </c:cat>
          <c:val>
            <c:numRef>
              <c:f>'первичные баллы'!$B$9:$AU$9</c:f>
              <c:numCache>
                <c:formatCode>General</c:formatCode>
                <c:ptCount val="46"/>
                <c:pt idx="0">
                  <c:v>0.2</c:v>
                </c:pt>
                <c:pt idx="1">
                  <c:v>0.2</c:v>
                </c:pt>
                <c:pt idx="2">
                  <c:v>0.5</c:v>
                </c:pt>
                <c:pt idx="3">
                  <c:v>0.6</c:v>
                </c:pt>
                <c:pt idx="4">
                  <c:v>0.8</c:v>
                </c:pt>
                <c:pt idx="5">
                  <c:v>0.9</c:v>
                </c:pt>
                <c:pt idx="6">
                  <c:v>1</c:v>
                </c:pt>
                <c:pt idx="7">
                  <c:v>1.2</c:v>
                </c:pt>
                <c:pt idx="8">
                  <c:v>1.3</c:v>
                </c:pt>
                <c:pt idx="9">
                  <c:v>1.4</c:v>
                </c:pt>
                <c:pt idx="10">
                  <c:v>1.4</c:v>
                </c:pt>
                <c:pt idx="11">
                  <c:v>1.5</c:v>
                </c:pt>
                <c:pt idx="12">
                  <c:v>1.6</c:v>
                </c:pt>
                <c:pt idx="13">
                  <c:v>1.6</c:v>
                </c:pt>
                <c:pt idx="14">
                  <c:v>1.6</c:v>
                </c:pt>
                <c:pt idx="15">
                  <c:v>1.5</c:v>
                </c:pt>
                <c:pt idx="16">
                  <c:v>1.4</c:v>
                </c:pt>
                <c:pt idx="17">
                  <c:v>1.3</c:v>
                </c:pt>
                <c:pt idx="18">
                  <c:v>6.6</c:v>
                </c:pt>
                <c:pt idx="19">
                  <c:v>4.9000000000000004</c:v>
                </c:pt>
                <c:pt idx="20">
                  <c:v>4</c:v>
                </c:pt>
                <c:pt idx="21">
                  <c:v>3.6</c:v>
                </c:pt>
                <c:pt idx="22">
                  <c:v>3.4</c:v>
                </c:pt>
                <c:pt idx="23">
                  <c:v>3.3</c:v>
                </c:pt>
                <c:pt idx="24">
                  <c:v>3.1</c:v>
                </c:pt>
                <c:pt idx="25">
                  <c:v>3.1</c:v>
                </c:pt>
                <c:pt idx="26">
                  <c:v>2.9</c:v>
                </c:pt>
                <c:pt idx="27">
                  <c:v>2.7</c:v>
                </c:pt>
                <c:pt idx="28">
                  <c:v>2.5</c:v>
                </c:pt>
                <c:pt idx="29">
                  <c:v>4.9000000000000004</c:v>
                </c:pt>
                <c:pt idx="30">
                  <c:v>3.9</c:v>
                </c:pt>
                <c:pt idx="31">
                  <c:v>3.4</c:v>
                </c:pt>
                <c:pt idx="32">
                  <c:v>3.1</c:v>
                </c:pt>
                <c:pt idx="33">
                  <c:v>2.9</c:v>
                </c:pt>
                <c:pt idx="34">
                  <c:v>2.8</c:v>
                </c:pt>
                <c:pt idx="35">
                  <c:v>2.6</c:v>
                </c:pt>
                <c:pt idx="36">
                  <c:v>2.5</c:v>
                </c:pt>
                <c:pt idx="37">
                  <c:v>2.2999999999999998</c:v>
                </c:pt>
                <c:pt idx="38">
                  <c:v>2</c:v>
                </c:pt>
                <c:pt idx="39">
                  <c:v>2.5</c:v>
                </c:pt>
                <c:pt idx="40">
                  <c:v>2.1</c:v>
                </c:pt>
                <c:pt idx="41">
                  <c:v>1.7</c:v>
                </c:pt>
                <c:pt idx="42">
                  <c:v>1.4</c:v>
                </c:pt>
                <c:pt idx="43">
                  <c:v>1</c:v>
                </c:pt>
                <c:pt idx="44">
                  <c:v>0.6</c:v>
                </c:pt>
                <c:pt idx="45">
                  <c:v>0.3</c:v>
                </c:pt>
              </c:numCache>
            </c:numRef>
          </c:val>
          <c:smooth val="0"/>
          <c:extLst xmlns:c16r2="http://schemas.microsoft.com/office/drawing/2015/06/chart">
            <c:ext xmlns:c16="http://schemas.microsoft.com/office/drawing/2014/chart" uri="{C3380CC4-5D6E-409C-BE32-E72D297353CC}">
              <c16:uniqueId val="{00000000-C107-2B4A-994A-3E2E02B0B593}"/>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баллы'!$B$8:$AU$8</c:f>
              <c:numCache>
                <c:formatCode>General</c:formatCode>
                <c:ptCount val="4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numCache>
            </c:numRef>
          </c:cat>
          <c:val>
            <c:numRef>
              <c:f>'первичные баллы'!$B$10:$AU$10</c:f>
              <c:numCache>
                <c:formatCode>General</c:formatCode>
                <c:ptCount val="46"/>
                <c:pt idx="0">
                  <c:v>0.1</c:v>
                </c:pt>
                <c:pt idx="1">
                  <c:v>0.1</c:v>
                </c:pt>
                <c:pt idx="2">
                  <c:v>0.4</c:v>
                </c:pt>
                <c:pt idx="3">
                  <c:v>0.4</c:v>
                </c:pt>
                <c:pt idx="4">
                  <c:v>0.6</c:v>
                </c:pt>
                <c:pt idx="5">
                  <c:v>0.8</c:v>
                </c:pt>
                <c:pt idx="6">
                  <c:v>0.9</c:v>
                </c:pt>
                <c:pt idx="7">
                  <c:v>1</c:v>
                </c:pt>
                <c:pt idx="8">
                  <c:v>1.1000000000000001</c:v>
                </c:pt>
                <c:pt idx="9">
                  <c:v>1.3</c:v>
                </c:pt>
                <c:pt idx="10">
                  <c:v>1.6</c:v>
                </c:pt>
                <c:pt idx="11">
                  <c:v>1.5</c:v>
                </c:pt>
                <c:pt idx="12">
                  <c:v>1.7</c:v>
                </c:pt>
                <c:pt idx="13">
                  <c:v>1.8</c:v>
                </c:pt>
                <c:pt idx="14">
                  <c:v>1.6</c:v>
                </c:pt>
                <c:pt idx="15">
                  <c:v>1.8</c:v>
                </c:pt>
                <c:pt idx="16">
                  <c:v>1.7</c:v>
                </c:pt>
                <c:pt idx="17">
                  <c:v>1.6</c:v>
                </c:pt>
                <c:pt idx="18">
                  <c:v>5</c:v>
                </c:pt>
                <c:pt idx="19">
                  <c:v>3.9</c:v>
                </c:pt>
                <c:pt idx="20">
                  <c:v>3.5</c:v>
                </c:pt>
                <c:pt idx="21">
                  <c:v>3</c:v>
                </c:pt>
                <c:pt idx="22">
                  <c:v>3.2</c:v>
                </c:pt>
                <c:pt idx="23">
                  <c:v>3.2</c:v>
                </c:pt>
                <c:pt idx="24">
                  <c:v>3.2</c:v>
                </c:pt>
                <c:pt idx="25">
                  <c:v>3.2</c:v>
                </c:pt>
                <c:pt idx="26">
                  <c:v>3.1</c:v>
                </c:pt>
                <c:pt idx="27">
                  <c:v>2.8</c:v>
                </c:pt>
                <c:pt idx="28">
                  <c:v>2.7</c:v>
                </c:pt>
                <c:pt idx="29">
                  <c:v>4.2</c:v>
                </c:pt>
                <c:pt idx="30">
                  <c:v>3.7</c:v>
                </c:pt>
                <c:pt idx="31">
                  <c:v>3.4</c:v>
                </c:pt>
                <c:pt idx="32">
                  <c:v>3.1</c:v>
                </c:pt>
                <c:pt idx="33">
                  <c:v>3</c:v>
                </c:pt>
                <c:pt idx="34">
                  <c:v>3.1</c:v>
                </c:pt>
                <c:pt idx="35">
                  <c:v>3.1</c:v>
                </c:pt>
                <c:pt idx="36">
                  <c:v>3</c:v>
                </c:pt>
                <c:pt idx="37">
                  <c:v>2.8</c:v>
                </c:pt>
                <c:pt idx="38">
                  <c:v>2.5</c:v>
                </c:pt>
                <c:pt idx="39">
                  <c:v>2.9</c:v>
                </c:pt>
                <c:pt idx="40">
                  <c:v>2.4</c:v>
                </c:pt>
                <c:pt idx="41">
                  <c:v>2</c:v>
                </c:pt>
                <c:pt idx="42">
                  <c:v>1.8</c:v>
                </c:pt>
                <c:pt idx="43">
                  <c:v>1.3</c:v>
                </c:pt>
                <c:pt idx="44">
                  <c:v>0.7</c:v>
                </c:pt>
                <c:pt idx="45">
                  <c:v>0.4</c:v>
                </c:pt>
              </c:numCache>
            </c:numRef>
          </c:val>
          <c:smooth val="0"/>
          <c:extLst xmlns:c16r2="http://schemas.microsoft.com/office/drawing/2015/06/chart">
            <c:ext xmlns:c16="http://schemas.microsoft.com/office/drawing/2014/chart" uri="{C3380CC4-5D6E-409C-BE32-E72D297353CC}">
              <c16:uniqueId val="{00000001-C107-2B4A-994A-3E2E02B0B593}"/>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баллы'!$B$8:$AU$8</c:f>
              <c:numCache>
                <c:formatCode>General</c:formatCode>
                <c:ptCount val="4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numCache>
            </c:numRef>
          </c:cat>
          <c:val>
            <c:numRef>
              <c:f>'первичные баллы'!$B$22:$AU$22</c:f>
              <c:numCache>
                <c:formatCode>General</c:formatCode>
                <c:ptCount val="46"/>
                <c:pt idx="0">
                  <c:v>0.3</c:v>
                </c:pt>
                <c:pt idx="1">
                  <c:v>0.1</c:v>
                </c:pt>
                <c:pt idx="2">
                  <c:v>0.6</c:v>
                </c:pt>
                <c:pt idx="3">
                  <c:v>0.5</c:v>
                </c:pt>
                <c:pt idx="4">
                  <c:v>0.7</c:v>
                </c:pt>
                <c:pt idx="5">
                  <c:v>0.6</c:v>
                </c:pt>
                <c:pt idx="6">
                  <c:v>1</c:v>
                </c:pt>
                <c:pt idx="7">
                  <c:v>1</c:v>
                </c:pt>
                <c:pt idx="8">
                  <c:v>1.1000000000000001</c:v>
                </c:pt>
                <c:pt idx="9">
                  <c:v>1</c:v>
                </c:pt>
                <c:pt idx="10">
                  <c:v>1.4</c:v>
                </c:pt>
                <c:pt idx="11">
                  <c:v>1.4</c:v>
                </c:pt>
                <c:pt idx="12">
                  <c:v>1.4</c:v>
                </c:pt>
                <c:pt idx="13">
                  <c:v>2.1</c:v>
                </c:pt>
                <c:pt idx="14">
                  <c:v>1.2</c:v>
                </c:pt>
                <c:pt idx="15">
                  <c:v>1.7</c:v>
                </c:pt>
                <c:pt idx="16">
                  <c:v>1.5</c:v>
                </c:pt>
                <c:pt idx="17">
                  <c:v>1.5</c:v>
                </c:pt>
                <c:pt idx="18">
                  <c:v>4.9000000000000004</c:v>
                </c:pt>
                <c:pt idx="19">
                  <c:v>3.7</c:v>
                </c:pt>
                <c:pt idx="20">
                  <c:v>3.5</c:v>
                </c:pt>
                <c:pt idx="21">
                  <c:v>2.6</c:v>
                </c:pt>
                <c:pt idx="22">
                  <c:v>3.1</c:v>
                </c:pt>
                <c:pt idx="23">
                  <c:v>2.5</c:v>
                </c:pt>
                <c:pt idx="24">
                  <c:v>3.4</c:v>
                </c:pt>
                <c:pt idx="25">
                  <c:v>3.2</c:v>
                </c:pt>
                <c:pt idx="26">
                  <c:v>3.1</c:v>
                </c:pt>
                <c:pt idx="27">
                  <c:v>3.1</c:v>
                </c:pt>
                <c:pt idx="28">
                  <c:v>2.8</c:v>
                </c:pt>
                <c:pt idx="29">
                  <c:v>4.5999999999999996</c:v>
                </c:pt>
                <c:pt idx="30">
                  <c:v>3.9</c:v>
                </c:pt>
                <c:pt idx="31">
                  <c:v>3.5</c:v>
                </c:pt>
                <c:pt idx="32">
                  <c:v>3.4</c:v>
                </c:pt>
                <c:pt idx="33">
                  <c:v>3.3</c:v>
                </c:pt>
                <c:pt idx="34">
                  <c:v>3</c:v>
                </c:pt>
                <c:pt idx="35">
                  <c:v>3.6</c:v>
                </c:pt>
                <c:pt idx="36">
                  <c:v>2.7</c:v>
                </c:pt>
                <c:pt idx="37">
                  <c:v>3.1</c:v>
                </c:pt>
                <c:pt idx="38">
                  <c:v>2.7</c:v>
                </c:pt>
                <c:pt idx="39">
                  <c:v>2.6</c:v>
                </c:pt>
                <c:pt idx="40">
                  <c:v>2.2999999999999998</c:v>
                </c:pt>
                <c:pt idx="41">
                  <c:v>2.2999999999999998</c:v>
                </c:pt>
                <c:pt idx="42">
                  <c:v>1.6</c:v>
                </c:pt>
                <c:pt idx="43">
                  <c:v>1.4</c:v>
                </c:pt>
                <c:pt idx="44">
                  <c:v>0.9</c:v>
                </c:pt>
                <c:pt idx="45">
                  <c:v>0.2</c:v>
                </c:pt>
              </c:numCache>
            </c:numRef>
          </c:val>
          <c:smooth val="0"/>
          <c:extLst xmlns:c16r2="http://schemas.microsoft.com/office/drawing/2015/06/chart">
            <c:ext xmlns:c16="http://schemas.microsoft.com/office/drawing/2014/chart" uri="{C3380CC4-5D6E-409C-BE32-E72D297353CC}">
              <c16:uniqueId val="{00000002-C107-2B4A-994A-3E2E02B0B593}"/>
            </c:ext>
          </c:extLst>
        </c:ser>
        <c:dLbls>
          <c:showLegendKey val="0"/>
          <c:showVal val="0"/>
          <c:showCatName val="0"/>
          <c:showSerName val="0"/>
          <c:showPercent val="0"/>
          <c:showBubbleSize val="0"/>
        </c:dLbls>
        <c:marker val="1"/>
        <c:smooth val="0"/>
        <c:axId val="311836672"/>
        <c:axId val="311838208"/>
      </c:lineChart>
      <c:catAx>
        <c:axId val="31183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838208"/>
        <c:crosses val="autoZero"/>
        <c:auto val="1"/>
        <c:lblAlgn val="ctr"/>
        <c:lblOffset val="100"/>
        <c:noMultiLvlLbl val="0"/>
      </c:catAx>
      <c:valAx>
        <c:axId val="311838208"/>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836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'выполнение заданий'!$B$10:$J$10</c:f>
              <c:numCache>
                <c:formatCode>General</c:formatCode>
                <c:ptCount val="9"/>
                <c:pt idx="0">
                  <c:v>55.76</c:v>
                </c:pt>
                <c:pt idx="1">
                  <c:v>56.49</c:v>
                </c:pt>
                <c:pt idx="2">
                  <c:v>45.71</c:v>
                </c:pt>
                <c:pt idx="3">
                  <c:v>40.25</c:v>
                </c:pt>
                <c:pt idx="4">
                  <c:v>33.33</c:v>
                </c:pt>
                <c:pt idx="5">
                  <c:v>36.520000000000003</c:v>
                </c:pt>
                <c:pt idx="6">
                  <c:v>61.62</c:v>
                </c:pt>
                <c:pt idx="7">
                  <c:v>53.23</c:v>
                </c:pt>
                <c:pt idx="8">
                  <c:v>50.43</c:v>
                </c:pt>
              </c:numCache>
            </c:numRef>
          </c:val>
          <c:extLst xmlns:c16r2="http://schemas.microsoft.com/office/drawing/2015/06/chart">
            <c:ext xmlns:c16="http://schemas.microsoft.com/office/drawing/2014/chart" uri="{C3380CC4-5D6E-409C-BE32-E72D297353CC}">
              <c16:uniqueId val="{00000000-3366-D640-9EF4-46CC3F1767C5}"/>
            </c:ext>
          </c:extLst>
        </c:ser>
        <c:ser>
          <c:idx val="1"/>
          <c:order val="1"/>
          <c:tx>
            <c:strRef>
              <c:f>'выполнение заданий'!$A$11</c:f>
              <c:strCache>
                <c:ptCount val="1"/>
                <c:pt idx="0">
                  <c:v>г. Санкт-Петербург</c:v>
                </c:pt>
              </c:strCache>
            </c:strRef>
          </c:tx>
          <c:invertIfNegative val="0"/>
          <c:cat>
            <c:strRef>
              <c:f>'выполнение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'выполнение заданий'!$B$11:$J$11</c:f>
              <c:numCache>
                <c:formatCode>General</c:formatCode>
                <c:ptCount val="9"/>
                <c:pt idx="0">
                  <c:v>61.99</c:v>
                </c:pt>
                <c:pt idx="1">
                  <c:v>62.34</c:v>
                </c:pt>
                <c:pt idx="2">
                  <c:v>49.49</c:v>
                </c:pt>
                <c:pt idx="3">
                  <c:v>44.32</c:v>
                </c:pt>
                <c:pt idx="4">
                  <c:v>34.35</c:v>
                </c:pt>
                <c:pt idx="5">
                  <c:v>43.96</c:v>
                </c:pt>
                <c:pt idx="6">
                  <c:v>65.180000000000007</c:v>
                </c:pt>
                <c:pt idx="7">
                  <c:v>53.29</c:v>
                </c:pt>
                <c:pt idx="8">
                  <c:v>51.27</c:v>
                </c:pt>
              </c:numCache>
            </c:numRef>
          </c:val>
          <c:extLst xmlns:c16r2="http://schemas.microsoft.com/office/drawing/2015/06/chart">
            <c:ext xmlns:c16="http://schemas.microsoft.com/office/drawing/2014/chart" uri="{C3380CC4-5D6E-409C-BE32-E72D297353CC}">
              <c16:uniqueId val="{00000001-3366-D640-9EF4-46CC3F1767C5}"/>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'выполнение заданий'!$B$23:$J$23</c:f>
              <c:numCache>
                <c:formatCode>General</c:formatCode>
                <c:ptCount val="9"/>
                <c:pt idx="0">
                  <c:v>63.94</c:v>
                </c:pt>
                <c:pt idx="1">
                  <c:v>64.91</c:v>
                </c:pt>
                <c:pt idx="2">
                  <c:v>53.53</c:v>
                </c:pt>
                <c:pt idx="3">
                  <c:v>47.54</c:v>
                </c:pt>
                <c:pt idx="4">
                  <c:v>37.770000000000003</c:v>
                </c:pt>
                <c:pt idx="5">
                  <c:v>48.5</c:v>
                </c:pt>
                <c:pt idx="6">
                  <c:v>66.8</c:v>
                </c:pt>
                <c:pt idx="7">
                  <c:v>54.27</c:v>
                </c:pt>
                <c:pt idx="8">
                  <c:v>53.54</c:v>
                </c:pt>
              </c:numCache>
            </c:numRef>
          </c:val>
          <c:extLst xmlns:c16r2="http://schemas.microsoft.com/office/drawing/2015/06/chart">
            <c:ext xmlns:c16="http://schemas.microsoft.com/office/drawing/2014/chart" uri="{C3380CC4-5D6E-409C-BE32-E72D297353CC}">
              <c16:uniqueId val="{00000002-3366-D640-9EF4-46CC3F1767C5}"/>
            </c:ext>
          </c:extLst>
        </c:ser>
        <c:dLbls>
          <c:showLegendKey val="0"/>
          <c:showVal val="0"/>
          <c:showCatName val="0"/>
          <c:showSerName val="0"/>
          <c:showPercent val="0"/>
          <c:showBubbleSize val="0"/>
        </c:dLbls>
        <c:gapWidth val="150"/>
        <c:axId val="301986944"/>
        <c:axId val="301988480"/>
      </c:barChart>
      <c:catAx>
        <c:axId val="301986944"/>
        <c:scaling>
          <c:orientation val="minMax"/>
        </c:scaling>
        <c:delete val="0"/>
        <c:axPos val="b"/>
        <c:numFmt formatCode="General" sourceLinked="0"/>
        <c:majorTickMark val="out"/>
        <c:minorTickMark val="none"/>
        <c:tickLblPos val="nextTo"/>
        <c:crossAx val="301988480"/>
        <c:crosses val="autoZero"/>
        <c:auto val="1"/>
        <c:lblAlgn val="ctr"/>
        <c:lblOffset val="100"/>
        <c:noMultiLvlLbl val="0"/>
      </c:catAx>
      <c:valAx>
        <c:axId val="301988480"/>
        <c:scaling>
          <c:orientation val="minMax"/>
          <c:max val="100"/>
        </c:scaling>
        <c:delete val="0"/>
        <c:axPos val="l"/>
        <c:majorGridlines/>
        <c:numFmt formatCode="General" sourceLinked="1"/>
        <c:majorTickMark val="out"/>
        <c:minorTickMark val="none"/>
        <c:tickLblPos val="nextTo"/>
        <c:crossAx val="301986944"/>
        <c:crosses val="autoZero"/>
        <c:crossBetween val="between"/>
      </c:valAx>
    </c:plotArea>
    <c:legend>
      <c:legendPos val="b"/>
      <c:overlay val="0"/>
    </c:legend>
    <c:plotVisOnly val="1"/>
    <c:dispBlanksAs val="gap"/>
    <c:showDLblsOverMax val="0"/>
  </c:chart>
  <c:externalData r:id="rId1">
    <c:autoUpdate val="0"/>
  </c:externalData>
</c:chartSpace>
</file>

<file path=word/charts/chart1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29.17</c:v>
                </c:pt>
                <c:pt idx="1">
                  <c:v>42.4</c:v>
                </c:pt>
                <c:pt idx="2">
                  <c:v>22.32</c:v>
                </c:pt>
                <c:pt idx="3">
                  <c:v>6.11</c:v>
                </c:pt>
              </c:numCache>
            </c:numRef>
          </c:val>
          <c:extLst xmlns:c16r2="http://schemas.microsoft.com/office/drawing/2015/06/chart">
            <c:ext xmlns:c16="http://schemas.microsoft.com/office/drawing/2014/chart" uri="{C3380CC4-5D6E-409C-BE32-E72D297353CC}">
              <c16:uniqueId val="{00000000-598B-0841-A757-618E8ED38F37}"/>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29.15</c:v>
                </c:pt>
                <c:pt idx="1">
                  <c:v>37.049999999999997</c:v>
                </c:pt>
                <c:pt idx="2">
                  <c:v>24.49</c:v>
                </c:pt>
                <c:pt idx="3">
                  <c:v>9.32</c:v>
                </c:pt>
              </c:numCache>
            </c:numRef>
          </c:val>
          <c:extLst xmlns:c16r2="http://schemas.microsoft.com/office/drawing/2015/06/chart">
            <c:ext xmlns:c16="http://schemas.microsoft.com/office/drawing/2014/chart" uri="{C3380CC4-5D6E-409C-BE32-E72D297353CC}">
              <c16:uniqueId val="{00000001-598B-0841-A757-618E8ED38F37}"/>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24.9</c:v>
                </c:pt>
                <c:pt idx="1">
                  <c:v>39.130000000000003</c:v>
                </c:pt>
                <c:pt idx="2">
                  <c:v>25.2</c:v>
                </c:pt>
                <c:pt idx="3">
                  <c:v>10.77</c:v>
                </c:pt>
              </c:numCache>
            </c:numRef>
          </c:val>
          <c:extLst xmlns:c16r2="http://schemas.microsoft.com/office/drawing/2015/06/chart">
            <c:ext xmlns:c16="http://schemas.microsoft.com/office/drawing/2014/chart" uri="{C3380CC4-5D6E-409C-BE32-E72D297353CC}">
              <c16:uniqueId val="{00000002-598B-0841-A757-618E8ED38F37}"/>
            </c:ext>
          </c:extLst>
        </c:ser>
        <c:dLbls>
          <c:showLegendKey val="0"/>
          <c:showVal val="0"/>
          <c:showCatName val="0"/>
          <c:showSerName val="0"/>
          <c:showPercent val="0"/>
          <c:showBubbleSize val="0"/>
        </c:dLbls>
        <c:gapWidth val="150"/>
        <c:axId val="316311808"/>
        <c:axId val="316321792"/>
      </c:barChart>
      <c:catAx>
        <c:axId val="316311808"/>
        <c:scaling>
          <c:orientation val="minMax"/>
        </c:scaling>
        <c:delete val="0"/>
        <c:axPos val="b"/>
        <c:numFmt formatCode="General" sourceLinked="1"/>
        <c:majorTickMark val="out"/>
        <c:minorTickMark val="none"/>
        <c:tickLblPos val="nextTo"/>
        <c:crossAx val="316321792"/>
        <c:crosses val="autoZero"/>
        <c:auto val="1"/>
        <c:lblAlgn val="ctr"/>
        <c:lblOffset val="100"/>
        <c:noMultiLvlLbl val="0"/>
      </c:catAx>
      <c:valAx>
        <c:axId val="316321792"/>
        <c:scaling>
          <c:orientation val="minMax"/>
          <c:max val="50"/>
        </c:scaling>
        <c:delete val="0"/>
        <c:axPos val="l"/>
        <c:majorGridlines/>
        <c:numFmt formatCode="General" sourceLinked="1"/>
        <c:majorTickMark val="out"/>
        <c:minorTickMark val="none"/>
        <c:tickLblPos val="nextTo"/>
        <c:crossAx val="316311808"/>
        <c:crosses val="autoZero"/>
        <c:crossBetween val="between"/>
      </c:valAx>
    </c:plotArea>
    <c:legend>
      <c:legendPos val="b"/>
      <c:overlay val="0"/>
    </c:legend>
    <c:plotVisOnly val="1"/>
    <c:dispBlanksAs val="gap"/>
    <c:showDLblsOverMax val="0"/>
  </c:chart>
  <c:externalData r:id="rId1">
    <c:autoUpdate val="0"/>
  </c:externalData>
</c:chartSpace>
</file>

<file path=word/charts/chart1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группам'!$B$11:$J$11</c:f>
              <c:numCache>
                <c:formatCode>General</c:formatCode>
                <c:ptCount val="9"/>
                <c:pt idx="0">
                  <c:v>61.99</c:v>
                </c:pt>
                <c:pt idx="1">
                  <c:v>62.34</c:v>
                </c:pt>
                <c:pt idx="2">
                  <c:v>49.49</c:v>
                </c:pt>
                <c:pt idx="3">
                  <c:v>44.32</c:v>
                </c:pt>
                <c:pt idx="4">
                  <c:v>34.35</c:v>
                </c:pt>
                <c:pt idx="5">
                  <c:v>43.96</c:v>
                </c:pt>
                <c:pt idx="6">
                  <c:v>65.180000000000007</c:v>
                </c:pt>
                <c:pt idx="7">
                  <c:v>53.29</c:v>
                </c:pt>
                <c:pt idx="8">
                  <c:v>51.27</c:v>
                </c:pt>
              </c:numCache>
            </c:numRef>
          </c:val>
          <c:smooth val="0"/>
          <c:extLst xmlns:c16r2="http://schemas.microsoft.com/office/drawing/2015/06/chart">
            <c:ext xmlns:c16="http://schemas.microsoft.com/office/drawing/2014/chart" uri="{C3380CC4-5D6E-409C-BE32-E72D297353CC}">
              <c16:uniqueId val="{00000000-1E2C-6247-8987-BD4D8F273ACC}"/>
            </c:ext>
          </c:extLst>
        </c:ser>
        <c:ser>
          <c:idx val="1"/>
          <c:order val="1"/>
          <c:tx>
            <c:strRef>
              <c:f>'по группам'!$A$12</c:f>
              <c:strCache>
                <c:ptCount val="1"/>
                <c:pt idx="0">
                  <c:v>  Ср.% вып. уч. гр.баллов 2</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группам'!$B$12:$J$12</c:f>
              <c:numCache>
                <c:formatCode>General</c:formatCode>
                <c:ptCount val="9"/>
                <c:pt idx="0">
                  <c:v>40.17</c:v>
                </c:pt>
                <c:pt idx="1">
                  <c:v>29.87</c:v>
                </c:pt>
                <c:pt idx="2">
                  <c:v>10.54</c:v>
                </c:pt>
                <c:pt idx="3">
                  <c:v>7.07</c:v>
                </c:pt>
                <c:pt idx="4">
                  <c:v>4.34</c:v>
                </c:pt>
                <c:pt idx="5">
                  <c:v>6.27</c:v>
                </c:pt>
                <c:pt idx="6">
                  <c:v>36.76</c:v>
                </c:pt>
                <c:pt idx="7">
                  <c:v>27.82</c:v>
                </c:pt>
                <c:pt idx="8">
                  <c:v>19.88</c:v>
                </c:pt>
              </c:numCache>
            </c:numRef>
          </c:val>
          <c:smooth val="0"/>
          <c:extLst xmlns:c16r2="http://schemas.microsoft.com/office/drawing/2015/06/chart">
            <c:ext xmlns:c16="http://schemas.microsoft.com/office/drawing/2014/chart" uri="{C3380CC4-5D6E-409C-BE32-E72D297353CC}">
              <c16:uniqueId val="{00000001-1E2C-6247-8987-BD4D8F273ACC}"/>
            </c:ext>
          </c:extLst>
        </c:ser>
        <c:ser>
          <c:idx val="2"/>
          <c:order val="2"/>
          <c:tx>
            <c:strRef>
              <c:f>'по группам'!$A$13</c:f>
              <c:strCache>
                <c:ptCount val="1"/>
                <c:pt idx="0">
                  <c:v>  Ср.% вып. уч. гр.баллов 3</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группам'!$B$13:$J$13</c:f>
              <c:numCache>
                <c:formatCode>General</c:formatCode>
                <c:ptCount val="9"/>
                <c:pt idx="0">
                  <c:v>60.32</c:v>
                </c:pt>
                <c:pt idx="1">
                  <c:v>63.07</c:v>
                </c:pt>
                <c:pt idx="2">
                  <c:v>49.21</c:v>
                </c:pt>
                <c:pt idx="3">
                  <c:v>41.81</c:v>
                </c:pt>
                <c:pt idx="4">
                  <c:v>29.43</c:v>
                </c:pt>
                <c:pt idx="5">
                  <c:v>40.119999999999997</c:v>
                </c:pt>
                <c:pt idx="6">
                  <c:v>66.86</c:v>
                </c:pt>
                <c:pt idx="7">
                  <c:v>51.24</c:v>
                </c:pt>
                <c:pt idx="8">
                  <c:v>48.42</c:v>
                </c:pt>
              </c:numCache>
            </c:numRef>
          </c:val>
          <c:smooth val="0"/>
          <c:extLst xmlns:c16r2="http://schemas.microsoft.com/office/drawing/2015/06/chart">
            <c:ext xmlns:c16="http://schemas.microsoft.com/office/drawing/2014/chart" uri="{C3380CC4-5D6E-409C-BE32-E72D297353CC}">
              <c16:uniqueId val="{00000002-1E2C-6247-8987-BD4D8F273ACC}"/>
            </c:ext>
          </c:extLst>
        </c:ser>
        <c:ser>
          <c:idx val="3"/>
          <c:order val="3"/>
          <c:tx>
            <c:strRef>
              <c:f>'по группам'!$A$14</c:f>
              <c:strCache>
                <c:ptCount val="1"/>
                <c:pt idx="0">
                  <c:v>  Ср.% вып. уч. гр.баллов 4</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группам'!$B$14:$J$14</c:f>
              <c:numCache>
                <c:formatCode>General</c:formatCode>
                <c:ptCount val="9"/>
                <c:pt idx="0">
                  <c:v>78.599999999999994</c:v>
                </c:pt>
                <c:pt idx="1">
                  <c:v>86.44</c:v>
                </c:pt>
                <c:pt idx="2">
                  <c:v>79.27</c:v>
                </c:pt>
                <c:pt idx="3">
                  <c:v>73.739999999999995</c:v>
                </c:pt>
                <c:pt idx="4">
                  <c:v>58.4</c:v>
                </c:pt>
                <c:pt idx="5">
                  <c:v>75.63</c:v>
                </c:pt>
                <c:pt idx="6">
                  <c:v>84.88</c:v>
                </c:pt>
                <c:pt idx="7">
                  <c:v>72.63</c:v>
                </c:pt>
                <c:pt idx="8">
                  <c:v>76.180000000000007</c:v>
                </c:pt>
              </c:numCache>
            </c:numRef>
          </c:val>
          <c:smooth val="0"/>
          <c:extLst xmlns:c16r2="http://schemas.microsoft.com/office/drawing/2015/06/chart">
            <c:ext xmlns:c16="http://schemas.microsoft.com/office/drawing/2014/chart" uri="{C3380CC4-5D6E-409C-BE32-E72D297353CC}">
              <c16:uniqueId val="{00000003-1E2C-6247-8987-BD4D8F273ACC}"/>
            </c:ext>
          </c:extLst>
        </c:ser>
        <c:ser>
          <c:idx val="4"/>
          <c:order val="4"/>
          <c:tx>
            <c:strRef>
              <c:f>'по группам'!$A$15</c:f>
              <c:strCache>
                <c:ptCount val="1"/>
                <c:pt idx="0">
                  <c:v>  Ср.% вып. уч. гр.баллов 5</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группам'!$B$15:$J$15</c:f>
              <c:numCache>
                <c:formatCode>General</c:formatCode>
                <c:ptCount val="9"/>
                <c:pt idx="0">
                  <c:v>93.27</c:v>
                </c:pt>
                <c:pt idx="1">
                  <c:v>97.66</c:v>
                </c:pt>
                <c:pt idx="2">
                  <c:v>94.17</c:v>
                </c:pt>
                <c:pt idx="3">
                  <c:v>93.57</c:v>
                </c:pt>
                <c:pt idx="4">
                  <c:v>84.6</c:v>
                </c:pt>
                <c:pt idx="5">
                  <c:v>93.92</c:v>
                </c:pt>
                <c:pt idx="6">
                  <c:v>95.63</c:v>
                </c:pt>
                <c:pt idx="7">
                  <c:v>90.34</c:v>
                </c:pt>
                <c:pt idx="8">
                  <c:v>95.33</c:v>
                </c:pt>
              </c:numCache>
            </c:numRef>
          </c:val>
          <c:smooth val="0"/>
          <c:extLst xmlns:c16r2="http://schemas.microsoft.com/office/drawing/2015/06/chart">
            <c:ext xmlns:c16="http://schemas.microsoft.com/office/drawing/2014/chart" uri="{C3380CC4-5D6E-409C-BE32-E72D297353CC}">
              <c16:uniqueId val="{00000004-1E2C-6247-8987-BD4D8F273ACC}"/>
            </c:ext>
          </c:extLst>
        </c:ser>
        <c:dLbls>
          <c:showLegendKey val="0"/>
          <c:showVal val="0"/>
          <c:showCatName val="0"/>
          <c:showSerName val="0"/>
          <c:showPercent val="0"/>
          <c:showBubbleSize val="0"/>
        </c:dLbls>
        <c:marker val="1"/>
        <c:smooth val="0"/>
        <c:axId val="316338944"/>
        <c:axId val="316340480"/>
      </c:lineChart>
      <c:catAx>
        <c:axId val="316338944"/>
        <c:scaling>
          <c:orientation val="minMax"/>
        </c:scaling>
        <c:delete val="0"/>
        <c:axPos val="b"/>
        <c:numFmt formatCode="General" sourceLinked="0"/>
        <c:majorTickMark val="out"/>
        <c:minorTickMark val="none"/>
        <c:tickLblPos val="nextTo"/>
        <c:crossAx val="316340480"/>
        <c:crosses val="autoZero"/>
        <c:auto val="1"/>
        <c:lblAlgn val="ctr"/>
        <c:lblOffset val="100"/>
        <c:noMultiLvlLbl val="0"/>
      </c:catAx>
      <c:valAx>
        <c:axId val="316340480"/>
        <c:scaling>
          <c:orientation val="minMax"/>
          <c:max val="100"/>
        </c:scaling>
        <c:delete val="0"/>
        <c:axPos val="l"/>
        <c:majorGridlines/>
        <c:numFmt formatCode="General" sourceLinked="1"/>
        <c:majorTickMark val="out"/>
        <c:minorTickMark val="none"/>
        <c:tickLblPos val="nextTo"/>
        <c:crossAx val="316338944"/>
        <c:crosses val="autoZero"/>
        <c:crossBetween val="between"/>
      </c:valAx>
    </c:plotArea>
    <c:legend>
      <c:legendPos val="b"/>
      <c:overlay val="0"/>
    </c:legend>
    <c:plotVisOnly val="1"/>
    <c:dispBlanksAs val="gap"/>
    <c:showDLblsOverMax val="0"/>
  </c:chart>
  <c:externalData r:id="rId1">
    <c:autoUpdate val="0"/>
  </c:externalData>
</c:chartSpace>
</file>

<file path=word/charts/chart1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val>
            <c:numRef>
              <c:f>'по группам'!$B$71:$J$71</c:f>
              <c:numCache>
                <c:formatCode>General</c:formatCode>
                <c:ptCount val="9"/>
                <c:pt idx="0">
                  <c:v>63.94</c:v>
                </c:pt>
                <c:pt idx="1">
                  <c:v>64.91</c:v>
                </c:pt>
                <c:pt idx="2">
                  <c:v>53.53</c:v>
                </c:pt>
                <c:pt idx="3">
                  <c:v>47.54</c:v>
                </c:pt>
                <c:pt idx="4">
                  <c:v>37.770000000000003</c:v>
                </c:pt>
                <c:pt idx="5">
                  <c:v>48.5</c:v>
                </c:pt>
                <c:pt idx="6">
                  <c:v>66.8</c:v>
                </c:pt>
                <c:pt idx="7">
                  <c:v>54.27</c:v>
                </c:pt>
                <c:pt idx="8">
                  <c:v>53.54</c:v>
                </c:pt>
              </c:numCache>
            </c:numRef>
          </c:val>
          <c:smooth val="0"/>
          <c:extLst xmlns:c16r2="http://schemas.microsoft.com/office/drawing/2015/06/chart">
            <c:ext xmlns:c16="http://schemas.microsoft.com/office/drawing/2014/chart" uri="{C3380CC4-5D6E-409C-BE32-E72D297353CC}">
              <c16:uniqueId val="{00000000-1BE4-2D41-A0AB-B556E4624673}"/>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val>
            <c:numRef>
              <c:f>'по группам'!$B$72:$J$72</c:f>
              <c:numCache>
                <c:formatCode>General</c:formatCode>
                <c:ptCount val="9"/>
                <c:pt idx="0">
                  <c:v>38.729999999999997</c:v>
                </c:pt>
                <c:pt idx="1">
                  <c:v>30.74</c:v>
                </c:pt>
                <c:pt idx="2">
                  <c:v>11.89</c:v>
                </c:pt>
                <c:pt idx="3">
                  <c:v>8.31</c:v>
                </c:pt>
                <c:pt idx="4">
                  <c:v>5.34</c:v>
                </c:pt>
                <c:pt idx="5">
                  <c:v>8.99</c:v>
                </c:pt>
                <c:pt idx="6">
                  <c:v>37.57</c:v>
                </c:pt>
                <c:pt idx="7">
                  <c:v>26.59</c:v>
                </c:pt>
                <c:pt idx="8">
                  <c:v>19.3</c:v>
                </c:pt>
              </c:numCache>
            </c:numRef>
          </c:val>
          <c:smooth val="0"/>
          <c:extLst xmlns:c16r2="http://schemas.microsoft.com/office/drawing/2015/06/chart">
            <c:ext xmlns:c16="http://schemas.microsoft.com/office/drawing/2014/chart" uri="{C3380CC4-5D6E-409C-BE32-E72D297353CC}">
              <c16:uniqueId val="{00000001-1BE4-2D41-A0AB-B556E4624673}"/>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val>
            <c:numRef>
              <c:f>'по группам'!$B$73:$J$73</c:f>
              <c:numCache>
                <c:formatCode>General</c:formatCode>
                <c:ptCount val="9"/>
                <c:pt idx="0">
                  <c:v>61.62</c:v>
                </c:pt>
                <c:pt idx="1">
                  <c:v>62.6</c:v>
                </c:pt>
                <c:pt idx="2">
                  <c:v>51.68</c:v>
                </c:pt>
                <c:pt idx="3">
                  <c:v>43.77</c:v>
                </c:pt>
                <c:pt idx="4">
                  <c:v>31.81</c:v>
                </c:pt>
                <c:pt idx="5">
                  <c:v>43.55</c:v>
                </c:pt>
                <c:pt idx="6">
                  <c:v>65.400000000000006</c:v>
                </c:pt>
                <c:pt idx="7">
                  <c:v>51.66</c:v>
                </c:pt>
                <c:pt idx="8">
                  <c:v>48.31</c:v>
                </c:pt>
              </c:numCache>
            </c:numRef>
          </c:val>
          <c:smooth val="0"/>
          <c:extLst xmlns:c16r2="http://schemas.microsoft.com/office/drawing/2015/06/chart">
            <c:ext xmlns:c16="http://schemas.microsoft.com/office/drawing/2014/chart" uri="{C3380CC4-5D6E-409C-BE32-E72D297353CC}">
              <c16:uniqueId val="{00000002-1BE4-2D41-A0AB-B556E4624673}"/>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val>
            <c:numRef>
              <c:f>'по группам'!$B$74:$J$74</c:f>
              <c:numCache>
                <c:formatCode>General</c:formatCode>
                <c:ptCount val="9"/>
                <c:pt idx="0">
                  <c:v>79.89</c:v>
                </c:pt>
                <c:pt idx="1">
                  <c:v>88.12</c:v>
                </c:pt>
                <c:pt idx="2">
                  <c:v>79.84</c:v>
                </c:pt>
                <c:pt idx="3">
                  <c:v>72.5</c:v>
                </c:pt>
                <c:pt idx="4">
                  <c:v>58.28</c:v>
                </c:pt>
                <c:pt idx="5">
                  <c:v>76.03</c:v>
                </c:pt>
                <c:pt idx="6">
                  <c:v>85.85</c:v>
                </c:pt>
                <c:pt idx="7">
                  <c:v>70.36</c:v>
                </c:pt>
                <c:pt idx="8">
                  <c:v>77.44</c:v>
                </c:pt>
              </c:numCache>
            </c:numRef>
          </c:val>
          <c:smooth val="0"/>
          <c:extLst xmlns:c16r2="http://schemas.microsoft.com/office/drawing/2015/06/chart">
            <c:ext xmlns:c16="http://schemas.microsoft.com/office/drawing/2014/chart" uri="{C3380CC4-5D6E-409C-BE32-E72D297353CC}">
              <c16:uniqueId val="{00000003-1BE4-2D41-A0AB-B556E4624673}"/>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val>
            <c:numRef>
              <c:f>'по группам'!$B$75:$J$75</c:f>
              <c:numCache>
                <c:formatCode>General</c:formatCode>
                <c:ptCount val="9"/>
                <c:pt idx="0">
                  <c:v>93.31</c:v>
                </c:pt>
                <c:pt idx="1">
                  <c:v>97.97</c:v>
                </c:pt>
                <c:pt idx="2">
                  <c:v>95</c:v>
                </c:pt>
                <c:pt idx="3">
                  <c:v>93.59</c:v>
                </c:pt>
                <c:pt idx="4">
                  <c:v>86.41</c:v>
                </c:pt>
                <c:pt idx="5">
                  <c:v>93.44</c:v>
                </c:pt>
                <c:pt idx="6">
                  <c:v>94.94</c:v>
                </c:pt>
                <c:pt idx="7">
                  <c:v>90.06</c:v>
                </c:pt>
                <c:pt idx="8">
                  <c:v>95.81</c:v>
                </c:pt>
              </c:numCache>
            </c:numRef>
          </c:val>
          <c:smooth val="0"/>
          <c:extLst xmlns:c16r2="http://schemas.microsoft.com/office/drawing/2015/06/chart">
            <c:ext xmlns:c16="http://schemas.microsoft.com/office/drawing/2014/chart" uri="{C3380CC4-5D6E-409C-BE32-E72D297353CC}">
              <c16:uniqueId val="{00000004-1BE4-2D41-A0AB-B556E4624673}"/>
            </c:ext>
          </c:extLst>
        </c:ser>
        <c:dLbls>
          <c:showLegendKey val="0"/>
          <c:showVal val="0"/>
          <c:showCatName val="0"/>
          <c:showSerName val="0"/>
          <c:showPercent val="0"/>
          <c:showBubbleSize val="0"/>
        </c:dLbls>
        <c:marker val="1"/>
        <c:smooth val="0"/>
        <c:axId val="318164352"/>
        <c:axId val="318170240"/>
      </c:lineChart>
      <c:catAx>
        <c:axId val="31816435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170240"/>
        <c:crosses val="autoZero"/>
        <c:auto val="1"/>
        <c:lblAlgn val="ctr"/>
        <c:lblOffset val="100"/>
        <c:noMultiLvlLbl val="0"/>
      </c:catAx>
      <c:valAx>
        <c:axId val="31817024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16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1735724831764137E-2"/>
          <c:y val="6.7356939541397598E-2"/>
          <c:w val="0.93910385199712143"/>
          <c:h val="0.68063784844573982"/>
        </c:manualLayout>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баллы'!$B$9:$AF$9</c:f>
              <c:numCache>
                <c:formatCode>General</c:formatCode>
                <c:ptCount val="31"/>
                <c:pt idx="0">
                  <c:v>0.3</c:v>
                </c:pt>
                <c:pt idx="1">
                  <c:v>0.4</c:v>
                </c:pt>
                <c:pt idx="2">
                  <c:v>1.1000000000000001</c:v>
                </c:pt>
                <c:pt idx="3">
                  <c:v>1.9</c:v>
                </c:pt>
                <c:pt idx="4">
                  <c:v>2.8</c:v>
                </c:pt>
                <c:pt idx="5">
                  <c:v>3.4</c:v>
                </c:pt>
                <c:pt idx="6">
                  <c:v>3.5</c:v>
                </c:pt>
                <c:pt idx="7">
                  <c:v>3.4</c:v>
                </c:pt>
                <c:pt idx="8">
                  <c:v>3.1</c:v>
                </c:pt>
                <c:pt idx="9">
                  <c:v>2.8</c:v>
                </c:pt>
                <c:pt idx="10">
                  <c:v>2.5</c:v>
                </c:pt>
                <c:pt idx="11">
                  <c:v>2.1</c:v>
                </c:pt>
                <c:pt idx="12">
                  <c:v>2</c:v>
                </c:pt>
                <c:pt idx="13">
                  <c:v>12.5</c:v>
                </c:pt>
                <c:pt idx="14">
                  <c:v>7</c:v>
                </c:pt>
                <c:pt idx="15">
                  <c:v>5.3</c:v>
                </c:pt>
                <c:pt idx="16">
                  <c:v>4.5</c:v>
                </c:pt>
                <c:pt idx="17">
                  <c:v>3.9</c:v>
                </c:pt>
                <c:pt idx="18">
                  <c:v>3.6</c:v>
                </c:pt>
                <c:pt idx="19">
                  <c:v>3</c:v>
                </c:pt>
                <c:pt idx="20">
                  <c:v>2.6</c:v>
                </c:pt>
                <c:pt idx="21">
                  <c:v>7.5</c:v>
                </c:pt>
                <c:pt idx="22">
                  <c:v>4.7</c:v>
                </c:pt>
                <c:pt idx="23">
                  <c:v>3.4</c:v>
                </c:pt>
                <c:pt idx="24">
                  <c:v>2.8</c:v>
                </c:pt>
                <c:pt idx="25">
                  <c:v>2.2999999999999998</c:v>
                </c:pt>
                <c:pt idx="26">
                  <c:v>1.7</c:v>
                </c:pt>
                <c:pt idx="27">
                  <c:v>3</c:v>
                </c:pt>
                <c:pt idx="28">
                  <c:v>1.7</c:v>
                </c:pt>
                <c:pt idx="29">
                  <c:v>0.9</c:v>
                </c:pt>
                <c:pt idx="30">
                  <c:v>0.5</c:v>
                </c:pt>
              </c:numCache>
            </c:numRef>
          </c:val>
          <c:smooth val="0"/>
          <c:extLst xmlns:c16r2="http://schemas.microsoft.com/office/drawing/2015/06/chart">
            <c:ext xmlns:c16="http://schemas.microsoft.com/office/drawing/2014/chart" uri="{C3380CC4-5D6E-409C-BE32-E72D297353CC}">
              <c16:uniqueId val="{00000000-8433-FF44-8388-B4CAC9B97E1A}"/>
            </c:ext>
          </c:extLst>
        </c:ser>
        <c:ser>
          <c:idx val="1"/>
          <c:order val="1"/>
          <c:tx>
            <c:strRef>
              <c:f>'первичные баллы'!$A$10</c:f>
              <c:strCache>
                <c:ptCount val="1"/>
                <c:pt idx="0">
                  <c:v>г. Санкт-Петербург</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баллы'!$B$10:$AF$10</c:f>
              <c:numCache>
                <c:formatCode>General</c:formatCode>
                <c:ptCount val="31"/>
                <c:pt idx="0">
                  <c:v>0.1</c:v>
                </c:pt>
                <c:pt idx="1">
                  <c:v>0.2</c:v>
                </c:pt>
                <c:pt idx="2">
                  <c:v>0.7</c:v>
                </c:pt>
                <c:pt idx="3">
                  <c:v>1.6</c:v>
                </c:pt>
                <c:pt idx="4">
                  <c:v>2.4</c:v>
                </c:pt>
                <c:pt idx="5">
                  <c:v>3</c:v>
                </c:pt>
                <c:pt idx="6">
                  <c:v>3.4</c:v>
                </c:pt>
                <c:pt idx="7">
                  <c:v>3.6</c:v>
                </c:pt>
                <c:pt idx="8">
                  <c:v>3.4</c:v>
                </c:pt>
                <c:pt idx="9">
                  <c:v>3.2</c:v>
                </c:pt>
                <c:pt idx="10">
                  <c:v>2.9</c:v>
                </c:pt>
                <c:pt idx="11">
                  <c:v>2.4</c:v>
                </c:pt>
                <c:pt idx="12">
                  <c:v>2.2999999999999998</c:v>
                </c:pt>
                <c:pt idx="13">
                  <c:v>8.6999999999999993</c:v>
                </c:pt>
                <c:pt idx="14">
                  <c:v>5.4</c:v>
                </c:pt>
                <c:pt idx="15">
                  <c:v>4.5</c:v>
                </c:pt>
                <c:pt idx="16">
                  <c:v>4</c:v>
                </c:pt>
                <c:pt idx="17">
                  <c:v>4</c:v>
                </c:pt>
                <c:pt idx="18">
                  <c:v>3.9</c:v>
                </c:pt>
                <c:pt idx="19">
                  <c:v>3.4</c:v>
                </c:pt>
                <c:pt idx="20">
                  <c:v>3.1</c:v>
                </c:pt>
                <c:pt idx="21">
                  <c:v>6.4</c:v>
                </c:pt>
                <c:pt idx="22">
                  <c:v>4.2</c:v>
                </c:pt>
                <c:pt idx="23">
                  <c:v>3.9</c:v>
                </c:pt>
                <c:pt idx="24">
                  <c:v>3.6</c:v>
                </c:pt>
                <c:pt idx="25">
                  <c:v>3.3</c:v>
                </c:pt>
                <c:pt idx="26">
                  <c:v>3</c:v>
                </c:pt>
                <c:pt idx="27">
                  <c:v>3.8</c:v>
                </c:pt>
                <c:pt idx="28">
                  <c:v>2.7</c:v>
                </c:pt>
                <c:pt idx="29">
                  <c:v>1.9</c:v>
                </c:pt>
                <c:pt idx="30">
                  <c:v>0.9</c:v>
                </c:pt>
              </c:numCache>
            </c:numRef>
          </c:val>
          <c:smooth val="0"/>
          <c:extLst xmlns:c16r2="http://schemas.microsoft.com/office/drawing/2015/06/chart">
            <c:ext xmlns:c16="http://schemas.microsoft.com/office/drawing/2014/chart" uri="{C3380CC4-5D6E-409C-BE32-E72D297353CC}">
              <c16:uniqueId val="{00000001-8433-FF44-8388-B4CAC9B97E1A}"/>
            </c:ext>
          </c:extLst>
        </c:ser>
        <c:ser>
          <c:idx val="2"/>
          <c:order val="2"/>
          <c:tx>
            <c:strRef>
              <c:f>'первичные баллы'!$A$22</c:f>
              <c:strCache>
                <c:ptCount val="1"/>
                <c:pt idx="0">
                  <c:v>Приморский</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баллы'!$B$22:$AF$22</c:f>
              <c:numCache>
                <c:formatCode>General</c:formatCode>
                <c:ptCount val="31"/>
                <c:pt idx="0">
                  <c:v>0.1</c:v>
                </c:pt>
                <c:pt idx="1">
                  <c:v>0.2</c:v>
                </c:pt>
                <c:pt idx="2">
                  <c:v>0.5</c:v>
                </c:pt>
                <c:pt idx="3">
                  <c:v>1.2</c:v>
                </c:pt>
                <c:pt idx="4">
                  <c:v>2</c:v>
                </c:pt>
                <c:pt idx="5">
                  <c:v>2.2999999999999998</c:v>
                </c:pt>
                <c:pt idx="6">
                  <c:v>3.1</c:v>
                </c:pt>
                <c:pt idx="7">
                  <c:v>3.8</c:v>
                </c:pt>
                <c:pt idx="8">
                  <c:v>2.7</c:v>
                </c:pt>
                <c:pt idx="9">
                  <c:v>2.6</c:v>
                </c:pt>
                <c:pt idx="10">
                  <c:v>2.5</c:v>
                </c:pt>
                <c:pt idx="11">
                  <c:v>1.9</c:v>
                </c:pt>
                <c:pt idx="12">
                  <c:v>2.1</c:v>
                </c:pt>
                <c:pt idx="13">
                  <c:v>7.5</c:v>
                </c:pt>
                <c:pt idx="14">
                  <c:v>6.1</c:v>
                </c:pt>
                <c:pt idx="15">
                  <c:v>4.9000000000000004</c:v>
                </c:pt>
                <c:pt idx="16">
                  <c:v>4.3</c:v>
                </c:pt>
                <c:pt idx="17">
                  <c:v>4.0999999999999996</c:v>
                </c:pt>
                <c:pt idx="18">
                  <c:v>4.5999999999999996</c:v>
                </c:pt>
                <c:pt idx="19">
                  <c:v>3.5</c:v>
                </c:pt>
                <c:pt idx="20">
                  <c:v>4.0999999999999996</c:v>
                </c:pt>
                <c:pt idx="21">
                  <c:v>6.3</c:v>
                </c:pt>
                <c:pt idx="22">
                  <c:v>4.2</c:v>
                </c:pt>
                <c:pt idx="23">
                  <c:v>3.6</c:v>
                </c:pt>
                <c:pt idx="24">
                  <c:v>4.2</c:v>
                </c:pt>
                <c:pt idx="25">
                  <c:v>3.6</c:v>
                </c:pt>
                <c:pt idx="26">
                  <c:v>3.3</c:v>
                </c:pt>
                <c:pt idx="27">
                  <c:v>4.2</c:v>
                </c:pt>
                <c:pt idx="28">
                  <c:v>3</c:v>
                </c:pt>
                <c:pt idx="29">
                  <c:v>2.6</c:v>
                </c:pt>
                <c:pt idx="30">
                  <c:v>1</c:v>
                </c:pt>
              </c:numCache>
            </c:numRef>
          </c:val>
          <c:smooth val="0"/>
          <c:extLst xmlns:c16r2="http://schemas.microsoft.com/office/drawing/2015/06/chart">
            <c:ext xmlns:c16="http://schemas.microsoft.com/office/drawing/2014/chart" uri="{C3380CC4-5D6E-409C-BE32-E72D297353CC}">
              <c16:uniqueId val="{00000002-8433-FF44-8388-B4CAC9B97E1A}"/>
            </c:ext>
          </c:extLst>
        </c:ser>
        <c:dLbls>
          <c:showLegendKey val="0"/>
          <c:showVal val="0"/>
          <c:showCatName val="0"/>
          <c:showSerName val="0"/>
          <c:showPercent val="0"/>
          <c:showBubbleSize val="0"/>
        </c:dLbls>
        <c:marker val="1"/>
        <c:smooth val="0"/>
        <c:axId val="320765312"/>
        <c:axId val="320775296"/>
      </c:lineChart>
      <c:catAx>
        <c:axId val="320765312"/>
        <c:scaling>
          <c:orientation val="minMax"/>
        </c:scaling>
        <c:delete val="0"/>
        <c:axPos val="b"/>
        <c:numFmt formatCode="General" sourceLinked="1"/>
        <c:majorTickMark val="out"/>
        <c:minorTickMark val="none"/>
        <c:tickLblPos val="nextTo"/>
        <c:crossAx val="320775296"/>
        <c:crosses val="autoZero"/>
        <c:auto val="1"/>
        <c:lblAlgn val="ctr"/>
        <c:lblOffset val="100"/>
        <c:noMultiLvlLbl val="0"/>
      </c:catAx>
      <c:valAx>
        <c:axId val="320775296"/>
        <c:scaling>
          <c:orientation val="minMax"/>
        </c:scaling>
        <c:delete val="0"/>
        <c:axPos val="l"/>
        <c:majorGridlines/>
        <c:numFmt formatCode="General" sourceLinked="1"/>
        <c:majorTickMark val="out"/>
        <c:minorTickMark val="none"/>
        <c:tickLblPos val="nextTo"/>
        <c:crossAx val="320765312"/>
        <c:crosses val="autoZero"/>
        <c:crossBetween val="between"/>
      </c:valAx>
    </c:plotArea>
    <c:legend>
      <c:legendPos val="b"/>
      <c:overlay val="0"/>
    </c:legend>
    <c:plotVisOnly val="1"/>
    <c:dispBlanksAs val="gap"/>
    <c:showDLblsOverMax val="0"/>
  </c:chart>
  <c:externalData r:id="rId1">
    <c:autoUpdate val="0"/>
  </c:externalData>
</c:chartSpace>
</file>

<file path=word/charts/chart1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сравнение!$E$5</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сравнение!$F$4:$H$4</c:f>
              <c:strCache>
                <c:ptCount val="3"/>
                <c:pt idx="0">
                  <c:v>  Понизили </c:v>
                </c:pt>
                <c:pt idx="1">
                  <c:v>  Подтвердили </c:v>
                </c:pt>
                <c:pt idx="2">
                  <c:v>  Повысили </c:v>
                </c:pt>
              </c:strCache>
            </c:strRef>
          </c:cat>
          <c:val>
            <c:numRef>
              <c:f>сравнение!$F$5:$H$5</c:f>
              <c:numCache>
                <c:formatCode>General</c:formatCode>
                <c:ptCount val="3"/>
                <c:pt idx="0">
                  <c:v>63.31</c:v>
                </c:pt>
                <c:pt idx="1">
                  <c:v>33.21</c:v>
                </c:pt>
                <c:pt idx="2">
                  <c:v>3.47</c:v>
                </c:pt>
              </c:numCache>
            </c:numRef>
          </c:val>
          <c:extLst xmlns:c16r2="http://schemas.microsoft.com/office/drawing/2015/06/chart">
            <c:ext xmlns:c16="http://schemas.microsoft.com/office/drawing/2014/chart" uri="{C3380CC4-5D6E-409C-BE32-E72D297353CC}">
              <c16:uniqueId val="{00000000-2D8A-8345-BD4B-2683E9B54190}"/>
            </c:ext>
          </c:extLst>
        </c:ser>
        <c:ser>
          <c:idx val="1"/>
          <c:order val="1"/>
          <c:tx>
            <c:strRef>
              <c:f>сравнение!$E$6</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сравнение!$F$4:$H$4</c:f>
              <c:strCache>
                <c:ptCount val="3"/>
                <c:pt idx="0">
                  <c:v>  Понизили </c:v>
                </c:pt>
                <c:pt idx="1">
                  <c:v>  Подтвердили </c:v>
                </c:pt>
                <c:pt idx="2">
                  <c:v>  Повысили </c:v>
                </c:pt>
              </c:strCache>
            </c:strRef>
          </c:cat>
          <c:val>
            <c:numRef>
              <c:f>сравнение!$F$6:$H$6</c:f>
              <c:numCache>
                <c:formatCode>General</c:formatCode>
                <c:ptCount val="3"/>
                <c:pt idx="0">
                  <c:v>63.18</c:v>
                </c:pt>
                <c:pt idx="1">
                  <c:v>33.79</c:v>
                </c:pt>
                <c:pt idx="2">
                  <c:v>3.03</c:v>
                </c:pt>
              </c:numCache>
            </c:numRef>
          </c:val>
          <c:extLst xmlns:c16r2="http://schemas.microsoft.com/office/drawing/2015/06/chart">
            <c:ext xmlns:c16="http://schemas.microsoft.com/office/drawing/2014/chart" uri="{C3380CC4-5D6E-409C-BE32-E72D297353CC}">
              <c16:uniqueId val="{00000001-2D8A-8345-BD4B-2683E9B54190}"/>
            </c:ext>
          </c:extLst>
        </c:ser>
        <c:dLbls>
          <c:showLegendKey val="0"/>
          <c:showVal val="0"/>
          <c:showCatName val="0"/>
          <c:showSerName val="0"/>
          <c:showPercent val="0"/>
          <c:showBubbleSize val="0"/>
        </c:dLbls>
        <c:gapWidth val="150"/>
        <c:axId val="320797696"/>
        <c:axId val="321012480"/>
      </c:barChart>
      <c:catAx>
        <c:axId val="320797696"/>
        <c:scaling>
          <c:orientation val="minMax"/>
        </c:scaling>
        <c:delete val="0"/>
        <c:axPos val="b"/>
        <c:numFmt formatCode="General" sourceLinked="0"/>
        <c:majorTickMark val="out"/>
        <c:minorTickMark val="none"/>
        <c:tickLblPos val="nextTo"/>
        <c:crossAx val="321012480"/>
        <c:crosses val="autoZero"/>
        <c:auto val="1"/>
        <c:lblAlgn val="ctr"/>
        <c:lblOffset val="100"/>
        <c:noMultiLvlLbl val="0"/>
      </c:catAx>
      <c:valAx>
        <c:axId val="321012480"/>
        <c:scaling>
          <c:orientation val="minMax"/>
          <c:max val="100"/>
        </c:scaling>
        <c:delete val="0"/>
        <c:axPos val="l"/>
        <c:majorGridlines/>
        <c:numFmt formatCode="General" sourceLinked="1"/>
        <c:majorTickMark val="out"/>
        <c:minorTickMark val="none"/>
        <c:tickLblPos val="nextTo"/>
        <c:crossAx val="320797696"/>
        <c:crosses val="autoZero"/>
        <c:crossBetween val="between"/>
      </c:valAx>
    </c:plotArea>
    <c:legend>
      <c:legendPos val="b"/>
      <c:overlay val="0"/>
    </c:legend>
    <c:plotVisOnly val="1"/>
    <c:dispBlanksAs val="gap"/>
    <c:showDLblsOverMax val="0"/>
  </c:chart>
  <c:externalData r:id="rId1">
    <c:autoUpdate val="0"/>
  </c:externalData>
</c:chartSpace>
</file>

<file path=word/charts/chart1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cat>
            <c:strRef>
              <c:f>'выполнение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'выполнение заданий'!$B$10:$J$10</c:f>
              <c:numCache>
                <c:formatCode>General</c:formatCode>
                <c:ptCount val="9"/>
                <c:pt idx="0">
                  <c:v>63.34</c:v>
                </c:pt>
                <c:pt idx="1">
                  <c:v>56.15</c:v>
                </c:pt>
                <c:pt idx="2">
                  <c:v>41.2</c:v>
                </c:pt>
                <c:pt idx="3">
                  <c:v>36.79</c:v>
                </c:pt>
                <c:pt idx="4">
                  <c:v>29.76</c:v>
                </c:pt>
                <c:pt idx="5">
                  <c:v>32.270000000000003</c:v>
                </c:pt>
                <c:pt idx="6">
                  <c:v>57.94</c:v>
                </c:pt>
                <c:pt idx="7">
                  <c:v>53.68</c:v>
                </c:pt>
                <c:pt idx="8">
                  <c:v>48.03</c:v>
                </c:pt>
              </c:numCache>
            </c:numRef>
          </c:val>
          <c:extLst xmlns:c16r2="http://schemas.microsoft.com/office/drawing/2015/06/chart">
            <c:ext xmlns:c16="http://schemas.microsoft.com/office/drawing/2014/chart" uri="{C3380CC4-5D6E-409C-BE32-E72D297353CC}">
              <c16:uniqueId val="{00000000-0393-FE4D-A8B6-9338607EB0EF}"/>
            </c:ext>
          </c:extLst>
        </c:ser>
        <c:ser>
          <c:idx val="1"/>
          <c:order val="1"/>
          <c:tx>
            <c:strRef>
              <c:f>'выполнение заданий'!$A$11</c:f>
              <c:strCache>
                <c:ptCount val="1"/>
                <c:pt idx="0">
                  <c:v>г. Санкт-Петербург</c:v>
                </c:pt>
              </c:strCache>
            </c:strRef>
          </c:tx>
          <c:invertIfNegative val="0"/>
          <c:cat>
            <c:strRef>
              <c:f>'выполнение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'выполнение заданий'!$B$11:$J$11</c:f>
              <c:numCache>
                <c:formatCode>General</c:formatCode>
                <c:ptCount val="9"/>
                <c:pt idx="0">
                  <c:v>78.52</c:v>
                </c:pt>
                <c:pt idx="1">
                  <c:v>70.02</c:v>
                </c:pt>
                <c:pt idx="2">
                  <c:v>54.96</c:v>
                </c:pt>
                <c:pt idx="3">
                  <c:v>52.69</c:v>
                </c:pt>
                <c:pt idx="4">
                  <c:v>34.130000000000003</c:v>
                </c:pt>
                <c:pt idx="5">
                  <c:v>52</c:v>
                </c:pt>
                <c:pt idx="6">
                  <c:v>64.41</c:v>
                </c:pt>
                <c:pt idx="7">
                  <c:v>51.96</c:v>
                </c:pt>
                <c:pt idx="8">
                  <c:v>50.21</c:v>
                </c:pt>
              </c:numCache>
            </c:numRef>
          </c:val>
          <c:extLst xmlns:c16r2="http://schemas.microsoft.com/office/drawing/2015/06/chart">
            <c:ext xmlns:c16="http://schemas.microsoft.com/office/drawing/2014/chart" uri="{C3380CC4-5D6E-409C-BE32-E72D297353CC}">
              <c16:uniqueId val="{00000001-0393-FE4D-A8B6-9338607EB0EF}"/>
            </c:ext>
          </c:extLst>
        </c:ser>
        <c:ser>
          <c:idx val="2"/>
          <c:order val="2"/>
          <c:tx>
            <c:strRef>
              <c:f>'выполнение заданий'!$A$21</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'выполнение заданий'!$B$21:$J$21</c:f>
              <c:numCache>
                <c:formatCode>General</c:formatCode>
                <c:ptCount val="9"/>
                <c:pt idx="0">
                  <c:v>71.66</c:v>
                </c:pt>
                <c:pt idx="1">
                  <c:v>57.75</c:v>
                </c:pt>
                <c:pt idx="2">
                  <c:v>51.87</c:v>
                </c:pt>
                <c:pt idx="3">
                  <c:v>56.15</c:v>
                </c:pt>
                <c:pt idx="4">
                  <c:v>42.25</c:v>
                </c:pt>
                <c:pt idx="5">
                  <c:v>57.75</c:v>
                </c:pt>
                <c:pt idx="6">
                  <c:v>63.42</c:v>
                </c:pt>
                <c:pt idx="7">
                  <c:v>54.33</c:v>
                </c:pt>
                <c:pt idx="8">
                  <c:v>48.56</c:v>
                </c:pt>
              </c:numCache>
            </c:numRef>
          </c:val>
          <c:extLst xmlns:c16r2="http://schemas.microsoft.com/office/drawing/2015/06/chart">
            <c:ext xmlns:c16="http://schemas.microsoft.com/office/drawing/2014/chart" uri="{C3380CC4-5D6E-409C-BE32-E72D297353CC}">
              <c16:uniqueId val="{00000002-0393-FE4D-A8B6-9338607EB0EF}"/>
            </c:ext>
          </c:extLst>
        </c:ser>
        <c:dLbls>
          <c:showLegendKey val="0"/>
          <c:showVal val="0"/>
          <c:showCatName val="0"/>
          <c:showSerName val="0"/>
          <c:showPercent val="0"/>
          <c:showBubbleSize val="0"/>
        </c:dLbls>
        <c:gapWidth val="150"/>
        <c:axId val="321031552"/>
        <c:axId val="321033344"/>
      </c:barChart>
      <c:catAx>
        <c:axId val="321031552"/>
        <c:scaling>
          <c:orientation val="minMax"/>
        </c:scaling>
        <c:delete val="0"/>
        <c:axPos val="b"/>
        <c:numFmt formatCode="General" sourceLinked="0"/>
        <c:majorTickMark val="out"/>
        <c:minorTickMark val="none"/>
        <c:tickLblPos val="nextTo"/>
        <c:crossAx val="321033344"/>
        <c:crosses val="autoZero"/>
        <c:auto val="1"/>
        <c:lblAlgn val="ctr"/>
        <c:lblOffset val="100"/>
        <c:noMultiLvlLbl val="0"/>
      </c:catAx>
      <c:valAx>
        <c:axId val="321033344"/>
        <c:scaling>
          <c:orientation val="minMax"/>
          <c:max val="100"/>
        </c:scaling>
        <c:delete val="0"/>
        <c:axPos val="l"/>
        <c:majorGridlines/>
        <c:numFmt formatCode="General" sourceLinked="1"/>
        <c:majorTickMark val="out"/>
        <c:minorTickMark val="none"/>
        <c:tickLblPos val="nextTo"/>
        <c:crossAx val="321031552"/>
        <c:crosses val="autoZero"/>
        <c:crossBetween val="between"/>
      </c:valAx>
    </c:plotArea>
    <c:legend>
      <c:legendPos val="b"/>
      <c:overlay val="0"/>
    </c:legend>
    <c:plotVisOnly val="1"/>
    <c:dispBlanksAs val="gap"/>
    <c:showDLblsOverMax val="0"/>
  </c:chart>
  <c:externalData r:id="rId1">
    <c:autoUpdate val="0"/>
  </c:externalData>
</c:chartSpace>
</file>

<file path=word/charts/chart1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28.08</c:v>
                </c:pt>
                <c:pt idx="1">
                  <c:v>47.57</c:v>
                </c:pt>
                <c:pt idx="2">
                  <c:v>20.9</c:v>
                </c:pt>
                <c:pt idx="3">
                  <c:v>3.45</c:v>
                </c:pt>
              </c:numCache>
            </c:numRef>
          </c:val>
          <c:extLst xmlns:c16r2="http://schemas.microsoft.com/office/drawing/2015/06/chart">
            <c:ext xmlns:c16="http://schemas.microsoft.com/office/drawing/2014/chart" uri="{C3380CC4-5D6E-409C-BE32-E72D297353CC}">
              <c16:uniqueId val="{00000000-7262-FD4F-A38A-3851F540600F}"/>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18.52</c:v>
                </c:pt>
                <c:pt idx="1">
                  <c:v>45.89</c:v>
                </c:pt>
                <c:pt idx="2">
                  <c:v>27.82</c:v>
                </c:pt>
                <c:pt idx="3">
                  <c:v>7.76</c:v>
                </c:pt>
              </c:numCache>
            </c:numRef>
          </c:val>
          <c:extLst xmlns:c16r2="http://schemas.microsoft.com/office/drawing/2015/06/chart">
            <c:ext xmlns:c16="http://schemas.microsoft.com/office/drawing/2014/chart" uri="{C3380CC4-5D6E-409C-BE32-E72D297353CC}">
              <c16:uniqueId val="{00000001-7262-FD4F-A38A-3851F540600F}"/>
            </c:ext>
          </c:extLst>
        </c:ser>
        <c:ser>
          <c:idx val="2"/>
          <c:order val="2"/>
          <c:tx>
            <c:strRef>
              <c:f>отметки!$A$20</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отметки!$B$20:$E$20</c:f>
              <c:numCache>
                <c:formatCode>General</c:formatCode>
                <c:ptCount val="4"/>
                <c:pt idx="0">
                  <c:v>19.25</c:v>
                </c:pt>
                <c:pt idx="1">
                  <c:v>45.45</c:v>
                </c:pt>
                <c:pt idx="2">
                  <c:v>28.88</c:v>
                </c:pt>
                <c:pt idx="3">
                  <c:v>6.42</c:v>
                </c:pt>
              </c:numCache>
            </c:numRef>
          </c:val>
          <c:extLst xmlns:c16r2="http://schemas.microsoft.com/office/drawing/2015/06/chart">
            <c:ext xmlns:c16="http://schemas.microsoft.com/office/drawing/2014/chart" uri="{C3380CC4-5D6E-409C-BE32-E72D297353CC}">
              <c16:uniqueId val="{00000002-7262-FD4F-A38A-3851F540600F}"/>
            </c:ext>
          </c:extLst>
        </c:ser>
        <c:dLbls>
          <c:showLegendKey val="0"/>
          <c:showVal val="0"/>
          <c:showCatName val="0"/>
          <c:showSerName val="0"/>
          <c:showPercent val="0"/>
          <c:showBubbleSize val="0"/>
        </c:dLbls>
        <c:gapWidth val="150"/>
        <c:axId val="325468928"/>
        <c:axId val="325470464"/>
      </c:barChart>
      <c:catAx>
        <c:axId val="325468928"/>
        <c:scaling>
          <c:orientation val="minMax"/>
        </c:scaling>
        <c:delete val="0"/>
        <c:axPos val="b"/>
        <c:numFmt formatCode="General" sourceLinked="1"/>
        <c:majorTickMark val="out"/>
        <c:minorTickMark val="none"/>
        <c:tickLblPos val="nextTo"/>
        <c:crossAx val="325470464"/>
        <c:crosses val="autoZero"/>
        <c:auto val="1"/>
        <c:lblAlgn val="ctr"/>
        <c:lblOffset val="100"/>
        <c:noMultiLvlLbl val="0"/>
      </c:catAx>
      <c:valAx>
        <c:axId val="325470464"/>
        <c:scaling>
          <c:orientation val="minMax"/>
          <c:max val="50"/>
        </c:scaling>
        <c:delete val="0"/>
        <c:axPos val="l"/>
        <c:majorGridlines/>
        <c:numFmt formatCode="General" sourceLinked="1"/>
        <c:majorTickMark val="out"/>
        <c:minorTickMark val="none"/>
        <c:tickLblPos val="nextTo"/>
        <c:crossAx val="325468928"/>
        <c:crosses val="autoZero"/>
        <c:crossBetween val="between"/>
      </c:valAx>
    </c:plotArea>
    <c:legend>
      <c:legendPos val="b"/>
      <c:overlay val="0"/>
    </c:legend>
    <c:plotVisOnly val="1"/>
    <c:dispBlanksAs val="gap"/>
    <c:showDLblsOverMax val="0"/>
  </c:chart>
  <c:externalData r:id="rId1">
    <c:autoUpdate val="0"/>
  </c:externalData>
</c:chartSpace>
</file>

<file path=word/charts/chart1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группам'!$B$11:$J$11</c:f>
              <c:numCache>
                <c:formatCode>General</c:formatCode>
                <c:ptCount val="9"/>
                <c:pt idx="0">
                  <c:v>78.52</c:v>
                </c:pt>
                <c:pt idx="1">
                  <c:v>70.02</c:v>
                </c:pt>
                <c:pt idx="2">
                  <c:v>54.96</c:v>
                </c:pt>
                <c:pt idx="3">
                  <c:v>52.69</c:v>
                </c:pt>
                <c:pt idx="4">
                  <c:v>34.130000000000003</c:v>
                </c:pt>
                <c:pt idx="5">
                  <c:v>52</c:v>
                </c:pt>
                <c:pt idx="6">
                  <c:v>64.41</c:v>
                </c:pt>
                <c:pt idx="7">
                  <c:v>51.96</c:v>
                </c:pt>
                <c:pt idx="8">
                  <c:v>50.21</c:v>
                </c:pt>
              </c:numCache>
            </c:numRef>
          </c:val>
          <c:smooth val="0"/>
          <c:extLst xmlns:c16r2="http://schemas.microsoft.com/office/drawing/2015/06/chart">
            <c:ext xmlns:c16="http://schemas.microsoft.com/office/drawing/2014/chart" uri="{C3380CC4-5D6E-409C-BE32-E72D297353CC}">
              <c16:uniqueId val="{00000000-6844-C54F-A338-68765029AC14}"/>
            </c:ext>
          </c:extLst>
        </c:ser>
        <c:ser>
          <c:idx val="1"/>
          <c:order val="1"/>
          <c:tx>
            <c:strRef>
              <c:f>'по группам'!$A$12</c:f>
              <c:strCache>
                <c:ptCount val="1"/>
                <c:pt idx="0">
                  <c:v>  Ср.% вып. уч. гр.баллов 2</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группам'!$B$12:$J$12</c:f>
              <c:numCache>
                <c:formatCode>General</c:formatCode>
                <c:ptCount val="9"/>
                <c:pt idx="0">
                  <c:v>61.08</c:v>
                </c:pt>
                <c:pt idx="1">
                  <c:v>46.68</c:v>
                </c:pt>
                <c:pt idx="2">
                  <c:v>11.41</c:v>
                </c:pt>
                <c:pt idx="3">
                  <c:v>7.26</c:v>
                </c:pt>
                <c:pt idx="4">
                  <c:v>3.11</c:v>
                </c:pt>
                <c:pt idx="5">
                  <c:v>4.9800000000000004</c:v>
                </c:pt>
                <c:pt idx="6">
                  <c:v>35.270000000000003</c:v>
                </c:pt>
                <c:pt idx="7">
                  <c:v>27.22</c:v>
                </c:pt>
                <c:pt idx="8">
                  <c:v>18.010000000000002</c:v>
                </c:pt>
              </c:numCache>
            </c:numRef>
          </c:val>
          <c:smooth val="0"/>
          <c:extLst xmlns:c16r2="http://schemas.microsoft.com/office/drawing/2015/06/chart">
            <c:ext xmlns:c16="http://schemas.microsoft.com/office/drawing/2014/chart" uri="{C3380CC4-5D6E-409C-BE32-E72D297353CC}">
              <c16:uniqueId val="{00000001-6844-C54F-A338-68765029AC14}"/>
            </c:ext>
          </c:extLst>
        </c:ser>
        <c:ser>
          <c:idx val="2"/>
          <c:order val="2"/>
          <c:tx>
            <c:strRef>
              <c:f>'по группам'!$A$13</c:f>
              <c:strCache>
                <c:ptCount val="1"/>
                <c:pt idx="0">
                  <c:v>  Ср.% вып. уч. гр.баллов 3</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группам'!$B$13:$J$13</c:f>
              <c:numCache>
                <c:formatCode>General</c:formatCode>
                <c:ptCount val="9"/>
                <c:pt idx="0">
                  <c:v>75.95</c:v>
                </c:pt>
                <c:pt idx="1">
                  <c:v>65.91</c:v>
                </c:pt>
                <c:pt idx="2">
                  <c:v>48.91</c:v>
                </c:pt>
                <c:pt idx="3">
                  <c:v>45.06</c:v>
                </c:pt>
                <c:pt idx="4">
                  <c:v>28.22</c:v>
                </c:pt>
                <c:pt idx="5">
                  <c:v>46.57</c:v>
                </c:pt>
                <c:pt idx="6">
                  <c:v>61.44</c:v>
                </c:pt>
                <c:pt idx="7">
                  <c:v>47.74</c:v>
                </c:pt>
                <c:pt idx="8">
                  <c:v>43.82</c:v>
                </c:pt>
              </c:numCache>
            </c:numRef>
          </c:val>
          <c:smooth val="0"/>
          <c:extLst xmlns:c16r2="http://schemas.microsoft.com/office/drawing/2015/06/chart">
            <c:ext xmlns:c16="http://schemas.microsoft.com/office/drawing/2014/chart" uri="{C3380CC4-5D6E-409C-BE32-E72D297353CC}">
              <c16:uniqueId val="{00000002-6844-C54F-A338-68765029AC14}"/>
            </c:ext>
          </c:extLst>
        </c:ser>
        <c:ser>
          <c:idx val="3"/>
          <c:order val="3"/>
          <c:tx>
            <c:strRef>
              <c:f>'по группам'!$A$14</c:f>
              <c:strCache>
                <c:ptCount val="1"/>
                <c:pt idx="0">
                  <c:v>  Ср.% вып. уч. гр.баллов 4</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группам'!$B$14:$J$14</c:f>
              <c:numCache>
                <c:formatCode>General</c:formatCode>
                <c:ptCount val="9"/>
                <c:pt idx="0">
                  <c:v>88.95</c:v>
                </c:pt>
                <c:pt idx="1">
                  <c:v>84.67</c:v>
                </c:pt>
                <c:pt idx="2">
                  <c:v>83.29</c:v>
                </c:pt>
                <c:pt idx="3">
                  <c:v>83.98</c:v>
                </c:pt>
                <c:pt idx="4">
                  <c:v>52.62</c:v>
                </c:pt>
                <c:pt idx="5">
                  <c:v>82.18</c:v>
                </c:pt>
                <c:pt idx="6">
                  <c:v>80.94</c:v>
                </c:pt>
                <c:pt idx="7">
                  <c:v>65.3</c:v>
                </c:pt>
                <c:pt idx="8">
                  <c:v>69.94</c:v>
                </c:pt>
              </c:numCache>
            </c:numRef>
          </c:val>
          <c:smooth val="0"/>
          <c:extLst xmlns:c16r2="http://schemas.microsoft.com/office/drawing/2015/06/chart">
            <c:ext xmlns:c16="http://schemas.microsoft.com/office/drawing/2014/chart" uri="{C3380CC4-5D6E-409C-BE32-E72D297353CC}">
              <c16:uniqueId val="{00000003-6844-C54F-A338-68765029AC14}"/>
            </c:ext>
          </c:extLst>
        </c:ser>
        <c:ser>
          <c:idx val="4"/>
          <c:order val="4"/>
          <c:tx>
            <c:strRef>
              <c:f>'по группам'!$A$15</c:f>
              <c:strCache>
                <c:ptCount val="1"/>
                <c:pt idx="0">
                  <c:v>  Ср.% вып. уч. гр.баллов 5</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группам'!$B$15:$J$15</c:f>
              <c:numCache>
                <c:formatCode>General</c:formatCode>
                <c:ptCount val="9"/>
                <c:pt idx="0">
                  <c:v>98.02</c:v>
                </c:pt>
                <c:pt idx="1">
                  <c:v>97.52</c:v>
                </c:pt>
                <c:pt idx="2">
                  <c:v>93.07</c:v>
                </c:pt>
                <c:pt idx="3">
                  <c:v>94.06</c:v>
                </c:pt>
                <c:pt idx="4">
                  <c:v>76.73</c:v>
                </c:pt>
                <c:pt idx="5">
                  <c:v>88.12</c:v>
                </c:pt>
                <c:pt idx="6">
                  <c:v>92.28</c:v>
                </c:pt>
                <c:pt idx="7">
                  <c:v>88.12</c:v>
                </c:pt>
                <c:pt idx="8">
                  <c:v>94.06</c:v>
                </c:pt>
              </c:numCache>
            </c:numRef>
          </c:val>
          <c:smooth val="0"/>
          <c:extLst xmlns:c16r2="http://schemas.microsoft.com/office/drawing/2015/06/chart">
            <c:ext xmlns:c16="http://schemas.microsoft.com/office/drawing/2014/chart" uri="{C3380CC4-5D6E-409C-BE32-E72D297353CC}">
              <c16:uniqueId val="{00000004-6844-C54F-A338-68765029AC14}"/>
            </c:ext>
          </c:extLst>
        </c:ser>
        <c:dLbls>
          <c:showLegendKey val="0"/>
          <c:showVal val="0"/>
          <c:showCatName val="0"/>
          <c:showSerName val="0"/>
          <c:showPercent val="0"/>
          <c:showBubbleSize val="0"/>
        </c:dLbls>
        <c:marker val="1"/>
        <c:smooth val="0"/>
        <c:axId val="325516288"/>
        <c:axId val="325522176"/>
      </c:lineChart>
      <c:catAx>
        <c:axId val="325516288"/>
        <c:scaling>
          <c:orientation val="minMax"/>
        </c:scaling>
        <c:delete val="0"/>
        <c:axPos val="b"/>
        <c:numFmt formatCode="General" sourceLinked="0"/>
        <c:majorTickMark val="out"/>
        <c:minorTickMark val="none"/>
        <c:tickLblPos val="nextTo"/>
        <c:crossAx val="325522176"/>
        <c:crosses val="autoZero"/>
        <c:auto val="1"/>
        <c:lblAlgn val="ctr"/>
        <c:lblOffset val="100"/>
        <c:noMultiLvlLbl val="0"/>
      </c:catAx>
      <c:valAx>
        <c:axId val="325522176"/>
        <c:scaling>
          <c:orientation val="minMax"/>
          <c:max val="100"/>
        </c:scaling>
        <c:delete val="0"/>
        <c:axPos val="l"/>
        <c:majorGridlines/>
        <c:numFmt formatCode="General" sourceLinked="1"/>
        <c:majorTickMark val="out"/>
        <c:minorTickMark val="none"/>
        <c:tickLblPos val="nextTo"/>
        <c:crossAx val="325516288"/>
        <c:crosses val="autoZero"/>
        <c:crossBetween val="between"/>
      </c:valAx>
    </c:plotArea>
    <c:legend>
      <c:legendPos val="b"/>
      <c:overlay val="0"/>
    </c:legend>
    <c:plotVisOnly val="1"/>
    <c:dispBlanksAs val="gap"/>
    <c:showDLblsOverMax val="0"/>
  </c:chart>
  <c:externalData r:id="rId1">
    <c:autoUpdate val="0"/>
  </c:externalData>
</c:chartSpace>
</file>

<file path=word/charts/chart1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группам'!$A$61</c:f>
              <c:strCache>
                <c:ptCount val="1"/>
                <c:pt idx="0">
                  <c:v>Приморский</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группам'!$B$61:$J$61</c:f>
              <c:numCache>
                <c:formatCode>General</c:formatCode>
                <c:ptCount val="9"/>
                <c:pt idx="0">
                  <c:v>71.66</c:v>
                </c:pt>
                <c:pt idx="1">
                  <c:v>57.75</c:v>
                </c:pt>
                <c:pt idx="2">
                  <c:v>51.87</c:v>
                </c:pt>
                <c:pt idx="3">
                  <c:v>56.15</c:v>
                </c:pt>
                <c:pt idx="4">
                  <c:v>42.25</c:v>
                </c:pt>
                <c:pt idx="5">
                  <c:v>57.75</c:v>
                </c:pt>
                <c:pt idx="6">
                  <c:v>63.42</c:v>
                </c:pt>
                <c:pt idx="7">
                  <c:v>54.33</c:v>
                </c:pt>
                <c:pt idx="8">
                  <c:v>48.56</c:v>
                </c:pt>
              </c:numCache>
            </c:numRef>
          </c:val>
          <c:smooth val="0"/>
          <c:extLst xmlns:c16r2="http://schemas.microsoft.com/office/drawing/2015/06/chart">
            <c:ext xmlns:c16="http://schemas.microsoft.com/office/drawing/2014/chart" uri="{C3380CC4-5D6E-409C-BE32-E72D297353CC}">
              <c16:uniqueId val="{00000000-EFB9-8F40-A334-D696FD9589C8}"/>
            </c:ext>
          </c:extLst>
        </c:ser>
        <c:ser>
          <c:idx val="1"/>
          <c:order val="1"/>
          <c:tx>
            <c:strRef>
              <c:f>'по группам'!$A$62</c:f>
              <c:strCache>
                <c:ptCount val="1"/>
                <c:pt idx="0">
                  <c:v>  Ср.% вып. уч. гр.баллов 2</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группам'!$B$62:$J$62</c:f>
              <c:numCache>
                <c:formatCode>General</c:formatCode>
                <c:ptCount val="9"/>
                <c:pt idx="0">
                  <c:v>52.22</c:v>
                </c:pt>
                <c:pt idx="1">
                  <c:v>19.440000000000001</c:v>
                </c:pt>
                <c:pt idx="2">
                  <c:v>16.670000000000002</c:v>
                </c:pt>
                <c:pt idx="3">
                  <c:v>13.89</c:v>
                </c:pt>
                <c:pt idx="4">
                  <c:v>8.33</c:v>
                </c:pt>
                <c:pt idx="5">
                  <c:v>9.7200000000000006</c:v>
                </c:pt>
                <c:pt idx="6">
                  <c:v>33.89</c:v>
                </c:pt>
                <c:pt idx="7">
                  <c:v>28.33</c:v>
                </c:pt>
                <c:pt idx="8">
                  <c:v>22.22</c:v>
                </c:pt>
              </c:numCache>
            </c:numRef>
          </c:val>
          <c:smooth val="0"/>
          <c:extLst xmlns:c16r2="http://schemas.microsoft.com/office/drawing/2015/06/chart">
            <c:ext xmlns:c16="http://schemas.microsoft.com/office/drawing/2014/chart" uri="{C3380CC4-5D6E-409C-BE32-E72D297353CC}">
              <c16:uniqueId val="{00000001-EFB9-8F40-A334-D696FD9589C8}"/>
            </c:ext>
          </c:extLst>
        </c:ser>
        <c:ser>
          <c:idx val="2"/>
          <c:order val="2"/>
          <c:tx>
            <c:strRef>
              <c:f>'по группам'!$A$63</c:f>
              <c:strCache>
                <c:ptCount val="1"/>
                <c:pt idx="0">
                  <c:v>  Ср.% вып. уч. гр.баллов 3</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группам'!$B$63:$J$63</c:f>
              <c:numCache>
                <c:formatCode>General</c:formatCode>
                <c:ptCount val="9"/>
                <c:pt idx="0">
                  <c:v>66.59</c:v>
                </c:pt>
                <c:pt idx="1">
                  <c:v>50.59</c:v>
                </c:pt>
                <c:pt idx="2">
                  <c:v>45.88</c:v>
                </c:pt>
                <c:pt idx="3">
                  <c:v>51.18</c:v>
                </c:pt>
                <c:pt idx="4">
                  <c:v>37.65</c:v>
                </c:pt>
                <c:pt idx="5">
                  <c:v>52.94</c:v>
                </c:pt>
                <c:pt idx="6">
                  <c:v>63.06</c:v>
                </c:pt>
                <c:pt idx="7">
                  <c:v>50.82</c:v>
                </c:pt>
                <c:pt idx="8">
                  <c:v>41.41</c:v>
                </c:pt>
              </c:numCache>
            </c:numRef>
          </c:val>
          <c:smooth val="0"/>
          <c:extLst xmlns:c16r2="http://schemas.microsoft.com/office/drawing/2015/06/chart">
            <c:ext xmlns:c16="http://schemas.microsoft.com/office/drawing/2014/chart" uri="{C3380CC4-5D6E-409C-BE32-E72D297353CC}">
              <c16:uniqueId val="{00000002-EFB9-8F40-A334-D696FD9589C8}"/>
            </c:ext>
          </c:extLst>
        </c:ser>
        <c:ser>
          <c:idx val="3"/>
          <c:order val="3"/>
          <c:tx>
            <c:strRef>
              <c:f>'по группам'!$A$64</c:f>
              <c:strCache>
                <c:ptCount val="1"/>
                <c:pt idx="0">
                  <c:v>  Ср.% вып. уч. гр.баллов 4</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группам'!$B$64:$J$64</c:f>
              <c:numCache>
                <c:formatCode>General</c:formatCode>
                <c:ptCount val="9"/>
                <c:pt idx="0">
                  <c:v>87.04</c:v>
                </c:pt>
                <c:pt idx="1">
                  <c:v>86.11</c:v>
                </c:pt>
                <c:pt idx="2">
                  <c:v>77.78</c:v>
                </c:pt>
                <c:pt idx="3">
                  <c:v>85.19</c:v>
                </c:pt>
                <c:pt idx="4">
                  <c:v>62.04</c:v>
                </c:pt>
                <c:pt idx="5">
                  <c:v>88.89</c:v>
                </c:pt>
                <c:pt idx="6">
                  <c:v>77.040000000000006</c:v>
                </c:pt>
                <c:pt idx="7">
                  <c:v>70</c:v>
                </c:pt>
                <c:pt idx="8">
                  <c:v>67.41</c:v>
                </c:pt>
              </c:numCache>
            </c:numRef>
          </c:val>
          <c:smooth val="0"/>
          <c:extLst xmlns:c16r2="http://schemas.microsoft.com/office/drawing/2015/06/chart">
            <c:ext xmlns:c16="http://schemas.microsoft.com/office/drawing/2014/chart" uri="{C3380CC4-5D6E-409C-BE32-E72D297353CC}">
              <c16:uniqueId val="{00000003-EFB9-8F40-A334-D696FD9589C8}"/>
            </c:ext>
          </c:extLst>
        </c:ser>
        <c:ser>
          <c:idx val="4"/>
          <c:order val="4"/>
          <c:tx>
            <c:strRef>
              <c:f>'по группам'!$A$65</c:f>
              <c:strCache>
                <c:ptCount val="1"/>
                <c:pt idx="0">
                  <c:v>  Ср.% вып. уч. гр.баллов 5</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группам'!$B$65:$J$65</c:f>
              <c:numCache>
                <c:formatCode>General</c:formatCode>
                <c:ptCount val="9"/>
                <c:pt idx="0">
                  <c:v>96.67</c:v>
                </c:pt>
                <c:pt idx="1">
                  <c:v>95.83</c:v>
                </c:pt>
                <c:pt idx="2">
                  <c:v>83.33</c:v>
                </c:pt>
                <c:pt idx="3">
                  <c:v>87.5</c:v>
                </c:pt>
                <c:pt idx="4">
                  <c:v>87.5</c:v>
                </c:pt>
                <c:pt idx="5">
                  <c:v>95.83</c:v>
                </c:pt>
                <c:pt idx="6">
                  <c:v>93.33</c:v>
                </c:pt>
                <c:pt idx="7">
                  <c:v>86.67</c:v>
                </c:pt>
                <c:pt idx="8">
                  <c:v>93.33</c:v>
                </c:pt>
              </c:numCache>
            </c:numRef>
          </c:val>
          <c:smooth val="0"/>
          <c:extLst xmlns:c16r2="http://schemas.microsoft.com/office/drawing/2015/06/chart">
            <c:ext xmlns:c16="http://schemas.microsoft.com/office/drawing/2014/chart" uri="{C3380CC4-5D6E-409C-BE32-E72D297353CC}">
              <c16:uniqueId val="{00000004-EFB9-8F40-A334-D696FD9589C8}"/>
            </c:ext>
          </c:extLst>
        </c:ser>
        <c:dLbls>
          <c:showLegendKey val="0"/>
          <c:showVal val="0"/>
          <c:showCatName val="0"/>
          <c:showSerName val="0"/>
          <c:showPercent val="0"/>
          <c:showBubbleSize val="0"/>
        </c:dLbls>
        <c:marker val="1"/>
        <c:smooth val="0"/>
        <c:axId val="325543424"/>
        <c:axId val="325544960"/>
      </c:lineChart>
      <c:catAx>
        <c:axId val="325543424"/>
        <c:scaling>
          <c:orientation val="minMax"/>
        </c:scaling>
        <c:delete val="0"/>
        <c:axPos val="b"/>
        <c:numFmt formatCode="General" sourceLinked="0"/>
        <c:majorTickMark val="out"/>
        <c:minorTickMark val="none"/>
        <c:tickLblPos val="nextTo"/>
        <c:crossAx val="325544960"/>
        <c:crosses val="autoZero"/>
        <c:auto val="1"/>
        <c:lblAlgn val="ctr"/>
        <c:lblOffset val="100"/>
        <c:noMultiLvlLbl val="0"/>
      </c:catAx>
      <c:valAx>
        <c:axId val="325544960"/>
        <c:scaling>
          <c:orientation val="minMax"/>
        </c:scaling>
        <c:delete val="0"/>
        <c:axPos val="l"/>
        <c:majorGridlines/>
        <c:numFmt formatCode="General" sourceLinked="1"/>
        <c:majorTickMark val="out"/>
        <c:minorTickMark val="none"/>
        <c:tickLblPos val="nextTo"/>
        <c:crossAx val="325543424"/>
        <c:crosses val="autoZero"/>
        <c:crossBetween val="between"/>
      </c:valAx>
    </c:plotArea>
    <c:legend>
      <c:legendPos val="b"/>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сравнение!$E$5:$G$5</c:f>
              <c:numCache>
                <c:formatCode>General</c:formatCode>
                <c:ptCount val="3"/>
                <c:pt idx="0">
                  <c:v>51.33</c:v>
                </c:pt>
                <c:pt idx="1">
                  <c:v>43.2</c:v>
                </c:pt>
                <c:pt idx="2">
                  <c:v>5.47</c:v>
                </c:pt>
              </c:numCache>
            </c:numRef>
          </c:val>
          <c:extLst xmlns:c16r2="http://schemas.microsoft.com/office/drawing/2015/06/chart">
            <c:ext xmlns:c16="http://schemas.microsoft.com/office/drawing/2014/chart" uri="{C3380CC4-5D6E-409C-BE32-E72D297353CC}">
              <c16:uniqueId val="{00000000-E01B-6F45-9975-F7B6C14576AF}"/>
            </c:ext>
          </c:extLst>
        </c:ser>
        <c:ser>
          <c:idx val="1"/>
          <c:order val="1"/>
          <c:tx>
            <c:strRef>
              <c:f>сравнение!$D$6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сравнение!$E$6:$G$6</c:f>
              <c:numCache>
                <c:formatCode>General</c:formatCode>
                <c:ptCount val="3"/>
                <c:pt idx="0">
                  <c:v>52.5</c:v>
                </c:pt>
                <c:pt idx="1">
                  <c:v>42.59</c:v>
                </c:pt>
                <c:pt idx="2">
                  <c:v>4.91</c:v>
                </c:pt>
              </c:numCache>
            </c:numRef>
          </c:val>
          <c:extLst xmlns:c16r2="http://schemas.microsoft.com/office/drawing/2015/06/chart">
            <c:ext xmlns:c16="http://schemas.microsoft.com/office/drawing/2014/chart" uri="{C3380CC4-5D6E-409C-BE32-E72D297353CC}">
              <c16:uniqueId val="{00000001-E01B-6F45-9975-F7B6C14576AF}"/>
            </c:ext>
          </c:extLst>
        </c:ser>
        <c:dLbls>
          <c:showLegendKey val="0"/>
          <c:showVal val="0"/>
          <c:showCatName val="0"/>
          <c:showSerName val="0"/>
          <c:showPercent val="0"/>
          <c:showBubbleSize val="0"/>
        </c:dLbls>
        <c:gapWidth val="219"/>
        <c:overlap val="-27"/>
        <c:axId val="311860608"/>
        <c:axId val="311862400"/>
      </c:barChart>
      <c:catAx>
        <c:axId val="31186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862400"/>
        <c:crosses val="autoZero"/>
        <c:auto val="1"/>
        <c:lblAlgn val="ctr"/>
        <c:lblOffset val="100"/>
        <c:noMultiLvlLbl val="0"/>
      </c:catAx>
      <c:valAx>
        <c:axId val="31186240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86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баллы'!$B$9:$AF$9</c:f>
              <c:numCache>
                <c:formatCode>General</c:formatCode>
                <c:ptCount val="31"/>
                <c:pt idx="0">
                  <c:v>0.3</c:v>
                </c:pt>
                <c:pt idx="1">
                  <c:v>0.3</c:v>
                </c:pt>
                <c:pt idx="2">
                  <c:v>0.8</c:v>
                </c:pt>
                <c:pt idx="3">
                  <c:v>1.4</c:v>
                </c:pt>
                <c:pt idx="4">
                  <c:v>2</c:v>
                </c:pt>
                <c:pt idx="5">
                  <c:v>2.7</c:v>
                </c:pt>
                <c:pt idx="6">
                  <c:v>3.4</c:v>
                </c:pt>
                <c:pt idx="7">
                  <c:v>3.5</c:v>
                </c:pt>
                <c:pt idx="8">
                  <c:v>3.2</c:v>
                </c:pt>
                <c:pt idx="9">
                  <c:v>3.2</c:v>
                </c:pt>
                <c:pt idx="10">
                  <c:v>2.9</c:v>
                </c:pt>
                <c:pt idx="11">
                  <c:v>2.4</c:v>
                </c:pt>
                <c:pt idx="12">
                  <c:v>2.2000000000000002</c:v>
                </c:pt>
                <c:pt idx="13">
                  <c:v>13.3</c:v>
                </c:pt>
                <c:pt idx="14">
                  <c:v>8.1</c:v>
                </c:pt>
                <c:pt idx="15">
                  <c:v>6</c:v>
                </c:pt>
                <c:pt idx="16">
                  <c:v>5.2</c:v>
                </c:pt>
                <c:pt idx="17">
                  <c:v>4.5</c:v>
                </c:pt>
                <c:pt idx="18">
                  <c:v>4.0999999999999996</c:v>
                </c:pt>
                <c:pt idx="19">
                  <c:v>3.3</c:v>
                </c:pt>
                <c:pt idx="20">
                  <c:v>3.1</c:v>
                </c:pt>
                <c:pt idx="21">
                  <c:v>7.5</c:v>
                </c:pt>
                <c:pt idx="22">
                  <c:v>4.5</c:v>
                </c:pt>
                <c:pt idx="23">
                  <c:v>3.1</c:v>
                </c:pt>
                <c:pt idx="24">
                  <c:v>2.4</c:v>
                </c:pt>
                <c:pt idx="25">
                  <c:v>1.9</c:v>
                </c:pt>
                <c:pt idx="26">
                  <c:v>1.4</c:v>
                </c:pt>
                <c:pt idx="27">
                  <c:v>2</c:v>
                </c:pt>
                <c:pt idx="28">
                  <c:v>0.9</c:v>
                </c:pt>
                <c:pt idx="29">
                  <c:v>0.4</c:v>
                </c:pt>
                <c:pt idx="30">
                  <c:v>0.2</c:v>
                </c:pt>
              </c:numCache>
            </c:numRef>
          </c:val>
          <c:smooth val="0"/>
          <c:extLst xmlns:c16r2="http://schemas.microsoft.com/office/drawing/2015/06/chart">
            <c:ext xmlns:c16="http://schemas.microsoft.com/office/drawing/2014/chart" uri="{C3380CC4-5D6E-409C-BE32-E72D297353CC}">
              <c16:uniqueId val="{00000000-EF3F-B74C-A74C-CF75829F1CB8}"/>
            </c:ext>
          </c:extLst>
        </c:ser>
        <c:ser>
          <c:idx val="1"/>
          <c:order val="1"/>
          <c:tx>
            <c:strRef>
              <c:f>'первичные баллы'!$A$10</c:f>
              <c:strCache>
                <c:ptCount val="1"/>
                <c:pt idx="0">
                  <c:v>г. Санкт-Петербург</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баллы'!$B$10:$AF$10</c:f>
              <c:numCache>
                <c:formatCode>General</c:formatCode>
                <c:ptCount val="31"/>
                <c:pt idx="0">
                  <c:v>0.1</c:v>
                </c:pt>
                <c:pt idx="1">
                  <c:v>0</c:v>
                </c:pt>
                <c:pt idx="2">
                  <c:v>0.4</c:v>
                </c:pt>
                <c:pt idx="3">
                  <c:v>0.5</c:v>
                </c:pt>
                <c:pt idx="4">
                  <c:v>0.7</c:v>
                </c:pt>
                <c:pt idx="5">
                  <c:v>1.1000000000000001</c:v>
                </c:pt>
                <c:pt idx="6">
                  <c:v>0.8</c:v>
                </c:pt>
                <c:pt idx="7">
                  <c:v>1.9</c:v>
                </c:pt>
                <c:pt idx="8">
                  <c:v>2.5</c:v>
                </c:pt>
                <c:pt idx="9">
                  <c:v>2.8</c:v>
                </c:pt>
                <c:pt idx="10">
                  <c:v>3.2</c:v>
                </c:pt>
                <c:pt idx="11">
                  <c:v>2.9</c:v>
                </c:pt>
                <c:pt idx="12">
                  <c:v>1.7</c:v>
                </c:pt>
                <c:pt idx="13">
                  <c:v>8.3000000000000007</c:v>
                </c:pt>
                <c:pt idx="14">
                  <c:v>6.4</c:v>
                </c:pt>
                <c:pt idx="15">
                  <c:v>5.0999999999999996</c:v>
                </c:pt>
                <c:pt idx="16">
                  <c:v>5.8</c:v>
                </c:pt>
                <c:pt idx="17">
                  <c:v>5.3</c:v>
                </c:pt>
                <c:pt idx="18">
                  <c:v>5.7</c:v>
                </c:pt>
                <c:pt idx="19">
                  <c:v>4.5999999999999996</c:v>
                </c:pt>
                <c:pt idx="20">
                  <c:v>4.7</c:v>
                </c:pt>
                <c:pt idx="21">
                  <c:v>8.1</c:v>
                </c:pt>
                <c:pt idx="22">
                  <c:v>4.8</c:v>
                </c:pt>
                <c:pt idx="23">
                  <c:v>4.0999999999999996</c:v>
                </c:pt>
                <c:pt idx="24">
                  <c:v>3.5</c:v>
                </c:pt>
                <c:pt idx="25">
                  <c:v>4.5</c:v>
                </c:pt>
                <c:pt idx="26">
                  <c:v>2.8</c:v>
                </c:pt>
                <c:pt idx="27">
                  <c:v>4.7</c:v>
                </c:pt>
                <c:pt idx="28">
                  <c:v>1.7</c:v>
                </c:pt>
                <c:pt idx="29">
                  <c:v>1.1000000000000001</c:v>
                </c:pt>
                <c:pt idx="30">
                  <c:v>0.3</c:v>
                </c:pt>
              </c:numCache>
            </c:numRef>
          </c:val>
          <c:smooth val="0"/>
          <c:extLst xmlns:c16r2="http://schemas.microsoft.com/office/drawing/2015/06/chart">
            <c:ext xmlns:c16="http://schemas.microsoft.com/office/drawing/2014/chart" uri="{C3380CC4-5D6E-409C-BE32-E72D297353CC}">
              <c16:uniqueId val="{00000001-EF3F-B74C-A74C-CF75829F1CB8}"/>
            </c:ext>
          </c:extLst>
        </c:ser>
        <c:ser>
          <c:idx val="2"/>
          <c:order val="2"/>
          <c:tx>
            <c:strRef>
              <c:f>'первичные баллы'!$A$20</c:f>
              <c:strCache>
                <c:ptCount val="1"/>
                <c:pt idx="0">
                  <c:v>Приморский</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баллы'!$B$20:$AF$20</c:f>
              <c:numCache>
                <c:formatCode>General</c:formatCode>
                <c:ptCount val="31"/>
                <c:pt idx="0">
                  <c:v>0.5</c:v>
                </c:pt>
                <c:pt idx="1">
                  <c:v>0</c:v>
                </c:pt>
                <c:pt idx="2">
                  <c:v>0</c:v>
                </c:pt>
                <c:pt idx="3">
                  <c:v>0</c:v>
                </c:pt>
                <c:pt idx="4">
                  <c:v>1.6</c:v>
                </c:pt>
                <c:pt idx="5">
                  <c:v>1.6</c:v>
                </c:pt>
                <c:pt idx="6">
                  <c:v>0</c:v>
                </c:pt>
                <c:pt idx="7">
                  <c:v>3.7</c:v>
                </c:pt>
                <c:pt idx="8">
                  <c:v>1.6</c:v>
                </c:pt>
                <c:pt idx="9">
                  <c:v>2.1</c:v>
                </c:pt>
                <c:pt idx="10">
                  <c:v>3.7</c:v>
                </c:pt>
                <c:pt idx="11">
                  <c:v>3.7</c:v>
                </c:pt>
                <c:pt idx="12">
                  <c:v>0.5</c:v>
                </c:pt>
                <c:pt idx="13">
                  <c:v>8</c:v>
                </c:pt>
                <c:pt idx="14">
                  <c:v>8</c:v>
                </c:pt>
                <c:pt idx="15">
                  <c:v>5.3</c:v>
                </c:pt>
                <c:pt idx="16">
                  <c:v>7</c:v>
                </c:pt>
                <c:pt idx="17">
                  <c:v>4.8</c:v>
                </c:pt>
                <c:pt idx="18">
                  <c:v>5.9</c:v>
                </c:pt>
                <c:pt idx="19">
                  <c:v>3.2</c:v>
                </c:pt>
                <c:pt idx="20">
                  <c:v>3.2</c:v>
                </c:pt>
                <c:pt idx="21">
                  <c:v>9.6</c:v>
                </c:pt>
                <c:pt idx="22">
                  <c:v>2.7</c:v>
                </c:pt>
                <c:pt idx="23">
                  <c:v>4.3</c:v>
                </c:pt>
                <c:pt idx="24">
                  <c:v>3.2</c:v>
                </c:pt>
                <c:pt idx="25">
                  <c:v>6.4</c:v>
                </c:pt>
                <c:pt idx="26">
                  <c:v>2.7</c:v>
                </c:pt>
                <c:pt idx="27">
                  <c:v>4.3</c:v>
                </c:pt>
                <c:pt idx="28">
                  <c:v>1.1000000000000001</c:v>
                </c:pt>
                <c:pt idx="29">
                  <c:v>1.1000000000000001</c:v>
                </c:pt>
                <c:pt idx="30">
                  <c:v>0</c:v>
                </c:pt>
              </c:numCache>
            </c:numRef>
          </c:val>
          <c:smooth val="0"/>
          <c:extLst xmlns:c16r2="http://schemas.microsoft.com/office/drawing/2015/06/chart">
            <c:ext xmlns:c16="http://schemas.microsoft.com/office/drawing/2014/chart" uri="{C3380CC4-5D6E-409C-BE32-E72D297353CC}">
              <c16:uniqueId val="{00000002-EF3F-B74C-A74C-CF75829F1CB8}"/>
            </c:ext>
          </c:extLst>
        </c:ser>
        <c:dLbls>
          <c:showLegendKey val="0"/>
          <c:showVal val="0"/>
          <c:showCatName val="0"/>
          <c:showSerName val="0"/>
          <c:showPercent val="0"/>
          <c:showBubbleSize val="0"/>
        </c:dLbls>
        <c:marker val="1"/>
        <c:smooth val="0"/>
        <c:axId val="325916160"/>
        <c:axId val="325917696"/>
      </c:lineChart>
      <c:catAx>
        <c:axId val="325916160"/>
        <c:scaling>
          <c:orientation val="minMax"/>
        </c:scaling>
        <c:delete val="0"/>
        <c:axPos val="b"/>
        <c:numFmt formatCode="General" sourceLinked="1"/>
        <c:majorTickMark val="out"/>
        <c:minorTickMark val="none"/>
        <c:tickLblPos val="nextTo"/>
        <c:crossAx val="325917696"/>
        <c:crosses val="autoZero"/>
        <c:auto val="1"/>
        <c:lblAlgn val="ctr"/>
        <c:lblOffset val="100"/>
        <c:noMultiLvlLbl val="0"/>
      </c:catAx>
      <c:valAx>
        <c:axId val="325917696"/>
        <c:scaling>
          <c:orientation val="minMax"/>
        </c:scaling>
        <c:delete val="0"/>
        <c:axPos val="l"/>
        <c:majorGridlines/>
        <c:numFmt formatCode="General" sourceLinked="1"/>
        <c:majorTickMark val="out"/>
        <c:minorTickMark val="none"/>
        <c:tickLblPos val="nextTo"/>
        <c:crossAx val="325916160"/>
        <c:crosses val="autoZero"/>
        <c:crossBetween val="between"/>
      </c:valAx>
    </c:plotArea>
    <c:legend>
      <c:legendPos val="b"/>
      <c:overlay val="0"/>
    </c:legend>
    <c:plotVisOnly val="1"/>
    <c:dispBlanksAs val="gap"/>
    <c:showDLblsOverMax val="0"/>
  </c:chart>
  <c:externalData r:id="rId1">
    <c:autoUpdate val="0"/>
  </c:externalData>
</c:chartSpace>
</file>

<file path=word/charts/chart1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сравнение!$F$6</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сравнение!$G$5:$I$5</c:f>
              <c:strCache>
                <c:ptCount val="3"/>
                <c:pt idx="0">
                  <c:v>  Понизили </c:v>
                </c:pt>
                <c:pt idx="1">
                  <c:v>  Подтвердили </c:v>
                </c:pt>
                <c:pt idx="2">
                  <c:v>  Повысили </c:v>
                </c:pt>
              </c:strCache>
            </c:strRef>
          </c:cat>
          <c:val>
            <c:numRef>
              <c:f>сравнение!$G$6:$I$6</c:f>
              <c:numCache>
                <c:formatCode>General</c:formatCode>
                <c:ptCount val="3"/>
                <c:pt idx="0">
                  <c:v>61.97</c:v>
                </c:pt>
                <c:pt idx="1">
                  <c:v>34.57</c:v>
                </c:pt>
                <c:pt idx="2">
                  <c:v>3.46</c:v>
                </c:pt>
              </c:numCache>
            </c:numRef>
          </c:val>
          <c:extLst xmlns:c16r2="http://schemas.microsoft.com/office/drawing/2015/06/chart">
            <c:ext xmlns:c16="http://schemas.microsoft.com/office/drawing/2014/chart" uri="{C3380CC4-5D6E-409C-BE32-E72D297353CC}">
              <c16:uniqueId val="{00000000-7168-B74F-9C92-86F84B829E99}"/>
            </c:ext>
          </c:extLst>
        </c:ser>
        <c:ser>
          <c:idx val="1"/>
          <c:order val="1"/>
          <c:tx>
            <c:strRef>
              <c:f>сравнение!$F$7</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сравнение!$G$5:$I$5</c:f>
              <c:strCache>
                <c:ptCount val="3"/>
                <c:pt idx="0">
                  <c:v>  Понизили </c:v>
                </c:pt>
                <c:pt idx="1">
                  <c:v>  Подтвердили </c:v>
                </c:pt>
                <c:pt idx="2">
                  <c:v>  Повысили </c:v>
                </c:pt>
              </c:strCache>
            </c:strRef>
          </c:cat>
          <c:val>
            <c:numRef>
              <c:f>сравнение!$G$7:$I$7</c:f>
              <c:numCache>
                <c:formatCode>General</c:formatCode>
                <c:ptCount val="3"/>
                <c:pt idx="0">
                  <c:v>70.05</c:v>
                </c:pt>
                <c:pt idx="1">
                  <c:v>27.81</c:v>
                </c:pt>
                <c:pt idx="2">
                  <c:v>2.14</c:v>
                </c:pt>
              </c:numCache>
            </c:numRef>
          </c:val>
          <c:extLst xmlns:c16r2="http://schemas.microsoft.com/office/drawing/2015/06/chart">
            <c:ext xmlns:c16="http://schemas.microsoft.com/office/drawing/2014/chart" uri="{C3380CC4-5D6E-409C-BE32-E72D297353CC}">
              <c16:uniqueId val="{00000001-7168-B74F-9C92-86F84B829E99}"/>
            </c:ext>
          </c:extLst>
        </c:ser>
        <c:dLbls>
          <c:showLegendKey val="0"/>
          <c:showVal val="0"/>
          <c:showCatName val="0"/>
          <c:showSerName val="0"/>
          <c:showPercent val="0"/>
          <c:showBubbleSize val="0"/>
        </c:dLbls>
        <c:gapWidth val="150"/>
        <c:axId val="325948544"/>
        <c:axId val="325950080"/>
      </c:barChart>
      <c:catAx>
        <c:axId val="325948544"/>
        <c:scaling>
          <c:orientation val="minMax"/>
        </c:scaling>
        <c:delete val="0"/>
        <c:axPos val="b"/>
        <c:numFmt formatCode="General" sourceLinked="0"/>
        <c:majorTickMark val="out"/>
        <c:minorTickMark val="none"/>
        <c:tickLblPos val="nextTo"/>
        <c:crossAx val="325950080"/>
        <c:crosses val="autoZero"/>
        <c:auto val="1"/>
        <c:lblAlgn val="ctr"/>
        <c:lblOffset val="100"/>
        <c:noMultiLvlLbl val="0"/>
      </c:catAx>
      <c:valAx>
        <c:axId val="325950080"/>
        <c:scaling>
          <c:orientation val="minMax"/>
          <c:max val="100"/>
        </c:scaling>
        <c:delete val="0"/>
        <c:axPos val="l"/>
        <c:majorGridlines/>
        <c:numFmt formatCode="General" sourceLinked="1"/>
        <c:majorTickMark val="out"/>
        <c:minorTickMark val="none"/>
        <c:tickLblPos val="nextTo"/>
        <c:crossAx val="325948544"/>
        <c:crosses val="autoZero"/>
        <c:crossBetween val="between"/>
      </c:valAx>
    </c:plotArea>
    <c:legend>
      <c:legendPos val="b"/>
      <c:overlay val="0"/>
    </c:legend>
    <c:plotVisOnly val="1"/>
    <c:dispBlanksAs val="gap"/>
    <c:showDLblsOverMax val="0"/>
  </c:chart>
  <c:externalData r:id="rId1">
    <c:autoUpdate val="0"/>
  </c:externalData>
</c:chartSpace>
</file>

<file path=word/charts/chart1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'выполненение заданий'!$A$10</c:f>
              <c:strCache>
                <c:ptCount val="1"/>
                <c:pt idx="0">
                  <c:v>Вся выборка</c:v>
                </c:pt>
              </c:strCache>
            </c:strRef>
          </c:tx>
          <c:invertIfNegative val="0"/>
          <c:cat>
            <c:strRef>
              <c:f>'выполненение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'выполненение заданий'!$B$10:$J$10</c:f>
              <c:numCache>
                <c:formatCode>General</c:formatCode>
                <c:ptCount val="9"/>
                <c:pt idx="0">
                  <c:v>53.37</c:v>
                </c:pt>
                <c:pt idx="1">
                  <c:v>62.03</c:v>
                </c:pt>
                <c:pt idx="2">
                  <c:v>52.14</c:v>
                </c:pt>
                <c:pt idx="3">
                  <c:v>47.24</c:v>
                </c:pt>
                <c:pt idx="4">
                  <c:v>40.11</c:v>
                </c:pt>
                <c:pt idx="5">
                  <c:v>43.98</c:v>
                </c:pt>
                <c:pt idx="6">
                  <c:v>53.58</c:v>
                </c:pt>
                <c:pt idx="7">
                  <c:v>52.7</c:v>
                </c:pt>
                <c:pt idx="8">
                  <c:v>52.96</c:v>
                </c:pt>
              </c:numCache>
            </c:numRef>
          </c:val>
          <c:extLst xmlns:c16r2="http://schemas.microsoft.com/office/drawing/2015/06/chart">
            <c:ext xmlns:c16="http://schemas.microsoft.com/office/drawing/2014/chart" uri="{C3380CC4-5D6E-409C-BE32-E72D297353CC}">
              <c16:uniqueId val="{00000000-4E4D-B948-A0D2-28C94A3154C7}"/>
            </c:ext>
          </c:extLst>
        </c:ser>
        <c:ser>
          <c:idx val="1"/>
          <c:order val="1"/>
          <c:tx>
            <c:strRef>
              <c:f>'выполненение заданий'!$A$11</c:f>
              <c:strCache>
                <c:ptCount val="1"/>
                <c:pt idx="0">
                  <c:v>г. Санкт-Петербург</c:v>
                </c:pt>
              </c:strCache>
            </c:strRef>
          </c:tx>
          <c:invertIfNegative val="0"/>
          <c:cat>
            <c:strRef>
              <c:f>'выполненение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'выполненение заданий'!$B$11:$J$11</c:f>
              <c:numCache>
                <c:formatCode>General</c:formatCode>
                <c:ptCount val="9"/>
                <c:pt idx="0">
                  <c:v>53.47</c:v>
                </c:pt>
                <c:pt idx="1">
                  <c:v>71.489999999999995</c:v>
                </c:pt>
                <c:pt idx="2">
                  <c:v>58.4</c:v>
                </c:pt>
                <c:pt idx="3">
                  <c:v>54.68</c:v>
                </c:pt>
                <c:pt idx="4">
                  <c:v>44.12</c:v>
                </c:pt>
                <c:pt idx="5">
                  <c:v>56.66</c:v>
                </c:pt>
                <c:pt idx="6">
                  <c:v>53.83</c:v>
                </c:pt>
                <c:pt idx="7">
                  <c:v>57.43</c:v>
                </c:pt>
                <c:pt idx="8">
                  <c:v>59.35</c:v>
                </c:pt>
              </c:numCache>
            </c:numRef>
          </c:val>
          <c:extLst xmlns:c16r2="http://schemas.microsoft.com/office/drawing/2015/06/chart">
            <c:ext xmlns:c16="http://schemas.microsoft.com/office/drawing/2014/chart" uri="{C3380CC4-5D6E-409C-BE32-E72D297353CC}">
              <c16:uniqueId val="{00000001-4E4D-B948-A0D2-28C94A3154C7}"/>
            </c:ext>
          </c:extLst>
        </c:ser>
        <c:ser>
          <c:idx val="2"/>
          <c:order val="2"/>
          <c:tx>
            <c:strRef>
              <c:f>'выполненение заданий'!$A$20</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'выполненение заданий'!$B$8:$J$8</c:f>
              <c:strCache>
                <c:ptCount val="9"/>
                <c:pt idx="0">
                  <c:v>1</c:v>
                </c:pt>
                <c:pt idx="1">
                  <c:v>2</c:v>
                </c:pt>
                <c:pt idx="2">
                  <c:v>3K1</c:v>
                </c:pt>
                <c:pt idx="3">
                  <c:v>3K2</c:v>
                </c:pt>
                <c:pt idx="4">
                  <c:v>3K3</c:v>
                </c:pt>
                <c:pt idx="5">
                  <c:v>3K4</c:v>
                </c:pt>
                <c:pt idx="6">
                  <c:v>4</c:v>
                </c:pt>
                <c:pt idx="7">
                  <c:v>5</c:v>
                </c:pt>
                <c:pt idx="8">
                  <c:v>6</c:v>
                </c:pt>
              </c:strCache>
            </c:strRef>
          </c:cat>
          <c:val>
            <c:numRef>
              <c:f>'выполненение заданий'!$B$20:$J$20</c:f>
              <c:numCache>
                <c:formatCode>General</c:formatCode>
                <c:ptCount val="9"/>
                <c:pt idx="0">
                  <c:v>54.34</c:v>
                </c:pt>
                <c:pt idx="1">
                  <c:v>74.239999999999995</c:v>
                </c:pt>
                <c:pt idx="2">
                  <c:v>69.19</c:v>
                </c:pt>
                <c:pt idx="3">
                  <c:v>62.12</c:v>
                </c:pt>
                <c:pt idx="4">
                  <c:v>54.04</c:v>
                </c:pt>
                <c:pt idx="5">
                  <c:v>50</c:v>
                </c:pt>
                <c:pt idx="6">
                  <c:v>55.96</c:v>
                </c:pt>
                <c:pt idx="7">
                  <c:v>61.41</c:v>
                </c:pt>
                <c:pt idx="8">
                  <c:v>56.97</c:v>
                </c:pt>
              </c:numCache>
            </c:numRef>
          </c:val>
          <c:extLst xmlns:c16r2="http://schemas.microsoft.com/office/drawing/2015/06/chart">
            <c:ext xmlns:c16="http://schemas.microsoft.com/office/drawing/2014/chart" uri="{C3380CC4-5D6E-409C-BE32-E72D297353CC}">
              <c16:uniqueId val="{00000002-4E4D-B948-A0D2-28C94A3154C7}"/>
            </c:ext>
          </c:extLst>
        </c:ser>
        <c:dLbls>
          <c:showLegendKey val="0"/>
          <c:showVal val="0"/>
          <c:showCatName val="0"/>
          <c:showSerName val="0"/>
          <c:showPercent val="0"/>
          <c:showBubbleSize val="0"/>
        </c:dLbls>
        <c:gapWidth val="150"/>
        <c:axId val="326063616"/>
        <c:axId val="326065152"/>
      </c:barChart>
      <c:catAx>
        <c:axId val="326063616"/>
        <c:scaling>
          <c:orientation val="minMax"/>
        </c:scaling>
        <c:delete val="0"/>
        <c:axPos val="b"/>
        <c:numFmt formatCode="General" sourceLinked="0"/>
        <c:majorTickMark val="out"/>
        <c:minorTickMark val="none"/>
        <c:tickLblPos val="nextTo"/>
        <c:crossAx val="326065152"/>
        <c:crosses val="autoZero"/>
        <c:auto val="1"/>
        <c:lblAlgn val="ctr"/>
        <c:lblOffset val="100"/>
        <c:noMultiLvlLbl val="0"/>
      </c:catAx>
      <c:valAx>
        <c:axId val="326065152"/>
        <c:scaling>
          <c:orientation val="minMax"/>
          <c:max val="100"/>
        </c:scaling>
        <c:delete val="0"/>
        <c:axPos val="l"/>
        <c:majorGridlines/>
        <c:numFmt formatCode="General" sourceLinked="1"/>
        <c:majorTickMark val="out"/>
        <c:minorTickMark val="none"/>
        <c:tickLblPos val="nextTo"/>
        <c:crossAx val="326063616"/>
        <c:crosses val="autoZero"/>
        <c:crossBetween val="between"/>
      </c:valAx>
    </c:plotArea>
    <c:legend>
      <c:legendPos val="b"/>
      <c:overlay val="0"/>
    </c:legend>
    <c:plotVisOnly val="1"/>
    <c:dispBlanksAs val="gap"/>
    <c:showDLblsOverMax val="0"/>
  </c:chart>
  <c:externalData r:id="rId1">
    <c:autoUpdate val="0"/>
  </c:externalData>
</c:chartSpace>
</file>

<file path=word/charts/chart1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27.42</c:v>
                </c:pt>
                <c:pt idx="1">
                  <c:v>42.52</c:v>
                </c:pt>
                <c:pt idx="2">
                  <c:v>24.35</c:v>
                </c:pt>
                <c:pt idx="3">
                  <c:v>5.71</c:v>
                </c:pt>
              </c:numCache>
            </c:numRef>
          </c:val>
          <c:extLst xmlns:c16r2="http://schemas.microsoft.com/office/drawing/2015/06/chart">
            <c:ext xmlns:c16="http://schemas.microsoft.com/office/drawing/2014/chart" uri="{C3380CC4-5D6E-409C-BE32-E72D297353CC}">
              <c16:uniqueId val="{00000000-E964-7245-88C7-2C4E02ACBB6B}"/>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23.53</c:v>
                </c:pt>
                <c:pt idx="1">
                  <c:v>40.82</c:v>
                </c:pt>
                <c:pt idx="2">
                  <c:v>28.33</c:v>
                </c:pt>
                <c:pt idx="3">
                  <c:v>7.32</c:v>
                </c:pt>
              </c:numCache>
            </c:numRef>
          </c:val>
          <c:extLst xmlns:c16r2="http://schemas.microsoft.com/office/drawing/2015/06/chart">
            <c:ext xmlns:c16="http://schemas.microsoft.com/office/drawing/2014/chart" uri="{C3380CC4-5D6E-409C-BE32-E72D297353CC}">
              <c16:uniqueId val="{00000001-E964-7245-88C7-2C4E02ACBB6B}"/>
            </c:ext>
          </c:extLst>
        </c:ser>
        <c:ser>
          <c:idx val="2"/>
          <c:order val="2"/>
          <c:tx>
            <c:strRef>
              <c:f>отметки!$A$19</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отметки!$B$19:$E$19</c:f>
              <c:numCache>
                <c:formatCode>General</c:formatCode>
                <c:ptCount val="4"/>
                <c:pt idx="0">
                  <c:v>19.190000000000001</c:v>
                </c:pt>
                <c:pt idx="1">
                  <c:v>37.369999999999997</c:v>
                </c:pt>
                <c:pt idx="2">
                  <c:v>35.35</c:v>
                </c:pt>
                <c:pt idx="3">
                  <c:v>8.08</c:v>
                </c:pt>
              </c:numCache>
            </c:numRef>
          </c:val>
          <c:extLst xmlns:c16r2="http://schemas.microsoft.com/office/drawing/2015/06/chart">
            <c:ext xmlns:c16="http://schemas.microsoft.com/office/drawing/2014/chart" uri="{C3380CC4-5D6E-409C-BE32-E72D297353CC}">
              <c16:uniqueId val="{00000002-E964-7245-88C7-2C4E02ACBB6B}"/>
            </c:ext>
          </c:extLst>
        </c:ser>
        <c:dLbls>
          <c:showLegendKey val="0"/>
          <c:showVal val="0"/>
          <c:showCatName val="0"/>
          <c:showSerName val="0"/>
          <c:showPercent val="0"/>
          <c:showBubbleSize val="0"/>
        </c:dLbls>
        <c:gapWidth val="150"/>
        <c:axId val="326105728"/>
        <c:axId val="336601472"/>
      </c:barChart>
      <c:catAx>
        <c:axId val="326105728"/>
        <c:scaling>
          <c:orientation val="minMax"/>
        </c:scaling>
        <c:delete val="0"/>
        <c:axPos val="b"/>
        <c:numFmt formatCode="General" sourceLinked="1"/>
        <c:majorTickMark val="out"/>
        <c:minorTickMark val="none"/>
        <c:tickLblPos val="nextTo"/>
        <c:crossAx val="336601472"/>
        <c:crosses val="autoZero"/>
        <c:auto val="1"/>
        <c:lblAlgn val="ctr"/>
        <c:lblOffset val="100"/>
        <c:noMultiLvlLbl val="0"/>
      </c:catAx>
      <c:valAx>
        <c:axId val="336601472"/>
        <c:scaling>
          <c:orientation val="minMax"/>
          <c:max val="100"/>
        </c:scaling>
        <c:delete val="0"/>
        <c:axPos val="l"/>
        <c:majorGridlines/>
        <c:numFmt formatCode="General" sourceLinked="1"/>
        <c:majorTickMark val="out"/>
        <c:minorTickMark val="none"/>
        <c:tickLblPos val="nextTo"/>
        <c:crossAx val="326105728"/>
        <c:crosses val="autoZero"/>
        <c:crossBetween val="between"/>
      </c:valAx>
    </c:plotArea>
    <c:legend>
      <c:legendPos val="b"/>
      <c:overlay val="0"/>
    </c:legend>
    <c:plotVisOnly val="1"/>
    <c:dispBlanksAs val="gap"/>
    <c:showDLblsOverMax val="0"/>
  </c:chart>
  <c:externalData r:id="rId1">
    <c:autoUpdate val="0"/>
  </c:externalData>
</c:chartSpace>
</file>

<file path=word/charts/chart1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группам'!$B$11:$J$11</c:f>
              <c:numCache>
                <c:formatCode>General</c:formatCode>
                <c:ptCount val="9"/>
                <c:pt idx="0">
                  <c:v>53.47</c:v>
                </c:pt>
                <c:pt idx="1">
                  <c:v>71.489999999999995</c:v>
                </c:pt>
                <c:pt idx="2">
                  <c:v>58.4</c:v>
                </c:pt>
                <c:pt idx="3">
                  <c:v>54.68</c:v>
                </c:pt>
                <c:pt idx="4">
                  <c:v>44.12</c:v>
                </c:pt>
                <c:pt idx="5">
                  <c:v>56.66</c:v>
                </c:pt>
                <c:pt idx="6">
                  <c:v>53.83</c:v>
                </c:pt>
                <c:pt idx="7">
                  <c:v>57.43</c:v>
                </c:pt>
                <c:pt idx="8">
                  <c:v>59.35</c:v>
                </c:pt>
              </c:numCache>
            </c:numRef>
          </c:val>
          <c:smooth val="0"/>
          <c:extLst xmlns:c16r2="http://schemas.microsoft.com/office/drawing/2015/06/chart">
            <c:ext xmlns:c16="http://schemas.microsoft.com/office/drawing/2014/chart" uri="{C3380CC4-5D6E-409C-BE32-E72D297353CC}">
              <c16:uniqueId val="{00000000-2602-4649-B41E-B4D069A07657}"/>
            </c:ext>
          </c:extLst>
        </c:ser>
        <c:ser>
          <c:idx val="1"/>
          <c:order val="1"/>
          <c:tx>
            <c:strRef>
              <c:f>'по группам'!$A$12</c:f>
              <c:strCache>
                <c:ptCount val="1"/>
                <c:pt idx="0">
                  <c:v>  Ср.% вып. уч. гр.баллов 2</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группам'!$B$12:$J$12</c:f>
              <c:numCache>
                <c:formatCode>General</c:formatCode>
                <c:ptCount val="9"/>
                <c:pt idx="0">
                  <c:v>37.96</c:v>
                </c:pt>
                <c:pt idx="1">
                  <c:v>43.62</c:v>
                </c:pt>
                <c:pt idx="2">
                  <c:v>17.350000000000001</c:v>
                </c:pt>
                <c:pt idx="3">
                  <c:v>15.31</c:v>
                </c:pt>
                <c:pt idx="4">
                  <c:v>9.9499999999999993</c:v>
                </c:pt>
                <c:pt idx="5">
                  <c:v>14.54</c:v>
                </c:pt>
                <c:pt idx="6">
                  <c:v>27.86</c:v>
                </c:pt>
                <c:pt idx="7">
                  <c:v>32.65</c:v>
                </c:pt>
                <c:pt idx="8">
                  <c:v>26.53</c:v>
                </c:pt>
              </c:numCache>
            </c:numRef>
          </c:val>
          <c:smooth val="0"/>
          <c:extLst xmlns:c16r2="http://schemas.microsoft.com/office/drawing/2015/06/chart">
            <c:ext xmlns:c16="http://schemas.microsoft.com/office/drawing/2014/chart" uri="{C3380CC4-5D6E-409C-BE32-E72D297353CC}">
              <c16:uniqueId val="{00000001-2602-4649-B41E-B4D069A07657}"/>
            </c:ext>
          </c:extLst>
        </c:ser>
        <c:ser>
          <c:idx val="2"/>
          <c:order val="2"/>
          <c:tx>
            <c:strRef>
              <c:f>'по группам'!$A$13</c:f>
              <c:strCache>
                <c:ptCount val="1"/>
                <c:pt idx="0">
                  <c:v>  Ср.% вып. уч. гр.баллов 3</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группам'!$B$13:$J$13</c:f>
              <c:numCache>
                <c:formatCode>General</c:formatCode>
                <c:ptCount val="9"/>
                <c:pt idx="0">
                  <c:v>48.88</c:v>
                </c:pt>
                <c:pt idx="1">
                  <c:v>70.44</c:v>
                </c:pt>
                <c:pt idx="2">
                  <c:v>57.94</c:v>
                </c:pt>
                <c:pt idx="3">
                  <c:v>52.5</c:v>
                </c:pt>
                <c:pt idx="4">
                  <c:v>39.409999999999997</c:v>
                </c:pt>
                <c:pt idx="5">
                  <c:v>55</c:v>
                </c:pt>
                <c:pt idx="6">
                  <c:v>49.59</c:v>
                </c:pt>
                <c:pt idx="7">
                  <c:v>53.53</c:v>
                </c:pt>
                <c:pt idx="8">
                  <c:v>56.71</c:v>
                </c:pt>
              </c:numCache>
            </c:numRef>
          </c:val>
          <c:smooth val="0"/>
          <c:extLst xmlns:c16r2="http://schemas.microsoft.com/office/drawing/2015/06/chart">
            <c:ext xmlns:c16="http://schemas.microsoft.com/office/drawing/2014/chart" uri="{C3380CC4-5D6E-409C-BE32-E72D297353CC}">
              <c16:uniqueId val="{00000002-2602-4649-B41E-B4D069A07657}"/>
            </c:ext>
          </c:extLst>
        </c:ser>
        <c:ser>
          <c:idx val="3"/>
          <c:order val="3"/>
          <c:tx>
            <c:strRef>
              <c:f>'по группам'!$A$14</c:f>
              <c:strCache>
                <c:ptCount val="1"/>
                <c:pt idx="0">
                  <c:v>  Ср.% вып. уч. гр.баллов 4</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группам'!$B$14:$J$14</c:f>
              <c:numCache>
                <c:formatCode>General</c:formatCode>
                <c:ptCount val="9"/>
                <c:pt idx="0">
                  <c:v>63.64</c:v>
                </c:pt>
                <c:pt idx="1">
                  <c:v>89.19</c:v>
                </c:pt>
                <c:pt idx="2">
                  <c:v>83.05</c:v>
                </c:pt>
                <c:pt idx="3">
                  <c:v>79.45</c:v>
                </c:pt>
                <c:pt idx="4">
                  <c:v>68.430000000000007</c:v>
                </c:pt>
                <c:pt idx="5">
                  <c:v>83.47</c:v>
                </c:pt>
                <c:pt idx="6">
                  <c:v>71.86</c:v>
                </c:pt>
                <c:pt idx="7">
                  <c:v>74.319999999999993</c:v>
                </c:pt>
                <c:pt idx="8">
                  <c:v>81.95</c:v>
                </c:pt>
              </c:numCache>
            </c:numRef>
          </c:val>
          <c:smooth val="0"/>
          <c:extLst xmlns:c16r2="http://schemas.microsoft.com/office/drawing/2015/06/chart">
            <c:ext xmlns:c16="http://schemas.microsoft.com/office/drawing/2014/chart" uri="{C3380CC4-5D6E-409C-BE32-E72D297353CC}">
              <c16:uniqueId val="{00000003-2602-4649-B41E-B4D069A07657}"/>
            </c:ext>
          </c:extLst>
        </c:ser>
        <c:ser>
          <c:idx val="4"/>
          <c:order val="4"/>
          <c:tx>
            <c:strRef>
              <c:f>'по группам'!$A$15</c:f>
              <c:strCache>
                <c:ptCount val="1"/>
                <c:pt idx="0">
                  <c:v>  Ср.% вып. уч. гр.баллов 5</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группам'!$B$15:$J$15</c:f>
              <c:numCache>
                <c:formatCode>General</c:formatCode>
                <c:ptCount val="9"/>
                <c:pt idx="0">
                  <c:v>89.51</c:v>
                </c:pt>
                <c:pt idx="1">
                  <c:v>98.36</c:v>
                </c:pt>
                <c:pt idx="2">
                  <c:v>97.54</c:v>
                </c:pt>
                <c:pt idx="3">
                  <c:v>97.54</c:v>
                </c:pt>
                <c:pt idx="4">
                  <c:v>86.07</c:v>
                </c:pt>
                <c:pt idx="5">
                  <c:v>97.54</c:v>
                </c:pt>
                <c:pt idx="6">
                  <c:v>91.15</c:v>
                </c:pt>
                <c:pt idx="7">
                  <c:v>93.44</c:v>
                </c:pt>
                <c:pt idx="8">
                  <c:v>92.13</c:v>
                </c:pt>
              </c:numCache>
            </c:numRef>
          </c:val>
          <c:smooth val="0"/>
          <c:extLst xmlns:c16r2="http://schemas.microsoft.com/office/drawing/2015/06/chart">
            <c:ext xmlns:c16="http://schemas.microsoft.com/office/drawing/2014/chart" uri="{C3380CC4-5D6E-409C-BE32-E72D297353CC}">
              <c16:uniqueId val="{00000004-2602-4649-B41E-B4D069A07657}"/>
            </c:ext>
          </c:extLst>
        </c:ser>
        <c:dLbls>
          <c:showLegendKey val="0"/>
          <c:showVal val="0"/>
          <c:showCatName val="0"/>
          <c:showSerName val="0"/>
          <c:showPercent val="0"/>
          <c:showBubbleSize val="0"/>
        </c:dLbls>
        <c:marker val="1"/>
        <c:smooth val="0"/>
        <c:axId val="336630912"/>
        <c:axId val="336632448"/>
      </c:lineChart>
      <c:catAx>
        <c:axId val="336630912"/>
        <c:scaling>
          <c:orientation val="minMax"/>
        </c:scaling>
        <c:delete val="0"/>
        <c:axPos val="b"/>
        <c:numFmt formatCode="General" sourceLinked="0"/>
        <c:majorTickMark val="out"/>
        <c:minorTickMark val="none"/>
        <c:tickLblPos val="nextTo"/>
        <c:crossAx val="336632448"/>
        <c:crosses val="autoZero"/>
        <c:auto val="1"/>
        <c:lblAlgn val="ctr"/>
        <c:lblOffset val="100"/>
        <c:noMultiLvlLbl val="0"/>
      </c:catAx>
      <c:valAx>
        <c:axId val="336632448"/>
        <c:scaling>
          <c:orientation val="minMax"/>
          <c:max val="100"/>
        </c:scaling>
        <c:delete val="0"/>
        <c:axPos val="l"/>
        <c:majorGridlines/>
        <c:numFmt formatCode="General" sourceLinked="1"/>
        <c:majorTickMark val="out"/>
        <c:minorTickMark val="none"/>
        <c:tickLblPos val="nextTo"/>
        <c:crossAx val="336630912"/>
        <c:crosses val="autoZero"/>
        <c:crossBetween val="between"/>
      </c:valAx>
    </c:plotArea>
    <c:legend>
      <c:legendPos val="b"/>
      <c:overlay val="0"/>
    </c:legend>
    <c:plotVisOnly val="1"/>
    <c:dispBlanksAs val="gap"/>
    <c:showDLblsOverMax val="0"/>
  </c:chart>
  <c:externalData r:id="rId1">
    <c:autoUpdate val="0"/>
  </c:externalData>
</c:chartSpace>
</file>

<file path=word/charts/chart1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группам'!$A$56</c:f>
              <c:strCache>
                <c:ptCount val="1"/>
                <c:pt idx="0">
                  <c:v>Приморский</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группам'!$B$56:$J$56</c:f>
              <c:numCache>
                <c:formatCode>General</c:formatCode>
                <c:ptCount val="9"/>
                <c:pt idx="0">
                  <c:v>54.34</c:v>
                </c:pt>
                <c:pt idx="1">
                  <c:v>74.239999999999995</c:v>
                </c:pt>
                <c:pt idx="2">
                  <c:v>69.19</c:v>
                </c:pt>
                <c:pt idx="3">
                  <c:v>62.12</c:v>
                </c:pt>
                <c:pt idx="4">
                  <c:v>54.04</c:v>
                </c:pt>
                <c:pt idx="5">
                  <c:v>50</c:v>
                </c:pt>
                <c:pt idx="6">
                  <c:v>55.96</c:v>
                </c:pt>
                <c:pt idx="7">
                  <c:v>61.41</c:v>
                </c:pt>
                <c:pt idx="8">
                  <c:v>56.97</c:v>
                </c:pt>
              </c:numCache>
            </c:numRef>
          </c:val>
          <c:smooth val="0"/>
          <c:extLst xmlns:c16r2="http://schemas.microsoft.com/office/drawing/2015/06/chart">
            <c:ext xmlns:c16="http://schemas.microsoft.com/office/drawing/2014/chart" uri="{C3380CC4-5D6E-409C-BE32-E72D297353CC}">
              <c16:uniqueId val="{00000000-072A-534F-BC81-A0373E2963C1}"/>
            </c:ext>
          </c:extLst>
        </c:ser>
        <c:ser>
          <c:idx val="1"/>
          <c:order val="1"/>
          <c:tx>
            <c:strRef>
              <c:f>'по группам'!$A$57</c:f>
              <c:strCache>
                <c:ptCount val="1"/>
                <c:pt idx="0">
                  <c:v>  Ср.% вып. уч. гр.баллов 2</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группам'!$B$57:$J$57</c:f>
              <c:numCache>
                <c:formatCode>General</c:formatCode>
                <c:ptCount val="9"/>
                <c:pt idx="0">
                  <c:v>32.630000000000003</c:v>
                </c:pt>
                <c:pt idx="1">
                  <c:v>47.37</c:v>
                </c:pt>
                <c:pt idx="2">
                  <c:v>26.32</c:v>
                </c:pt>
                <c:pt idx="3">
                  <c:v>23.68</c:v>
                </c:pt>
                <c:pt idx="4">
                  <c:v>10.53</c:v>
                </c:pt>
                <c:pt idx="5">
                  <c:v>13.16</c:v>
                </c:pt>
                <c:pt idx="6">
                  <c:v>25.26</c:v>
                </c:pt>
                <c:pt idx="7">
                  <c:v>47.37</c:v>
                </c:pt>
                <c:pt idx="8">
                  <c:v>37.89</c:v>
                </c:pt>
              </c:numCache>
            </c:numRef>
          </c:val>
          <c:smooth val="0"/>
          <c:extLst xmlns:c16r2="http://schemas.microsoft.com/office/drawing/2015/06/chart">
            <c:ext xmlns:c16="http://schemas.microsoft.com/office/drawing/2014/chart" uri="{C3380CC4-5D6E-409C-BE32-E72D297353CC}">
              <c16:uniqueId val="{00000001-072A-534F-BC81-A0373E2963C1}"/>
            </c:ext>
          </c:extLst>
        </c:ser>
        <c:ser>
          <c:idx val="2"/>
          <c:order val="2"/>
          <c:tx>
            <c:strRef>
              <c:f>'по группам'!$A$58</c:f>
              <c:strCache>
                <c:ptCount val="1"/>
                <c:pt idx="0">
                  <c:v>  Ср.% вып. уч. гр.баллов 3</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группам'!$B$58:$J$58</c:f>
              <c:numCache>
                <c:formatCode>General</c:formatCode>
                <c:ptCount val="9"/>
                <c:pt idx="0">
                  <c:v>47.57</c:v>
                </c:pt>
                <c:pt idx="1">
                  <c:v>68.92</c:v>
                </c:pt>
                <c:pt idx="2">
                  <c:v>60.81</c:v>
                </c:pt>
                <c:pt idx="3">
                  <c:v>55.41</c:v>
                </c:pt>
                <c:pt idx="4">
                  <c:v>41.89</c:v>
                </c:pt>
                <c:pt idx="5">
                  <c:v>39.19</c:v>
                </c:pt>
                <c:pt idx="6">
                  <c:v>50.27</c:v>
                </c:pt>
                <c:pt idx="7">
                  <c:v>54.59</c:v>
                </c:pt>
                <c:pt idx="8">
                  <c:v>49.73</c:v>
                </c:pt>
              </c:numCache>
            </c:numRef>
          </c:val>
          <c:smooth val="0"/>
          <c:extLst xmlns:c16r2="http://schemas.microsoft.com/office/drawing/2015/06/chart">
            <c:ext xmlns:c16="http://schemas.microsoft.com/office/drawing/2014/chart" uri="{C3380CC4-5D6E-409C-BE32-E72D297353CC}">
              <c16:uniqueId val="{00000002-072A-534F-BC81-A0373E2963C1}"/>
            </c:ext>
          </c:extLst>
        </c:ser>
        <c:ser>
          <c:idx val="3"/>
          <c:order val="3"/>
          <c:tx>
            <c:strRef>
              <c:f>'по группам'!$A$59</c:f>
              <c:strCache>
                <c:ptCount val="1"/>
                <c:pt idx="0">
                  <c:v>  Ср.% вып. уч. гр.баллов 4</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группам'!$B$59:$J$59</c:f>
              <c:numCache>
                <c:formatCode>General</c:formatCode>
                <c:ptCount val="9"/>
                <c:pt idx="0">
                  <c:v>63.43</c:v>
                </c:pt>
                <c:pt idx="1">
                  <c:v>88.57</c:v>
                </c:pt>
                <c:pt idx="2">
                  <c:v>94.29</c:v>
                </c:pt>
                <c:pt idx="3">
                  <c:v>82.86</c:v>
                </c:pt>
                <c:pt idx="4">
                  <c:v>81.430000000000007</c:v>
                </c:pt>
                <c:pt idx="5">
                  <c:v>72.86</c:v>
                </c:pt>
                <c:pt idx="6">
                  <c:v>70.86</c:v>
                </c:pt>
                <c:pt idx="7">
                  <c:v>68.569999999999993</c:v>
                </c:pt>
                <c:pt idx="8">
                  <c:v>69.14</c:v>
                </c:pt>
              </c:numCache>
            </c:numRef>
          </c:val>
          <c:smooth val="0"/>
          <c:extLst xmlns:c16r2="http://schemas.microsoft.com/office/drawing/2015/06/chart">
            <c:ext xmlns:c16="http://schemas.microsoft.com/office/drawing/2014/chart" uri="{C3380CC4-5D6E-409C-BE32-E72D297353CC}">
              <c16:uniqueId val="{00000003-072A-534F-BC81-A0373E2963C1}"/>
            </c:ext>
          </c:extLst>
        </c:ser>
        <c:ser>
          <c:idx val="4"/>
          <c:order val="4"/>
          <c:tx>
            <c:strRef>
              <c:f>'по группам'!$A$60</c:f>
              <c:strCache>
                <c:ptCount val="1"/>
                <c:pt idx="0">
                  <c:v>  Ср.% вып. уч. гр.баллов 5</c:v>
                </c:pt>
              </c:strCache>
            </c:strRef>
          </c:tx>
          <c:marker>
            <c:symbol val="none"/>
          </c:marker>
          <c:cat>
            <c:strRef>
              <c:f>'по группам'!$B$8:$J$8</c:f>
              <c:strCache>
                <c:ptCount val="9"/>
                <c:pt idx="0">
                  <c:v>1</c:v>
                </c:pt>
                <c:pt idx="1">
                  <c:v>2</c:v>
                </c:pt>
                <c:pt idx="2">
                  <c:v>3K1</c:v>
                </c:pt>
                <c:pt idx="3">
                  <c:v>3K2</c:v>
                </c:pt>
                <c:pt idx="4">
                  <c:v>3K3</c:v>
                </c:pt>
                <c:pt idx="5">
                  <c:v>3K4</c:v>
                </c:pt>
                <c:pt idx="6">
                  <c:v>4</c:v>
                </c:pt>
                <c:pt idx="7">
                  <c:v>5</c:v>
                </c:pt>
                <c:pt idx="8">
                  <c:v>6</c:v>
                </c:pt>
              </c:strCache>
            </c:strRef>
          </c:cat>
          <c:val>
            <c:numRef>
              <c:f>'по группам'!$B$60:$J$60</c:f>
              <c:numCache>
                <c:formatCode>General</c:formatCode>
                <c:ptCount val="9"/>
                <c:pt idx="0">
                  <c:v>97.5</c:v>
                </c:pt>
                <c:pt idx="1">
                  <c:v>100</c:v>
                </c:pt>
                <c:pt idx="2">
                  <c:v>100</c:v>
                </c:pt>
                <c:pt idx="3">
                  <c:v>93.75</c:v>
                </c:pt>
                <c:pt idx="4">
                  <c:v>93.75</c:v>
                </c:pt>
                <c:pt idx="5">
                  <c:v>87.5</c:v>
                </c:pt>
                <c:pt idx="6">
                  <c:v>90</c:v>
                </c:pt>
                <c:pt idx="7">
                  <c:v>95</c:v>
                </c:pt>
                <c:pt idx="8">
                  <c:v>82.5</c:v>
                </c:pt>
              </c:numCache>
            </c:numRef>
          </c:val>
          <c:smooth val="0"/>
          <c:extLst xmlns:c16r2="http://schemas.microsoft.com/office/drawing/2015/06/chart">
            <c:ext xmlns:c16="http://schemas.microsoft.com/office/drawing/2014/chart" uri="{C3380CC4-5D6E-409C-BE32-E72D297353CC}">
              <c16:uniqueId val="{00000004-072A-534F-BC81-A0373E2963C1}"/>
            </c:ext>
          </c:extLst>
        </c:ser>
        <c:dLbls>
          <c:showLegendKey val="0"/>
          <c:showVal val="0"/>
          <c:showCatName val="0"/>
          <c:showSerName val="0"/>
          <c:showPercent val="0"/>
          <c:showBubbleSize val="0"/>
        </c:dLbls>
        <c:marker val="1"/>
        <c:smooth val="0"/>
        <c:axId val="336665984"/>
        <c:axId val="336675968"/>
      </c:lineChart>
      <c:catAx>
        <c:axId val="336665984"/>
        <c:scaling>
          <c:orientation val="minMax"/>
        </c:scaling>
        <c:delete val="0"/>
        <c:axPos val="b"/>
        <c:numFmt formatCode="General" sourceLinked="0"/>
        <c:majorTickMark val="out"/>
        <c:minorTickMark val="none"/>
        <c:tickLblPos val="nextTo"/>
        <c:crossAx val="336675968"/>
        <c:crosses val="autoZero"/>
        <c:auto val="1"/>
        <c:lblAlgn val="ctr"/>
        <c:lblOffset val="100"/>
        <c:noMultiLvlLbl val="0"/>
      </c:catAx>
      <c:valAx>
        <c:axId val="336675968"/>
        <c:scaling>
          <c:orientation val="minMax"/>
          <c:max val="100"/>
        </c:scaling>
        <c:delete val="0"/>
        <c:axPos val="l"/>
        <c:majorGridlines/>
        <c:numFmt formatCode="General" sourceLinked="1"/>
        <c:majorTickMark val="out"/>
        <c:minorTickMark val="none"/>
        <c:tickLblPos val="nextTo"/>
        <c:crossAx val="336665984"/>
        <c:crosses val="autoZero"/>
        <c:crossBetween val="between"/>
      </c:valAx>
    </c:plotArea>
    <c:legend>
      <c:legendPos val="b"/>
      <c:overlay val="0"/>
    </c:legend>
    <c:plotVisOnly val="1"/>
    <c:dispBlanksAs val="gap"/>
    <c:showDLblsOverMax val="0"/>
  </c:chart>
  <c:externalData r:id="rId1">
    <c:autoUpdate val="0"/>
  </c:externalData>
</c:chartSpace>
</file>

<file path=word/charts/chart1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баллы'!$B$9:$AF$9</c:f>
              <c:numCache>
                <c:formatCode>General</c:formatCode>
                <c:ptCount val="31"/>
                <c:pt idx="0">
                  <c:v>0.2</c:v>
                </c:pt>
                <c:pt idx="1">
                  <c:v>0.4</c:v>
                </c:pt>
                <c:pt idx="2">
                  <c:v>1.1000000000000001</c:v>
                </c:pt>
                <c:pt idx="3">
                  <c:v>1.9</c:v>
                </c:pt>
                <c:pt idx="4">
                  <c:v>2.7</c:v>
                </c:pt>
                <c:pt idx="5">
                  <c:v>3.1</c:v>
                </c:pt>
                <c:pt idx="6">
                  <c:v>3.5</c:v>
                </c:pt>
                <c:pt idx="7">
                  <c:v>3</c:v>
                </c:pt>
                <c:pt idx="8">
                  <c:v>2.6</c:v>
                </c:pt>
                <c:pt idx="9">
                  <c:v>2.7</c:v>
                </c:pt>
                <c:pt idx="10">
                  <c:v>2.1</c:v>
                </c:pt>
                <c:pt idx="11">
                  <c:v>2.2000000000000002</c:v>
                </c:pt>
                <c:pt idx="12">
                  <c:v>2.2000000000000002</c:v>
                </c:pt>
                <c:pt idx="13">
                  <c:v>12.1</c:v>
                </c:pt>
                <c:pt idx="14">
                  <c:v>7.2</c:v>
                </c:pt>
                <c:pt idx="15">
                  <c:v>5.4</c:v>
                </c:pt>
                <c:pt idx="16">
                  <c:v>4.2</c:v>
                </c:pt>
                <c:pt idx="17">
                  <c:v>4.0999999999999996</c:v>
                </c:pt>
                <c:pt idx="18">
                  <c:v>3.8</c:v>
                </c:pt>
                <c:pt idx="19">
                  <c:v>3</c:v>
                </c:pt>
                <c:pt idx="20">
                  <c:v>2.4</c:v>
                </c:pt>
                <c:pt idx="21">
                  <c:v>8.4</c:v>
                </c:pt>
                <c:pt idx="22">
                  <c:v>5.5</c:v>
                </c:pt>
                <c:pt idx="23">
                  <c:v>3.5</c:v>
                </c:pt>
                <c:pt idx="24">
                  <c:v>2.9</c:v>
                </c:pt>
                <c:pt idx="25">
                  <c:v>2.2999999999999998</c:v>
                </c:pt>
                <c:pt idx="26">
                  <c:v>1.7</c:v>
                </c:pt>
                <c:pt idx="27">
                  <c:v>2.7</c:v>
                </c:pt>
                <c:pt idx="28">
                  <c:v>1.6</c:v>
                </c:pt>
                <c:pt idx="29">
                  <c:v>0.9</c:v>
                </c:pt>
                <c:pt idx="30">
                  <c:v>0.5</c:v>
                </c:pt>
              </c:numCache>
            </c:numRef>
          </c:val>
          <c:smooth val="0"/>
          <c:extLst xmlns:c16r2="http://schemas.microsoft.com/office/drawing/2015/06/chart">
            <c:ext xmlns:c16="http://schemas.microsoft.com/office/drawing/2014/chart" uri="{C3380CC4-5D6E-409C-BE32-E72D297353CC}">
              <c16:uniqueId val="{00000000-8DE6-D44F-9601-E2E0DA6EB64D}"/>
            </c:ext>
          </c:extLst>
        </c:ser>
        <c:ser>
          <c:idx val="1"/>
          <c:order val="1"/>
          <c:tx>
            <c:strRef>
              <c:f>'первичные баллы'!$A$10</c:f>
              <c:strCache>
                <c:ptCount val="1"/>
                <c:pt idx="0">
                  <c:v>г. Санкт-Петербург</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баллы'!$B$10:$AF$10</c:f>
              <c:numCache>
                <c:formatCode>General</c:formatCode>
                <c:ptCount val="31"/>
                <c:pt idx="0">
                  <c:v>0</c:v>
                </c:pt>
                <c:pt idx="1">
                  <c:v>0.4</c:v>
                </c:pt>
                <c:pt idx="2">
                  <c:v>0.1</c:v>
                </c:pt>
                <c:pt idx="3">
                  <c:v>0.8</c:v>
                </c:pt>
                <c:pt idx="4">
                  <c:v>0.8</c:v>
                </c:pt>
                <c:pt idx="5">
                  <c:v>1.7</c:v>
                </c:pt>
                <c:pt idx="6">
                  <c:v>2.6</c:v>
                </c:pt>
                <c:pt idx="7">
                  <c:v>2</c:v>
                </c:pt>
                <c:pt idx="8">
                  <c:v>2.9</c:v>
                </c:pt>
                <c:pt idx="9">
                  <c:v>3.6</c:v>
                </c:pt>
                <c:pt idx="10">
                  <c:v>2.5</c:v>
                </c:pt>
                <c:pt idx="11">
                  <c:v>3.2</c:v>
                </c:pt>
                <c:pt idx="12">
                  <c:v>2.8</c:v>
                </c:pt>
                <c:pt idx="13">
                  <c:v>7.7</c:v>
                </c:pt>
                <c:pt idx="14">
                  <c:v>6.6</c:v>
                </c:pt>
                <c:pt idx="15">
                  <c:v>5.9</c:v>
                </c:pt>
                <c:pt idx="16">
                  <c:v>4.3</c:v>
                </c:pt>
                <c:pt idx="17">
                  <c:v>3.7</c:v>
                </c:pt>
                <c:pt idx="18">
                  <c:v>4.9000000000000004</c:v>
                </c:pt>
                <c:pt idx="19">
                  <c:v>4.5999999999999996</c:v>
                </c:pt>
                <c:pt idx="20">
                  <c:v>3.1</c:v>
                </c:pt>
                <c:pt idx="21">
                  <c:v>10</c:v>
                </c:pt>
                <c:pt idx="22">
                  <c:v>5.5</c:v>
                </c:pt>
                <c:pt idx="23">
                  <c:v>3.7</c:v>
                </c:pt>
                <c:pt idx="24">
                  <c:v>4.4000000000000004</c:v>
                </c:pt>
                <c:pt idx="25">
                  <c:v>2.6</c:v>
                </c:pt>
                <c:pt idx="26">
                  <c:v>2</c:v>
                </c:pt>
                <c:pt idx="27">
                  <c:v>3</c:v>
                </c:pt>
                <c:pt idx="28">
                  <c:v>2.6</c:v>
                </c:pt>
                <c:pt idx="29">
                  <c:v>1.4</c:v>
                </c:pt>
                <c:pt idx="30">
                  <c:v>0.2</c:v>
                </c:pt>
              </c:numCache>
            </c:numRef>
          </c:val>
          <c:smooth val="0"/>
          <c:extLst xmlns:c16r2="http://schemas.microsoft.com/office/drawing/2015/06/chart">
            <c:ext xmlns:c16="http://schemas.microsoft.com/office/drawing/2014/chart" uri="{C3380CC4-5D6E-409C-BE32-E72D297353CC}">
              <c16:uniqueId val="{00000001-8DE6-D44F-9601-E2E0DA6EB64D}"/>
            </c:ext>
          </c:extLst>
        </c:ser>
        <c:ser>
          <c:idx val="2"/>
          <c:order val="2"/>
          <c:tx>
            <c:strRef>
              <c:f>'первичные баллы'!$A$19</c:f>
              <c:strCache>
                <c:ptCount val="1"/>
                <c:pt idx="0">
                  <c:v>Приморский</c:v>
                </c:pt>
              </c:strCache>
            </c:strRef>
          </c:tx>
          <c:marker>
            <c:symbol val="none"/>
          </c:marker>
          <c:cat>
            <c:numRef>
              <c:f>'первичные баллы'!$B$8:$AF$8</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'первичные баллы'!$B$19:$AF$19</c:f>
              <c:numCache>
                <c:formatCode>General</c:formatCode>
                <c:ptCount val="31"/>
                <c:pt idx="0">
                  <c:v>0</c:v>
                </c:pt>
                <c:pt idx="1">
                  <c:v>0</c:v>
                </c:pt>
                <c:pt idx="2">
                  <c:v>0</c:v>
                </c:pt>
                <c:pt idx="3">
                  <c:v>0</c:v>
                </c:pt>
                <c:pt idx="4">
                  <c:v>1</c:v>
                </c:pt>
                <c:pt idx="5">
                  <c:v>0</c:v>
                </c:pt>
                <c:pt idx="6">
                  <c:v>0</c:v>
                </c:pt>
                <c:pt idx="7">
                  <c:v>1</c:v>
                </c:pt>
                <c:pt idx="8">
                  <c:v>4</c:v>
                </c:pt>
                <c:pt idx="9">
                  <c:v>3</c:v>
                </c:pt>
                <c:pt idx="10">
                  <c:v>2</c:v>
                </c:pt>
                <c:pt idx="11">
                  <c:v>4</c:v>
                </c:pt>
                <c:pt idx="12">
                  <c:v>4</c:v>
                </c:pt>
                <c:pt idx="13">
                  <c:v>6.1</c:v>
                </c:pt>
                <c:pt idx="14">
                  <c:v>9.1</c:v>
                </c:pt>
                <c:pt idx="15">
                  <c:v>10.1</c:v>
                </c:pt>
                <c:pt idx="16">
                  <c:v>3</c:v>
                </c:pt>
                <c:pt idx="17">
                  <c:v>0</c:v>
                </c:pt>
                <c:pt idx="18">
                  <c:v>5.0999999999999996</c:v>
                </c:pt>
                <c:pt idx="19">
                  <c:v>1</c:v>
                </c:pt>
                <c:pt idx="20">
                  <c:v>3</c:v>
                </c:pt>
                <c:pt idx="21">
                  <c:v>20.2</c:v>
                </c:pt>
                <c:pt idx="22">
                  <c:v>7.1</c:v>
                </c:pt>
                <c:pt idx="23">
                  <c:v>2</c:v>
                </c:pt>
                <c:pt idx="24">
                  <c:v>3</c:v>
                </c:pt>
                <c:pt idx="25">
                  <c:v>0</c:v>
                </c:pt>
                <c:pt idx="26">
                  <c:v>3</c:v>
                </c:pt>
                <c:pt idx="27">
                  <c:v>4</c:v>
                </c:pt>
                <c:pt idx="28">
                  <c:v>2</c:v>
                </c:pt>
                <c:pt idx="29">
                  <c:v>2</c:v>
                </c:pt>
                <c:pt idx="30">
                  <c:v>0</c:v>
                </c:pt>
              </c:numCache>
            </c:numRef>
          </c:val>
          <c:smooth val="0"/>
          <c:extLst xmlns:c16r2="http://schemas.microsoft.com/office/drawing/2015/06/chart">
            <c:ext xmlns:c16="http://schemas.microsoft.com/office/drawing/2014/chart" uri="{C3380CC4-5D6E-409C-BE32-E72D297353CC}">
              <c16:uniqueId val="{00000002-8DE6-D44F-9601-E2E0DA6EB64D}"/>
            </c:ext>
          </c:extLst>
        </c:ser>
        <c:dLbls>
          <c:showLegendKey val="0"/>
          <c:showVal val="0"/>
          <c:showCatName val="0"/>
          <c:showSerName val="0"/>
          <c:showPercent val="0"/>
          <c:showBubbleSize val="0"/>
        </c:dLbls>
        <c:marker val="1"/>
        <c:smooth val="0"/>
        <c:axId val="336690560"/>
        <c:axId val="336712832"/>
      </c:lineChart>
      <c:catAx>
        <c:axId val="336690560"/>
        <c:scaling>
          <c:orientation val="minMax"/>
        </c:scaling>
        <c:delete val="0"/>
        <c:axPos val="b"/>
        <c:numFmt formatCode="General" sourceLinked="1"/>
        <c:majorTickMark val="out"/>
        <c:minorTickMark val="none"/>
        <c:tickLblPos val="nextTo"/>
        <c:crossAx val="336712832"/>
        <c:crosses val="autoZero"/>
        <c:auto val="1"/>
        <c:lblAlgn val="ctr"/>
        <c:lblOffset val="100"/>
        <c:noMultiLvlLbl val="0"/>
      </c:catAx>
      <c:valAx>
        <c:axId val="336712832"/>
        <c:scaling>
          <c:orientation val="minMax"/>
        </c:scaling>
        <c:delete val="0"/>
        <c:axPos val="l"/>
        <c:majorGridlines/>
        <c:numFmt formatCode="General" sourceLinked="1"/>
        <c:majorTickMark val="out"/>
        <c:minorTickMark val="none"/>
        <c:tickLblPos val="nextTo"/>
        <c:crossAx val="336690560"/>
        <c:crosses val="autoZero"/>
        <c:crossBetween val="between"/>
      </c:valAx>
    </c:plotArea>
    <c:legend>
      <c:legendPos val="b"/>
      <c:overlay val="0"/>
    </c:legend>
    <c:plotVisOnly val="1"/>
    <c:dispBlanksAs val="gap"/>
    <c:showDLblsOverMax val="0"/>
  </c:chart>
  <c:externalData r:id="rId1">
    <c:autoUpdate val="0"/>
  </c:externalData>
</c:chartSpace>
</file>

<file path=word/charts/chart1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3"/>
          <c:order val="0"/>
          <c:tx>
            <c:strRef>
              <c:f>'Распределение по баллам'!$A$15</c:f>
              <c:strCache>
                <c:ptCount val="1"/>
                <c:pt idx="0">
                  <c:v>Приморский</c:v>
                </c:pt>
              </c:strCache>
              <c:extLst xmlns:c15="http://schemas.microsoft.com/office/drawing/2012/chart" xmlns:c16r2="http://schemas.microsoft.com/office/drawing/2015/06/chart"/>
            </c:strRef>
          </c:tx>
          <c:spPr>
            <a:ln w="28575" cap="rnd">
              <a:solidFill>
                <a:srgbClr val="FF0000"/>
              </a:solidFill>
              <a:round/>
            </a:ln>
            <a:effectLst/>
          </c:spPr>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69C-4140-BB29-B7FC62B7F8C3}"/>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69C-4140-BB29-B7FC62B7F8C3}"/>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69C-4140-BB29-B7FC62B7F8C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69C-4140-BB29-B7FC62B7F8C3}"/>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69C-4140-BB29-B7FC62B7F8C3}"/>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69C-4140-BB29-B7FC62B7F8C3}"/>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69C-4140-BB29-B7FC62B7F8C3}"/>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69C-4140-BB29-B7FC62B7F8C3}"/>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69C-4140-BB29-B7FC62B7F8C3}"/>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69C-4140-BB29-B7FC62B7F8C3}"/>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469C-4140-BB29-B7FC62B7F8C3}"/>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69C-4140-BB29-B7FC62B7F8C3}"/>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469C-4140-BB29-B7FC62B7F8C3}"/>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469C-4140-BB29-B7FC62B7F8C3}"/>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469C-4140-BB29-B7FC62B7F8C3}"/>
                </c:ext>
              </c:extLst>
            </c:dLbl>
            <c:dLbl>
              <c:idx val="1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469C-4140-BB29-B7FC62B7F8C3}"/>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469C-4140-BB29-B7FC62B7F8C3}"/>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469C-4140-BB29-B7FC62B7F8C3}"/>
                </c:ext>
              </c:extLst>
            </c:dLbl>
            <c:dLbl>
              <c:idx val="1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469C-4140-BB29-B7FC62B7F8C3}"/>
                </c:ext>
              </c:extLst>
            </c:dLbl>
            <c:dLbl>
              <c:idx val="2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469C-4140-BB29-B7FC62B7F8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'Распределение по баллам'!$C$1:$W$1</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extLst xmlns:c15="http://schemas.microsoft.com/office/drawing/2012/chart" xmlns:c16r2="http://schemas.microsoft.com/office/drawing/2015/06/chart"/>
            </c:numRef>
          </c:cat>
          <c:val>
            <c:numRef>
              <c:f>'Распределение по баллам'!$C$15:$W$15</c:f>
              <c:numCache>
                <c:formatCode>0.0</c:formatCode>
                <c:ptCount val="21"/>
                <c:pt idx="0">
                  <c:v>0.31695721077654515</c:v>
                </c:pt>
                <c:pt idx="1">
                  <c:v>1.5847860538827259</c:v>
                </c:pt>
                <c:pt idx="2">
                  <c:v>3.1695721077654517</c:v>
                </c:pt>
                <c:pt idx="3">
                  <c:v>3.6450079239302693</c:v>
                </c:pt>
                <c:pt idx="4">
                  <c:v>6.814580031695721</c:v>
                </c:pt>
                <c:pt idx="5">
                  <c:v>8.8748019017432647</c:v>
                </c:pt>
                <c:pt idx="6">
                  <c:v>13.946117274167987</c:v>
                </c:pt>
                <c:pt idx="7">
                  <c:v>7.9239302694136295</c:v>
                </c:pt>
                <c:pt idx="8">
                  <c:v>10.935023771790808</c:v>
                </c:pt>
                <c:pt idx="9">
                  <c:v>8.7163232963549913</c:v>
                </c:pt>
                <c:pt idx="10">
                  <c:v>9.0332805071315381</c:v>
                </c:pt>
                <c:pt idx="11">
                  <c:v>6.3391442155309035</c:v>
                </c:pt>
                <c:pt idx="12">
                  <c:v>6.3391442155309035</c:v>
                </c:pt>
                <c:pt idx="13">
                  <c:v>4.2789223454833598</c:v>
                </c:pt>
                <c:pt idx="14">
                  <c:v>3.0110935023771792</c:v>
                </c:pt>
                <c:pt idx="15">
                  <c:v>2.0602218700475436</c:v>
                </c:pt>
                <c:pt idx="16">
                  <c:v>1.2678288431061806</c:v>
                </c:pt>
                <c:pt idx="17">
                  <c:v>0.79239302694136293</c:v>
                </c:pt>
                <c:pt idx="18">
                  <c:v>0.47543581616481773</c:v>
                </c:pt>
                <c:pt idx="19">
                  <c:v>0.31695721077654515</c:v>
                </c:pt>
                <c:pt idx="20">
                  <c:v>0.15847860538827258</c:v>
                </c:pt>
              </c:numCache>
              <c:extLst xmlns:c15="http://schemas.microsoft.com/office/drawing/2012/chart" xmlns:c16r2="http://schemas.microsoft.com/office/drawing/2015/06/chart"/>
            </c:numRef>
          </c:val>
          <c:smooth val="0"/>
          <c:extLst xmlns:c15="http://schemas.microsoft.com/office/drawing/2012/chart" xmlns:c16r2="http://schemas.microsoft.com/office/drawing/2015/06/chart">
            <c:ext xmlns:c16="http://schemas.microsoft.com/office/drawing/2014/chart" uri="{C3380CC4-5D6E-409C-BE32-E72D297353CC}">
              <c16:uniqueId val="{00000014-469C-4140-BB29-B7FC62B7F8C3}"/>
            </c:ext>
          </c:extLst>
        </c:ser>
        <c:ser>
          <c:idx val="24"/>
          <c:order val="1"/>
          <c:tx>
            <c:strRef>
              <c:f>'Распределение по баллам'!$A$19</c:f>
              <c:strCache>
                <c:ptCount val="1"/>
                <c:pt idx="0">
                  <c:v>Санкт-Петербург</c:v>
                </c:pt>
              </c:strCache>
            </c:strRef>
          </c:tx>
          <c:spPr>
            <a:ln w="28575" cap="rnd">
              <a:solidFill>
                <a:srgbClr val="70AD47">
                  <a:lumMod val="75000"/>
                </a:srgbClr>
              </a:solidFill>
              <a:round/>
            </a:ln>
            <a:effectLst/>
          </c:spPr>
          <c:marker>
            <c:symbol val="none"/>
          </c:marker>
          <c:dLbls>
            <c:dLbl>
              <c:idx val="6"/>
              <c:layout>
                <c:manualLayout>
                  <c:x val="-2.781046101187289E-2"/>
                  <c:y val="7.698652735771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469C-4140-BB29-B7FC62B7F8C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'Распределение по баллам'!$C$1:$W$1</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'Распределение по баллам'!$C$19:$W$19</c:f>
              <c:numCache>
                <c:formatCode>0.0</c:formatCode>
                <c:ptCount val="21"/>
                <c:pt idx="0">
                  <c:v>0.57789549723091738</c:v>
                </c:pt>
                <c:pt idx="1">
                  <c:v>1.2761858897182758</c:v>
                </c:pt>
                <c:pt idx="2">
                  <c:v>3.0821093185648927</c:v>
                </c:pt>
                <c:pt idx="3">
                  <c:v>4.8639537683602212</c:v>
                </c:pt>
                <c:pt idx="4">
                  <c:v>7.3922465687454855</c:v>
                </c:pt>
                <c:pt idx="5">
                  <c:v>9.3185648928485438</c:v>
                </c:pt>
                <c:pt idx="6">
                  <c:v>10.30580303395136</c:v>
                </c:pt>
                <c:pt idx="7">
                  <c:v>9.4871177462075611</c:v>
                </c:pt>
                <c:pt idx="8">
                  <c:v>9.5834336624127143</c:v>
                </c:pt>
                <c:pt idx="9">
                  <c:v>7.9701420659764022</c:v>
                </c:pt>
                <c:pt idx="10">
                  <c:v>8.042379003130268</c:v>
                </c:pt>
                <c:pt idx="11">
                  <c:v>6.7421141343607029</c:v>
                </c:pt>
                <c:pt idx="12">
                  <c:v>5.9715868047194798</c:v>
                </c:pt>
                <c:pt idx="13">
                  <c:v>4.1415843968215746</c:v>
                </c:pt>
                <c:pt idx="14">
                  <c:v>3.9007946063086925</c:v>
                </c:pt>
                <c:pt idx="15">
                  <c:v>2.8894774861545871</c:v>
                </c:pt>
                <c:pt idx="16">
                  <c:v>1.6855285335901757</c:v>
                </c:pt>
                <c:pt idx="17">
                  <c:v>1.2761858897182758</c:v>
                </c:pt>
                <c:pt idx="18">
                  <c:v>0.79460630869251148</c:v>
                </c:pt>
                <c:pt idx="19">
                  <c:v>0.45750060197447628</c:v>
                </c:pt>
                <c:pt idx="20">
                  <c:v>0.24078979051288224</c:v>
                </c:pt>
              </c:numCache>
            </c:numRef>
          </c:val>
          <c:smooth val="0"/>
          <c:extLst xmlns:c16r2="http://schemas.microsoft.com/office/drawing/2015/06/chart">
            <c:ext xmlns:c16="http://schemas.microsoft.com/office/drawing/2014/chart" uri="{C3380CC4-5D6E-409C-BE32-E72D297353CC}">
              <c16:uniqueId val="{00000016-469C-4140-BB29-B7FC62B7F8C3}"/>
            </c:ext>
          </c:extLst>
        </c:ser>
        <c:dLbls>
          <c:showLegendKey val="0"/>
          <c:showVal val="0"/>
          <c:showCatName val="0"/>
          <c:showSerName val="0"/>
          <c:showPercent val="0"/>
          <c:showBubbleSize val="0"/>
        </c:dLbls>
        <c:dropLines>
          <c:spPr>
            <a:ln w="9525" cap="flat" cmpd="sng" algn="ctr">
              <a:solidFill>
                <a:sysClr val="windowText" lastClr="000000">
                  <a:lumMod val="35000"/>
                  <a:lumOff val="65000"/>
                </a:sysClr>
              </a:solidFill>
              <a:miter lim="800000"/>
            </a:ln>
            <a:effectLst/>
          </c:spPr>
        </c:dropLines>
        <c:marker val="1"/>
        <c:smooth val="0"/>
        <c:axId val="336796288"/>
        <c:axId val="336823040"/>
        <c:extLst xmlns:c16r2="http://schemas.microsoft.com/office/drawing/2015/06/chart">
          <c:ext xmlns:c15="http://schemas.microsoft.com/office/drawing/2012/chart" uri="{02D57815-91ED-43cb-92C2-25804820EDAC}">
            <c15:filteredLineSeries>
              <c15:ser>
                <c:idx val="23"/>
                <c:order val="0"/>
                <c:tx>
                  <c:strRef>
                    <c:extLst>
                      <c:ext uri="{02D57815-91ED-43cb-92C2-25804820EDAC}">
                        <c15:formulaRef>
                          <c15:sqref>'Распределение по баллам'!$A$2</c15:sqref>
                        </c15:formulaRef>
                      </c:ext>
                    </c:extLst>
                    <c:strCache>
                      <c:ptCount val="1"/>
                      <c:pt idx="0">
                        <c:v>Адмиралтейский</c:v>
                      </c:pt>
                    </c:strCache>
                  </c:strRef>
                </c:tx>
                <c:spPr>
                  <a:ln w="28575" cap="rnd">
                    <a:solidFill>
                      <a:schemeClr val="accent6">
                        <a:lumMod val="70000"/>
                      </a:schemeClr>
                    </a:solidFill>
                    <a:round/>
                  </a:ln>
                  <a:effectLst/>
                </c:spPr>
                <c:marker>
                  <c:symbol val="none"/>
                </c:marker>
                <c:cat>
                  <c:numRef>
                    <c:extLst>
                      <c:ex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c:ext uri="{02D57815-91ED-43cb-92C2-25804820EDAC}">
                        <c15:formulaRef>
                          <c15:sqref>'Распределение по баллам'!$C$15:$W$15</c15:sqref>
                        </c15:formulaRef>
                      </c:ext>
                    </c:extLst>
                    <c:numCache>
                      <c:formatCode>0.0</c:formatCode>
                      <c:ptCount val="21"/>
                      <c:pt idx="0">
                        <c:v>0.31695721077654515</c:v>
                      </c:pt>
                      <c:pt idx="1">
                        <c:v>1.5847860538827259</c:v>
                      </c:pt>
                      <c:pt idx="2">
                        <c:v>3.1695721077654517</c:v>
                      </c:pt>
                      <c:pt idx="3">
                        <c:v>3.6450079239302693</c:v>
                      </c:pt>
                      <c:pt idx="4">
                        <c:v>6.814580031695721</c:v>
                      </c:pt>
                      <c:pt idx="5">
                        <c:v>8.8748019017432647</c:v>
                      </c:pt>
                      <c:pt idx="6">
                        <c:v>13.946117274167987</c:v>
                      </c:pt>
                      <c:pt idx="7">
                        <c:v>7.9239302694136295</c:v>
                      </c:pt>
                      <c:pt idx="8">
                        <c:v>10.935023771790808</c:v>
                      </c:pt>
                      <c:pt idx="9">
                        <c:v>8.7163232963549913</c:v>
                      </c:pt>
                      <c:pt idx="10">
                        <c:v>9.0332805071315381</c:v>
                      </c:pt>
                      <c:pt idx="11">
                        <c:v>6.3391442155309035</c:v>
                      </c:pt>
                      <c:pt idx="12">
                        <c:v>6.3391442155309035</c:v>
                      </c:pt>
                      <c:pt idx="13">
                        <c:v>4.2789223454833598</c:v>
                      </c:pt>
                      <c:pt idx="14">
                        <c:v>3.0110935023771792</c:v>
                      </c:pt>
                      <c:pt idx="15">
                        <c:v>2.0602218700475436</c:v>
                      </c:pt>
                      <c:pt idx="16">
                        <c:v>1.2678288431061806</c:v>
                      </c:pt>
                      <c:pt idx="17">
                        <c:v>0.79239302694136293</c:v>
                      </c:pt>
                      <c:pt idx="18">
                        <c:v>0.47543581616481773</c:v>
                      </c:pt>
                      <c:pt idx="19">
                        <c:v>0.31695721077654515</c:v>
                      </c:pt>
                      <c:pt idx="20">
                        <c:v>0.15847860538827258</c:v>
                      </c:pt>
                    </c:numCache>
                  </c:numRef>
                </c:val>
                <c:smooth val="0"/>
                <c:extLst>
                  <c:ext xmlns:c16="http://schemas.microsoft.com/office/drawing/2014/chart" uri="{C3380CC4-5D6E-409C-BE32-E72D297353CC}">
                    <c16:uniqueId val="{00000017-469C-4140-BB29-B7FC62B7F8C3}"/>
                  </c:ext>
                </c:extLst>
              </c15:ser>
            </c15:filteredLineSeries>
            <c15:filteredLineSeries>
              <c15:ser>
                <c:idx val="0"/>
                <c:order val="1"/>
                <c:tx>
                  <c:strRef>
                    <c:extLst xmlns:c15="http://schemas.microsoft.com/office/drawing/2012/chart">
                      <c:ext xmlns:c15="http://schemas.microsoft.com/office/drawing/2012/chart" uri="{02D57815-91ED-43cb-92C2-25804820EDAC}">
                        <c15:formulaRef>
                          <c15:sqref>'Распределение по баллам'!$A$3</c15:sqref>
                        </c15:formulaRef>
                      </c:ext>
                    </c:extLst>
                    <c:strCache>
                      <c:ptCount val="1"/>
                      <c:pt idx="0">
                        <c:v>Василеостровский</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баллам'!$C$3:$W$3</c15:sqref>
                        </c15:formulaRef>
                      </c:ext>
                    </c:extLst>
                    <c:numCache>
                      <c:formatCode>0.0</c:formatCode>
                      <c:ptCount val="21"/>
                      <c:pt idx="0">
                        <c:v>0.72463768115942029</c:v>
                      </c:pt>
                      <c:pt idx="1">
                        <c:v>2.1739130434782608</c:v>
                      </c:pt>
                      <c:pt idx="2">
                        <c:v>4.7101449275362315</c:v>
                      </c:pt>
                      <c:pt idx="3">
                        <c:v>3.9855072463768115</c:v>
                      </c:pt>
                      <c:pt idx="4">
                        <c:v>6.1594202898550723</c:v>
                      </c:pt>
                      <c:pt idx="5">
                        <c:v>10.144927536231885</c:v>
                      </c:pt>
                      <c:pt idx="6">
                        <c:v>10.869565217391305</c:v>
                      </c:pt>
                      <c:pt idx="7">
                        <c:v>11.594202898550725</c:v>
                      </c:pt>
                      <c:pt idx="8">
                        <c:v>9.7826086956521738</c:v>
                      </c:pt>
                      <c:pt idx="9">
                        <c:v>7.6086956521739131</c:v>
                      </c:pt>
                      <c:pt idx="10">
                        <c:v>8.3333333333333339</c:v>
                      </c:pt>
                      <c:pt idx="11">
                        <c:v>9.0579710144927539</c:v>
                      </c:pt>
                      <c:pt idx="12">
                        <c:v>5.0724637681159424</c:v>
                      </c:pt>
                      <c:pt idx="13">
                        <c:v>3.6231884057971016</c:v>
                      </c:pt>
                      <c:pt idx="14">
                        <c:v>2.8985507246376812</c:v>
                      </c:pt>
                      <c:pt idx="15">
                        <c:v>1.0869565217391304</c:v>
                      </c:pt>
                      <c:pt idx="16">
                        <c:v>1.0869565217391304</c:v>
                      </c:pt>
                      <c:pt idx="17">
                        <c:v>0.36231884057971014</c:v>
                      </c:pt>
                      <c:pt idx="18">
                        <c:v>0.72463768115942029</c:v>
                      </c:pt>
                      <c:pt idx="19">
                        <c:v>0</c:v>
                      </c:pt>
                      <c:pt idx="20">
                        <c:v>0</c:v>
                      </c:pt>
                    </c:numCache>
                  </c:numRef>
                </c:val>
                <c:smooth val="0"/>
                <c:extLst xmlns:c15="http://schemas.microsoft.com/office/drawing/2012/chart">
                  <c:ext xmlns:c16="http://schemas.microsoft.com/office/drawing/2014/chart" uri="{C3380CC4-5D6E-409C-BE32-E72D297353CC}">
                    <c16:uniqueId val="{00000018-469C-4140-BB29-B7FC62B7F8C3}"/>
                  </c:ext>
                </c:extLst>
              </c15:ser>
            </c15:filteredLineSeries>
            <c15:filteredLineSeries>
              <c15:ser>
                <c:idx val="1"/>
                <c:order val="2"/>
                <c:tx>
                  <c:strRef>
                    <c:extLst xmlns:c15="http://schemas.microsoft.com/office/drawing/2012/chart">
                      <c:ext xmlns:c15="http://schemas.microsoft.com/office/drawing/2012/chart" uri="{02D57815-91ED-43cb-92C2-25804820EDAC}">
                        <c15:formulaRef>
                          <c15:sqref>'Распределение по баллам'!$A$4</c15:sqref>
                        </c15:formulaRef>
                      </c:ext>
                    </c:extLst>
                    <c:strCache>
                      <c:ptCount val="1"/>
                      <c:pt idx="0">
                        <c:v>Выборгский</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баллам'!$C$4:$W$4</c15:sqref>
                        </c15:formulaRef>
                      </c:ext>
                    </c:extLst>
                    <c:numCache>
                      <c:formatCode>0.0</c:formatCode>
                      <c:ptCount val="21"/>
                      <c:pt idx="0">
                        <c:v>0.35587188612099646</c:v>
                      </c:pt>
                      <c:pt idx="1">
                        <c:v>1.7793594306049823</c:v>
                      </c:pt>
                      <c:pt idx="2">
                        <c:v>4.2704626334519569</c:v>
                      </c:pt>
                      <c:pt idx="3">
                        <c:v>7.117437722419929</c:v>
                      </c:pt>
                      <c:pt idx="4">
                        <c:v>9.9644128113879002</c:v>
                      </c:pt>
                      <c:pt idx="5">
                        <c:v>12.455516014234876</c:v>
                      </c:pt>
                      <c:pt idx="6">
                        <c:v>9.252669039145907</c:v>
                      </c:pt>
                      <c:pt idx="7">
                        <c:v>8.8967971530249113</c:v>
                      </c:pt>
                      <c:pt idx="8">
                        <c:v>12.099644128113878</c:v>
                      </c:pt>
                      <c:pt idx="9">
                        <c:v>6.7615658362989324</c:v>
                      </c:pt>
                      <c:pt idx="10">
                        <c:v>5.3380782918149468</c:v>
                      </c:pt>
                      <c:pt idx="11">
                        <c:v>5.3380782918149468</c:v>
                      </c:pt>
                      <c:pt idx="12">
                        <c:v>6.0498220640569391</c:v>
                      </c:pt>
                      <c:pt idx="13">
                        <c:v>2.1352313167259784</c:v>
                      </c:pt>
                      <c:pt idx="14">
                        <c:v>3.5587188612099645</c:v>
                      </c:pt>
                      <c:pt idx="15">
                        <c:v>1.7793594306049823</c:v>
                      </c:pt>
                      <c:pt idx="16">
                        <c:v>1.0676156583629892</c:v>
                      </c:pt>
                      <c:pt idx="17">
                        <c:v>0.71174377224199292</c:v>
                      </c:pt>
                      <c:pt idx="18">
                        <c:v>0.35587188612099646</c:v>
                      </c:pt>
                      <c:pt idx="19">
                        <c:v>0.71174377224199292</c:v>
                      </c:pt>
                      <c:pt idx="20">
                        <c:v>0</c:v>
                      </c:pt>
                    </c:numCache>
                  </c:numRef>
                </c:val>
                <c:smooth val="0"/>
                <c:extLst xmlns:c15="http://schemas.microsoft.com/office/drawing/2012/chart">
                  <c:ext xmlns:c16="http://schemas.microsoft.com/office/drawing/2014/chart" uri="{C3380CC4-5D6E-409C-BE32-E72D297353CC}">
                    <c16:uniqueId val="{00000019-469C-4140-BB29-B7FC62B7F8C3}"/>
                  </c:ext>
                </c:extLst>
              </c15:ser>
            </c15:filteredLineSeries>
            <c15:filteredLineSeries>
              <c15:ser>
                <c:idx val="2"/>
                <c:order val="3"/>
                <c:tx>
                  <c:strRef>
                    <c:extLst xmlns:c15="http://schemas.microsoft.com/office/drawing/2012/chart">
                      <c:ext xmlns:c15="http://schemas.microsoft.com/office/drawing/2012/chart" uri="{02D57815-91ED-43cb-92C2-25804820EDAC}">
                        <c15:formulaRef>
                          <c15:sqref>'Распределение по баллам'!$A$5</c15:sqref>
                        </c15:formulaRef>
                      </c:ext>
                    </c:extLst>
                    <c:strCache>
                      <c:ptCount val="1"/>
                      <c:pt idx="0">
                        <c:v>Калининский</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баллам'!$C$5:$W$5</c15:sqref>
                        </c15:formulaRef>
                      </c:ext>
                    </c:extLst>
                    <c:numCache>
                      <c:formatCode>0.0</c:formatCode>
                      <c:ptCount val="21"/>
                      <c:pt idx="0">
                        <c:v>0.65876152832674573</c:v>
                      </c:pt>
                      <c:pt idx="1">
                        <c:v>1.0540184453227932</c:v>
                      </c:pt>
                      <c:pt idx="2">
                        <c:v>1.8445322793148879</c:v>
                      </c:pt>
                      <c:pt idx="3">
                        <c:v>4.2160737812911728</c:v>
                      </c:pt>
                      <c:pt idx="4">
                        <c:v>6.8511198945981553</c:v>
                      </c:pt>
                      <c:pt idx="5">
                        <c:v>7.9051383399209483</c:v>
                      </c:pt>
                      <c:pt idx="6">
                        <c:v>10.144927536231885</c:v>
                      </c:pt>
                      <c:pt idx="7">
                        <c:v>7.2463768115942031</c:v>
                      </c:pt>
                      <c:pt idx="8">
                        <c:v>9.3544137022397891</c:v>
                      </c:pt>
                      <c:pt idx="9">
                        <c:v>9.3544137022397891</c:v>
                      </c:pt>
                      <c:pt idx="10">
                        <c:v>8.9591567852437421</c:v>
                      </c:pt>
                      <c:pt idx="11">
                        <c:v>8.5638998682476934</c:v>
                      </c:pt>
                      <c:pt idx="12">
                        <c:v>7.64163372859025</c:v>
                      </c:pt>
                      <c:pt idx="13">
                        <c:v>4.7430830039525693</c:v>
                      </c:pt>
                      <c:pt idx="14">
                        <c:v>3.820816864295125</c:v>
                      </c:pt>
                      <c:pt idx="15">
                        <c:v>3.5573122529644268</c:v>
                      </c:pt>
                      <c:pt idx="16">
                        <c:v>1.8445322793148879</c:v>
                      </c:pt>
                      <c:pt idx="17">
                        <c:v>1.4492753623188406</c:v>
                      </c:pt>
                      <c:pt idx="18">
                        <c:v>0.39525691699604742</c:v>
                      </c:pt>
                      <c:pt idx="19">
                        <c:v>0.2635046113306983</c:v>
                      </c:pt>
                      <c:pt idx="20">
                        <c:v>0.13175230566534915</c:v>
                      </c:pt>
                    </c:numCache>
                  </c:numRef>
                </c:val>
                <c:smooth val="0"/>
                <c:extLst xmlns:c15="http://schemas.microsoft.com/office/drawing/2012/chart">
                  <c:ext xmlns:c16="http://schemas.microsoft.com/office/drawing/2014/chart" uri="{C3380CC4-5D6E-409C-BE32-E72D297353CC}">
                    <c16:uniqueId val="{0000001A-469C-4140-BB29-B7FC62B7F8C3}"/>
                  </c:ext>
                </c:extLst>
              </c15:ser>
            </c15:filteredLineSeries>
            <c15:filteredLineSeries>
              <c15:ser>
                <c:idx val="3"/>
                <c:order val="4"/>
                <c:tx>
                  <c:strRef>
                    <c:extLst xmlns:c15="http://schemas.microsoft.com/office/drawing/2012/chart">
                      <c:ext xmlns:c15="http://schemas.microsoft.com/office/drawing/2012/chart" uri="{02D57815-91ED-43cb-92C2-25804820EDAC}">
                        <c15:formulaRef>
                          <c15:sqref>'Распределение по баллам'!$A$6</c15:sqref>
                        </c15:formulaRef>
                      </c:ext>
                    </c:extLst>
                    <c:strCache>
                      <c:ptCount val="1"/>
                      <c:pt idx="0">
                        <c:v>Кировский</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баллам'!$C$6:$W$6</c15:sqref>
                        </c15:formulaRef>
                      </c:ext>
                    </c:extLst>
                    <c:numCache>
                      <c:formatCode>0.0</c:formatCode>
                      <c:ptCount val="21"/>
                      <c:pt idx="0">
                        <c:v>0.78125</c:v>
                      </c:pt>
                      <c:pt idx="1">
                        <c:v>0.52083333333333337</c:v>
                      </c:pt>
                      <c:pt idx="2">
                        <c:v>3.6458333333333335</c:v>
                      </c:pt>
                      <c:pt idx="3">
                        <c:v>5.989583333333333</c:v>
                      </c:pt>
                      <c:pt idx="4">
                        <c:v>9.375</c:v>
                      </c:pt>
                      <c:pt idx="5">
                        <c:v>13.020833333333334</c:v>
                      </c:pt>
                      <c:pt idx="6">
                        <c:v>13.020833333333334</c:v>
                      </c:pt>
                      <c:pt idx="7">
                        <c:v>7.8125</c:v>
                      </c:pt>
                      <c:pt idx="8">
                        <c:v>10.416666666666666</c:v>
                      </c:pt>
                      <c:pt idx="9">
                        <c:v>9.6354166666666661</c:v>
                      </c:pt>
                      <c:pt idx="10">
                        <c:v>6.770833333333333</c:v>
                      </c:pt>
                      <c:pt idx="11">
                        <c:v>4.6875</c:v>
                      </c:pt>
                      <c:pt idx="12">
                        <c:v>4.947916666666667</c:v>
                      </c:pt>
                      <c:pt idx="13">
                        <c:v>4.166666666666667</c:v>
                      </c:pt>
                      <c:pt idx="14">
                        <c:v>3.125</c:v>
                      </c:pt>
                      <c:pt idx="15">
                        <c:v>0.78125</c:v>
                      </c:pt>
                      <c:pt idx="16">
                        <c:v>0.78125</c:v>
                      </c:pt>
                      <c:pt idx="17">
                        <c:v>0</c:v>
                      </c:pt>
                      <c:pt idx="18">
                        <c:v>0.52083333333333337</c:v>
                      </c:pt>
                      <c:pt idx="19">
                        <c:v>0</c:v>
                      </c:pt>
                      <c:pt idx="20">
                        <c:v>0</c:v>
                      </c:pt>
                    </c:numCache>
                  </c:numRef>
                </c:val>
                <c:smooth val="0"/>
                <c:extLst xmlns:c15="http://schemas.microsoft.com/office/drawing/2012/chart">
                  <c:ext xmlns:c16="http://schemas.microsoft.com/office/drawing/2014/chart" uri="{C3380CC4-5D6E-409C-BE32-E72D297353CC}">
                    <c16:uniqueId val="{0000001B-469C-4140-BB29-B7FC62B7F8C3}"/>
                  </c:ext>
                </c:extLst>
              </c15:ser>
            </c15:filteredLineSeries>
            <c15:filteredLineSeries>
              <c15:ser>
                <c:idx val="4"/>
                <c:order val="5"/>
                <c:tx>
                  <c:strRef>
                    <c:extLst xmlns:c15="http://schemas.microsoft.com/office/drawing/2012/chart">
                      <c:ext xmlns:c15="http://schemas.microsoft.com/office/drawing/2012/chart" uri="{02D57815-91ED-43cb-92C2-25804820EDAC}">
                        <c15:formulaRef>
                          <c15:sqref>'Распределение по баллам'!$A$7</c15:sqref>
                        </c15:formulaRef>
                      </c:ext>
                    </c:extLst>
                    <c:strCache>
                      <c:ptCount val="1"/>
                      <c:pt idx="0">
                        <c:v>Колпинский</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баллам'!$C$7:$W$7</c15:sqref>
                        </c15:formulaRef>
                      </c:ext>
                    </c:extLst>
                    <c:numCache>
                      <c:formatCode>0.0</c:formatCode>
                      <c:ptCount val="21"/>
                      <c:pt idx="0">
                        <c:v>0</c:v>
                      </c:pt>
                      <c:pt idx="1">
                        <c:v>0.65359477124183007</c:v>
                      </c:pt>
                      <c:pt idx="2">
                        <c:v>3.2679738562091503</c:v>
                      </c:pt>
                      <c:pt idx="3">
                        <c:v>5.2287581699346406</c:v>
                      </c:pt>
                      <c:pt idx="4">
                        <c:v>8.4967320261437909</c:v>
                      </c:pt>
                      <c:pt idx="5">
                        <c:v>9.8039215686274517</c:v>
                      </c:pt>
                      <c:pt idx="6">
                        <c:v>9.8039215686274517</c:v>
                      </c:pt>
                      <c:pt idx="7">
                        <c:v>16.993464052287582</c:v>
                      </c:pt>
                      <c:pt idx="8">
                        <c:v>9.1503267973856204</c:v>
                      </c:pt>
                      <c:pt idx="9">
                        <c:v>5.2287581699346406</c:v>
                      </c:pt>
                      <c:pt idx="10">
                        <c:v>4.5751633986928102</c:v>
                      </c:pt>
                      <c:pt idx="11">
                        <c:v>5.2287581699346406</c:v>
                      </c:pt>
                      <c:pt idx="12">
                        <c:v>5.882352941176471</c:v>
                      </c:pt>
                      <c:pt idx="13">
                        <c:v>3.9215686274509802</c:v>
                      </c:pt>
                      <c:pt idx="14">
                        <c:v>3.9215686274509802</c:v>
                      </c:pt>
                      <c:pt idx="15">
                        <c:v>3.9215686274509802</c:v>
                      </c:pt>
                      <c:pt idx="16">
                        <c:v>1.9607843137254901</c:v>
                      </c:pt>
                      <c:pt idx="17">
                        <c:v>0.65359477124183007</c:v>
                      </c:pt>
                      <c:pt idx="18">
                        <c:v>1.3071895424836601</c:v>
                      </c:pt>
                      <c:pt idx="19">
                        <c:v>0</c:v>
                      </c:pt>
                      <c:pt idx="20">
                        <c:v>0</c:v>
                      </c:pt>
                    </c:numCache>
                  </c:numRef>
                </c:val>
                <c:smooth val="0"/>
                <c:extLst xmlns:c15="http://schemas.microsoft.com/office/drawing/2012/chart">
                  <c:ext xmlns:c16="http://schemas.microsoft.com/office/drawing/2014/chart" uri="{C3380CC4-5D6E-409C-BE32-E72D297353CC}">
                    <c16:uniqueId val="{0000001C-469C-4140-BB29-B7FC62B7F8C3}"/>
                  </c:ext>
                </c:extLst>
              </c15:ser>
            </c15:filteredLineSeries>
            <c15:filteredLineSeries>
              <c15:ser>
                <c:idx val="5"/>
                <c:order val="6"/>
                <c:tx>
                  <c:strRef>
                    <c:extLst xmlns:c15="http://schemas.microsoft.com/office/drawing/2012/chart">
                      <c:ext xmlns:c15="http://schemas.microsoft.com/office/drawing/2012/chart" uri="{02D57815-91ED-43cb-92C2-25804820EDAC}">
                        <c15:formulaRef>
                          <c15:sqref>'Распределение по баллам'!$A$8</c15:sqref>
                        </c15:formulaRef>
                      </c:ext>
                    </c:extLst>
                    <c:strCache>
                      <c:ptCount val="1"/>
                      <c:pt idx="0">
                        <c:v>Красногвардейский</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баллам'!$C$8:$W$8</c15:sqref>
                        </c15:formulaRef>
                      </c:ext>
                    </c:extLst>
                    <c:numCache>
                      <c:formatCode>0.0</c:formatCode>
                      <c:ptCount val="21"/>
                      <c:pt idx="0">
                        <c:v>0.58479532163742687</c:v>
                      </c:pt>
                      <c:pt idx="1">
                        <c:v>2.9239766081871346</c:v>
                      </c:pt>
                      <c:pt idx="2">
                        <c:v>7.0175438596491224</c:v>
                      </c:pt>
                      <c:pt idx="3">
                        <c:v>9.9415204678362574</c:v>
                      </c:pt>
                      <c:pt idx="4">
                        <c:v>8.1871345029239766</c:v>
                      </c:pt>
                      <c:pt idx="5">
                        <c:v>12.865497076023392</c:v>
                      </c:pt>
                      <c:pt idx="6">
                        <c:v>8.1871345029239766</c:v>
                      </c:pt>
                      <c:pt idx="7">
                        <c:v>11.111111111111111</c:v>
                      </c:pt>
                      <c:pt idx="8">
                        <c:v>8.1871345029239766</c:v>
                      </c:pt>
                      <c:pt idx="9">
                        <c:v>7.0175438596491224</c:v>
                      </c:pt>
                      <c:pt idx="10">
                        <c:v>6.4327485380116958</c:v>
                      </c:pt>
                      <c:pt idx="11">
                        <c:v>4.0935672514619883</c:v>
                      </c:pt>
                      <c:pt idx="12">
                        <c:v>4.0935672514619883</c:v>
                      </c:pt>
                      <c:pt idx="13">
                        <c:v>1.7543859649122806</c:v>
                      </c:pt>
                      <c:pt idx="14">
                        <c:v>2.9239766081871346</c:v>
                      </c:pt>
                      <c:pt idx="15">
                        <c:v>2.3391812865497075</c:v>
                      </c:pt>
                      <c:pt idx="16">
                        <c:v>1.1695906432748537</c:v>
                      </c:pt>
                      <c:pt idx="17">
                        <c:v>0.58479532163742687</c:v>
                      </c:pt>
                      <c:pt idx="18">
                        <c:v>0.58479532163742687</c:v>
                      </c:pt>
                      <c:pt idx="19">
                        <c:v>0</c:v>
                      </c:pt>
                      <c:pt idx="20">
                        <c:v>0</c:v>
                      </c:pt>
                    </c:numCache>
                  </c:numRef>
                </c:val>
                <c:smooth val="0"/>
                <c:extLst xmlns:c15="http://schemas.microsoft.com/office/drawing/2012/chart">
                  <c:ext xmlns:c16="http://schemas.microsoft.com/office/drawing/2014/chart" uri="{C3380CC4-5D6E-409C-BE32-E72D297353CC}">
                    <c16:uniqueId val="{0000001D-469C-4140-BB29-B7FC62B7F8C3}"/>
                  </c:ext>
                </c:extLst>
              </c15:ser>
            </c15:filteredLineSeries>
            <c15:filteredLineSeries>
              <c15:ser>
                <c:idx val="6"/>
                <c:order val="7"/>
                <c:tx>
                  <c:strRef>
                    <c:extLst xmlns:c15="http://schemas.microsoft.com/office/drawing/2012/chart">
                      <c:ext xmlns:c15="http://schemas.microsoft.com/office/drawing/2012/chart" uri="{02D57815-91ED-43cb-92C2-25804820EDAC}">
                        <c15:formulaRef>
                          <c15:sqref>'Распределение по баллам'!$A$9</c15:sqref>
                        </c15:formulaRef>
                      </c:ext>
                    </c:extLst>
                    <c:strCache>
                      <c:ptCount val="1"/>
                      <c:pt idx="0">
                        <c:v>Красносельский</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баллам'!$C$9:$W$9</c15:sqref>
                        </c15:formulaRef>
                      </c:ext>
                    </c:extLst>
                    <c:numCache>
                      <c:formatCode>0.0</c:formatCode>
                      <c:ptCount val="21"/>
                      <c:pt idx="0">
                        <c:v>0</c:v>
                      </c:pt>
                      <c:pt idx="1">
                        <c:v>0.88495575221238942</c:v>
                      </c:pt>
                      <c:pt idx="2">
                        <c:v>1.7699115044247788</c:v>
                      </c:pt>
                      <c:pt idx="3">
                        <c:v>3.5398230088495577</c:v>
                      </c:pt>
                      <c:pt idx="4">
                        <c:v>10.619469026548673</c:v>
                      </c:pt>
                      <c:pt idx="5">
                        <c:v>7.9646017699115044</c:v>
                      </c:pt>
                      <c:pt idx="6">
                        <c:v>8.8495575221238933</c:v>
                      </c:pt>
                      <c:pt idx="7">
                        <c:v>15.929203539823009</c:v>
                      </c:pt>
                      <c:pt idx="8">
                        <c:v>8.8495575221238933</c:v>
                      </c:pt>
                      <c:pt idx="9">
                        <c:v>9.7345132743362832</c:v>
                      </c:pt>
                      <c:pt idx="10">
                        <c:v>9.7345132743362832</c:v>
                      </c:pt>
                      <c:pt idx="11">
                        <c:v>6.1946902654867255</c:v>
                      </c:pt>
                      <c:pt idx="12">
                        <c:v>3.5398230088495577</c:v>
                      </c:pt>
                      <c:pt idx="13">
                        <c:v>2.6548672566371683</c:v>
                      </c:pt>
                      <c:pt idx="14">
                        <c:v>2.6548672566371683</c:v>
                      </c:pt>
                      <c:pt idx="15">
                        <c:v>4.4247787610619467</c:v>
                      </c:pt>
                      <c:pt idx="16">
                        <c:v>0.88495575221238942</c:v>
                      </c:pt>
                      <c:pt idx="17">
                        <c:v>1.7699115044247788</c:v>
                      </c:pt>
                      <c:pt idx="18">
                        <c:v>0</c:v>
                      </c:pt>
                      <c:pt idx="19">
                        <c:v>0</c:v>
                      </c:pt>
                      <c:pt idx="20">
                        <c:v>0</c:v>
                      </c:pt>
                    </c:numCache>
                  </c:numRef>
                </c:val>
                <c:smooth val="0"/>
                <c:extLst xmlns:c15="http://schemas.microsoft.com/office/drawing/2012/chart">
                  <c:ext xmlns:c16="http://schemas.microsoft.com/office/drawing/2014/chart" uri="{C3380CC4-5D6E-409C-BE32-E72D297353CC}">
                    <c16:uniqueId val="{0000001E-469C-4140-BB29-B7FC62B7F8C3}"/>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'Распределение по баллам'!$A$10</c15:sqref>
                        </c15:formulaRef>
                      </c:ext>
                    </c:extLst>
                    <c:strCache>
                      <c:ptCount val="1"/>
                      <c:pt idx="0">
                        <c:v>Курортный</c:v>
                      </c:pt>
                    </c:strCache>
                  </c:strRef>
                </c:tx>
                <c:spPr>
                  <a:ln w="28575" cap="rnd">
                    <a:solidFill>
                      <a:schemeClr val="accent6">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баллам'!$C$10:$W$10</c15:sqref>
                        </c15:formulaRef>
                      </c:ext>
                    </c:extLst>
                    <c:numCache>
                      <c:formatCode>0.0</c:formatCode>
                      <c:ptCount val="21"/>
                      <c:pt idx="0">
                        <c:v>0</c:v>
                      </c:pt>
                      <c:pt idx="1">
                        <c:v>0</c:v>
                      </c:pt>
                      <c:pt idx="2">
                        <c:v>0</c:v>
                      </c:pt>
                      <c:pt idx="3">
                        <c:v>0.90090090090090091</c:v>
                      </c:pt>
                      <c:pt idx="4">
                        <c:v>1.8018018018018018</c:v>
                      </c:pt>
                      <c:pt idx="5">
                        <c:v>1.8018018018018018</c:v>
                      </c:pt>
                      <c:pt idx="6">
                        <c:v>4.5045045045045047</c:v>
                      </c:pt>
                      <c:pt idx="7">
                        <c:v>0</c:v>
                      </c:pt>
                      <c:pt idx="8">
                        <c:v>3.6036036036036037</c:v>
                      </c:pt>
                      <c:pt idx="9">
                        <c:v>3.6036036036036037</c:v>
                      </c:pt>
                      <c:pt idx="10">
                        <c:v>5.4054054054054053</c:v>
                      </c:pt>
                      <c:pt idx="11">
                        <c:v>4.5045045045045047</c:v>
                      </c:pt>
                      <c:pt idx="12">
                        <c:v>8.1081081081081088</c:v>
                      </c:pt>
                      <c:pt idx="13">
                        <c:v>9.0090090090090094</c:v>
                      </c:pt>
                      <c:pt idx="14">
                        <c:v>9.9099099099099099</c:v>
                      </c:pt>
                      <c:pt idx="15">
                        <c:v>11.711711711711711</c:v>
                      </c:pt>
                      <c:pt idx="16">
                        <c:v>7.2072072072072073</c:v>
                      </c:pt>
                      <c:pt idx="17">
                        <c:v>13.513513513513514</c:v>
                      </c:pt>
                      <c:pt idx="18">
                        <c:v>8.1081081081081088</c:v>
                      </c:pt>
                      <c:pt idx="19">
                        <c:v>2.7027027027027026</c:v>
                      </c:pt>
                      <c:pt idx="20">
                        <c:v>3.6036036036036037</c:v>
                      </c:pt>
                    </c:numCache>
                  </c:numRef>
                </c:val>
                <c:smooth val="0"/>
                <c:extLst xmlns:c15="http://schemas.microsoft.com/office/drawing/2012/chart">
                  <c:ext xmlns:c16="http://schemas.microsoft.com/office/drawing/2014/chart" uri="{C3380CC4-5D6E-409C-BE32-E72D297353CC}">
                    <c16:uniqueId val="{0000001F-469C-4140-BB29-B7FC62B7F8C3}"/>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'Распределение по баллам'!$A$11</c15:sqref>
                        </c15:formulaRef>
                      </c:ext>
                    </c:extLst>
                    <c:strCache>
                      <c:ptCount val="1"/>
                      <c:pt idx="0">
                        <c:v>Московский</c:v>
                      </c:pt>
                    </c:strCache>
                  </c:strRef>
                </c:tx>
                <c:spPr>
                  <a:ln w="28575" cap="rnd">
                    <a:solidFill>
                      <a:schemeClr val="accent2">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баллам'!$C$11:$W$11</c15:sqref>
                        </c15:formulaRef>
                      </c:ext>
                    </c:extLst>
                    <c:numCache>
                      <c:formatCode>0.0</c:formatCode>
                      <c:ptCount val="21"/>
                      <c:pt idx="0">
                        <c:v>0</c:v>
                      </c:pt>
                      <c:pt idx="1">
                        <c:v>0</c:v>
                      </c:pt>
                      <c:pt idx="2">
                        <c:v>0</c:v>
                      </c:pt>
                      <c:pt idx="3">
                        <c:v>0.8928571428571429</c:v>
                      </c:pt>
                      <c:pt idx="4">
                        <c:v>4.4642857142857144</c:v>
                      </c:pt>
                      <c:pt idx="5">
                        <c:v>6.25</c:v>
                      </c:pt>
                      <c:pt idx="6">
                        <c:v>4.4642857142857144</c:v>
                      </c:pt>
                      <c:pt idx="7">
                        <c:v>9.8214285714285712</c:v>
                      </c:pt>
                      <c:pt idx="8">
                        <c:v>8.0357142857142865</c:v>
                      </c:pt>
                      <c:pt idx="9">
                        <c:v>5.3571428571428568</c:v>
                      </c:pt>
                      <c:pt idx="10">
                        <c:v>13.392857142857142</c:v>
                      </c:pt>
                      <c:pt idx="11">
                        <c:v>11.607142857142858</c:v>
                      </c:pt>
                      <c:pt idx="12">
                        <c:v>10.714285714285714</c:v>
                      </c:pt>
                      <c:pt idx="13">
                        <c:v>3.5714285714285716</c:v>
                      </c:pt>
                      <c:pt idx="14">
                        <c:v>9.8214285714285712</c:v>
                      </c:pt>
                      <c:pt idx="15">
                        <c:v>5.3571428571428568</c:v>
                      </c:pt>
                      <c:pt idx="16">
                        <c:v>0.8928571428571429</c:v>
                      </c:pt>
                      <c:pt idx="17">
                        <c:v>1.7857142857142858</c:v>
                      </c:pt>
                      <c:pt idx="18">
                        <c:v>1.7857142857142858</c:v>
                      </c:pt>
                      <c:pt idx="19">
                        <c:v>1.7857142857142858</c:v>
                      </c:pt>
                      <c:pt idx="20">
                        <c:v>0</c:v>
                      </c:pt>
                    </c:numCache>
                  </c:numRef>
                </c:val>
                <c:smooth val="0"/>
                <c:extLst xmlns:c15="http://schemas.microsoft.com/office/drawing/2012/chart">
                  <c:ext xmlns:c16="http://schemas.microsoft.com/office/drawing/2014/chart" uri="{C3380CC4-5D6E-409C-BE32-E72D297353CC}">
                    <c16:uniqueId val="{00000020-469C-4140-BB29-B7FC62B7F8C3}"/>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'Распределение по баллам'!$A$12</c15:sqref>
                        </c15:formulaRef>
                      </c:ext>
                    </c:extLst>
                    <c:strCache>
                      <c:ptCount val="1"/>
                      <c:pt idx="0">
                        <c:v>Невский</c:v>
                      </c:pt>
                    </c:strCache>
                  </c:strRef>
                </c:tx>
                <c:spPr>
                  <a:ln w="28575" cap="rnd">
                    <a:solidFill>
                      <a:schemeClr val="accent4">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баллам'!$C$12:$W$12</c15:sqref>
                        </c15:formulaRef>
                      </c:ext>
                    </c:extLst>
                    <c:numCache>
                      <c:formatCode>0.0</c:formatCode>
                      <c:ptCount val="21"/>
                      <c:pt idx="0">
                        <c:v>1.5424164524421593</c:v>
                      </c:pt>
                      <c:pt idx="1">
                        <c:v>1.2853470437017995</c:v>
                      </c:pt>
                      <c:pt idx="2">
                        <c:v>3.5989717223650386</c:v>
                      </c:pt>
                      <c:pt idx="3">
                        <c:v>6.1696658097686372</c:v>
                      </c:pt>
                      <c:pt idx="4">
                        <c:v>8.4832904884318765</c:v>
                      </c:pt>
                      <c:pt idx="5">
                        <c:v>9.7686375321336758</c:v>
                      </c:pt>
                      <c:pt idx="6">
                        <c:v>11.053984575835475</c:v>
                      </c:pt>
                      <c:pt idx="7">
                        <c:v>13.110539845758355</c:v>
                      </c:pt>
                      <c:pt idx="8">
                        <c:v>9.5115681233933156</c:v>
                      </c:pt>
                      <c:pt idx="9">
                        <c:v>6.6838046272493576</c:v>
                      </c:pt>
                      <c:pt idx="10">
                        <c:v>6.1696658097686372</c:v>
                      </c:pt>
                      <c:pt idx="11">
                        <c:v>5.3984575835475574</c:v>
                      </c:pt>
                      <c:pt idx="12">
                        <c:v>4.3701799485861184</c:v>
                      </c:pt>
                      <c:pt idx="13">
                        <c:v>4.8843187660668379</c:v>
                      </c:pt>
                      <c:pt idx="14">
                        <c:v>2.8277634961439588</c:v>
                      </c:pt>
                      <c:pt idx="15">
                        <c:v>2.3136246786632393</c:v>
                      </c:pt>
                      <c:pt idx="16">
                        <c:v>0.77120822622107965</c:v>
                      </c:pt>
                      <c:pt idx="17">
                        <c:v>0.77120822622107965</c:v>
                      </c:pt>
                      <c:pt idx="18">
                        <c:v>0.51413881748071977</c:v>
                      </c:pt>
                      <c:pt idx="19">
                        <c:v>0.77120822622107965</c:v>
                      </c:pt>
                      <c:pt idx="20">
                        <c:v>0</c:v>
                      </c:pt>
                    </c:numCache>
                  </c:numRef>
                </c:val>
                <c:smooth val="0"/>
                <c:extLst xmlns:c15="http://schemas.microsoft.com/office/drawing/2012/chart">
                  <c:ext xmlns:c16="http://schemas.microsoft.com/office/drawing/2014/chart" uri="{C3380CC4-5D6E-409C-BE32-E72D297353CC}">
                    <c16:uniqueId val="{00000021-469C-4140-BB29-B7FC62B7F8C3}"/>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'Распределение по баллам'!$A$13</c15:sqref>
                        </c15:formulaRef>
                      </c:ext>
                    </c:extLst>
                    <c:strCache>
                      <c:ptCount val="1"/>
                      <c:pt idx="0">
                        <c:v>Петроградский</c:v>
                      </c:pt>
                    </c:strCache>
                  </c:strRef>
                </c:tx>
                <c:spPr>
                  <a:ln w="28575" cap="rnd">
                    <a:solidFill>
                      <a:schemeClr val="accent6">
                        <a:lumMod val="8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баллам'!$C$13:$W$13</c15:sqref>
                        </c15:formulaRef>
                      </c:ext>
                    </c:extLst>
                    <c:numCache>
                      <c:formatCode>0.0</c:formatCode>
                      <c:ptCount val="21"/>
                      <c:pt idx="0">
                        <c:v>0</c:v>
                      </c:pt>
                      <c:pt idx="1">
                        <c:v>13.043478260869565</c:v>
                      </c:pt>
                      <c:pt idx="2">
                        <c:v>8.695652173913043</c:v>
                      </c:pt>
                      <c:pt idx="3">
                        <c:v>17.391304347826086</c:v>
                      </c:pt>
                      <c:pt idx="4">
                        <c:v>4.3478260869565215</c:v>
                      </c:pt>
                      <c:pt idx="5">
                        <c:v>17.391304347826086</c:v>
                      </c:pt>
                      <c:pt idx="6">
                        <c:v>4.3478260869565215</c:v>
                      </c:pt>
                      <c:pt idx="7">
                        <c:v>13.043478260869565</c:v>
                      </c:pt>
                      <c:pt idx="8">
                        <c:v>13.043478260869565</c:v>
                      </c:pt>
                      <c:pt idx="9">
                        <c:v>0</c:v>
                      </c:pt>
                      <c:pt idx="10">
                        <c:v>0</c:v>
                      </c:pt>
                      <c:pt idx="11">
                        <c:v>4.3478260869565215</c:v>
                      </c:pt>
                      <c:pt idx="12">
                        <c:v>0</c:v>
                      </c:pt>
                      <c:pt idx="13">
                        <c:v>0</c:v>
                      </c:pt>
                      <c:pt idx="14">
                        <c:v>4.3478260869565215</c:v>
                      </c:pt>
                      <c:pt idx="15">
                        <c:v>0</c:v>
                      </c:pt>
                      <c:pt idx="16">
                        <c:v>0</c:v>
                      </c:pt>
                      <c:pt idx="17">
                        <c:v>0</c:v>
                      </c:pt>
                      <c:pt idx="18">
                        <c:v>0</c:v>
                      </c:pt>
                      <c:pt idx="19">
                        <c:v>0</c:v>
                      </c:pt>
                      <c:pt idx="20">
                        <c:v>0</c:v>
                      </c:pt>
                    </c:numCache>
                  </c:numRef>
                </c:val>
                <c:smooth val="0"/>
                <c:extLst xmlns:c15="http://schemas.microsoft.com/office/drawing/2012/chart">
                  <c:ext xmlns:c16="http://schemas.microsoft.com/office/drawing/2014/chart" uri="{C3380CC4-5D6E-409C-BE32-E72D297353CC}">
                    <c16:uniqueId val="{00000022-469C-4140-BB29-B7FC62B7F8C3}"/>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'Распределение по баллам'!$A$14</c15:sqref>
                        </c15:formulaRef>
                      </c:ext>
                    </c:extLst>
                    <c:strCache>
                      <c:ptCount val="1"/>
                      <c:pt idx="0">
                        <c:v>Петродворцовый</c:v>
                      </c:pt>
                    </c:strCache>
                  </c:strRef>
                </c:tx>
                <c:spPr>
                  <a:ln w="28575" cap="rnd">
                    <a:solidFill>
                      <a:schemeClr val="accent2">
                        <a:lumMod val="60000"/>
                        <a:lumOff val="4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баллам'!$C$14:$W$14</c15:sqref>
                        </c15:formulaRef>
                      </c:ext>
                    </c:extLst>
                    <c:numCache>
                      <c:formatCode>0.0</c:formatCode>
                      <c:ptCount val="21"/>
                      <c:pt idx="0">
                        <c:v>0.8928571428571429</c:v>
                      </c:pt>
                      <c:pt idx="1">
                        <c:v>1.7857142857142858</c:v>
                      </c:pt>
                      <c:pt idx="2">
                        <c:v>4.4642857142857144</c:v>
                      </c:pt>
                      <c:pt idx="3">
                        <c:v>8.0357142857142865</c:v>
                      </c:pt>
                      <c:pt idx="4">
                        <c:v>7.1428571428571432</c:v>
                      </c:pt>
                      <c:pt idx="5">
                        <c:v>12.5</c:v>
                      </c:pt>
                      <c:pt idx="6">
                        <c:v>9.8214285714285712</c:v>
                      </c:pt>
                      <c:pt idx="7">
                        <c:v>6.25</c:v>
                      </c:pt>
                      <c:pt idx="8">
                        <c:v>14.285714285714286</c:v>
                      </c:pt>
                      <c:pt idx="9">
                        <c:v>6.25</c:v>
                      </c:pt>
                      <c:pt idx="10">
                        <c:v>7.1428571428571432</c:v>
                      </c:pt>
                      <c:pt idx="11">
                        <c:v>6.25</c:v>
                      </c:pt>
                      <c:pt idx="12">
                        <c:v>3.5714285714285716</c:v>
                      </c:pt>
                      <c:pt idx="13">
                        <c:v>4.4642857142857144</c:v>
                      </c:pt>
                      <c:pt idx="14">
                        <c:v>4.4642857142857144</c:v>
                      </c:pt>
                      <c:pt idx="15">
                        <c:v>1.7857142857142858</c:v>
                      </c:pt>
                      <c:pt idx="16">
                        <c:v>0.8928571428571429</c:v>
                      </c:pt>
                      <c:pt idx="17">
                        <c:v>0</c:v>
                      </c:pt>
                      <c:pt idx="18">
                        <c:v>0</c:v>
                      </c:pt>
                      <c:pt idx="19">
                        <c:v>0</c:v>
                      </c:pt>
                      <c:pt idx="20">
                        <c:v>0</c:v>
                      </c:pt>
                    </c:numCache>
                  </c:numRef>
                </c:val>
                <c:smooth val="0"/>
                <c:extLst xmlns:c15="http://schemas.microsoft.com/office/drawing/2012/chart">
                  <c:ext xmlns:c16="http://schemas.microsoft.com/office/drawing/2014/chart" uri="{C3380CC4-5D6E-409C-BE32-E72D297353CC}">
                    <c16:uniqueId val="{00000023-469C-4140-BB29-B7FC62B7F8C3}"/>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'Распределение по баллам'!$A$16</c15:sqref>
                        </c15:formulaRef>
                      </c:ext>
                    </c:extLst>
                    <c:strCache>
                      <c:ptCount val="1"/>
                      <c:pt idx="0">
                        <c:v>Пушкинский</c:v>
                      </c:pt>
                    </c:strCache>
                  </c:strRef>
                </c:tx>
                <c:spPr>
                  <a:ln w="28575" cap="rnd">
                    <a:solidFill>
                      <a:schemeClr val="accent6">
                        <a:lumMod val="60000"/>
                        <a:lumOff val="4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баллам'!$C$16:$W$16</c15:sqref>
                        </c15:formulaRef>
                      </c:ext>
                    </c:extLst>
                    <c:numCache>
                      <c:formatCode>0.0</c:formatCode>
                      <c:ptCount val="21"/>
                      <c:pt idx="0">
                        <c:v>0.26109660574412535</c:v>
                      </c:pt>
                      <c:pt idx="1">
                        <c:v>0.26109660574412535</c:v>
                      </c:pt>
                      <c:pt idx="2">
                        <c:v>1.3054830287206267</c:v>
                      </c:pt>
                      <c:pt idx="3">
                        <c:v>3.133159268929504</c:v>
                      </c:pt>
                      <c:pt idx="4">
                        <c:v>6.0052219321148828</c:v>
                      </c:pt>
                      <c:pt idx="5">
                        <c:v>6.5274151436031334</c:v>
                      </c:pt>
                      <c:pt idx="6">
                        <c:v>5.7441253263707575</c:v>
                      </c:pt>
                      <c:pt idx="7">
                        <c:v>10.182767624020888</c:v>
                      </c:pt>
                      <c:pt idx="8">
                        <c:v>8.6161879895561366</c:v>
                      </c:pt>
                      <c:pt idx="9">
                        <c:v>7.8328981723237598</c:v>
                      </c:pt>
                      <c:pt idx="10">
                        <c:v>10.966057441253264</c:v>
                      </c:pt>
                      <c:pt idx="11">
                        <c:v>6.5274151436031334</c:v>
                      </c:pt>
                      <c:pt idx="12">
                        <c:v>7.3107049608355092</c:v>
                      </c:pt>
                      <c:pt idx="13">
                        <c:v>4.6997389033942563</c:v>
                      </c:pt>
                      <c:pt idx="14">
                        <c:v>5.7441253263707575</c:v>
                      </c:pt>
                      <c:pt idx="15">
                        <c:v>5.2219321148825069</c:v>
                      </c:pt>
                      <c:pt idx="16">
                        <c:v>3.3942558746736293</c:v>
                      </c:pt>
                      <c:pt idx="17">
                        <c:v>2.3498694516971281</c:v>
                      </c:pt>
                      <c:pt idx="18">
                        <c:v>1.566579634464752</c:v>
                      </c:pt>
                      <c:pt idx="19">
                        <c:v>1.3054830287206267</c:v>
                      </c:pt>
                      <c:pt idx="20">
                        <c:v>1.0443864229765014</c:v>
                      </c:pt>
                    </c:numCache>
                  </c:numRef>
                </c:val>
                <c:smooth val="0"/>
                <c:extLst xmlns:c15="http://schemas.microsoft.com/office/drawing/2012/chart">
                  <c:ext xmlns:c16="http://schemas.microsoft.com/office/drawing/2014/chart" uri="{C3380CC4-5D6E-409C-BE32-E72D297353CC}">
                    <c16:uniqueId val="{00000024-469C-4140-BB29-B7FC62B7F8C3}"/>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'Распределение по баллам'!$A$17</c15:sqref>
                        </c15:formulaRef>
                      </c:ext>
                    </c:extLst>
                    <c:strCache>
                      <c:ptCount val="1"/>
                      <c:pt idx="0">
                        <c:v>Фрунзенский</c:v>
                      </c:pt>
                    </c:strCache>
                  </c:strRef>
                </c:tx>
                <c:spPr>
                  <a:ln w="28575" cap="rnd">
                    <a:solidFill>
                      <a:schemeClr val="accent2">
                        <a:lumMod val="5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баллам'!$C$17:$W$17</c15:sqref>
                        </c15:formulaRef>
                      </c:ext>
                    </c:extLst>
                    <c:numCache>
                      <c:formatCode>0.0</c:formatCode>
                      <c:ptCount val="21"/>
                      <c:pt idx="0">
                        <c:v>0.8</c:v>
                      </c:pt>
                      <c:pt idx="1">
                        <c:v>2.4</c:v>
                      </c:pt>
                      <c:pt idx="2">
                        <c:v>4.8</c:v>
                      </c:pt>
                      <c:pt idx="3">
                        <c:v>4</c:v>
                      </c:pt>
                      <c:pt idx="4">
                        <c:v>5.6</c:v>
                      </c:pt>
                      <c:pt idx="5">
                        <c:v>7.2</c:v>
                      </c:pt>
                      <c:pt idx="6">
                        <c:v>13.6</c:v>
                      </c:pt>
                      <c:pt idx="7">
                        <c:v>10.4</c:v>
                      </c:pt>
                      <c:pt idx="8">
                        <c:v>4.8</c:v>
                      </c:pt>
                      <c:pt idx="9">
                        <c:v>10.4</c:v>
                      </c:pt>
                      <c:pt idx="10">
                        <c:v>8.8000000000000007</c:v>
                      </c:pt>
                      <c:pt idx="11">
                        <c:v>10.4</c:v>
                      </c:pt>
                      <c:pt idx="12">
                        <c:v>3.2</c:v>
                      </c:pt>
                      <c:pt idx="13">
                        <c:v>2.4</c:v>
                      </c:pt>
                      <c:pt idx="14">
                        <c:v>4.8</c:v>
                      </c:pt>
                      <c:pt idx="15">
                        <c:v>1.6</c:v>
                      </c:pt>
                      <c:pt idx="16">
                        <c:v>4</c:v>
                      </c:pt>
                      <c:pt idx="17">
                        <c:v>0.8</c:v>
                      </c:pt>
                      <c:pt idx="18">
                        <c:v>0</c:v>
                      </c:pt>
                      <c:pt idx="19">
                        <c:v>0</c:v>
                      </c:pt>
                      <c:pt idx="20">
                        <c:v>0</c:v>
                      </c:pt>
                    </c:numCache>
                  </c:numRef>
                </c:val>
                <c:smooth val="0"/>
                <c:extLst xmlns:c15="http://schemas.microsoft.com/office/drawing/2012/chart">
                  <c:ext xmlns:c16="http://schemas.microsoft.com/office/drawing/2014/chart" uri="{C3380CC4-5D6E-409C-BE32-E72D297353CC}">
                    <c16:uniqueId val="{00000025-469C-4140-BB29-B7FC62B7F8C3}"/>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'Распределение по баллам'!$A$18</c15:sqref>
                        </c15:formulaRef>
                      </c:ext>
                    </c:extLst>
                    <c:strCache>
                      <c:ptCount val="1"/>
                      <c:pt idx="0">
                        <c:v>Центральный</c:v>
                      </c:pt>
                    </c:strCache>
                  </c:strRef>
                </c:tx>
                <c:spPr>
                  <a:ln w="28575" cap="rnd">
                    <a:solidFill>
                      <a:schemeClr val="accent4">
                        <a:lumMod val="50000"/>
                      </a:schemeClr>
                    </a:solidFill>
                    <a:round/>
                  </a:ln>
                  <a:effectLst/>
                </c:spPr>
                <c:marker>
                  <c:symbol val="none"/>
                </c:marker>
                <c:cat>
                  <c:numRef>
                    <c:extLst xmlns:c15="http://schemas.microsoft.com/office/drawing/2012/chart">
                      <c:ext xmlns:c15="http://schemas.microsoft.com/office/drawing/2012/chart" uri="{02D57815-91ED-43cb-92C2-25804820EDAC}">
                        <c15:formulaRef>
                          <c15:sqref>'Распределение по баллам'!$C$1:$W$1</c15:sqref>
                        </c15:formulaRef>
                      </c:ext>
                    </c:extLst>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extLst xmlns:c15="http://schemas.microsoft.com/office/drawing/2012/chart">
                      <c:ext xmlns:c15="http://schemas.microsoft.com/office/drawing/2012/chart" uri="{02D57815-91ED-43cb-92C2-25804820EDAC}">
                        <c15:formulaRef>
                          <c15:sqref>'Распределение по баллам'!$C$18:$W$18</c15:sqref>
                        </c15:formulaRef>
                      </c:ext>
                    </c:extLst>
                    <c:numCache>
                      <c:formatCode>0.0</c:formatCode>
                      <c:ptCount val="21"/>
                      <c:pt idx="0">
                        <c:v>0</c:v>
                      </c:pt>
                      <c:pt idx="1">
                        <c:v>1.1627906976744187</c:v>
                      </c:pt>
                      <c:pt idx="2">
                        <c:v>2.3255813953488373</c:v>
                      </c:pt>
                      <c:pt idx="3">
                        <c:v>4.6511627906976747</c:v>
                      </c:pt>
                      <c:pt idx="4">
                        <c:v>11.627906976744185</c:v>
                      </c:pt>
                      <c:pt idx="5">
                        <c:v>5.8139534883720927</c:v>
                      </c:pt>
                      <c:pt idx="6">
                        <c:v>9.3023255813953494</c:v>
                      </c:pt>
                      <c:pt idx="7">
                        <c:v>17.441860465116278</c:v>
                      </c:pt>
                      <c:pt idx="8">
                        <c:v>10.465116279069768</c:v>
                      </c:pt>
                      <c:pt idx="9">
                        <c:v>9.3023255813953494</c:v>
                      </c:pt>
                      <c:pt idx="10">
                        <c:v>5.8139534883720927</c:v>
                      </c:pt>
                      <c:pt idx="11">
                        <c:v>5.8139534883720927</c:v>
                      </c:pt>
                      <c:pt idx="12">
                        <c:v>4.6511627906976747</c:v>
                      </c:pt>
                      <c:pt idx="13">
                        <c:v>4.6511627906976747</c:v>
                      </c:pt>
                      <c:pt idx="14">
                        <c:v>2.3255813953488373</c:v>
                      </c:pt>
                      <c:pt idx="15">
                        <c:v>2.3255813953488373</c:v>
                      </c:pt>
                      <c:pt idx="16">
                        <c:v>2.3255813953488373</c:v>
                      </c:pt>
                      <c:pt idx="17">
                        <c:v>0</c:v>
                      </c:pt>
                      <c:pt idx="18">
                        <c:v>0</c:v>
                      </c:pt>
                      <c:pt idx="19">
                        <c:v>0</c:v>
                      </c:pt>
                      <c:pt idx="20">
                        <c:v>0</c:v>
                      </c:pt>
                    </c:numCache>
                  </c:numRef>
                </c:val>
                <c:smooth val="0"/>
                <c:extLst xmlns:c15="http://schemas.microsoft.com/office/drawing/2012/chart">
                  <c:ext xmlns:c16="http://schemas.microsoft.com/office/drawing/2014/chart" uri="{C3380CC4-5D6E-409C-BE32-E72D297353CC}">
                    <c16:uniqueId val="{00000026-469C-4140-BB29-B7FC62B7F8C3}"/>
                  </c:ext>
                </c:extLst>
              </c15:ser>
            </c15:filteredLineSeries>
          </c:ext>
        </c:extLst>
      </c:lineChart>
      <c:catAx>
        <c:axId val="33679628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Количество баллов</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36823040"/>
        <c:crosses val="autoZero"/>
        <c:auto val="1"/>
        <c:lblAlgn val="ctr"/>
        <c:lblOffset val="100"/>
        <c:noMultiLvlLbl val="0"/>
      </c:catAx>
      <c:valAx>
        <c:axId val="336823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Доля обучающихся</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3679628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2">
    <c:autoUpdate val="0"/>
  </c:externalData>
</c:chartSpace>
</file>

<file path=word/charts/chart1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'Приморский школы'!$AQ$3</c:f>
              <c:strCache>
                <c:ptCount val="1"/>
                <c:pt idx="0">
                  <c:v>2</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'Приморский школы'!$AP$4:$AP$12</c:f>
              <c:strCache>
                <c:ptCount val="9"/>
                <c:pt idx="0">
                  <c:v>ГБОУ СОШ №320</c:v>
                </c:pt>
                <c:pt idx="1">
                  <c:v>ГБОУ СОШ №38</c:v>
                </c:pt>
                <c:pt idx="2">
                  <c:v>ГБОУ СОШ №440</c:v>
                </c:pt>
                <c:pt idx="3">
                  <c:v>ГБОУ СОШ №57</c:v>
                </c:pt>
                <c:pt idx="4">
                  <c:v>ГБОУ СОШ №579</c:v>
                </c:pt>
                <c:pt idx="5">
                  <c:v>ГБОУ СОШ №58</c:v>
                </c:pt>
                <c:pt idx="6">
                  <c:v>ГБОУ СОШ №595</c:v>
                </c:pt>
                <c:pt idx="7">
                  <c:v>ГБОУ СОШ №635</c:v>
                </c:pt>
                <c:pt idx="8">
                  <c:v>Приморский район</c:v>
                </c:pt>
              </c:strCache>
            </c:strRef>
          </c:cat>
          <c:val>
            <c:numRef>
              <c:f>'Приморский школы'!$AQ$4:$AQ$12</c:f>
              <c:numCache>
                <c:formatCode>0.0%</c:formatCode>
                <c:ptCount val="9"/>
                <c:pt idx="0">
                  <c:v>0.23148148148148148</c:v>
                </c:pt>
                <c:pt idx="1">
                  <c:v>0.39805825242718446</c:v>
                </c:pt>
                <c:pt idx="2">
                  <c:v>0.41666666666666669</c:v>
                </c:pt>
                <c:pt idx="3">
                  <c:v>0.55696202531645567</c:v>
                </c:pt>
                <c:pt idx="4">
                  <c:v>0.29870129870129869</c:v>
                </c:pt>
                <c:pt idx="5">
                  <c:v>0.61333333333333329</c:v>
                </c:pt>
                <c:pt idx="6">
                  <c:v>0.20408163265306123</c:v>
                </c:pt>
                <c:pt idx="7">
                  <c:v>0.4925373134328358</c:v>
                </c:pt>
                <c:pt idx="8">
                  <c:v>0.38351822503961963</c:v>
                </c:pt>
              </c:numCache>
            </c:numRef>
          </c:val>
          <c:extLst xmlns:c16r2="http://schemas.microsoft.com/office/drawing/2015/06/chart">
            <c:ext xmlns:c16="http://schemas.microsoft.com/office/drawing/2014/chart" uri="{C3380CC4-5D6E-409C-BE32-E72D297353CC}">
              <c16:uniqueId val="{00000000-8197-E34F-A14E-9EB50011103F}"/>
            </c:ext>
          </c:extLst>
        </c:ser>
        <c:ser>
          <c:idx val="1"/>
          <c:order val="1"/>
          <c:tx>
            <c:strRef>
              <c:f>'Приморский школы'!$AR$3</c:f>
              <c:strCache>
                <c:ptCount val="1"/>
                <c:pt idx="0">
                  <c:v>3</c:v>
                </c:pt>
              </c:strCache>
            </c:strRef>
          </c:tx>
          <c:spPr>
            <a:solidFill>
              <a:schemeClr val="accent4"/>
            </a:solidFill>
            <a:ln>
              <a:noFill/>
            </a:ln>
            <a:effectLst/>
          </c:spPr>
          <c:invertIfNegative val="0"/>
          <c:cat>
            <c:strRef>
              <c:f>'Приморский школы'!$AP$4:$AP$12</c:f>
              <c:strCache>
                <c:ptCount val="9"/>
                <c:pt idx="0">
                  <c:v>ГБОУ СОШ №320</c:v>
                </c:pt>
                <c:pt idx="1">
                  <c:v>ГБОУ СОШ №38</c:v>
                </c:pt>
                <c:pt idx="2">
                  <c:v>ГБОУ СОШ №440</c:v>
                </c:pt>
                <c:pt idx="3">
                  <c:v>ГБОУ СОШ №57</c:v>
                </c:pt>
                <c:pt idx="4">
                  <c:v>ГБОУ СОШ №579</c:v>
                </c:pt>
                <c:pt idx="5">
                  <c:v>ГБОУ СОШ №58</c:v>
                </c:pt>
                <c:pt idx="6">
                  <c:v>ГБОУ СОШ №595</c:v>
                </c:pt>
                <c:pt idx="7">
                  <c:v>ГБОУ СОШ №635</c:v>
                </c:pt>
                <c:pt idx="8">
                  <c:v>Приморский район</c:v>
                </c:pt>
              </c:strCache>
            </c:strRef>
          </c:cat>
          <c:val>
            <c:numRef>
              <c:f>'Приморский школы'!$AR$4:$AR$12</c:f>
              <c:numCache>
                <c:formatCode>0.0%</c:formatCode>
                <c:ptCount val="9"/>
                <c:pt idx="0">
                  <c:v>0.5</c:v>
                </c:pt>
                <c:pt idx="1">
                  <c:v>0.55339805825242716</c:v>
                </c:pt>
                <c:pt idx="2">
                  <c:v>0.41666666666666669</c:v>
                </c:pt>
                <c:pt idx="3">
                  <c:v>0.35443037974683544</c:v>
                </c:pt>
                <c:pt idx="4">
                  <c:v>0.62337662337662336</c:v>
                </c:pt>
                <c:pt idx="5">
                  <c:v>0.30666666666666664</c:v>
                </c:pt>
                <c:pt idx="6">
                  <c:v>0.65306122448979587</c:v>
                </c:pt>
                <c:pt idx="7">
                  <c:v>0.40298507462686567</c:v>
                </c:pt>
                <c:pt idx="8">
                  <c:v>0.49286846275752771</c:v>
                </c:pt>
              </c:numCache>
            </c:numRef>
          </c:val>
          <c:extLst xmlns:c16r2="http://schemas.microsoft.com/office/drawing/2015/06/chart">
            <c:ext xmlns:c16="http://schemas.microsoft.com/office/drawing/2014/chart" uri="{C3380CC4-5D6E-409C-BE32-E72D297353CC}">
              <c16:uniqueId val="{00000001-8197-E34F-A14E-9EB50011103F}"/>
            </c:ext>
          </c:extLst>
        </c:ser>
        <c:ser>
          <c:idx val="2"/>
          <c:order val="2"/>
          <c:tx>
            <c:strRef>
              <c:f>'Приморский школы'!$AS$3</c:f>
              <c:strCache>
                <c:ptCount val="1"/>
                <c:pt idx="0">
                  <c:v>4</c:v>
                </c:pt>
              </c:strCache>
            </c:strRef>
          </c:tx>
          <c:spPr>
            <a:solidFill>
              <a:srgbClr val="FFFF00"/>
            </a:solidFill>
            <a:ln>
              <a:noFill/>
            </a:ln>
            <a:effectLst/>
          </c:spPr>
          <c:invertIfNegative val="0"/>
          <c:cat>
            <c:strRef>
              <c:f>'Приморский школы'!$AP$4:$AP$12</c:f>
              <c:strCache>
                <c:ptCount val="9"/>
                <c:pt idx="0">
                  <c:v>ГБОУ СОШ №320</c:v>
                </c:pt>
                <c:pt idx="1">
                  <c:v>ГБОУ СОШ №38</c:v>
                </c:pt>
                <c:pt idx="2">
                  <c:v>ГБОУ СОШ №440</c:v>
                </c:pt>
                <c:pt idx="3">
                  <c:v>ГБОУ СОШ №57</c:v>
                </c:pt>
                <c:pt idx="4">
                  <c:v>ГБОУ СОШ №579</c:v>
                </c:pt>
                <c:pt idx="5">
                  <c:v>ГБОУ СОШ №58</c:v>
                </c:pt>
                <c:pt idx="6">
                  <c:v>ГБОУ СОШ №595</c:v>
                </c:pt>
                <c:pt idx="7">
                  <c:v>ГБОУ СОШ №635</c:v>
                </c:pt>
                <c:pt idx="8">
                  <c:v>Приморский район</c:v>
                </c:pt>
              </c:strCache>
            </c:strRef>
          </c:cat>
          <c:val>
            <c:numRef>
              <c:f>'Приморский школы'!$AS$4:$AS$12</c:f>
              <c:numCache>
                <c:formatCode>0.0%</c:formatCode>
                <c:ptCount val="9"/>
                <c:pt idx="0">
                  <c:v>0.24074074074074073</c:v>
                </c:pt>
                <c:pt idx="1">
                  <c:v>4.8543689320388349E-2</c:v>
                </c:pt>
                <c:pt idx="2">
                  <c:v>0.16666666666666666</c:v>
                </c:pt>
                <c:pt idx="3">
                  <c:v>8.8607594936708861E-2</c:v>
                </c:pt>
                <c:pt idx="4">
                  <c:v>5.1948051948051951E-2</c:v>
                </c:pt>
                <c:pt idx="5">
                  <c:v>5.3333333333333337E-2</c:v>
                </c:pt>
                <c:pt idx="6">
                  <c:v>0.12244897959183673</c:v>
                </c:pt>
                <c:pt idx="7">
                  <c:v>7.4626865671641784E-2</c:v>
                </c:pt>
                <c:pt idx="8">
                  <c:v>0.10618066561014262</c:v>
                </c:pt>
              </c:numCache>
            </c:numRef>
          </c:val>
          <c:extLst xmlns:c16r2="http://schemas.microsoft.com/office/drawing/2015/06/chart">
            <c:ext xmlns:c16="http://schemas.microsoft.com/office/drawing/2014/chart" uri="{C3380CC4-5D6E-409C-BE32-E72D297353CC}">
              <c16:uniqueId val="{00000002-8197-E34F-A14E-9EB50011103F}"/>
            </c:ext>
          </c:extLst>
        </c:ser>
        <c:ser>
          <c:idx val="3"/>
          <c:order val="3"/>
          <c:tx>
            <c:strRef>
              <c:f>'Приморский школы'!$AT$3</c:f>
              <c:strCache>
                <c:ptCount val="1"/>
                <c:pt idx="0">
                  <c:v>5</c:v>
                </c:pt>
              </c:strCache>
            </c:strRef>
          </c:tx>
          <c:spPr>
            <a:solidFill>
              <a:srgbClr val="00B050"/>
            </a:solidFill>
            <a:ln>
              <a:noFill/>
            </a:ln>
            <a:effectLst/>
          </c:spPr>
          <c:invertIfNegative val="0"/>
          <c:dLbls>
            <c:dLbl>
              <c:idx val="0"/>
              <c:layout>
                <c:manualLayout>
                  <c:x val="-1.9713033922095473E-17"/>
                  <c:y val="-1.6880970686744965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197-E34F-A14E-9EB50011103F}"/>
                </c:ext>
              </c:extLst>
            </c:dLbl>
            <c:dLbl>
              <c:idx val="1"/>
              <c:layout>
                <c:manualLayout>
                  <c:x val="0"/>
                  <c:y val="-1.1265321632775702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197-E34F-A14E-9EB50011103F}"/>
                </c:ext>
              </c:extLst>
            </c:dLbl>
            <c:dLbl>
              <c:idx val="2"/>
              <c:layout>
                <c:manualLayout>
                  <c:x val="2.1505376344086021E-3"/>
                  <c:y val="-1.1265321632775702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197-E34F-A14E-9EB50011103F}"/>
                </c:ext>
              </c:extLst>
            </c:dLbl>
            <c:dLbl>
              <c:idx val="3"/>
              <c:layout>
                <c:manualLayout>
                  <c:x val="2.1505376344085232E-3"/>
                  <c:y val="-2.2488666189453593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197-E34F-A14E-9EB50011103F}"/>
                </c:ext>
              </c:extLst>
            </c:dLbl>
            <c:dLbl>
              <c:idx val="4"/>
              <c:layout>
                <c:manualLayout>
                  <c:x val="0"/>
                  <c:y val="-1.6515991056673472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197-E34F-A14E-9EB50011103F}"/>
                </c:ext>
              </c:extLst>
            </c:dLbl>
            <c:dLbl>
              <c:idx val="5"/>
              <c:layout>
                <c:manualLayout>
                  <c:x val="-7.8852135688381892E-17"/>
                  <c:y val="-1.6656061931652484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197-E34F-A14E-9EB50011103F}"/>
                </c:ext>
              </c:extLst>
            </c:dLbl>
            <c:dLbl>
              <c:idx val="6"/>
              <c:layout>
                <c:manualLayout>
                  <c:x val="-7.8852135688381892E-17"/>
                  <c:y val="-2.6614349973930026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197-E34F-A14E-9EB50011103F}"/>
                </c:ext>
              </c:extLst>
            </c:dLbl>
            <c:dLbl>
              <c:idx val="7"/>
              <c:layout>
                <c:manualLayout>
                  <c:x val="0"/>
                  <c:y val="-2.8523202276483115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197-E34F-A14E-9EB50011103F}"/>
                </c:ext>
              </c:extLst>
            </c:dLbl>
            <c:dLbl>
              <c:idx val="8"/>
              <c:layout>
                <c:manualLayout>
                  <c:x val="0"/>
                  <c:y val="-1.4789186705197204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197-E34F-A14E-9EB5001110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'Приморский школы'!$AP$4:$AP$12</c:f>
              <c:strCache>
                <c:ptCount val="9"/>
                <c:pt idx="0">
                  <c:v>ГБОУ СОШ №320</c:v>
                </c:pt>
                <c:pt idx="1">
                  <c:v>ГБОУ СОШ №38</c:v>
                </c:pt>
                <c:pt idx="2">
                  <c:v>ГБОУ СОШ №440</c:v>
                </c:pt>
                <c:pt idx="3">
                  <c:v>ГБОУ СОШ №57</c:v>
                </c:pt>
                <c:pt idx="4">
                  <c:v>ГБОУ СОШ №579</c:v>
                </c:pt>
                <c:pt idx="5">
                  <c:v>ГБОУ СОШ №58</c:v>
                </c:pt>
                <c:pt idx="6">
                  <c:v>ГБОУ СОШ №595</c:v>
                </c:pt>
                <c:pt idx="7">
                  <c:v>ГБОУ СОШ №635</c:v>
                </c:pt>
                <c:pt idx="8">
                  <c:v>Приморский район</c:v>
                </c:pt>
              </c:strCache>
            </c:strRef>
          </c:cat>
          <c:val>
            <c:numRef>
              <c:f>'Приморский школы'!$AT$4:$AT$12</c:f>
              <c:numCache>
                <c:formatCode>0.0%</c:formatCode>
                <c:ptCount val="9"/>
                <c:pt idx="0">
                  <c:v>2.7777777777777776E-2</c:v>
                </c:pt>
                <c:pt idx="1">
                  <c:v>0</c:v>
                </c:pt>
                <c:pt idx="2">
                  <c:v>0</c:v>
                </c:pt>
                <c:pt idx="3">
                  <c:v>0</c:v>
                </c:pt>
                <c:pt idx="4">
                  <c:v>2.5974025974025976E-2</c:v>
                </c:pt>
                <c:pt idx="5">
                  <c:v>2.6666666666666668E-2</c:v>
                </c:pt>
                <c:pt idx="6">
                  <c:v>2.0408163265306121E-2</c:v>
                </c:pt>
                <c:pt idx="7">
                  <c:v>2.9850746268656716E-2</c:v>
                </c:pt>
                <c:pt idx="8">
                  <c:v>1.7432646592709985E-2</c:v>
                </c:pt>
              </c:numCache>
            </c:numRef>
          </c:val>
          <c:extLst xmlns:c16r2="http://schemas.microsoft.com/office/drawing/2015/06/chart">
            <c:ext xmlns:c16="http://schemas.microsoft.com/office/drawing/2014/chart" uri="{C3380CC4-5D6E-409C-BE32-E72D297353CC}">
              <c16:uniqueId val="{0000000C-8197-E34F-A14E-9EB50011103F}"/>
            </c:ext>
          </c:extLst>
        </c:ser>
        <c:dLbls>
          <c:showLegendKey val="0"/>
          <c:showVal val="0"/>
          <c:showCatName val="0"/>
          <c:showSerName val="0"/>
          <c:showPercent val="0"/>
          <c:showBubbleSize val="0"/>
        </c:dLbls>
        <c:gapWidth val="219"/>
        <c:overlap val="100"/>
        <c:axId val="336887808"/>
        <c:axId val="336889344"/>
      </c:barChart>
      <c:catAx>
        <c:axId val="33688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336889344"/>
        <c:crosses val="autoZero"/>
        <c:auto val="1"/>
        <c:lblAlgn val="ctr"/>
        <c:lblOffset val="100"/>
        <c:noMultiLvlLbl val="0"/>
      </c:catAx>
      <c:valAx>
        <c:axId val="336889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88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'Процент выполнения'!$D$45</c:f>
              <c:strCache>
                <c:ptCount val="1"/>
                <c:pt idx="0">
                  <c:v>Приморский район</c:v>
                </c:pt>
              </c:strCache>
            </c:strRef>
          </c:tx>
          <c:spPr>
            <a:ln w="28575" cap="rnd">
              <a:solidFill>
                <a:schemeClr val="accent1"/>
              </a:solidFill>
              <a:round/>
            </a:ln>
            <a:effectLst/>
          </c:spPr>
          <c:marker>
            <c:symbol val="none"/>
          </c:marker>
          <c:dLbls>
            <c:dLbl>
              <c:idx val="11"/>
              <c:layout>
                <c:manualLayout>
                  <c:x val="-6.7306705925851681E-2"/>
                  <c:y val="-3.24967805990543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C00-8545-ABC8-F6A8EB145E16}"/>
                </c:ext>
              </c:extLst>
            </c:dLbl>
            <c:dLbl>
              <c:idx val="12"/>
              <c:layout>
                <c:manualLayout>
                  <c:x val="-2.4521381292201026E-2"/>
                  <c:y val="-5.74655696127871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C00-8545-ABC8-F6A8EB145E16}"/>
                </c:ext>
              </c:extLst>
            </c:dLbl>
            <c:dLbl>
              <c:idx val="13"/>
              <c:layout>
                <c:manualLayout>
                  <c:x val="-1.941881021423825E-2"/>
                  <c:y val="-8.243435862652004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C00-8545-ABC8-F6A8EB145E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'Процент выполнения'!$E$44:$R$44</c:f>
              <c:strCache>
                <c:ptCount val="14"/>
                <c:pt idx="0">
                  <c:v>1</c:v>
                </c:pt>
                <c:pt idx="1">
                  <c:v>2</c:v>
                </c:pt>
                <c:pt idx="2">
                  <c:v>3</c:v>
                </c:pt>
                <c:pt idx="3">
                  <c:v>4</c:v>
                </c:pt>
                <c:pt idx="4">
                  <c:v>5</c:v>
                </c:pt>
                <c:pt idx="5">
                  <c:v>6</c:v>
                </c:pt>
                <c:pt idx="6">
                  <c:v>7</c:v>
                </c:pt>
                <c:pt idx="7">
                  <c:v>8</c:v>
                </c:pt>
                <c:pt idx="8">
                  <c:v>9</c:v>
                </c:pt>
                <c:pt idx="9">
                  <c:v>10</c:v>
                </c:pt>
                <c:pt idx="10">
                  <c:v>11</c:v>
                </c:pt>
                <c:pt idx="11">
                  <c:v> 12К1</c:v>
                </c:pt>
                <c:pt idx="12">
                  <c:v> 12К2</c:v>
                </c:pt>
                <c:pt idx="13">
                  <c:v> 12К3</c:v>
                </c:pt>
              </c:strCache>
            </c:strRef>
          </c:cat>
          <c:val>
            <c:numRef>
              <c:f>'Процент выполнения'!$E$45:$R$45</c:f>
              <c:numCache>
                <c:formatCode>0.0</c:formatCode>
                <c:ptCount val="14"/>
                <c:pt idx="0">
                  <c:v>67.036450079239302</c:v>
                </c:pt>
                <c:pt idx="1">
                  <c:v>37.559429477020601</c:v>
                </c:pt>
                <c:pt idx="2">
                  <c:v>17.749603803486529</c:v>
                </c:pt>
                <c:pt idx="3">
                  <c:v>54.516640253565768</c:v>
                </c:pt>
                <c:pt idx="4">
                  <c:v>46.592709984152137</c:v>
                </c:pt>
                <c:pt idx="5">
                  <c:v>27.892234548335974</c:v>
                </c:pt>
                <c:pt idx="6">
                  <c:v>19.6513470681458</c:v>
                </c:pt>
                <c:pt idx="7">
                  <c:v>41.045958795562598</c:v>
                </c:pt>
                <c:pt idx="8">
                  <c:v>38.351822503961962</c:v>
                </c:pt>
                <c:pt idx="9">
                  <c:v>44.69096671949287</c:v>
                </c:pt>
                <c:pt idx="10">
                  <c:v>21.394611727416798</c:v>
                </c:pt>
                <c:pt idx="11">
                  <c:v>67.036450079239302</c:v>
                </c:pt>
                <c:pt idx="12">
                  <c:v>73.37559429477021</c:v>
                </c:pt>
                <c:pt idx="13">
                  <c:v>36.767036450079239</c:v>
                </c:pt>
              </c:numCache>
            </c:numRef>
          </c:val>
          <c:smooth val="0"/>
          <c:extLst xmlns:c16r2="http://schemas.microsoft.com/office/drawing/2015/06/chart">
            <c:ext xmlns:c16="http://schemas.microsoft.com/office/drawing/2014/chart" uri="{C3380CC4-5D6E-409C-BE32-E72D297353CC}">
              <c16:uniqueId val="{00000003-DC00-8545-ABC8-F6A8EB145E16}"/>
            </c:ext>
          </c:extLst>
        </c:ser>
        <c:ser>
          <c:idx val="1"/>
          <c:order val="1"/>
          <c:tx>
            <c:strRef>
              <c:f>'Процент выполнения'!$D$46</c:f>
              <c:strCache>
                <c:ptCount val="1"/>
                <c:pt idx="0">
                  <c:v>Санкт-Петербург</c:v>
                </c:pt>
              </c:strCache>
            </c:strRef>
          </c:tx>
          <c:spPr>
            <a:ln w="28575" cap="rnd">
              <a:solidFill>
                <a:schemeClr val="accent2"/>
              </a:solidFill>
              <a:round/>
            </a:ln>
            <a:effectLst/>
          </c:spPr>
          <c:marker>
            <c:symbol val="none"/>
          </c:marker>
          <c:dLbls>
            <c:dLbl>
              <c:idx val="11"/>
              <c:layout>
                <c:manualLayout>
                  <c:x val="-1.3825050133788363E-2"/>
                  <c:y val="9.74156320347596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C00-8545-ABC8-F6A8EB145E16}"/>
                </c:ext>
              </c:extLst>
            </c:dLbl>
            <c:dLbl>
              <c:idx val="12"/>
              <c:layout>
                <c:manualLayout>
                  <c:x val="-3.521771245061369E-2"/>
                  <c:y val="9.741563203475965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C00-8545-ABC8-F6A8EB145E16}"/>
                </c:ext>
              </c:extLst>
            </c:dLbl>
            <c:dLbl>
              <c:idx val="13"/>
              <c:layout>
                <c:manualLayout>
                  <c:x val="-2.7975875140968536E-2"/>
                  <c:y val="6.745308521828029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C00-8545-ABC8-F6A8EB145E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'Процент выполнения'!$E$44:$R$44</c:f>
              <c:strCache>
                <c:ptCount val="14"/>
                <c:pt idx="0">
                  <c:v>1</c:v>
                </c:pt>
                <c:pt idx="1">
                  <c:v>2</c:v>
                </c:pt>
                <c:pt idx="2">
                  <c:v>3</c:v>
                </c:pt>
                <c:pt idx="3">
                  <c:v>4</c:v>
                </c:pt>
                <c:pt idx="4">
                  <c:v>5</c:v>
                </c:pt>
                <c:pt idx="5">
                  <c:v>6</c:v>
                </c:pt>
                <c:pt idx="6">
                  <c:v>7</c:v>
                </c:pt>
                <c:pt idx="7">
                  <c:v>8</c:v>
                </c:pt>
                <c:pt idx="8">
                  <c:v>9</c:v>
                </c:pt>
                <c:pt idx="9">
                  <c:v>10</c:v>
                </c:pt>
                <c:pt idx="10">
                  <c:v>11</c:v>
                </c:pt>
                <c:pt idx="11">
                  <c:v> 12К1</c:v>
                </c:pt>
                <c:pt idx="12">
                  <c:v> 12К2</c:v>
                </c:pt>
                <c:pt idx="13">
                  <c:v> 12К3</c:v>
                </c:pt>
              </c:strCache>
            </c:strRef>
          </c:cat>
          <c:val>
            <c:numRef>
              <c:f>'Процент выполнения'!$E$46:$R$46</c:f>
              <c:numCache>
                <c:formatCode>0.0</c:formatCode>
                <c:ptCount val="14"/>
                <c:pt idx="0">
                  <c:v>68.88995906573561</c:v>
                </c:pt>
                <c:pt idx="1">
                  <c:v>40.57307970142066</c:v>
                </c:pt>
                <c:pt idx="2">
                  <c:v>21.430291355646521</c:v>
                </c:pt>
                <c:pt idx="3">
                  <c:v>57.693233806886589</c:v>
                </c:pt>
                <c:pt idx="4">
                  <c:v>48.880327474115099</c:v>
                </c:pt>
                <c:pt idx="5">
                  <c:v>29.135564652058754</c:v>
                </c:pt>
                <c:pt idx="6">
                  <c:v>23.573320491211174</c:v>
                </c:pt>
                <c:pt idx="7">
                  <c:v>45.412954490729597</c:v>
                </c:pt>
                <c:pt idx="8">
                  <c:v>40.886106429087405</c:v>
                </c:pt>
                <c:pt idx="9">
                  <c:v>43.847820852395856</c:v>
                </c:pt>
                <c:pt idx="10">
                  <c:v>22.10450276908259</c:v>
                </c:pt>
                <c:pt idx="11">
                  <c:v>60.028894774861548</c:v>
                </c:pt>
                <c:pt idx="12">
                  <c:v>69.431736094389592</c:v>
                </c:pt>
                <c:pt idx="13">
                  <c:v>34.974717071996146</c:v>
                </c:pt>
              </c:numCache>
            </c:numRef>
          </c:val>
          <c:smooth val="0"/>
          <c:extLst xmlns:c16r2="http://schemas.microsoft.com/office/drawing/2015/06/chart">
            <c:ext xmlns:c16="http://schemas.microsoft.com/office/drawing/2014/chart" uri="{C3380CC4-5D6E-409C-BE32-E72D297353CC}">
              <c16:uniqueId val="{00000007-DC00-8545-ABC8-F6A8EB145E16}"/>
            </c:ext>
          </c:extLst>
        </c:ser>
        <c:dLbls>
          <c:showLegendKey val="0"/>
          <c:showVal val="0"/>
          <c:showCatName val="0"/>
          <c:showSerName val="0"/>
          <c:showPercent val="0"/>
          <c:showBubbleSize val="0"/>
        </c:dLbls>
        <c:marker val="1"/>
        <c:smooth val="0"/>
        <c:axId val="336934784"/>
        <c:axId val="336936320"/>
      </c:lineChart>
      <c:catAx>
        <c:axId val="33693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936320"/>
        <c:crosses val="autoZero"/>
        <c:auto val="1"/>
        <c:lblAlgn val="ctr"/>
        <c:lblOffset val="100"/>
        <c:noMultiLvlLbl val="0"/>
      </c:catAx>
      <c:valAx>
        <c:axId val="3369363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6934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60" b="0" i="0" u="none" strike="noStrike" kern="1200" spc="0" baseline="0">
              <a:solidFill>
                <a:srgbClr val="002060"/>
              </a:solidFill>
              <a:latin typeface="+mn-lt"/>
              <a:ea typeface="+mn-ea"/>
              <a:cs typeface="+mn-cs"/>
            </a:defRPr>
          </a:pPr>
          <a:endParaRPr lang="ru-RU"/>
        </a:p>
      </c:txPr>
    </c:title>
    <c:autoTitleDeleted val="0"/>
    <c:plotArea>
      <c:layout/>
      <c:pieChart>
        <c:varyColors val="1"/>
        <c:ser>
          <c:idx val="0"/>
          <c:order val="0"/>
          <c:tx>
            <c:strRef>
              <c:f>Лист1!$B$1</c:f>
              <c:strCache>
                <c:ptCount val="1"/>
                <c:pt idx="0">
                  <c:v>педагоги</c:v>
                </c:pt>
              </c:strCache>
            </c:strRef>
          </c:tx>
          <c:dPt>
            <c:idx val="0"/>
            <c:bubble3D val="0"/>
            <c:spPr>
              <a:solidFill>
                <a:schemeClr val="accent1"/>
              </a:solidFill>
              <a:ln w="19035">
                <a:solidFill>
                  <a:schemeClr val="lt1"/>
                </a:solidFill>
              </a:ln>
              <a:effectLst/>
            </c:spPr>
          </c:dPt>
          <c:dPt>
            <c:idx val="1"/>
            <c:bubble3D val="0"/>
            <c:spPr>
              <a:solidFill>
                <a:schemeClr val="accent2"/>
              </a:solidFill>
              <a:ln w="19035">
                <a:solidFill>
                  <a:schemeClr val="lt1"/>
                </a:solidFill>
              </a:ln>
              <a:effectLst/>
            </c:spPr>
          </c:dPt>
          <c:cat>
            <c:strRef>
              <c:f>Лист1!$A$2:$A$3</c:f>
              <c:strCache>
                <c:ptCount val="2"/>
                <c:pt idx="0">
                  <c:v>нужна помощь</c:v>
                </c:pt>
                <c:pt idx="1">
                  <c:v>не нужна</c:v>
                </c:pt>
              </c:strCache>
            </c:strRef>
          </c:cat>
          <c:val>
            <c:numRef>
              <c:f>Лист1!$B$2:$B$3</c:f>
              <c:numCache>
                <c:formatCode>General</c:formatCode>
                <c:ptCount val="2"/>
                <c:pt idx="0">
                  <c:v>52.8</c:v>
                </c:pt>
                <c:pt idx="1">
                  <c:v>41.2</c:v>
                </c:pt>
              </c:numCache>
            </c:numRef>
          </c:val>
        </c:ser>
        <c:dLbls>
          <c:showLegendKey val="0"/>
          <c:showVal val="0"/>
          <c:showCatName val="0"/>
          <c:showSerName val="0"/>
          <c:showPercent val="0"/>
          <c:showBubbleSize val="0"/>
          <c:showLeaderLines val="1"/>
        </c:dLbls>
        <c:firstSliceAng val="0"/>
      </c:pieChart>
      <c:spPr>
        <a:noFill/>
        <a:ln w="25379">
          <a:noFill/>
        </a:ln>
      </c:spPr>
    </c:plotArea>
    <c:legend>
      <c:legendPos val="b"/>
      <c:overlay val="0"/>
      <c:spPr>
        <a:noFill/>
        <a:ln>
          <a:noFill/>
        </a:ln>
        <a:effectLst/>
      </c:spPr>
      <c:txPr>
        <a:bodyPr rot="0" spcFirstLastPara="1" vertOverflow="ellipsis" vert="horz" wrap="square" anchor="ctr" anchorCtr="1"/>
        <a:lstStyle/>
        <a:p>
          <a:pPr>
            <a:defRPr sz="1196" b="0" i="0" u="none" strike="noStrike" kern="1200" baseline="0">
              <a:solidFill>
                <a:srgbClr val="002060"/>
              </a:solidFill>
              <a:latin typeface="+mn-lt"/>
              <a:ea typeface="+mn-ea"/>
              <a:cs typeface="+mn-cs"/>
            </a:defRPr>
          </a:pPr>
          <a:endParaRPr lang="ru-RU"/>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cat>
            <c:strRef>
              <c:f>'выполнение заданий'!$B$8:$Z$8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'выполнение заданий'!$B$10:$Z$10</c:f>
              <c:numCache>
                <c:formatCode>General</c:formatCode>
                <c:ptCount val="25"/>
                <c:pt idx="0">
                  <c:v>54.32</c:v>
                </c:pt>
                <c:pt idx="1">
                  <c:v>57.75</c:v>
                </c:pt>
                <c:pt idx="2">
                  <c:v>90.94</c:v>
                </c:pt>
                <c:pt idx="3">
                  <c:v>82.82</c:v>
                </c:pt>
                <c:pt idx="4">
                  <c:v>53.97</c:v>
                </c:pt>
                <c:pt idx="5">
                  <c:v>38.340000000000003</c:v>
                </c:pt>
                <c:pt idx="6">
                  <c:v>54.66</c:v>
                </c:pt>
                <c:pt idx="7">
                  <c:v>72.680000000000007</c:v>
                </c:pt>
                <c:pt idx="8">
                  <c:v>58.99</c:v>
                </c:pt>
                <c:pt idx="9">
                  <c:v>66.84</c:v>
                </c:pt>
                <c:pt idx="10">
                  <c:v>61.86</c:v>
                </c:pt>
                <c:pt idx="11">
                  <c:v>50.48</c:v>
                </c:pt>
                <c:pt idx="12">
                  <c:v>79.64</c:v>
                </c:pt>
                <c:pt idx="13">
                  <c:v>41.07</c:v>
                </c:pt>
                <c:pt idx="14">
                  <c:v>56.41</c:v>
                </c:pt>
                <c:pt idx="15">
                  <c:v>50.15</c:v>
                </c:pt>
                <c:pt idx="16">
                  <c:v>47.64</c:v>
                </c:pt>
                <c:pt idx="17">
                  <c:v>56.48</c:v>
                </c:pt>
                <c:pt idx="18">
                  <c:v>60.05</c:v>
                </c:pt>
                <c:pt idx="19">
                  <c:v>59.66</c:v>
                </c:pt>
                <c:pt idx="20">
                  <c:v>39.979999999999997</c:v>
                </c:pt>
                <c:pt idx="21">
                  <c:v>41.06</c:v>
                </c:pt>
                <c:pt idx="22">
                  <c:v>51.89</c:v>
                </c:pt>
                <c:pt idx="23">
                  <c:v>54.45</c:v>
                </c:pt>
                <c:pt idx="24">
                  <c:v>39.770000000000003</c:v>
                </c:pt>
              </c:numCache>
            </c:numRef>
          </c:val>
          <c:extLst xmlns:c16r2="http://schemas.microsoft.com/office/drawing/2015/06/chart">
            <c:ext xmlns:c16="http://schemas.microsoft.com/office/drawing/2014/chart" uri="{C3380CC4-5D6E-409C-BE32-E72D297353CC}">
              <c16:uniqueId val="{00000000-D74C-B542-925F-B7E0F2AA0358}"/>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cat>
            <c:strRef>
              <c:f>'выполнение заданий'!$B$8:$Z$8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'выполнение заданий'!$B$11:$Z$11</c:f>
              <c:numCache>
                <c:formatCode>General</c:formatCode>
                <c:ptCount val="25"/>
                <c:pt idx="0">
                  <c:v>56.89</c:v>
                </c:pt>
                <c:pt idx="1">
                  <c:v>55.65</c:v>
                </c:pt>
                <c:pt idx="2">
                  <c:v>93.41</c:v>
                </c:pt>
                <c:pt idx="3">
                  <c:v>83.87</c:v>
                </c:pt>
                <c:pt idx="4">
                  <c:v>54.36</c:v>
                </c:pt>
                <c:pt idx="5">
                  <c:v>37.9</c:v>
                </c:pt>
                <c:pt idx="6">
                  <c:v>52.84</c:v>
                </c:pt>
                <c:pt idx="7">
                  <c:v>74.72</c:v>
                </c:pt>
                <c:pt idx="8">
                  <c:v>61.54</c:v>
                </c:pt>
                <c:pt idx="9">
                  <c:v>65.47</c:v>
                </c:pt>
                <c:pt idx="10">
                  <c:v>61.42</c:v>
                </c:pt>
                <c:pt idx="11">
                  <c:v>53.1</c:v>
                </c:pt>
                <c:pt idx="12">
                  <c:v>84.23</c:v>
                </c:pt>
                <c:pt idx="13">
                  <c:v>39.090000000000003</c:v>
                </c:pt>
                <c:pt idx="14">
                  <c:v>60.83</c:v>
                </c:pt>
                <c:pt idx="15">
                  <c:v>55.48</c:v>
                </c:pt>
                <c:pt idx="16">
                  <c:v>48.73</c:v>
                </c:pt>
                <c:pt idx="17">
                  <c:v>62.41</c:v>
                </c:pt>
                <c:pt idx="18">
                  <c:v>64.08</c:v>
                </c:pt>
                <c:pt idx="19">
                  <c:v>64.84</c:v>
                </c:pt>
                <c:pt idx="20">
                  <c:v>49.59</c:v>
                </c:pt>
                <c:pt idx="21">
                  <c:v>38.14</c:v>
                </c:pt>
                <c:pt idx="22">
                  <c:v>56.85</c:v>
                </c:pt>
                <c:pt idx="23">
                  <c:v>59.05</c:v>
                </c:pt>
                <c:pt idx="24">
                  <c:v>47.12</c:v>
                </c:pt>
              </c:numCache>
            </c:numRef>
          </c:val>
          <c:extLst xmlns:c16r2="http://schemas.microsoft.com/office/drawing/2015/06/chart">
            <c:ext xmlns:c16="http://schemas.microsoft.com/office/drawing/2014/chart" uri="{C3380CC4-5D6E-409C-BE32-E72D297353CC}">
              <c16:uniqueId val="{00000001-D74C-B542-925F-B7E0F2AA0358}"/>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dLbl>
              <c:idx val="3"/>
              <c:layout>
                <c:manualLayout>
                  <c:x val="8.3916554791955121E-4"/>
                  <c:y val="-3.616883955079423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4C5-A545-AE3F-4FFBA4900EA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'выполнение заданий'!$B$23:$Z$23</c:f>
              <c:numCache>
                <c:formatCode>General</c:formatCode>
                <c:ptCount val="25"/>
                <c:pt idx="0">
                  <c:v>58.21</c:v>
                </c:pt>
                <c:pt idx="1">
                  <c:v>54.62</c:v>
                </c:pt>
                <c:pt idx="2">
                  <c:v>93.27</c:v>
                </c:pt>
                <c:pt idx="3">
                  <c:v>83.22</c:v>
                </c:pt>
                <c:pt idx="4">
                  <c:v>54.11</c:v>
                </c:pt>
                <c:pt idx="5">
                  <c:v>38.270000000000003</c:v>
                </c:pt>
                <c:pt idx="6">
                  <c:v>50.89</c:v>
                </c:pt>
                <c:pt idx="7">
                  <c:v>72.67</c:v>
                </c:pt>
                <c:pt idx="8">
                  <c:v>59.21</c:v>
                </c:pt>
                <c:pt idx="9">
                  <c:v>65.72</c:v>
                </c:pt>
                <c:pt idx="10">
                  <c:v>61.31</c:v>
                </c:pt>
                <c:pt idx="11">
                  <c:v>53.28</c:v>
                </c:pt>
                <c:pt idx="12">
                  <c:v>83.24</c:v>
                </c:pt>
                <c:pt idx="13">
                  <c:v>36.36</c:v>
                </c:pt>
                <c:pt idx="14">
                  <c:v>60.96</c:v>
                </c:pt>
                <c:pt idx="15">
                  <c:v>55.26</c:v>
                </c:pt>
                <c:pt idx="16">
                  <c:v>49.36</c:v>
                </c:pt>
                <c:pt idx="17">
                  <c:v>61.09</c:v>
                </c:pt>
                <c:pt idx="18">
                  <c:v>60.68</c:v>
                </c:pt>
                <c:pt idx="19">
                  <c:v>63.9</c:v>
                </c:pt>
                <c:pt idx="20">
                  <c:v>48.3</c:v>
                </c:pt>
                <c:pt idx="21">
                  <c:v>38.340000000000003</c:v>
                </c:pt>
                <c:pt idx="22">
                  <c:v>56.12</c:v>
                </c:pt>
                <c:pt idx="23">
                  <c:v>60.26</c:v>
                </c:pt>
                <c:pt idx="24">
                  <c:v>47.01</c:v>
                </c:pt>
              </c:numCache>
            </c:numRef>
          </c:val>
          <c:extLst xmlns:c16r2="http://schemas.microsoft.com/office/drawing/2015/06/chart">
            <c:ext xmlns:c16="http://schemas.microsoft.com/office/drawing/2014/chart" uri="{C3380CC4-5D6E-409C-BE32-E72D297353CC}">
              <c16:uniqueId val="{00000002-D74C-B542-925F-B7E0F2AA0358}"/>
            </c:ext>
          </c:extLst>
        </c:ser>
        <c:dLbls>
          <c:showLegendKey val="0"/>
          <c:showVal val="0"/>
          <c:showCatName val="0"/>
          <c:showSerName val="0"/>
          <c:showPercent val="0"/>
          <c:showBubbleSize val="0"/>
        </c:dLbls>
        <c:gapWidth val="219"/>
        <c:axId val="312050048"/>
        <c:axId val="312051584"/>
      </c:barChart>
      <c:catAx>
        <c:axId val="31205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051584"/>
        <c:crosses val="autoZero"/>
        <c:auto val="1"/>
        <c:lblAlgn val="ctr"/>
        <c:lblOffset val="100"/>
        <c:noMultiLvlLbl val="0"/>
      </c:catAx>
      <c:valAx>
        <c:axId val="312051584"/>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050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'Приморский % вып Ш (2)'!$E$14</c:f>
              <c:strCache>
                <c:ptCount val="1"/>
                <c:pt idx="0">
                  <c:v>"2"</c:v>
                </c:pt>
              </c:strCache>
            </c:strRef>
          </c:tx>
          <c:spPr>
            <a:ln w="28575" cap="rnd">
              <a:solidFill>
                <a:schemeClr val="accent1"/>
              </a:solidFill>
              <a:round/>
            </a:ln>
            <a:effectLst/>
          </c:spPr>
          <c:marker>
            <c:symbol val="none"/>
          </c:marker>
          <c:cat>
            <c:strRef>
              <c:f>'Приморский % вып Ш (2)'!$F$2:$S$2</c:f>
              <c:strCache>
                <c:ptCount val="14"/>
                <c:pt idx="0">
                  <c:v>1</c:v>
                </c:pt>
                <c:pt idx="1">
                  <c:v>2</c:v>
                </c:pt>
                <c:pt idx="2">
                  <c:v>3</c:v>
                </c:pt>
                <c:pt idx="3">
                  <c:v>4</c:v>
                </c:pt>
                <c:pt idx="4">
                  <c:v>5</c:v>
                </c:pt>
                <c:pt idx="5">
                  <c:v>6</c:v>
                </c:pt>
                <c:pt idx="6">
                  <c:v>7</c:v>
                </c:pt>
                <c:pt idx="7">
                  <c:v>8</c:v>
                </c:pt>
                <c:pt idx="8">
                  <c:v>9</c:v>
                </c:pt>
                <c:pt idx="9">
                  <c:v>10</c:v>
                </c:pt>
                <c:pt idx="10">
                  <c:v>11</c:v>
                </c:pt>
                <c:pt idx="11">
                  <c:v> 12К1</c:v>
                </c:pt>
                <c:pt idx="12">
                  <c:v> 12К2</c:v>
                </c:pt>
                <c:pt idx="13">
                  <c:v> 12К3</c:v>
                </c:pt>
              </c:strCache>
            </c:strRef>
          </c:cat>
          <c:val>
            <c:numRef>
              <c:f>'Приморский % вып Ш (2)'!$F$14:$S$14</c:f>
              <c:numCache>
                <c:formatCode>0.0%</c:formatCode>
                <c:ptCount val="14"/>
                <c:pt idx="0">
                  <c:v>0.47107438016528924</c:v>
                </c:pt>
                <c:pt idx="1">
                  <c:v>0.23553719008264462</c:v>
                </c:pt>
                <c:pt idx="2">
                  <c:v>0</c:v>
                </c:pt>
                <c:pt idx="3">
                  <c:v>0.33884297520661155</c:v>
                </c:pt>
                <c:pt idx="4">
                  <c:v>0.27272727272727271</c:v>
                </c:pt>
                <c:pt idx="5">
                  <c:v>4.9586776859504134E-2</c:v>
                </c:pt>
                <c:pt idx="6">
                  <c:v>7.0247933884297523E-2</c:v>
                </c:pt>
                <c:pt idx="7">
                  <c:v>0.16115702479338842</c:v>
                </c:pt>
                <c:pt idx="8">
                  <c:v>0.22727272727272727</c:v>
                </c:pt>
                <c:pt idx="9">
                  <c:v>0.26033057851239672</c:v>
                </c:pt>
                <c:pt idx="10">
                  <c:v>3.3057851239669422E-2</c:v>
                </c:pt>
                <c:pt idx="11">
                  <c:v>0.46694214876033058</c:v>
                </c:pt>
                <c:pt idx="12">
                  <c:v>0.39256198347107435</c:v>
                </c:pt>
                <c:pt idx="13">
                  <c:v>0.10330578512396695</c:v>
                </c:pt>
              </c:numCache>
            </c:numRef>
          </c:val>
          <c:smooth val="0"/>
          <c:extLst xmlns:c16r2="http://schemas.microsoft.com/office/drawing/2015/06/chart">
            <c:ext xmlns:c16="http://schemas.microsoft.com/office/drawing/2014/chart" uri="{C3380CC4-5D6E-409C-BE32-E72D297353CC}">
              <c16:uniqueId val="{00000000-F1E6-3C45-B304-851A5B5A1D79}"/>
            </c:ext>
          </c:extLst>
        </c:ser>
        <c:ser>
          <c:idx val="1"/>
          <c:order val="1"/>
          <c:tx>
            <c:strRef>
              <c:f>'Приморский % вып Ш (2)'!$E$15</c:f>
              <c:strCache>
                <c:ptCount val="1"/>
                <c:pt idx="0">
                  <c:v>"3"</c:v>
                </c:pt>
              </c:strCache>
            </c:strRef>
          </c:tx>
          <c:spPr>
            <a:ln w="28575" cap="rnd">
              <a:solidFill>
                <a:schemeClr val="accent2"/>
              </a:solidFill>
              <a:round/>
            </a:ln>
            <a:effectLst/>
          </c:spPr>
          <c:marker>
            <c:symbol val="none"/>
          </c:marker>
          <c:cat>
            <c:strRef>
              <c:f>'Приморский % вып Ш (2)'!$F$2:$S$2</c:f>
              <c:strCache>
                <c:ptCount val="14"/>
                <c:pt idx="0">
                  <c:v>1</c:v>
                </c:pt>
                <c:pt idx="1">
                  <c:v>2</c:v>
                </c:pt>
                <c:pt idx="2">
                  <c:v>3</c:v>
                </c:pt>
                <c:pt idx="3">
                  <c:v>4</c:v>
                </c:pt>
                <c:pt idx="4">
                  <c:v>5</c:v>
                </c:pt>
                <c:pt idx="5">
                  <c:v>6</c:v>
                </c:pt>
                <c:pt idx="6">
                  <c:v>7</c:v>
                </c:pt>
                <c:pt idx="7">
                  <c:v>8</c:v>
                </c:pt>
                <c:pt idx="8">
                  <c:v>9</c:v>
                </c:pt>
                <c:pt idx="9">
                  <c:v>10</c:v>
                </c:pt>
                <c:pt idx="10">
                  <c:v>11</c:v>
                </c:pt>
                <c:pt idx="11">
                  <c:v> 12К1</c:v>
                </c:pt>
                <c:pt idx="12">
                  <c:v> 12К2</c:v>
                </c:pt>
                <c:pt idx="13">
                  <c:v> 12К3</c:v>
                </c:pt>
              </c:strCache>
            </c:strRef>
          </c:cat>
          <c:val>
            <c:numRef>
              <c:f>'Приморский % вып Ш (2)'!$F$15:$S$15</c:f>
              <c:numCache>
                <c:formatCode>0.0%</c:formatCode>
                <c:ptCount val="14"/>
                <c:pt idx="0">
                  <c:v>0.75562700964630225</c:v>
                </c:pt>
                <c:pt idx="1">
                  <c:v>0.3987138263665595</c:v>
                </c:pt>
                <c:pt idx="2">
                  <c:v>0.20900321543408359</c:v>
                </c:pt>
                <c:pt idx="3">
                  <c:v>0.61736334405144699</c:v>
                </c:pt>
                <c:pt idx="4">
                  <c:v>0.54340836012861737</c:v>
                </c:pt>
                <c:pt idx="5">
                  <c:v>0.34405144694533762</c:v>
                </c:pt>
                <c:pt idx="6">
                  <c:v>0.18971061093247588</c:v>
                </c:pt>
                <c:pt idx="7">
                  <c:v>0.50160771704180063</c:v>
                </c:pt>
                <c:pt idx="8">
                  <c:v>0.42443729903536975</c:v>
                </c:pt>
                <c:pt idx="9">
                  <c:v>0.50803858520900325</c:v>
                </c:pt>
                <c:pt idx="10">
                  <c:v>0.24437299035369775</c:v>
                </c:pt>
                <c:pt idx="11">
                  <c:v>0.78456591639871387</c:v>
                </c:pt>
                <c:pt idx="12">
                  <c:v>0.819935691318328</c:v>
                </c:pt>
                <c:pt idx="13">
                  <c:v>0.41157556270096463</c:v>
                </c:pt>
              </c:numCache>
            </c:numRef>
          </c:val>
          <c:smooth val="0"/>
          <c:extLst xmlns:c16r2="http://schemas.microsoft.com/office/drawing/2015/06/chart">
            <c:ext xmlns:c16="http://schemas.microsoft.com/office/drawing/2014/chart" uri="{C3380CC4-5D6E-409C-BE32-E72D297353CC}">
              <c16:uniqueId val="{00000001-F1E6-3C45-B304-851A5B5A1D79}"/>
            </c:ext>
          </c:extLst>
        </c:ser>
        <c:ser>
          <c:idx val="2"/>
          <c:order val="2"/>
          <c:tx>
            <c:strRef>
              <c:f>'Приморский % вып Ш (2)'!$E$16</c:f>
              <c:strCache>
                <c:ptCount val="1"/>
                <c:pt idx="0">
                  <c:v>"4"</c:v>
                </c:pt>
              </c:strCache>
            </c:strRef>
          </c:tx>
          <c:spPr>
            <a:ln w="28575" cap="rnd">
              <a:solidFill>
                <a:schemeClr val="accent3"/>
              </a:solidFill>
              <a:round/>
            </a:ln>
            <a:effectLst/>
          </c:spPr>
          <c:marker>
            <c:symbol val="none"/>
          </c:marker>
          <c:cat>
            <c:strRef>
              <c:f>'Приморский % вып Ш (2)'!$F$2:$S$2</c:f>
              <c:strCache>
                <c:ptCount val="14"/>
                <c:pt idx="0">
                  <c:v>1</c:v>
                </c:pt>
                <c:pt idx="1">
                  <c:v>2</c:v>
                </c:pt>
                <c:pt idx="2">
                  <c:v>3</c:v>
                </c:pt>
                <c:pt idx="3">
                  <c:v>4</c:v>
                </c:pt>
                <c:pt idx="4">
                  <c:v>5</c:v>
                </c:pt>
                <c:pt idx="5">
                  <c:v>6</c:v>
                </c:pt>
                <c:pt idx="6">
                  <c:v>7</c:v>
                </c:pt>
                <c:pt idx="7">
                  <c:v>8</c:v>
                </c:pt>
                <c:pt idx="8">
                  <c:v>9</c:v>
                </c:pt>
                <c:pt idx="9">
                  <c:v>10</c:v>
                </c:pt>
                <c:pt idx="10">
                  <c:v>11</c:v>
                </c:pt>
                <c:pt idx="11">
                  <c:v> 12К1</c:v>
                </c:pt>
                <c:pt idx="12">
                  <c:v> 12К2</c:v>
                </c:pt>
                <c:pt idx="13">
                  <c:v> 12К3</c:v>
                </c:pt>
              </c:strCache>
            </c:strRef>
          </c:cat>
          <c:val>
            <c:numRef>
              <c:f>'Приморский % вып Ш (2)'!$F$16:$S$16</c:f>
              <c:numCache>
                <c:formatCode>0.0%</c:formatCode>
                <c:ptCount val="14"/>
                <c:pt idx="0">
                  <c:v>0.95522388059701491</c:v>
                </c:pt>
                <c:pt idx="1">
                  <c:v>0.67164179104477617</c:v>
                </c:pt>
                <c:pt idx="2">
                  <c:v>0.28358208955223879</c:v>
                </c:pt>
                <c:pt idx="3">
                  <c:v>0.88059701492537312</c:v>
                </c:pt>
                <c:pt idx="4">
                  <c:v>0.71641791044776115</c:v>
                </c:pt>
                <c:pt idx="5">
                  <c:v>0.68656716417910446</c:v>
                </c:pt>
                <c:pt idx="6">
                  <c:v>0.58208955223880599</c:v>
                </c:pt>
                <c:pt idx="7">
                  <c:v>0.79104477611940294</c:v>
                </c:pt>
                <c:pt idx="8">
                  <c:v>0.67164179104477617</c:v>
                </c:pt>
                <c:pt idx="9">
                  <c:v>0.76119402985074625</c:v>
                </c:pt>
                <c:pt idx="10">
                  <c:v>0.62686567164179108</c:v>
                </c:pt>
                <c:pt idx="11">
                  <c:v>0.82089552238805974</c:v>
                </c:pt>
                <c:pt idx="12">
                  <c:v>0.94029850746268651</c:v>
                </c:pt>
                <c:pt idx="13">
                  <c:v>0.65671641791044777</c:v>
                </c:pt>
              </c:numCache>
            </c:numRef>
          </c:val>
          <c:smooth val="0"/>
          <c:extLst xmlns:c16r2="http://schemas.microsoft.com/office/drawing/2015/06/chart">
            <c:ext xmlns:c16="http://schemas.microsoft.com/office/drawing/2014/chart" uri="{C3380CC4-5D6E-409C-BE32-E72D297353CC}">
              <c16:uniqueId val="{00000002-F1E6-3C45-B304-851A5B5A1D79}"/>
            </c:ext>
          </c:extLst>
        </c:ser>
        <c:ser>
          <c:idx val="3"/>
          <c:order val="3"/>
          <c:tx>
            <c:strRef>
              <c:f>'Приморский % вып Ш (2)'!$E$17</c:f>
              <c:strCache>
                <c:ptCount val="1"/>
                <c:pt idx="0">
                  <c:v>"5"</c:v>
                </c:pt>
              </c:strCache>
            </c:strRef>
          </c:tx>
          <c:spPr>
            <a:ln w="28575" cap="rnd">
              <a:solidFill>
                <a:schemeClr val="accent4"/>
              </a:solidFill>
              <a:round/>
            </a:ln>
            <a:effectLst/>
          </c:spPr>
          <c:marker>
            <c:symbol val="none"/>
          </c:marker>
          <c:cat>
            <c:strRef>
              <c:f>'Приморский % вып Ш (2)'!$F$2:$S$2</c:f>
              <c:strCache>
                <c:ptCount val="14"/>
                <c:pt idx="0">
                  <c:v>1</c:v>
                </c:pt>
                <c:pt idx="1">
                  <c:v>2</c:v>
                </c:pt>
                <c:pt idx="2">
                  <c:v>3</c:v>
                </c:pt>
                <c:pt idx="3">
                  <c:v>4</c:v>
                </c:pt>
                <c:pt idx="4">
                  <c:v>5</c:v>
                </c:pt>
                <c:pt idx="5">
                  <c:v>6</c:v>
                </c:pt>
                <c:pt idx="6">
                  <c:v>7</c:v>
                </c:pt>
                <c:pt idx="7">
                  <c:v>8</c:v>
                </c:pt>
                <c:pt idx="8">
                  <c:v>9</c:v>
                </c:pt>
                <c:pt idx="9">
                  <c:v>10</c:v>
                </c:pt>
                <c:pt idx="10">
                  <c:v>11</c:v>
                </c:pt>
                <c:pt idx="11">
                  <c:v> 12К1</c:v>
                </c:pt>
                <c:pt idx="12">
                  <c:v> 12К2</c:v>
                </c:pt>
                <c:pt idx="13">
                  <c:v> 12К3</c:v>
                </c:pt>
              </c:strCache>
            </c:strRef>
          </c:cat>
          <c:val>
            <c:numRef>
              <c:f>'Приморский % вып Ш (2)'!$F$17:$S$17</c:f>
              <c:numCache>
                <c:formatCode>0.0%</c:formatCode>
                <c:ptCount val="14"/>
                <c:pt idx="0">
                  <c:v>0.90909090909090906</c:v>
                </c:pt>
                <c:pt idx="1">
                  <c:v>1</c:v>
                </c:pt>
                <c:pt idx="2">
                  <c:v>0.54545454545454541</c:v>
                </c:pt>
                <c:pt idx="3">
                  <c:v>1</c:v>
                </c:pt>
                <c:pt idx="4">
                  <c:v>1</c:v>
                </c:pt>
                <c:pt idx="5">
                  <c:v>1</c:v>
                </c:pt>
                <c:pt idx="6">
                  <c:v>0.81818181818181823</c:v>
                </c:pt>
                <c:pt idx="7">
                  <c:v>1</c:v>
                </c:pt>
                <c:pt idx="8">
                  <c:v>0.90909090909090906</c:v>
                </c:pt>
                <c:pt idx="9">
                  <c:v>0.90909090909090906</c:v>
                </c:pt>
                <c:pt idx="10">
                  <c:v>0.81818181818181823</c:v>
                </c:pt>
                <c:pt idx="11">
                  <c:v>1</c:v>
                </c:pt>
                <c:pt idx="12">
                  <c:v>0.95454545454545447</c:v>
                </c:pt>
                <c:pt idx="13">
                  <c:v>0.86363636363636365</c:v>
                </c:pt>
              </c:numCache>
            </c:numRef>
          </c:val>
          <c:smooth val="0"/>
          <c:extLst xmlns:c16r2="http://schemas.microsoft.com/office/drawing/2015/06/chart">
            <c:ext xmlns:c16="http://schemas.microsoft.com/office/drawing/2014/chart" uri="{C3380CC4-5D6E-409C-BE32-E72D297353CC}">
              <c16:uniqueId val="{00000003-F1E6-3C45-B304-851A5B5A1D79}"/>
            </c:ext>
          </c:extLst>
        </c:ser>
        <c:dLbls>
          <c:showLegendKey val="0"/>
          <c:showVal val="0"/>
          <c:showCatName val="0"/>
          <c:showSerName val="0"/>
          <c:showPercent val="0"/>
          <c:showBubbleSize val="0"/>
        </c:dLbls>
        <c:marker val="1"/>
        <c:smooth val="0"/>
        <c:axId val="302722048"/>
        <c:axId val="302740224"/>
      </c:lineChart>
      <c:catAx>
        <c:axId val="30272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740224"/>
        <c:crosses val="autoZero"/>
        <c:auto val="1"/>
        <c:lblAlgn val="ctr"/>
        <c:lblOffset val="100"/>
        <c:noMultiLvlLbl val="0"/>
      </c:catAx>
      <c:valAx>
        <c:axId val="30274022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722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Приморский!$AK$25:$BA$25</c:f>
              <c:numCache>
                <c:formatCode>0.0%</c:formatCode>
                <c:ptCount val="17"/>
                <c:pt idx="0">
                  <c:v>7.5943165115139634E-3</c:v>
                </c:pt>
                <c:pt idx="1">
                  <c:v>2.1803037726604607E-2</c:v>
                </c:pt>
                <c:pt idx="2">
                  <c:v>4.2626163645271928E-2</c:v>
                </c:pt>
                <c:pt idx="3">
                  <c:v>6.1489465948064675E-2</c:v>
                </c:pt>
                <c:pt idx="4">
                  <c:v>6.9328760411562954E-2</c:v>
                </c:pt>
                <c:pt idx="5">
                  <c:v>7.5698187163155323E-2</c:v>
                </c:pt>
                <c:pt idx="6">
                  <c:v>8.7702106810387065E-2</c:v>
                </c:pt>
                <c:pt idx="7">
                  <c:v>8.941695247427732E-2</c:v>
                </c:pt>
                <c:pt idx="8">
                  <c:v>9.0886820186183243E-2</c:v>
                </c:pt>
                <c:pt idx="9">
                  <c:v>9.6276335129838311E-2</c:v>
                </c:pt>
                <c:pt idx="10">
                  <c:v>7.9372856442920137E-2</c:v>
                </c:pt>
                <c:pt idx="11">
                  <c:v>7.030867221950024E-2</c:v>
                </c:pt>
                <c:pt idx="12">
                  <c:v>5.9284664380205784E-2</c:v>
                </c:pt>
                <c:pt idx="13">
                  <c:v>5.2670259676629104E-2</c:v>
                </c:pt>
                <c:pt idx="14">
                  <c:v>4.0666340029397355E-2</c:v>
                </c:pt>
                <c:pt idx="15">
                  <c:v>2.9642332190102892E-2</c:v>
                </c:pt>
                <c:pt idx="16">
                  <c:v>2.3762861342479177E-2</c:v>
                </c:pt>
              </c:numCache>
            </c:numRef>
          </c:val>
          <c:smooth val="0"/>
          <c:extLst xmlns:c16r2="http://schemas.microsoft.com/office/drawing/2015/06/chart">
            <c:ext xmlns:c16="http://schemas.microsoft.com/office/drawing/2014/chart" uri="{C3380CC4-5D6E-409C-BE32-E72D297353CC}">
              <c16:uniqueId val="{00000000-4DCC-CC4D-924E-71581E11B395}"/>
            </c:ext>
          </c:extLst>
        </c:ser>
        <c:dLbls>
          <c:showLegendKey val="0"/>
          <c:showVal val="0"/>
          <c:showCatName val="0"/>
          <c:showSerName val="0"/>
          <c:showPercent val="0"/>
          <c:showBubbleSize val="0"/>
        </c:dLbls>
        <c:marker val="1"/>
        <c:smooth val="0"/>
        <c:axId val="337122816"/>
        <c:axId val="337124352"/>
      </c:lineChart>
      <c:catAx>
        <c:axId val="33712281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124352"/>
        <c:crosses val="autoZero"/>
        <c:auto val="1"/>
        <c:lblAlgn val="ctr"/>
        <c:lblOffset val="100"/>
        <c:noMultiLvlLbl val="0"/>
      </c:catAx>
      <c:valAx>
        <c:axId val="337124352"/>
        <c:scaling>
          <c:orientation val="minMax"/>
          <c:max val="0.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1228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Лист2!$M$58</c:f>
              <c:strCache>
                <c:ptCount val="1"/>
                <c:pt idx="0">
                  <c:v>Приморский район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Лист2!$N$58:$Q$58</c:f>
              <c:numCache>
                <c:formatCode>0.0%</c:formatCode>
                <c:ptCount val="4"/>
                <c:pt idx="0">
                  <c:v>7.4422675583758341E-2</c:v>
                </c:pt>
                <c:pt idx="1">
                  <c:v>0.39536499633071204</c:v>
                </c:pt>
                <c:pt idx="2">
                  <c:v>0.39798905495842823</c:v>
                </c:pt>
                <c:pt idx="3">
                  <c:v>0.13222327312710122</c:v>
                </c:pt>
              </c:numCache>
            </c:numRef>
          </c:val>
          <c:extLst xmlns:c16r2="http://schemas.microsoft.com/office/drawing/2015/06/chart">
            <c:ext xmlns:c16="http://schemas.microsoft.com/office/drawing/2014/chart" uri="{C3380CC4-5D6E-409C-BE32-E72D297353CC}">
              <c16:uniqueId val="{00000000-ED94-D448-9C59-87ABE09DA085}"/>
            </c:ext>
          </c:extLst>
        </c:ser>
        <c:ser>
          <c:idx val="1"/>
          <c:order val="1"/>
          <c:tx>
            <c:strRef>
              <c:f>Лист2!$M$59</c:f>
              <c:strCache>
                <c:ptCount val="1"/>
                <c:pt idx="0">
                  <c:v>Школы с низкими результатами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Лист2!$N$59:$Q$59</c:f>
              <c:numCache>
                <c:formatCode>0.0%</c:formatCode>
                <c:ptCount val="4"/>
                <c:pt idx="0">
                  <c:v>0.16359689707888342</c:v>
                </c:pt>
                <c:pt idx="1">
                  <c:v>0.46343975500598045</c:v>
                </c:pt>
                <c:pt idx="2">
                  <c:v>0.30400861070128249</c:v>
                </c:pt>
                <c:pt idx="3">
                  <c:v>6.8954737213853617E-2</c:v>
                </c:pt>
              </c:numCache>
            </c:numRef>
          </c:val>
          <c:extLst xmlns:c16r2="http://schemas.microsoft.com/office/drawing/2015/06/chart">
            <c:ext xmlns:c16="http://schemas.microsoft.com/office/drawing/2014/chart" uri="{C3380CC4-5D6E-409C-BE32-E72D297353CC}">
              <c16:uniqueId val="{00000001-ED94-D448-9C59-87ABE09DA085}"/>
            </c:ext>
          </c:extLst>
        </c:ser>
        <c:dLbls>
          <c:showLegendKey val="0"/>
          <c:showVal val="0"/>
          <c:showCatName val="0"/>
          <c:showSerName val="0"/>
          <c:showPercent val="0"/>
          <c:showBubbleSize val="0"/>
        </c:dLbls>
        <c:gapWidth val="219"/>
        <c:overlap val="-27"/>
        <c:axId val="337163392"/>
        <c:axId val="337164928"/>
      </c:barChart>
      <c:catAx>
        <c:axId val="3371633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164928"/>
        <c:crosses val="autoZero"/>
        <c:auto val="1"/>
        <c:lblAlgn val="ctr"/>
        <c:lblOffset val="100"/>
        <c:noMultiLvlLbl val="0"/>
      </c:catAx>
      <c:valAx>
        <c:axId val="3371649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163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ШНОРЫ!$B$37</c:f>
              <c:strCache>
                <c:ptCount val="1"/>
                <c:pt idx="0">
                  <c:v>Школы с низкими результатами</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ШНОРЫ!$C$28:$R$28</c:f>
              <c:strCache>
                <c:ptCount val="16"/>
                <c:pt idx="0">
                  <c:v>A1 </c:v>
                </c:pt>
                <c:pt idx="1">
                  <c:v>A2 </c:v>
                </c:pt>
                <c:pt idx="2">
                  <c:v>A3 </c:v>
                </c:pt>
                <c:pt idx="3">
                  <c:v>A4 </c:v>
                </c:pt>
                <c:pt idx="4">
                  <c:v>A5 </c:v>
                </c:pt>
                <c:pt idx="5">
                  <c:v>A6 </c:v>
                </c:pt>
                <c:pt idx="6">
                  <c:v>A7 </c:v>
                </c:pt>
                <c:pt idx="7">
                  <c:v>B1 </c:v>
                </c:pt>
                <c:pt idx="8">
                  <c:v>B2 </c:v>
                </c:pt>
                <c:pt idx="9">
                  <c:v>B3</c:v>
                </c:pt>
                <c:pt idx="10">
                  <c:v>C1 </c:v>
                </c:pt>
                <c:pt idx="11">
                  <c:v>C2</c:v>
                </c:pt>
                <c:pt idx="12">
                  <c:v>C3</c:v>
                </c:pt>
                <c:pt idx="13">
                  <c:v>C4</c:v>
                </c:pt>
                <c:pt idx="14">
                  <c:v>C5</c:v>
                </c:pt>
                <c:pt idx="15">
                  <c:v>C6</c:v>
                </c:pt>
              </c:strCache>
            </c:strRef>
          </c:cat>
          <c:val>
            <c:numRef>
              <c:f>ШНОРЫ!$C$37:$R$37</c:f>
              <c:numCache>
                <c:formatCode>0</c:formatCode>
                <c:ptCount val="16"/>
                <c:pt idx="0">
                  <c:v>24.61015706118155</c:v>
                </c:pt>
                <c:pt idx="1">
                  <c:v>49.620398681477511</c:v>
                </c:pt>
                <c:pt idx="2">
                  <c:v>46.663299491682174</c:v>
                </c:pt>
                <c:pt idx="3">
                  <c:v>77.283401789180147</c:v>
                </c:pt>
                <c:pt idx="4">
                  <c:v>72.230773917602392</c:v>
                </c:pt>
                <c:pt idx="5">
                  <c:v>70.779245284695691</c:v>
                </c:pt>
                <c:pt idx="6">
                  <c:v>63.787792762446067</c:v>
                </c:pt>
                <c:pt idx="7">
                  <c:v>29.371154261271702</c:v>
                </c:pt>
                <c:pt idx="8">
                  <c:v>42.788750279395586</c:v>
                </c:pt>
                <c:pt idx="9">
                  <c:v>59.304144416025977</c:v>
                </c:pt>
                <c:pt idx="10">
                  <c:v>38.592072889767792</c:v>
                </c:pt>
                <c:pt idx="11">
                  <c:v>29.882715051458799</c:v>
                </c:pt>
                <c:pt idx="12">
                  <c:v>12.779662665938277</c:v>
                </c:pt>
                <c:pt idx="13">
                  <c:v>29.690486492148164</c:v>
                </c:pt>
                <c:pt idx="14">
                  <c:v>23.5704587246004</c:v>
                </c:pt>
                <c:pt idx="15">
                  <c:v>12.023349891150364</c:v>
                </c:pt>
              </c:numCache>
            </c:numRef>
          </c:val>
          <c:smooth val="0"/>
          <c:extLst xmlns:c16r2="http://schemas.microsoft.com/office/drawing/2015/06/chart">
            <c:ext xmlns:c16="http://schemas.microsoft.com/office/drawing/2014/chart" uri="{C3380CC4-5D6E-409C-BE32-E72D297353CC}">
              <c16:uniqueId val="{00000000-0137-4940-B620-87C778BE0EAB}"/>
            </c:ext>
          </c:extLst>
        </c:ser>
        <c:ser>
          <c:idx val="1"/>
          <c:order val="1"/>
          <c:tx>
            <c:strRef>
              <c:f>ШНОРЫ!$B$38</c:f>
              <c:strCache>
                <c:ptCount val="1"/>
                <c:pt idx="0">
                  <c:v>Приморский район</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ШНОРЫ!$C$28:$R$28</c:f>
              <c:strCache>
                <c:ptCount val="16"/>
                <c:pt idx="0">
                  <c:v>A1 </c:v>
                </c:pt>
                <c:pt idx="1">
                  <c:v>A2 </c:v>
                </c:pt>
                <c:pt idx="2">
                  <c:v>A3 </c:v>
                </c:pt>
                <c:pt idx="3">
                  <c:v>A4 </c:v>
                </c:pt>
                <c:pt idx="4">
                  <c:v>A5 </c:v>
                </c:pt>
                <c:pt idx="5">
                  <c:v>A6 </c:v>
                </c:pt>
                <c:pt idx="6">
                  <c:v>A7 </c:v>
                </c:pt>
                <c:pt idx="7">
                  <c:v>B1 </c:v>
                </c:pt>
                <c:pt idx="8">
                  <c:v>B2 </c:v>
                </c:pt>
                <c:pt idx="9">
                  <c:v>B3</c:v>
                </c:pt>
                <c:pt idx="10">
                  <c:v>C1 </c:v>
                </c:pt>
                <c:pt idx="11">
                  <c:v>C2</c:v>
                </c:pt>
                <c:pt idx="12">
                  <c:v>C3</c:v>
                </c:pt>
                <c:pt idx="13">
                  <c:v>C4</c:v>
                </c:pt>
                <c:pt idx="14">
                  <c:v>C5</c:v>
                </c:pt>
                <c:pt idx="15">
                  <c:v>C6</c:v>
                </c:pt>
              </c:strCache>
            </c:strRef>
          </c:cat>
          <c:val>
            <c:numRef>
              <c:f>ШНОРЫ!$C$38:$R$38</c:f>
              <c:numCache>
                <c:formatCode>0.00</c:formatCode>
                <c:ptCount val="16"/>
                <c:pt idx="0">
                  <c:v>36.8446839784419</c:v>
                </c:pt>
                <c:pt idx="1">
                  <c:v>60.436060754532093</c:v>
                </c:pt>
                <c:pt idx="2">
                  <c:v>56.442920137187656</c:v>
                </c:pt>
                <c:pt idx="3">
                  <c:v>84.125428711415978</c:v>
                </c:pt>
                <c:pt idx="4">
                  <c:v>81.18569328760411</c:v>
                </c:pt>
                <c:pt idx="5">
                  <c:v>74.571288584027442</c:v>
                </c:pt>
                <c:pt idx="6">
                  <c:v>63.547280744732973</c:v>
                </c:pt>
                <c:pt idx="7">
                  <c:v>51.200391964723181</c:v>
                </c:pt>
                <c:pt idx="8">
                  <c:v>47.697207251347379</c:v>
                </c:pt>
                <c:pt idx="9">
                  <c:v>58.966193042626159</c:v>
                </c:pt>
                <c:pt idx="10">
                  <c:v>55.63449289563939</c:v>
                </c:pt>
                <c:pt idx="11">
                  <c:v>40.053895149436549</c:v>
                </c:pt>
                <c:pt idx="12">
                  <c:v>25.894169524742772</c:v>
                </c:pt>
                <c:pt idx="13">
                  <c:v>44.683978441940226</c:v>
                </c:pt>
                <c:pt idx="14">
                  <c:v>37.702106810387065</c:v>
                </c:pt>
                <c:pt idx="15">
                  <c:v>27.290543851053407</c:v>
                </c:pt>
              </c:numCache>
            </c:numRef>
          </c:val>
          <c:smooth val="0"/>
          <c:extLst xmlns:c16r2="http://schemas.microsoft.com/office/drawing/2015/06/chart">
            <c:ext xmlns:c16="http://schemas.microsoft.com/office/drawing/2014/chart" uri="{C3380CC4-5D6E-409C-BE32-E72D297353CC}">
              <c16:uniqueId val="{00000001-0137-4940-B620-87C778BE0EAB}"/>
            </c:ext>
          </c:extLst>
        </c:ser>
        <c:ser>
          <c:idx val="2"/>
          <c:order val="2"/>
          <c:tx>
            <c:strRef>
              <c:f>ШНОРЫ!$B$39</c:f>
              <c:strCache>
                <c:ptCount val="1"/>
                <c:pt idx="0">
                  <c:v>Санкт-Петербург</c:v>
                </c:pt>
              </c:strCache>
            </c:strRef>
          </c:tx>
          <c:spPr>
            <a:ln w="28575" cap="rnd">
              <a:solidFill>
                <a:schemeClr val="accent3"/>
              </a:solidFill>
              <a:round/>
            </a:ln>
            <a:effectLst/>
          </c:spPr>
          <c:marker>
            <c:symbol val="none"/>
          </c:marker>
          <c:cat>
            <c:strRef>
              <c:f>ШНОРЫ!$C$28:$R$28</c:f>
              <c:strCache>
                <c:ptCount val="16"/>
                <c:pt idx="0">
                  <c:v>A1 </c:v>
                </c:pt>
                <c:pt idx="1">
                  <c:v>A2 </c:v>
                </c:pt>
                <c:pt idx="2">
                  <c:v>A3 </c:v>
                </c:pt>
                <c:pt idx="3">
                  <c:v>A4 </c:v>
                </c:pt>
                <c:pt idx="4">
                  <c:v>A5 </c:v>
                </c:pt>
                <c:pt idx="5">
                  <c:v>A6 </c:v>
                </c:pt>
                <c:pt idx="6">
                  <c:v>A7 </c:v>
                </c:pt>
                <c:pt idx="7">
                  <c:v>B1 </c:v>
                </c:pt>
                <c:pt idx="8">
                  <c:v>B2 </c:v>
                </c:pt>
                <c:pt idx="9">
                  <c:v>B3</c:v>
                </c:pt>
                <c:pt idx="10">
                  <c:v>C1 </c:v>
                </c:pt>
                <c:pt idx="11">
                  <c:v>C2</c:v>
                </c:pt>
                <c:pt idx="12">
                  <c:v>C3</c:v>
                </c:pt>
                <c:pt idx="13">
                  <c:v>C4</c:v>
                </c:pt>
                <c:pt idx="14">
                  <c:v>C5</c:v>
                </c:pt>
                <c:pt idx="15">
                  <c:v>C6</c:v>
                </c:pt>
              </c:strCache>
            </c:strRef>
          </c:cat>
          <c:val>
            <c:numRef>
              <c:f>ШНОРЫ!$C$39:$R$39</c:f>
              <c:numCache>
                <c:formatCode>General</c:formatCode>
                <c:ptCount val="16"/>
                <c:pt idx="0">
                  <c:v>34.840000000000003</c:v>
                </c:pt>
                <c:pt idx="1">
                  <c:v>59.17</c:v>
                </c:pt>
                <c:pt idx="2">
                  <c:v>55.38</c:v>
                </c:pt>
                <c:pt idx="3">
                  <c:v>83.64</c:v>
                </c:pt>
                <c:pt idx="4">
                  <c:v>80.8</c:v>
                </c:pt>
                <c:pt idx="5">
                  <c:v>74.22</c:v>
                </c:pt>
                <c:pt idx="6">
                  <c:v>63.22</c:v>
                </c:pt>
                <c:pt idx="7">
                  <c:v>47.69</c:v>
                </c:pt>
                <c:pt idx="8">
                  <c:v>45.51</c:v>
                </c:pt>
                <c:pt idx="9">
                  <c:v>58.79</c:v>
                </c:pt>
                <c:pt idx="10">
                  <c:v>53.15</c:v>
                </c:pt>
                <c:pt idx="11">
                  <c:v>36.81</c:v>
                </c:pt>
                <c:pt idx="12">
                  <c:v>23.6</c:v>
                </c:pt>
                <c:pt idx="13">
                  <c:v>42.41</c:v>
                </c:pt>
                <c:pt idx="14">
                  <c:v>35.76</c:v>
                </c:pt>
                <c:pt idx="15">
                  <c:v>23.93</c:v>
                </c:pt>
              </c:numCache>
            </c:numRef>
          </c:val>
          <c:smooth val="0"/>
          <c:extLst xmlns:c16r2="http://schemas.microsoft.com/office/drawing/2015/06/chart">
            <c:ext xmlns:c16="http://schemas.microsoft.com/office/drawing/2014/chart" uri="{C3380CC4-5D6E-409C-BE32-E72D297353CC}">
              <c16:uniqueId val="{00000002-0137-4940-B620-87C778BE0EAB}"/>
            </c:ext>
          </c:extLst>
        </c:ser>
        <c:dLbls>
          <c:showLegendKey val="0"/>
          <c:showVal val="0"/>
          <c:showCatName val="0"/>
          <c:showSerName val="0"/>
          <c:showPercent val="0"/>
          <c:showBubbleSize val="0"/>
        </c:dLbls>
        <c:marker val="1"/>
        <c:smooth val="0"/>
        <c:axId val="337213696"/>
        <c:axId val="337227776"/>
      </c:lineChart>
      <c:catAx>
        <c:axId val="337213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227776"/>
        <c:crosses val="autoZero"/>
        <c:auto val="1"/>
        <c:lblAlgn val="ctr"/>
        <c:lblOffset val="100"/>
        <c:noMultiLvlLbl val="0"/>
      </c:catAx>
      <c:valAx>
        <c:axId val="337227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213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Отметки!$B$56</c:f>
              <c:strCache>
                <c:ptCount val="1"/>
                <c:pt idx="0">
                  <c:v>Школы с низкими результатами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Отметки!$I$1:$L$1</c:f>
              <c:strCache>
                <c:ptCount val="4"/>
                <c:pt idx="0">
                  <c:v>«2» </c:v>
                </c:pt>
                <c:pt idx="1">
                  <c:v>«3» </c:v>
                </c:pt>
                <c:pt idx="2">
                  <c:v>«4» </c:v>
                </c:pt>
                <c:pt idx="3">
                  <c:v>«5» </c:v>
                </c:pt>
              </c:strCache>
            </c:strRef>
          </c:cat>
          <c:val>
            <c:numRef>
              <c:f>Отметки!$D$56:$G$56</c:f>
              <c:numCache>
                <c:formatCode>0.0%</c:formatCode>
                <c:ptCount val="4"/>
                <c:pt idx="0">
                  <c:v>0.46169012734417597</c:v>
                </c:pt>
                <c:pt idx="1">
                  <c:v>0.29782053823379001</c:v>
                </c:pt>
                <c:pt idx="2">
                  <c:v>0.23467538093366189</c:v>
                </c:pt>
                <c:pt idx="3">
                  <c:v>5.8139534883720929E-3</c:v>
                </c:pt>
              </c:numCache>
            </c:numRef>
          </c:val>
          <c:extLst xmlns:c16r2="http://schemas.microsoft.com/office/drawing/2015/06/chart">
            <c:ext xmlns:c16="http://schemas.microsoft.com/office/drawing/2014/chart" uri="{C3380CC4-5D6E-409C-BE32-E72D297353CC}">
              <c16:uniqueId val="{00000000-5635-9849-85C3-098F49697B66}"/>
            </c:ext>
          </c:extLst>
        </c:ser>
        <c:ser>
          <c:idx val="1"/>
          <c:order val="1"/>
          <c:tx>
            <c:strRef>
              <c:f>Отметки!$B$57</c:f>
              <c:strCache>
                <c:ptCount val="1"/>
                <c:pt idx="0">
                  <c:v>Приморский район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Отметки!$I$1:$L$1</c:f>
              <c:strCache>
                <c:ptCount val="4"/>
                <c:pt idx="0">
                  <c:v>«2» </c:v>
                </c:pt>
                <c:pt idx="1">
                  <c:v>«3» </c:v>
                </c:pt>
                <c:pt idx="2">
                  <c:v>«4» </c:v>
                </c:pt>
                <c:pt idx="3">
                  <c:v>«5» </c:v>
                </c:pt>
              </c:strCache>
            </c:strRef>
          </c:cat>
          <c:val>
            <c:numRef>
              <c:f>Отметки!$D$57:$G$57</c:f>
              <c:numCache>
                <c:formatCode>0.0%</c:formatCode>
                <c:ptCount val="4"/>
                <c:pt idx="0">
                  <c:v>0.22292682926829269</c:v>
                </c:pt>
                <c:pt idx="1">
                  <c:v>0.27024390243902441</c:v>
                </c:pt>
                <c:pt idx="2">
                  <c:v>0.46</c:v>
                </c:pt>
                <c:pt idx="3">
                  <c:v>4.6829268292682927E-2</c:v>
                </c:pt>
              </c:numCache>
            </c:numRef>
          </c:val>
          <c:extLst xmlns:c16r2="http://schemas.microsoft.com/office/drawing/2015/06/chart">
            <c:ext xmlns:c16="http://schemas.microsoft.com/office/drawing/2014/chart" uri="{C3380CC4-5D6E-409C-BE32-E72D297353CC}">
              <c16:uniqueId val="{00000001-5635-9849-85C3-098F49697B66}"/>
            </c:ext>
          </c:extLst>
        </c:ser>
        <c:dLbls>
          <c:showLegendKey val="0"/>
          <c:showVal val="0"/>
          <c:showCatName val="0"/>
          <c:showSerName val="0"/>
          <c:showPercent val="0"/>
          <c:showBubbleSize val="0"/>
        </c:dLbls>
        <c:gapWidth val="219"/>
        <c:overlap val="-27"/>
        <c:axId val="337287424"/>
        <c:axId val="337293312"/>
      </c:barChart>
      <c:catAx>
        <c:axId val="33728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293312"/>
        <c:crosses val="autoZero"/>
        <c:auto val="1"/>
        <c:lblAlgn val="ctr"/>
        <c:lblOffset val="100"/>
        <c:noMultiLvlLbl val="0"/>
      </c:catAx>
      <c:valAx>
        <c:axId val="33729331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28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Район!$B$4</c:f>
              <c:strCache>
                <c:ptCount val="1"/>
                <c:pt idx="0">
                  <c:v>Санкт-Петербург</c:v>
                </c:pt>
              </c:strCache>
            </c:strRef>
          </c:tx>
          <c:spPr>
            <a:ln w="28575" cap="rnd">
              <a:solidFill>
                <a:schemeClr val="accent1"/>
              </a:solidFill>
              <a:round/>
            </a:ln>
            <a:effectLst/>
          </c:spPr>
          <c:marker>
            <c:symbol val="none"/>
          </c:marker>
          <c:cat>
            <c:strRef>
              <c:f>Район!$C$1:$S$1</c:f>
              <c:strCach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15_1</c:v>
                </c:pt>
                <c:pt idx="15">
                  <c:v>15_2</c:v>
                </c:pt>
                <c:pt idx="16">
                  <c:v>15_3</c:v>
                </c:pt>
              </c:strCache>
            </c:strRef>
          </c:cat>
          <c:val>
            <c:numRef>
              <c:f>Район!$C$4:$S$4</c:f>
              <c:numCache>
                <c:formatCode>General</c:formatCode>
                <c:ptCount val="17"/>
                <c:pt idx="0">
                  <c:v>91</c:v>
                </c:pt>
                <c:pt idx="1">
                  <c:v>69</c:v>
                </c:pt>
                <c:pt idx="2">
                  <c:v>66</c:v>
                </c:pt>
                <c:pt idx="3">
                  <c:v>61</c:v>
                </c:pt>
                <c:pt idx="4">
                  <c:v>57</c:v>
                </c:pt>
                <c:pt idx="5">
                  <c:v>57</c:v>
                </c:pt>
                <c:pt idx="6">
                  <c:v>51</c:v>
                </c:pt>
                <c:pt idx="7">
                  <c:v>66</c:v>
                </c:pt>
                <c:pt idx="8">
                  <c:v>62</c:v>
                </c:pt>
                <c:pt idx="9">
                  <c:v>68</c:v>
                </c:pt>
                <c:pt idx="10">
                  <c:v>39</c:v>
                </c:pt>
                <c:pt idx="11">
                  <c:v>37</c:v>
                </c:pt>
                <c:pt idx="12">
                  <c:v>24</c:v>
                </c:pt>
                <c:pt idx="13">
                  <c:v>23</c:v>
                </c:pt>
                <c:pt idx="14">
                  <c:v>56</c:v>
                </c:pt>
                <c:pt idx="15">
                  <c:v>55</c:v>
                </c:pt>
                <c:pt idx="16">
                  <c:v>38</c:v>
                </c:pt>
              </c:numCache>
            </c:numRef>
          </c:val>
          <c:smooth val="0"/>
          <c:extLst xmlns:c16r2="http://schemas.microsoft.com/office/drawing/2015/06/chart">
            <c:ext xmlns:c16="http://schemas.microsoft.com/office/drawing/2014/chart" uri="{C3380CC4-5D6E-409C-BE32-E72D297353CC}">
              <c16:uniqueId val="{00000000-4412-5A41-B9F1-9A5B994C5AEE}"/>
            </c:ext>
          </c:extLst>
        </c:ser>
        <c:ser>
          <c:idx val="1"/>
          <c:order val="1"/>
          <c:tx>
            <c:strRef>
              <c:f>Район!$B$5</c:f>
              <c:strCache>
                <c:ptCount val="1"/>
                <c:pt idx="0">
                  <c:v>Приморский район</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Район!$C$1:$S$1</c:f>
              <c:strCach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15_1</c:v>
                </c:pt>
                <c:pt idx="15">
                  <c:v>15_2</c:v>
                </c:pt>
                <c:pt idx="16">
                  <c:v>15_3</c:v>
                </c:pt>
              </c:strCache>
            </c:strRef>
          </c:cat>
          <c:val>
            <c:numRef>
              <c:f>Район!$C$5:$S$5</c:f>
              <c:numCache>
                <c:formatCode>General</c:formatCode>
                <c:ptCount val="17"/>
                <c:pt idx="0">
                  <c:v>92</c:v>
                </c:pt>
                <c:pt idx="1">
                  <c:v>71</c:v>
                </c:pt>
                <c:pt idx="2">
                  <c:v>67</c:v>
                </c:pt>
                <c:pt idx="3">
                  <c:v>66</c:v>
                </c:pt>
                <c:pt idx="4">
                  <c:v>58</c:v>
                </c:pt>
                <c:pt idx="5">
                  <c:v>52</c:v>
                </c:pt>
                <c:pt idx="6">
                  <c:v>52</c:v>
                </c:pt>
                <c:pt idx="7">
                  <c:v>68</c:v>
                </c:pt>
                <c:pt idx="8">
                  <c:v>65</c:v>
                </c:pt>
                <c:pt idx="9">
                  <c:v>70</c:v>
                </c:pt>
                <c:pt idx="10">
                  <c:v>38</c:v>
                </c:pt>
                <c:pt idx="11">
                  <c:v>38</c:v>
                </c:pt>
                <c:pt idx="12">
                  <c:v>27</c:v>
                </c:pt>
                <c:pt idx="13">
                  <c:v>24</c:v>
                </c:pt>
                <c:pt idx="14">
                  <c:v>49</c:v>
                </c:pt>
                <c:pt idx="15">
                  <c:v>54</c:v>
                </c:pt>
                <c:pt idx="16">
                  <c:v>36</c:v>
                </c:pt>
              </c:numCache>
            </c:numRef>
          </c:val>
          <c:smooth val="0"/>
          <c:extLst xmlns:c16r2="http://schemas.microsoft.com/office/drawing/2015/06/chart">
            <c:ext xmlns:c16="http://schemas.microsoft.com/office/drawing/2014/chart" uri="{C3380CC4-5D6E-409C-BE32-E72D297353CC}">
              <c16:uniqueId val="{00000001-4412-5A41-B9F1-9A5B994C5AEE}"/>
            </c:ext>
          </c:extLst>
        </c:ser>
        <c:ser>
          <c:idx val="2"/>
          <c:order val="2"/>
          <c:tx>
            <c:strRef>
              <c:f>Район!$B$6</c:f>
              <c:strCache>
                <c:ptCount val="1"/>
                <c:pt idx="0">
                  <c:v>Школы с низкими результатами</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Район!$C$1:$S$1</c:f>
              <c:strCach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15_1</c:v>
                </c:pt>
                <c:pt idx="15">
                  <c:v>15_2</c:v>
                </c:pt>
                <c:pt idx="16">
                  <c:v>15_3</c:v>
                </c:pt>
              </c:strCache>
            </c:strRef>
          </c:cat>
          <c:val>
            <c:numRef>
              <c:f>Район!$C$6:$S$6</c:f>
              <c:numCache>
                <c:formatCode>0</c:formatCode>
                <c:ptCount val="17"/>
                <c:pt idx="0">
                  <c:v>87.029288702928881</c:v>
                </c:pt>
                <c:pt idx="1">
                  <c:v>58.158995815899587</c:v>
                </c:pt>
                <c:pt idx="2">
                  <c:v>54.39330543933054</c:v>
                </c:pt>
                <c:pt idx="3">
                  <c:v>56.903765690376574</c:v>
                </c:pt>
                <c:pt idx="4">
                  <c:v>52.30125523012552</c:v>
                </c:pt>
                <c:pt idx="5">
                  <c:v>36.401673640167367</c:v>
                </c:pt>
                <c:pt idx="6">
                  <c:v>46.02510460251046</c:v>
                </c:pt>
                <c:pt idx="7">
                  <c:v>46.02510460251046</c:v>
                </c:pt>
                <c:pt idx="8">
                  <c:v>56.903765690376574</c:v>
                </c:pt>
                <c:pt idx="9">
                  <c:v>59.414225941422593</c:v>
                </c:pt>
                <c:pt idx="10">
                  <c:v>26.359832635983267</c:v>
                </c:pt>
                <c:pt idx="11">
                  <c:v>23.221757322175733</c:v>
                </c:pt>
                <c:pt idx="12">
                  <c:v>17.573221757322173</c:v>
                </c:pt>
                <c:pt idx="13">
                  <c:v>13.807531380753138</c:v>
                </c:pt>
                <c:pt idx="14">
                  <c:v>40.376569037656907</c:v>
                </c:pt>
                <c:pt idx="15">
                  <c:v>36.122733612273365</c:v>
                </c:pt>
                <c:pt idx="16">
                  <c:v>20.781032078103205</c:v>
                </c:pt>
              </c:numCache>
            </c:numRef>
          </c:val>
          <c:smooth val="0"/>
          <c:extLst xmlns:c16r2="http://schemas.microsoft.com/office/drawing/2015/06/chart">
            <c:ext xmlns:c16="http://schemas.microsoft.com/office/drawing/2014/chart" uri="{C3380CC4-5D6E-409C-BE32-E72D297353CC}">
              <c16:uniqueId val="{00000002-4412-5A41-B9F1-9A5B994C5AEE}"/>
            </c:ext>
          </c:extLst>
        </c:ser>
        <c:dLbls>
          <c:showLegendKey val="0"/>
          <c:showVal val="0"/>
          <c:showCatName val="0"/>
          <c:showSerName val="0"/>
          <c:showPercent val="0"/>
          <c:showBubbleSize val="0"/>
        </c:dLbls>
        <c:marker val="1"/>
        <c:smooth val="0"/>
        <c:axId val="314383744"/>
        <c:axId val="314406016"/>
      </c:lineChart>
      <c:catAx>
        <c:axId val="31438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4406016"/>
        <c:crosses val="autoZero"/>
        <c:auto val="1"/>
        <c:lblAlgn val="ctr"/>
        <c:lblOffset val="100"/>
        <c:noMultiLvlLbl val="0"/>
      </c:catAx>
      <c:valAx>
        <c:axId val="31440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438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76401369903112"/>
          <c:y val="3.4810126582278479E-2"/>
          <c:w val="0.86578988964669379"/>
          <c:h val="0.73398659423901114"/>
        </c:manualLayout>
      </c:layout>
      <c:lineChart>
        <c:grouping val="standard"/>
        <c:varyColors val="0"/>
        <c:ser>
          <c:idx val="0"/>
          <c:order val="0"/>
          <c:tx>
            <c:strRef>
              <c:f>ШНОРЫ!$R$9</c:f>
              <c:strCache>
                <c:ptCount val="1"/>
                <c:pt idx="0">
                  <c:v>Приморский район</c:v>
                </c:pt>
              </c:strCache>
            </c:strRef>
          </c:tx>
          <c:spPr>
            <a:ln w="28575" cap="rnd">
              <a:solidFill>
                <a:schemeClr val="accent1"/>
              </a:solidFill>
              <a:round/>
            </a:ln>
            <a:effectLst/>
          </c:spPr>
          <c:marker>
            <c:symbol val="none"/>
          </c:marker>
          <c:dLbls>
            <c:dLbl>
              <c:idx val="0"/>
              <c:layout>
                <c:manualLayout>
                  <c:x val="3.2713754646840135E-2"/>
                  <c:y val="-1.73734177215189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7E9-E340-9317-E2BFA0F0E97C}"/>
                </c:ext>
              </c:extLst>
            </c:dLbl>
            <c:dLbl>
              <c:idx val="1"/>
              <c:layout>
                <c:manualLayout>
                  <c:x val="3.420630678781361E-3"/>
                  <c:y val="-1.271162760705867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7E9-E340-9317-E2BFA0F0E97C}"/>
                </c:ext>
              </c:extLst>
            </c:dLbl>
            <c:dLbl>
              <c:idx val="5"/>
              <c:layout>
                <c:manualLayout>
                  <c:x val="-2.2234099412079104E-2"/>
                  <c:y val="4.55231312646428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7E9-E340-9317-E2BFA0F0E97C}"/>
                </c:ext>
              </c:extLst>
            </c:dLbl>
            <c:dLbl>
              <c:idx val="6"/>
              <c:layout>
                <c:manualLayout>
                  <c:x val="-3.7797969000534476E-2"/>
                  <c:y val="7.100083827101230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7E9-E340-9317-E2BFA0F0E97C}"/>
                </c:ext>
              </c:extLst>
            </c:dLbl>
            <c:dLbl>
              <c:idx val="11"/>
              <c:layout>
                <c:manualLayout>
                  <c:x val="-4.5750935328701232E-2"/>
                  <c:y val="5.28024761236055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7E9-E340-9317-E2BFA0F0E97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ШНОРЫ!$S$5:$AG$5</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numCache>
            </c:numRef>
          </c:cat>
          <c:val>
            <c:numRef>
              <c:f>ШНОРЫ!$S$9:$AG$9</c:f>
              <c:numCache>
                <c:formatCode>0.0%</c:formatCode>
                <c:ptCount val="15"/>
                <c:pt idx="0">
                  <c:v>3.3519553072625698E-3</c:v>
                </c:pt>
                <c:pt idx="1">
                  <c:v>1.7877094972067038E-2</c:v>
                </c:pt>
                <c:pt idx="2">
                  <c:v>5.9217877094972067E-2</c:v>
                </c:pt>
                <c:pt idx="3">
                  <c:v>7.2625698324022353E-2</c:v>
                </c:pt>
                <c:pt idx="4">
                  <c:v>8.9385474860335198E-2</c:v>
                </c:pt>
                <c:pt idx="5">
                  <c:v>9.8324022346368709E-2</c:v>
                </c:pt>
                <c:pt idx="6">
                  <c:v>0.12402234636871508</c:v>
                </c:pt>
                <c:pt idx="7">
                  <c:v>0.11173184357541899</c:v>
                </c:pt>
                <c:pt idx="8">
                  <c:v>0.10837988826815642</c:v>
                </c:pt>
                <c:pt idx="9">
                  <c:v>8.826815642458101E-2</c:v>
                </c:pt>
                <c:pt idx="10">
                  <c:v>7.3743016759776542E-2</c:v>
                </c:pt>
                <c:pt idx="11">
                  <c:v>5.5865921787709494E-2</c:v>
                </c:pt>
                <c:pt idx="12">
                  <c:v>3.798882681564246E-2</c:v>
                </c:pt>
                <c:pt idx="13">
                  <c:v>3.4636871508379886E-2</c:v>
                </c:pt>
                <c:pt idx="14">
                  <c:v>2.4581005586592177E-2</c:v>
                </c:pt>
              </c:numCache>
            </c:numRef>
          </c:val>
          <c:smooth val="0"/>
          <c:extLst xmlns:c16r2="http://schemas.microsoft.com/office/drawing/2015/06/chart">
            <c:ext xmlns:c16="http://schemas.microsoft.com/office/drawing/2014/chart" uri="{C3380CC4-5D6E-409C-BE32-E72D297353CC}">
              <c16:uniqueId val="{00000001-77E9-E340-9317-E2BFA0F0E97C}"/>
            </c:ext>
          </c:extLst>
        </c:ser>
        <c:ser>
          <c:idx val="1"/>
          <c:order val="1"/>
          <c:tx>
            <c:strRef>
              <c:f>ШНОРЫ!$R$10</c:f>
              <c:strCache>
                <c:ptCount val="1"/>
                <c:pt idx="0">
                  <c:v>Школы с низкими результатами</c:v>
                </c:pt>
              </c:strCache>
            </c:strRef>
          </c:tx>
          <c:spPr>
            <a:ln w="28575" cap="rnd">
              <a:solidFill>
                <a:schemeClr val="accent2"/>
              </a:solidFill>
              <a:round/>
            </a:ln>
            <a:effectLst/>
          </c:spPr>
          <c:marker>
            <c:symbol val="none"/>
          </c:marker>
          <c:dLbls>
            <c:dLbl>
              <c:idx val="1"/>
              <c:layout>
                <c:manualLayout>
                  <c:x val="-6.0716194548369878E-2"/>
                  <c:y val="-4.546867947239079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7E9-E340-9317-E2BFA0F0E97C}"/>
                </c:ext>
              </c:extLst>
            </c:dLbl>
            <c:dLbl>
              <c:idx val="4"/>
              <c:layout>
                <c:manualLayout>
                  <c:x val="-3.7199358631747767E-2"/>
                  <c:y val="4.55231312646428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7E9-E340-9317-E2BFA0F0E97C}"/>
                </c:ext>
              </c:extLst>
            </c:dLbl>
            <c:dLbl>
              <c:idx val="7"/>
              <c:layout>
                <c:manualLayout>
                  <c:x val="-3.2923570283270975E-2"/>
                  <c:y val="4.552313126464280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7E9-E340-9317-E2BFA0F0E97C}"/>
                </c:ext>
              </c:extLst>
            </c:dLbl>
            <c:dLbl>
              <c:idx val="8"/>
              <c:layout>
                <c:manualLayout>
                  <c:x val="-4.4211651523249601E-2"/>
                  <c:y val="6.008182098256832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7E9-E340-9317-E2BFA0F0E97C}"/>
                </c:ext>
              </c:extLst>
            </c:dLbl>
            <c:dLbl>
              <c:idx val="9"/>
              <c:layout>
                <c:manualLayout>
                  <c:x val="-7.1405665419561726E-2"/>
                  <c:y val="1.276607939931075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7E9-E340-9317-E2BFA0F0E97C}"/>
                </c:ext>
              </c:extLst>
            </c:dLbl>
            <c:dLbl>
              <c:idx val="10"/>
              <c:layout>
                <c:manualLayout>
                  <c:x val="-3.5061464457509434E-2"/>
                  <c:y val="4.55231312646428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7E9-E340-9317-E2BFA0F0E97C}"/>
                </c:ext>
              </c:extLst>
            </c:dLbl>
            <c:dLbl>
              <c:idx val="12"/>
              <c:layout>
                <c:manualLayout>
                  <c:x val="-7.3543559593800267E-2"/>
                  <c:y val="-4.182900704290944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7E9-E340-9317-E2BFA0F0E97C}"/>
                </c:ext>
              </c:extLst>
            </c:dLbl>
            <c:dLbl>
              <c:idx val="13"/>
              <c:layout>
                <c:manualLayout>
                  <c:x val="-3.7199358631747725E-2"/>
                  <c:y val="6.736116584153095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7E9-E340-9317-E2BFA0F0E97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ШНОРЫ!$S$5:$AG$5</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numCache>
            </c:numRef>
          </c:cat>
          <c:val>
            <c:numRef>
              <c:f>ШНОРЫ!$S$10:$AG$10</c:f>
              <c:numCache>
                <c:formatCode>0.0%</c:formatCode>
                <c:ptCount val="15"/>
                <c:pt idx="0">
                  <c:v>6.369426751592357E-3</c:v>
                </c:pt>
                <c:pt idx="1">
                  <c:v>4.4585987261146494E-2</c:v>
                </c:pt>
                <c:pt idx="2">
                  <c:v>9.5541401273885357E-2</c:v>
                </c:pt>
                <c:pt idx="3">
                  <c:v>0.12101910828025478</c:v>
                </c:pt>
                <c:pt idx="4">
                  <c:v>7.0063694267515922E-2</c:v>
                </c:pt>
                <c:pt idx="5">
                  <c:v>0.10828025477707007</c:v>
                </c:pt>
                <c:pt idx="6">
                  <c:v>0.1464968152866242</c:v>
                </c:pt>
                <c:pt idx="7">
                  <c:v>8.2802547770700632E-2</c:v>
                </c:pt>
                <c:pt idx="8">
                  <c:v>0.10191082802547771</c:v>
                </c:pt>
                <c:pt idx="9">
                  <c:v>7.0063694267515922E-2</c:v>
                </c:pt>
                <c:pt idx="10">
                  <c:v>3.8216560509554139E-2</c:v>
                </c:pt>
                <c:pt idx="11">
                  <c:v>8.2802547770700632E-2</c:v>
                </c:pt>
                <c:pt idx="12">
                  <c:v>0</c:v>
                </c:pt>
                <c:pt idx="13">
                  <c:v>2.5477707006369428E-2</c:v>
                </c:pt>
                <c:pt idx="14">
                  <c:v>6.369426751592357E-3</c:v>
                </c:pt>
              </c:numCache>
            </c:numRef>
          </c:val>
          <c:smooth val="0"/>
          <c:extLst xmlns:c16r2="http://schemas.microsoft.com/office/drawing/2015/06/chart">
            <c:ext xmlns:c16="http://schemas.microsoft.com/office/drawing/2014/chart" uri="{C3380CC4-5D6E-409C-BE32-E72D297353CC}">
              <c16:uniqueId val="{00000002-77E9-E340-9317-E2BFA0F0E97C}"/>
            </c:ext>
          </c:extLst>
        </c:ser>
        <c:dLbls>
          <c:showLegendKey val="0"/>
          <c:showVal val="0"/>
          <c:showCatName val="0"/>
          <c:showSerName val="0"/>
          <c:showPercent val="0"/>
          <c:showBubbleSize val="0"/>
        </c:dLbls>
        <c:marker val="1"/>
        <c:smooth val="0"/>
        <c:axId val="346354432"/>
        <c:axId val="346356352"/>
      </c:lineChart>
      <c:catAx>
        <c:axId val="346354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a:t>
                </a:r>
                <a:r>
                  <a:rPr lang="ru-RU" baseline="0"/>
                  <a:t> баллов</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6356352"/>
        <c:crosses val="autoZero"/>
        <c:auto val="1"/>
        <c:lblAlgn val="ctr"/>
        <c:lblOffset val="100"/>
        <c:noMultiLvlLbl val="0"/>
      </c:catAx>
      <c:valAx>
        <c:axId val="346356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Доля участников</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6354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'Приморский_по К'!$X$2</c:f>
              <c:strCache>
                <c:ptCount val="1"/>
                <c:pt idx="0">
                  <c:v>Приморский район</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'Приморский_по К'!$Y$2:$AF$2</c:f>
              <c:numCache>
                <c:formatCode>0.0</c:formatCode>
                <c:ptCount val="8"/>
                <c:pt idx="0">
                  <c:v>53</c:v>
                </c:pt>
                <c:pt idx="1">
                  <c:v>66</c:v>
                </c:pt>
                <c:pt idx="2">
                  <c:v>58</c:v>
                </c:pt>
                <c:pt idx="3">
                  <c:v>69</c:v>
                </c:pt>
                <c:pt idx="4">
                  <c:v>45</c:v>
                </c:pt>
                <c:pt idx="5">
                  <c:v>53</c:v>
                </c:pt>
                <c:pt idx="6">
                  <c:v>43</c:v>
                </c:pt>
                <c:pt idx="7">
                  <c:v>28</c:v>
                </c:pt>
              </c:numCache>
            </c:numRef>
          </c:val>
          <c:smooth val="0"/>
          <c:extLst xmlns:c16r2="http://schemas.microsoft.com/office/drawing/2015/06/chart">
            <c:ext xmlns:c16="http://schemas.microsoft.com/office/drawing/2014/chart" uri="{C3380CC4-5D6E-409C-BE32-E72D297353CC}">
              <c16:uniqueId val="{00000000-FFFB-4B4A-9867-A774F99DBCE5}"/>
            </c:ext>
          </c:extLst>
        </c:ser>
        <c:ser>
          <c:idx val="1"/>
          <c:order val="1"/>
          <c:tx>
            <c:strRef>
              <c:f>'Приморский_по К'!$X$3</c:f>
              <c:strCache>
                <c:ptCount val="1"/>
                <c:pt idx="0">
                  <c:v>Санкт-Петербург</c:v>
                </c:pt>
              </c:strCache>
            </c:strRef>
          </c:tx>
          <c:spPr>
            <a:ln w="28575" cap="rnd">
              <a:solidFill>
                <a:schemeClr val="accent2"/>
              </a:solidFill>
              <a:round/>
            </a:ln>
            <a:effectLst/>
          </c:spPr>
          <c:marker>
            <c:symbol val="none"/>
          </c:marker>
          <c:val>
            <c:numRef>
              <c:f>'Приморский_по К'!$Y$3:$AF$3</c:f>
              <c:numCache>
                <c:formatCode>General</c:formatCode>
                <c:ptCount val="8"/>
                <c:pt idx="0">
                  <c:v>47</c:v>
                </c:pt>
                <c:pt idx="1">
                  <c:v>63</c:v>
                </c:pt>
                <c:pt idx="2">
                  <c:v>56</c:v>
                </c:pt>
                <c:pt idx="3">
                  <c:v>67</c:v>
                </c:pt>
                <c:pt idx="4">
                  <c:v>42</c:v>
                </c:pt>
                <c:pt idx="5">
                  <c:v>55</c:v>
                </c:pt>
                <c:pt idx="6">
                  <c:v>40</c:v>
                </c:pt>
                <c:pt idx="7">
                  <c:v>24</c:v>
                </c:pt>
              </c:numCache>
            </c:numRef>
          </c:val>
          <c:smooth val="0"/>
          <c:extLst xmlns:c16r2="http://schemas.microsoft.com/office/drawing/2015/06/chart">
            <c:ext xmlns:c16="http://schemas.microsoft.com/office/drawing/2014/chart" uri="{C3380CC4-5D6E-409C-BE32-E72D297353CC}">
              <c16:uniqueId val="{00000001-FFFB-4B4A-9867-A774F99DBCE5}"/>
            </c:ext>
          </c:extLst>
        </c:ser>
        <c:ser>
          <c:idx val="2"/>
          <c:order val="2"/>
          <c:tx>
            <c:strRef>
              <c:f>'Приморский_по К'!$X$4</c:f>
              <c:strCache>
                <c:ptCount val="1"/>
                <c:pt idx="0">
                  <c:v>Школы с низкими результатами</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'Приморский_по К'!$Y$4:$AF$4</c:f>
              <c:numCache>
                <c:formatCode>0</c:formatCode>
                <c:ptCount val="8"/>
                <c:pt idx="0">
                  <c:v>45.985712898212896</c:v>
                </c:pt>
                <c:pt idx="1">
                  <c:v>62.745318570318567</c:v>
                </c:pt>
                <c:pt idx="2">
                  <c:v>53.837946775446767</c:v>
                </c:pt>
                <c:pt idx="3">
                  <c:v>65.007750582750589</c:v>
                </c:pt>
                <c:pt idx="4">
                  <c:v>46.63080808080808</c:v>
                </c:pt>
                <c:pt idx="5">
                  <c:v>49.773348873348873</c:v>
                </c:pt>
                <c:pt idx="6">
                  <c:v>34.73331390831391</c:v>
                </c:pt>
                <c:pt idx="7">
                  <c:v>14.15491452991453</c:v>
                </c:pt>
              </c:numCache>
            </c:numRef>
          </c:val>
          <c:smooth val="0"/>
          <c:extLst xmlns:c16r2="http://schemas.microsoft.com/office/drawing/2015/06/chart">
            <c:ext xmlns:c16="http://schemas.microsoft.com/office/drawing/2014/chart" uri="{C3380CC4-5D6E-409C-BE32-E72D297353CC}">
              <c16:uniqueId val="{00000002-FFFB-4B4A-9867-A774F99DBCE5}"/>
            </c:ext>
          </c:extLst>
        </c:ser>
        <c:dLbls>
          <c:showLegendKey val="0"/>
          <c:showVal val="0"/>
          <c:showCatName val="0"/>
          <c:showSerName val="0"/>
          <c:showPercent val="0"/>
          <c:showBubbleSize val="0"/>
        </c:dLbls>
        <c:marker val="1"/>
        <c:smooth val="0"/>
        <c:axId val="271231616"/>
        <c:axId val="271245696"/>
      </c:lineChart>
      <c:catAx>
        <c:axId val="27123161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1245696"/>
        <c:crosses val="autoZero"/>
        <c:auto val="1"/>
        <c:lblAlgn val="ctr"/>
        <c:lblOffset val="100"/>
        <c:noMultiLvlLbl val="0"/>
      </c:catAx>
      <c:valAx>
        <c:axId val="27124569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123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Приморский!$AL$8</c:f>
              <c:strCache>
                <c:ptCount val="1"/>
                <c:pt idx="0">
                  <c:v>Приморский район</c:v>
                </c:pt>
              </c:strCache>
            </c:strRef>
          </c:tx>
          <c:spPr>
            <a:ln w="28575" cap="rnd">
              <a:solidFill>
                <a:schemeClr val="accent1"/>
              </a:solidFill>
              <a:round/>
            </a:ln>
            <a:effectLst/>
          </c:spPr>
          <c:marker>
            <c:symbol val="none"/>
          </c:marker>
          <c:dLbls>
            <c:dLbl>
              <c:idx val="1"/>
              <c:layout>
                <c:manualLayout>
                  <c:x val="-3.7226124393456697E-2"/>
                  <c:y val="-0.1007985788848637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57B-374C-AB5A-C3D54EED45A1}"/>
                </c:ext>
              </c:extLst>
            </c:dLbl>
            <c:dLbl>
              <c:idx val="2"/>
              <c:layout>
                <c:manualLayout>
                  <c:x val="2.6910700833694519E-2"/>
                  <c:y val="-1.46135345249143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57B-374C-AB5A-C3D54EED45A1}"/>
                </c:ext>
              </c:extLst>
            </c:dLbl>
            <c:dLbl>
              <c:idx val="3"/>
              <c:layout>
                <c:manualLayout>
                  <c:x val="-9.4335001283578201E-3"/>
                  <c:y val="3.10138419009410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57B-374C-AB5A-C3D54EED45A1}"/>
                </c:ext>
              </c:extLst>
            </c:dLbl>
            <c:dLbl>
              <c:idx val="4"/>
              <c:layout>
                <c:manualLayout>
                  <c:x val="5.5317590913108068E-3"/>
                  <c:y val="5.6652994421324708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57B-374C-AB5A-C3D54EED45A1}"/>
                </c:ext>
              </c:extLst>
            </c:dLbl>
            <c:dLbl>
              <c:idx val="5"/>
              <c:layout>
                <c:manualLayout>
                  <c:x val="-1.7985076825311322E-2"/>
                  <c:y val="7.15715098350347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57B-374C-AB5A-C3D54EED45A1}"/>
                </c:ext>
              </c:extLst>
            </c:dLbl>
            <c:dLbl>
              <c:idx val="6"/>
              <c:layout>
                <c:manualLayout>
                  <c:x val="-7.2956059541194052E-3"/>
                  <c:y val="4.11532588844645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57B-374C-AB5A-C3D54EED45A1}"/>
                </c:ext>
              </c:extLst>
            </c:dLbl>
            <c:dLbl>
              <c:idx val="9"/>
              <c:layout>
                <c:manualLayout>
                  <c:x val="-6.0742960310078822E-2"/>
                  <c:y val="4.62229673762262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657B-374C-AB5A-C3D54EED45A1}"/>
                </c:ext>
              </c:extLst>
            </c:dLbl>
            <c:dLbl>
              <c:idx val="10"/>
              <c:layout>
                <c:manualLayout>
                  <c:x val="-3.2950336044980023E-2"/>
                  <c:y val="-5.010149396724648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57B-374C-AB5A-C3D54EED45A1}"/>
                </c:ext>
              </c:extLst>
            </c:dLbl>
            <c:dLbl>
              <c:idx val="11"/>
              <c:layout>
                <c:manualLayout>
                  <c:x val="-4.3639806916171898E-2"/>
                  <c:y val="7.15715098350347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57B-374C-AB5A-C3D54EED45A1}"/>
                </c:ext>
              </c:extLst>
            </c:dLbl>
            <c:dLbl>
              <c:idx val="13"/>
              <c:layout>
                <c:manualLayout>
                  <c:x val="-2.4398759348026447E-2"/>
                  <c:y val="-0.13628653832719578"/>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657B-374C-AB5A-C3D54EED45A1}"/>
                </c:ext>
              </c:extLst>
            </c:dLbl>
            <c:dLbl>
              <c:idx val="14"/>
              <c:layout>
                <c:manualLayout>
                  <c:x val="-6.7156642832794031E-2"/>
                  <c:y val="3.10138419009410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657B-374C-AB5A-C3D54EED45A1}"/>
                </c:ext>
              </c:extLst>
            </c:dLbl>
            <c:dLbl>
              <c:idx val="16"/>
              <c:layout>
                <c:manualLayout>
                  <c:x val="-1.5847182651072867E-2"/>
                  <c:y val="-6.02409109507699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657B-374C-AB5A-C3D54EED45A1}"/>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657B-374C-AB5A-C3D54EED45A1}"/>
                </c:ext>
              </c:extLst>
            </c:dLbl>
            <c:dLbl>
              <c:idx val="22"/>
              <c:layout>
                <c:manualLayout>
                  <c:x val="-2.8674547696503197E-2"/>
                  <c:y val="-0.10586828737662544"/>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657B-374C-AB5A-C3D54EED45A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Приморский!$AM$3:$BJ$3</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Приморский!$AM$8:$BJ$8</c:f>
              <c:numCache>
                <c:formatCode>0.0%</c:formatCode>
                <c:ptCount val="24"/>
                <c:pt idx="0">
                  <c:v>0</c:v>
                </c:pt>
                <c:pt idx="1">
                  <c:v>9.5735422106179285E-3</c:v>
                </c:pt>
                <c:pt idx="2">
                  <c:v>9.5735422106179285E-3</c:v>
                </c:pt>
                <c:pt idx="3">
                  <c:v>3.2201914708442123E-2</c:v>
                </c:pt>
                <c:pt idx="4">
                  <c:v>3.4812880765883375E-2</c:v>
                </c:pt>
                <c:pt idx="5">
                  <c:v>5.8311575282854654E-2</c:v>
                </c:pt>
                <c:pt idx="6">
                  <c:v>5.6570931244560488E-2</c:v>
                </c:pt>
                <c:pt idx="7">
                  <c:v>6.2663185378590072E-2</c:v>
                </c:pt>
                <c:pt idx="8">
                  <c:v>6.4403829416884245E-2</c:v>
                </c:pt>
                <c:pt idx="9">
                  <c:v>5.5700609225413401E-2</c:v>
                </c:pt>
                <c:pt idx="10">
                  <c:v>6.1792863359442993E-2</c:v>
                </c:pt>
                <c:pt idx="11">
                  <c:v>6.0922541340295906E-2</c:v>
                </c:pt>
                <c:pt idx="12">
                  <c:v>6.7014795474325498E-2</c:v>
                </c:pt>
                <c:pt idx="13">
                  <c:v>7.2236727589208002E-2</c:v>
                </c:pt>
                <c:pt idx="14">
                  <c:v>6.1792863359442993E-2</c:v>
                </c:pt>
                <c:pt idx="15">
                  <c:v>6.4403829416884245E-2</c:v>
                </c:pt>
                <c:pt idx="16">
                  <c:v>4.4386422976501305E-2</c:v>
                </c:pt>
                <c:pt idx="17">
                  <c:v>4.4386422976501305E-2</c:v>
                </c:pt>
                <c:pt idx="18">
                  <c:v>4.6997389033942558E-2</c:v>
                </c:pt>
                <c:pt idx="19">
                  <c:v>3.1331592689295036E-2</c:v>
                </c:pt>
                <c:pt idx="20">
                  <c:v>2.959094865100087E-2</c:v>
                </c:pt>
                <c:pt idx="21">
                  <c:v>2.0017406440382943E-2</c:v>
                </c:pt>
                <c:pt idx="22">
                  <c:v>6.9625761531766752E-3</c:v>
                </c:pt>
                <c:pt idx="23">
                  <c:v>4.3516100957354219E-3</c:v>
                </c:pt>
              </c:numCache>
            </c:numRef>
          </c:val>
          <c:smooth val="0"/>
          <c:extLst xmlns:c16r2="http://schemas.microsoft.com/office/drawing/2015/06/chart">
            <c:ext xmlns:c16="http://schemas.microsoft.com/office/drawing/2014/chart" uri="{C3380CC4-5D6E-409C-BE32-E72D297353CC}">
              <c16:uniqueId val="{00000000-657B-374C-AB5A-C3D54EED45A1}"/>
            </c:ext>
          </c:extLst>
        </c:ser>
        <c:ser>
          <c:idx val="1"/>
          <c:order val="1"/>
          <c:tx>
            <c:strRef>
              <c:f>Приморский!$AL$9</c:f>
              <c:strCache>
                <c:ptCount val="1"/>
                <c:pt idx="0">
                  <c:v>Школы с низкими результатами</c:v>
                </c:pt>
              </c:strCache>
            </c:strRef>
          </c:tx>
          <c:spPr>
            <a:ln w="28575" cap="rnd">
              <a:solidFill>
                <a:schemeClr val="accent2"/>
              </a:solidFill>
              <a:round/>
            </a:ln>
            <a:effectLst/>
          </c:spPr>
          <c:marker>
            <c:symbol val="none"/>
          </c:marker>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57B-374C-AB5A-C3D54EED45A1}"/>
                </c:ext>
              </c:extLst>
            </c:dLbl>
            <c:dLbl>
              <c:idx val="2"/>
              <c:layout>
                <c:manualLayout>
                  <c:x val="-1.5847182651072943E-2"/>
                  <c:y val="1.58047164256559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57B-374C-AB5A-C3D54EED45A1}"/>
                </c:ext>
              </c:extLst>
            </c:dLbl>
            <c:dLbl>
              <c:idx val="3"/>
              <c:layout>
                <c:manualLayout>
                  <c:x val="-4.5777701090410197E-2"/>
                  <c:y val="-6.02409109507699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57B-374C-AB5A-C3D54EED45A1}"/>
                </c:ext>
              </c:extLst>
            </c:dLbl>
            <c:dLbl>
              <c:idx val="6"/>
              <c:layout>
                <c:manualLayout>
                  <c:x val="-3.0812441870741572E-2"/>
                  <c:y val="-9.572887039310204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57B-374C-AB5A-C3D54EED45A1}"/>
                </c:ext>
              </c:extLst>
            </c:dLbl>
            <c:dLbl>
              <c:idx val="7"/>
              <c:layout>
                <c:manualLayout>
                  <c:x val="-4.5777701090410274E-2"/>
                  <c:y val="-8.55894534095785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57B-374C-AB5A-C3D54EED45A1}"/>
                </c:ext>
              </c:extLst>
            </c:dLbl>
            <c:dLbl>
              <c:idx val="9"/>
              <c:layout>
                <c:manualLayout>
                  <c:x val="-3.0812441870741572E-2"/>
                  <c:y val="-9.065916190134032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657B-374C-AB5A-C3D54EED45A1}"/>
                </c:ext>
              </c:extLst>
            </c:dLbl>
            <c:dLbl>
              <c:idx val="10"/>
              <c:layout>
                <c:manualLayout>
                  <c:x val="-4.3639806916171822E-2"/>
                  <c:y val="6.143209285151143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57B-374C-AB5A-C3D54EED45A1}"/>
                </c:ext>
              </c:extLst>
            </c:dLbl>
            <c:dLbl>
              <c:idx val="13"/>
              <c:layout>
                <c:manualLayout>
                  <c:x val="-1.3709288476834648E-2"/>
                  <c:y val="-7.038032793429338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657B-374C-AB5A-C3D54EED45A1}"/>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657B-374C-AB5A-C3D54EED45A1}"/>
                </c:ext>
              </c:extLst>
            </c:dLbl>
            <c:dLbl>
              <c:idx val="15"/>
              <c:layout>
                <c:manualLayout>
                  <c:x val="-7.3570325355509156E-2"/>
                  <c:y val="5.9559095037074739E-4"/>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657B-374C-AB5A-C3D54EED45A1}"/>
                </c:ext>
              </c:extLst>
            </c:dLbl>
            <c:dLbl>
              <c:idx val="16"/>
              <c:layout>
                <c:manualLayout>
                  <c:x val="-7.1432431181270697E-2"/>
                  <c:y val="2.087442491741764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657B-374C-AB5A-C3D54EED45A1}"/>
                </c:ext>
              </c:extLst>
            </c:dLbl>
            <c:dLbl>
              <c:idx val="2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657B-374C-AB5A-C3D54EED45A1}"/>
                </c:ext>
              </c:extLst>
            </c:dLbl>
            <c:dLbl>
              <c:idx val="2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657B-374C-AB5A-C3D54EED45A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Приморский!$AM$3:$BJ$3</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Приморский!$AM$9:$BJ$9</c:f>
              <c:numCache>
                <c:formatCode>0.0%</c:formatCode>
                <c:ptCount val="24"/>
                <c:pt idx="0">
                  <c:v>0</c:v>
                </c:pt>
                <c:pt idx="1">
                  <c:v>0</c:v>
                </c:pt>
                <c:pt idx="2">
                  <c:v>8.6206896551724137E-3</c:v>
                </c:pt>
                <c:pt idx="3">
                  <c:v>5.1724137931034482E-2</c:v>
                </c:pt>
                <c:pt idx="4">
                  <c:v>7.7586206896551727E-2</c:v>
                </c:pt>
                <c:pt idx="5">
                  <c:v>9.4827586206896547E-2</c:v>
                </c:pt>
                <c:pt idx="6">
                  <c:v>6.0344827586206899E-2</c:v>
                </c:pt>
                <c:pt idx="7">
                  <c:v>7.7586206896551727E-2</c:v>
                </c:pt>
                <c:pt idx="8">
                  <c:v>9.4827586206896547E-2</c:v>
                </c:pt>
                <c:pt idx="9">
                  <c:v>6.8965517241379309E-2</c:v>
                </c:pt>
                <c:pt idx="10">
                  <c:v>6.0344827586206899E-2</c:v>
                </c:pt>
                <c:pt idx="11">
                  <c:v>6.0344827586206899E-2</c:v>
                </c:pt>
                <c:pt idx="12">
                  <c:v>0.11206896551724138</c:v>
                </c:pt>
                <c:pt idx="13">
                  <c:v>6.8965517241379309E-2</c:v>
                </c:pt>
                <c:pt idx="14">
                  <c:v>6.8965517241379309E-2</c:v>
                </c:pt>
                <c:pt idx="15">
                  <c:v>4.3103448275862072E-2</c:v>
                </c:pt>
                <c:pt idx="16">
                  <c:v>2.5862068965517241E-2</c:v>
                </c:pt>
                <c:pt idx="17">
                  <c:v>0</c:v>
                </c:pt>
                <c:pt idx="18">
                  <c:v>1.7241379310344827E-2</c:v>
                </c:pt>
                <c:pt idx="19">
                  <c:v>0</c:v>
                </c:pt>
                <c:pt idx="20">
                  <c:v>0</c:v>
                </c:pt>
                <c:pt idx="21">
                  <c:v>0</c:v>
                </c:pt>
                <c:pt idx="22">
                  <c:v>8.6206896551724137E-3</c:v>
                </c:pt>
                <c:pt idx="23">
                  <c:v>0</c:v>
                </c:pt>
              </c:numCache>
            </c:numRef>
          </c:val>
          <c:smooth val="0"/>
          <c:extLst xmlns:c16r2="http://schemas.microsoft.com/office/drawing/2015/06/chart">
            <c:ext xmlns:c16="http://schemas.microsoft.com/office/drawing/2014/chart" uri="{C3380CC4-5D6E-409C-BE32-E72D297353CC}">
              <c16:uniqueId val="{00000001-657B-374C-AB5A-C3D54EED45A1}"/>
            </c:ext>
          </c:extLst>
        </c:ser>
        <c:dLbls>
          <c:showLegendKey val="0"/>
          <c:showVal val="0"/>
          <c:showCatName val="0"/>
          <c:showSerName val="0"/>
          <c:showPercent val="0"/>
          <c:showBubbleSize val="0"/>
        </c:dLbls>
        <c:marker val="1"/>
        <c:smooth val="0"/>
        <c:axId val="337345536"/>
        <c:axId val="337376000"/>
      </c:lineChart>
      <c:catAx>
        <c:axId val="33734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376000"/>
        <c:crosses val="autoZero"/>
        <c:auto val="1"/>
        <c:lblAlgn val="ctr"/>
        <c:lblOffset val="100"/>
        <c:noMultiLvlLbl val="0"/>
      </c:catAx>
      <c:valAx>
        <c:axId val="337376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34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Отметки!$P$39</c:f>
              <c:strCache>
                <c:ptCount val="1"/>
                <c:pt idx="0">
                  <c:v>Приморский район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Отметки!$H$1:$K$1</c:f>
              <c:strCache>
                <c:ptCount val="4"/>
                <c:pt idx="0">
                  <c:v>«2» </c:v>
                </c:pt>
                <c:pt idx="1">
                  <c:v>«3» </c:v>
                </c:pt>
                <c:pt idx="2">
                  <c:v>«4» </c:v>
                </c:pt>
                <c:pt idx="3">
                  <c:v>«5» </c:v>
                </c:pt>
              </c:strCache>
            </c:strRef>
          </c:cat>
          <c:val>
            <c:numRef>
              <c:f>Отметки!$Q$39:$T$39</c:f>
              <c:numCache>
                <c:formatCode>0.0%</c:formatCode>
                <c:ptCount val="4"/>
                <c:pt idx="0">
                  <c:v>0.33852246655267526</c:v>
                </c:pt>
                <c:pt idx="1">
                  <c:v>0.36847533075887251</c:v>
                </c:pt>
                <c:pt idx="2">
                  <c:v>0.23373160248862843</c:v>
                </c:pt>
                <c:pt idx="3">
                  <c:v>5.9270600199823865E-2</c:v>
                </c:pt>
              </c:numCache>
            </c:numRef>
          </c:val>
          <c:extLst xmlns:c16r2="http://schemas.microsoft.com/office/drawing/2015/06/chart">
            <c:ext xmlns:c16="http://schemas.microsoft.com/office/drawing/2014/chart" uri="{C3380CC4-5D6E-409C-BE32-E72D297353CC}">
              <c16:uniqueId val="{00000000-B0C3-8547-ACA7-1D94A90AF291}"/>
            </c:ext>
          </c:extLst>
        </c:ser>
        <c:ser>
          <c:idx val="1"/>
          <c:order val="1"/>
          <c:tx>
            <c:strRef>
              <c:f>Отметки!$P$40</c:f>
              <c:strCache>
                <c:ptCount val="1"/>
                <c:pt idx="0">
                  <c:v>Школы с низкими результатами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Отметки!$H$1:$K$1</c:f>
              <c:strCache>
                <c:ptCount val="4"/>
                <c:pt idx="0">
                  <c:v>«2» </c:v>
                </c:pt>
                <c:pt idx="1">
                  <c:v>«3» </c:v>
                </c:pt>
                <c:pt idx="2">
                  <c:v>«4» </c:v>
                </c:pt>
                <c:pt idx="3">
                  <c:v>«5» </c:v>
                </c:pt>
              </c:strCache>
            </c:strRef>
          </c:cat>
          <c:val>
            <c:numRef>
              <c:f>Отметки!$Q$40:$T$40</c:f>
              <c:numCache>
                <c:formatCode>0.0%</c:formatCode>
                <c:ptCount val="4"/>
                <c:pt idx="0">
                  <c:v>0.48191214470284233</c:v>
                </c:pt>
                <c:pt idx="1">
                  <c:v>0.42814188395583752</c:v>
                </c:pt>
                <c:pt idx="2">
                  <c:v>8.1612638007986849E-2</c:v>
                </c:pt>
                <c:pt idx="3">
                  <c:v>8.3333333333333332E-3</c:v>
                </c:pt>
              </c:numCache>
            </c:numRef>
          </c:val>
          <c:extLst xmlns:c16r2="http://schemas.microsoft.com/office/drawing/2015/06/chart">
            <c:ext xmlns:c16="http://schemas.microsoft.com/office/drawing/2014/chart" uri="{C3380CC4-5D6E-409C-BE32-E72D297353CC}">
              <c16:uniqueId val="{00000001-B0C3-8547-ACA7-1D94A90AF291}"/>
            </c:ext>
          </c:extLst>
        </c:ser>
        <c:dLbls>
          <c:showLegendKey val="0"/>
          <c:showVal val="0"/>
          <c:showCatName val="0"/>
          <c:showSerName val="0"/>
          <c:showPercent val="0"/>
          <c:showBubbleSize val="0"/>
        </c:dLbls>
        <c:gapWidth val="219"/>
        <c:overlap val="-27"/>
        <c:axId val="337933824"/>
        <c:axId val="337935360"/>
      </c:barChart>
      <c:catAx>
        <c:axId val="33793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935360"/>
        <c:crosses val="autoZero"/>
        <c:auto val="1"/>
        <c:lblAlgn val="ctr"/>
        <c:lblOffset val="100"/>
        <c:noMultiLvlLbl val="0"/>
      </c:catAx>
      <c:valAx>
        <c:axId val="3379353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93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24.73</c:v>
                </c:pt>
                <c:pt idx="1">
                  <c:v>40.659999999999997</c:v>
                </c:pt>
                <c:pt idx="2">
                  <c:v>28.41</c:v>
                </c:pt>
                <c:pt idx="3">
                  <c:v>6.2</c:v>
                </c:pt>
              </c:numCache>
            </c:numRef>
          </c:val>
          <c:extLst xmlns:c16r2="http://schemas.microsoft.com/office/drawing/2015/06/chart">
            <c:ext xmlns:c16="http://schemas.microsoft.com/office/drawing/2014/chart" uri="{C3380CC4-5D6E-409C-BE32-E72D297353CC}">
              <c16:uniqueId val="{00000000-12CD-2348-9E7B-B4D9B6338B58}"/>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25.01</c:v>
                </c:pt>
                <c:pt idx="1">
                  <c:v>36.96</c:v>
                </c:pt>
                <c:pt idx="2">
                  <c:v>30.09</c:v>
                </c:pt>
                <c:pt idx="3">
                  <c:v>7.94</c:v>
                </c:pt>
              </c:numCache>
            </c:numRef>
          </c:val>
          <c:extLst xmlns:c16r2="http://schemas.microsoft.com/office/drawing/2015/06/chart">
            <c:ext xmlns:c16="http://schemas.microsoft.com/office/drawing/2014/chart" uri="{C3380CC4-5D6E-409C-BE32-E72D297353CC}">
              <c16:uniqueId val="{00000001-12CD-2348-9E7B-B4D9B6338B58}"/>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25.72</c:v>
                </c:pt>
                <c:pt idx="1">
                  <c:v>35.81</c:v>
                </c:pt>
                <c:pt idx="2">
                  <c:v>30.74</c:v>
                </c:pt>
                <c:pt idx="3">
                  <c:v>7.73</c:v>
                </c:pt>
              </c:numCache>
            </c:numRef>
          </c:val>
          <c:extLst xmlns:c16r2="http://schemas.microsoft.com/office/drawing/2015/06/chart">
            <c:ext xmlns:c16="http://schemas.microsoft.com/office/drawing/2014/chart" uri="{C3380CC4-5D6E-409C-BE32-E72D297353CC}">
              <c16:uniqueId val="{00000002-12CD-2348-9E7B-B4D9B6338B58}"/>
            </c:ext>
          </c:extLst>
        </c:ser>
        <c:dLbls>
          <c:showLegendKey val="0"/>
          <c:showVal val="0"/>
          <c:showCatName val="0"/>
          <c:showSerName val="0"/>
          <c:showPercent val="0"/>
          <c:showBubbleSize val="0"/>
        </c:dLbls>
        <c:gapWidth val="219"/>
        <c:overlap val="-27"/>
        <c:axId val="312071680"/>
        <c:axId val="312073216"/>
      </c:barChart>
      <c:catAx>
        <c:axId val="312071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073216"/>
        <c:crosses val="autoZero"/>
        <c:auto val="1"/>
        <c:lblAlgn val="ctr"/>
        <c:lblOffset val="100"/>
        <c:noMultiLvlLbl val="0"/>
      </c:catAx>
      <c:valAx>
        <c:axId val="31207321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071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Отметки!$P$16</c:f>
              <c:strCache>
                <c:ptCount val="1"/>
                <c:pt idx="0">
                  <c:v>Приморский район</c:v>
                </c:pt>
              </c:strCache>
            </c:strRef>
          </c:tx>
          <c:spPr>
            <a:ln w="28575" cap="rnd">
              <a:solidFill>
                <a:schemeClr val="accent1"/>
              </a:solidFill>
              <a:round/>
            </a:ln>
            <a:effectLst/>
          </c:spPr>
          <c:marker>
            <c:symbol val="none"/>
          </c:marker>
          <c:dLbls>
            <c:dLbl>
              <c:idx val="10"/>
              <c:layout>
                <c:manualLayout>
                  <c:x val="-3.0919336579453567E-2"/>
                  <c:y val="-9.74187007465866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AEF-4E41-BA9F-81715C4E5C2B}"/>
                </c:ext>
              </c:extLst>
            </c:dLbl>
            <c:dLbl>
              <c:idx val="12"/>
              <c:layout>
                <c:manualLayout>
                  <c:x val="-2.8781442405215116E-2"/>
                  <c:y val="0.11406792583437955"/>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AEF-4E41-BA9F-81715C4E5C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Отметки!$Q$1:$AG$1</c:f>
              <c:strCach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14К1</c:v>
                </c:pt>
                <c:pt idx="14">
                  <c:v>14К2</c:v>
                </c:pt>
                <c:pt idx="15">
                  <c:v>14К3</c:v>
                </c:pt>
                <c:pt idx="16">
                  <c:v>14К4</c:v>
                </c:pt>
              </c:strCache>
            </c:strRef>
          </c:cat>
          <c:val>
            <c:numRef>
              <c:f>Отметки!$Q$16:$AG$16</c:f>
              <c:numCache>
                <c:formatCode>0.0</c:formatCode>
                <c:ptCount val="17"/>
                <c:pt idx="0">
                  <c:v>68.842471714534383</c:v>
                </c:pt>
                <c:pt idx="1">
                  <c:v>54.74325500435161</c:v>
                </c:pt>
                <c:pt idx="2">
                  <c:v>41.427328111401216</c:v>
                </c:pt>
                <c:pt idx="3">
                  <c:v>31.070496083550914</c:v>
                </c:pt>
                <c:pt idx="4">
                  <c:v>63.09834638816362</c:v>
                </c:pt>
                <c:pt idx="5">
                  <c:v>45.77893820713664</c:v>
                </c:pt>
                <c:pt idx="6">
                  <c:v>33.333333333333329</c:v>
                </c:pt>
                <c:pt idx="7">
                  <c:v>34.290687554395127</c:v>
                </c:pt>
                <c:pt idx="8">
                  <c:v>59.094865100087034</c:v>
                </c:pt>
                <c:pt idx="9">
                  <c:v>67.01479547432551</c:v>
                </c:pt>
                <c:pt idx="10">
                  <c:v>32.114882506527415</c:v>
                </c:pt>
                <c:pt idx="11">
                  <c:v>49.869451697127936</c:v>
                </c:pt>
                <c:pt idx="12">
                  <c:v>77.284595300261088</c:v>
                </c:pt>
                <c:pt idx="13">
                  <c:v>58.35509138381201</c:v>
                </c:pt>
                <c:pt idx="14">
                  <c:v>52.567449956483905</c:v>
                </c:pt>
                <c:pt idx="15">
                  <c:v>37.206266318537857</c:v>
                </c:pt>
                <c:pt idx="16">
                  <c:v>38.772845953002609</c:v>
                </c:pt>
              </c:numCache>
            </c:numRef>
          </c:val>
          <c:smooth val="0"/>
          <c:extLst xmlns:c16r2="http://schemas.microsoft.com/office/drawing/2015/06/chart">
            <c:ext xmlns:c16="http://schemas.microsoft.com/office/drawing/2014/chart" uri="{C3380CC4-5D6E-409C-BE32-E72D297353CC}">
              <c16:uniqueId val="{00000000-8AEF-4E41-BA9F-81715C4E5C2B}"/>
            </c:ext>
          </c:extLst>
        </c:ser>
        <c:ser>
          <c:idx val="1"/>
          <c:order val="1"/>
          <c:tx>
            <c:strRef>
              <c:f>Отметки!$P$17</c:f>
              <c:strCache>
                <c:ptCount val="1"/>
                <c:pt idx="0">
                  <c:v>Школы с низкими результатами</c:v>
                </c:pt>
              </c:strCache>
            </c:strRef>
          </c:tx>
          <c:spPr>
            <a:ln w="28575" cap="rnd">
              <a:solidFill>
                <a:schemeClr val="accent2"/>
              </a:solidFill>
              <a:round/>
            </a:ln>
            <a:effectLst/>
          </c:spPr>
          <c:marker>
            <c:symbol val="none"/>
          </c:marker>
          <c:dLbls>
            <c:dLbl>
              <c:idx val="11"/>
              <c:layout>
                <c:manualLayout>
                  <c:x val="-1.8091971534023397E-2"/>
                  <c:y val="5.595073475031876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AEF-4E41-BA9F-81715C4E5C2B}"/>
                </c:ext>
              </c:extLst>
            </c:dLbl>
            <c:dLbl>
              <c:idx val="12"/>
              <c:layout>
                <c:manualLayout>
                  <c:x val="-3.5195124927930241E-2"/>
                  <c:y val="-3.942558704109736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AEF-4E41-BA9F-81715C4E5C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Отметки!$Q$1:$AG$1</c:f>
              <c:strCach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14К1</c:v>
                </c:pt>
                <c:pt idx="14">
                  <c:v>14К2</c:v>
                </c:pt>
                <c:pt idx="15">
                  <c:v>14К3</c:v>
                </c:pt>
                <c:pt idx="16">
                  <c:v>14К4</c:v>
                </c:pt>
              </c:strCache>
            </c:strRef>
          </c:cat>
          <c:val>
            <c:numRef>
              <c:f>Отметки!$Q$17:$AG$17</c:f>
              <c:numCache>
                <c:formatCode>0.0</c:formatCode>
                <c:ptCount val="17"/>
                <c:pt idx="0">
                  <c:v>56.896551724137936</c:v>
                </c:pt>
                <c:pt idx="1">
                  <c:v>37.068965517241381</c:v>
                </c:pt>
                <c:pt idx="2">
                  <c:v>31.03448275862069</c:v>
                </c:pt>
                <c:pt idx="3">
                  <c:v>17.241379310344829</c:v>
                </c:pt>
                <c:pt idx="4">
                  <c:v>63.793103448275865</c:v>
                </c:pt>
                <c:pt idx="5">
                  <c:v>28.448275862068968</c:v>
                </c:pt>
                <c:pt idx="6">
                  <c:v>18.103448275862068</c:v>
                </c:pt>
                <c:pt idx="7">
                  <c:v>31.896551724137932</c:v>
                </c:pt>
                <c:pt idx="8">
                  <c:v>43.96551724137931</c:v>
                </c:pt>
                <c:pt idx="9">
                  <c:v>61.206896551724135</c:v>
                </c:pt>
                <c:pt idx="10">
                  <c:v>11.206896551724139</c:v>
                </c:pt>
                <c:pt idx="11">
                  <c:v>40.517241379310342</c:v>
                </c:pt>
                <c:pt idx="12">
                  <c:v>86.206896551724128</c:v>
                </c:pt>
                <c:pt idx="13">
                  <c:v>53.87931034482758</c:v>
                </c:pt>
                <c:pt idx="14">
                  <c:v>49.137931034482754</c:v>
                </c:pt>
                <c:pt idx="15">
                  <c:v>21.120689655172413</c:v>
                </c:pt>
                <c:pt idx="16">
                  <c:v>31.46551724137931</c:v>
                </c:pt>
              </c:numCache>
            </c:numRef>
          </c:val>
          <c:smooth val="0"/>
          <c:extLst xmlns:c16r2="http://schemas.microsoft.com/office/drawing/2015/06/chart">
            <c:ext xmlns:c16="http://schemas.microsoft.com/office/drawing/2014/chart" uri="{C3380CC4-5D6E-409C-BE32-E72D297353CC}">
              <c16:uniqueId val="{00000001-8AEF-4E41-BA9F-81715C4E5C2B}"/>
            </c:ext>
          </c:extLst>
        </c:ser>
        <c:ser>
          <c:idx val="2"/>
          <c:order val="2"/>
          <c:tx>
            <c:strRef>
              <c:f>Отметки!$P$18</c:f>
              <c:strCache>
                <c:ptCount val="1"/>
                <c:pt idx="0">
                  <c:v>Санкт-Петербург</c:v>
                </c:pt>
              </c:strCache>
            </c:strRef>
          </c:tx>
          <c:spPr>
            <a:ln w="28575" cap="rnd">
              <a:solidFill>
                <a:schemeClr val="accent3"/>
              </a:solidFill>
              <a:round/>
            </a:ln>
            <a:effectLst/>
          </c:spPr>
          <c:marker>
            <c:symbol val="none"/>
          </c:marker>
          <c:cat>
            <c:strRef>
              <c:f>Отметки!$Q$1:$AG$1</c:f>
              <c:strCach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14К1</c:v>
                </c:pt>
                <c:pt idx="14">
                  <c:v>14К2</c:v>
                </c:pt>
                <c:pt idx="15">
                  <c:v>14К3</c:v>
                </c:pt>
                <c:pt idx="16">
                  <c:v>14К4</c:v>
                </c:pt>
              </c:strCache>
            </c:strRef>
          </c:cat>
          <c:val>
            <c:numRef>
              <c:f>Отметки!$Q$18:$AG$18</c:f>
              <c:numCache>
                <c:formatCode>General</c:formatCode>
                <c:ptCount val="17"/>
                <c:pt idx="0">
                  <c:v>70</c:v>
                </c:pt>
                <c:pt idx="1">
                  <c:v>55</c:v>
                </c:pt>
                <c:pt idx="2">
                  <c:v>37</c:v>
                </c:pt>
                <c:pt idx="3">
                  <c:v>29</c:v>
                </c:pt>
                <c:pt idx="4">
                  <c:v>63</c:v>
                </c:pt>
                <c:pt idx="5">
                  <c:v>47</c:v>
                </c:pt>
                <c:pt idx="6">
                  <c:v>33</c:v>
                </c:pt>
                <c:pt idx="7">
                  <c:v>35</c:v>
                </c:pt>
                <c:pt idx="8">
                  <c:v>55</c:v>
                </c:pt>
                <c:pt idx="9">
                  <c:v>69</c:v>
                </c:pt>
                <c:pt idx="10">
                  <c:v>33</c:v>
                </c:pt>
                <c:pt idx="11">
                  <c:v>46</c:v>
                </c:pt>
                <c:pt idx="12">
                  <c:v>78</c:v>
                </c:pt>
                <c:pt idx="13">
                  <c:v>55</c:v>
                </c:pt>
                <c:pt idx="14">
                  <c:v>53</c:v>
                </c:pt>
                <c:pt idx="15">
                  <c:v>32</c:v>
                </c:pt>
                <c:pt idx="16">
                  <c:v>36</c:v>
                </c:pt>
              </c:numCache>
            </c:numRef>
          </c:val>
          <c:smooth val="0"/>
          <c:extLst xmlns:c16r2="http://schemas.microsoft.com/office/drawing/2015/06/chart">
            <c:ext xmlns:c16="http://schemas.microsoft.com/office/drawing/2014/chart" uri="{C3380CC4-5D6E-409C-BE32-E72D297353CC}">
              <c16:uniqueId val="{00000002-8AEF-4E41-BA9F-81715C4E5C2B}"/>
            </c:ext>
          </c:extLst>
        </c:ser>
        <c:dLbls>
          <c:showLegendKey val="0"/>
          <c:showVal val="0"/>
          <c:showCatName val="0"/>
          <c:showSerName val="0"/>
          <c:showPercent val="0"/>
          <c:showBubbleSize val="0"/>
        </c:dLbls>
        <c:marker val="1"/>
        <c:smooth val="0"/>
        <c:axId val="337076608"/>
        <c:axId val="337078144"/>
      </c:lineChart>
      <c:catAx>
        <c:axId val="3370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078144"/>
        <c:crosses val="autoZero"/>
        <c:auto val="1"/>
        <c:lblAlgn val="ctr"/>
        <c:lblOffset val="100"/>
        <c:noMultiLvlLbl val="0"/>
      </c:catAx>
      <c:valAx>
        <c:axId val="3370781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07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DC8-7140-9843-0121B46814C9}"/>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DC8-7140-9843-0121B46814C9}"/>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DC8-7140-9843-0121B46814C9}"/>
                </c:ext>
              </c:extLst>
            </c:dLbl>
            <c:dLbl>
              <c:idx val="7"/>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DC8-7140-9843-0121B46814C9}"/>
                </c:ext>
              </c:extLst>
            </c:dLbl>
            <c:dLbl>
              <c:idx val="8"/>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DC8-7140-9843-0121B46814C9}"/>
                </c:ext>
              </c:extLst>
            </c:dLbl>
            <c:dLbl>
              <c:idx val="10"/>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DC8-7140-9843-0121B46814C9}"/>
                </c:ext>
              </c:extLst>
            </c:dLbl>
            <c:dLbl>
              <c:idx val="12"/>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DC8-7140-9843-0121B46814C9}"/>
                </c:ext>
              </c:extLst>
            </c:dLbl>
            <c:dLbl>
              <c:idx val="13"/>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DC8-7140-9843-0121B46814C9}"/>
                </c:ext>
              </c:extLst>
            </c:dLbl>
            <c:dLbl>
              <c:idx val="14"/>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DC8-7140-9843-0121B46814C9}"/>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DC8-7140-9843-0121B46814C9}"/>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DC8-7140-9843-0121B46814C9}"/>
                </c:ext>
              </c:extLst>
            </c:dLbl>
            <c:dLbl>
              <c:idx val="1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DC8-7140-9843-0121B46814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Приморский!$AG$3:$BA$3</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Приморский!$AG$5:$BA$5</c:f>
              <c:numCache>
                <c:formatCode>0.0%</c:formatCode>
                <c:ptCount val="21"/>
                <c:pt idx="0">
                  <c:v>0</c:v>
                </c:pt>
                <c:pt idx="1">
                  <c:v>0</c:v>
                </c:pt>
                <c:pt idx="2">
                  <c:v>0</c:v>
                </c:pt>
                <c:pt idx="3">
                  <c:v>0</c:v>
                </c:pt>
                <c:pt idx="4">
                  <c:v>0</c:v>
                </c:pt>
                <c:pt idx="5">
                  <c:v>1.0638297872340425E-2</c:v>
                </c:pt>
                <c:pt idx="6">
                  <c:v>6.3829787234042548E-2</c:v>
                </c:pt>
                <c:pt idx="7">
                  <c:v>4.2553191489361701E-2</c:v>
                </c:pt>
                <c:pt idx="8">
                  <c:v>7.4468085106382975E-2</c:v>
                </c:pt>
                <c:pt idx="9">
                  <c:v>0.13829787234042554</c:v>
                </c:pt>
                <c:pt idx="10">
                  <c:v>0.10638297872340426</c:v>
                </c:pt>
                <c:pt idx="11">
                  <c:v>0.18085106382978725</c:v>
                </c:pt>
                <c:pt idx="12">
                  <c:v>0.13829787234042554</c:v>
                </c:pt>
                <c:pt idx="13">
                  <c:v>0.1276595744680851</c:v>
                </c:pt>
                <c:pt idx="14">
                  <c:v>8.5106382978723402E-2</c:v>
                </c:pt>
                <c:pt idx="15">
                  <c:v>2.1276595744680851E-2</c:v>
                </c:pt>
                <c:pt idx="16">
                  <c:v>2.1276595744680851E-2</c:v>
                </c:pt>
                <c:pt idx="17">
                  <c:v>0</c:v>
                </c:pt>
                <c:pt idx="18">
                  <c:v>0</c:v>
                </c:pt>
                <c:pt idx="19">
                  <c:v>0</c:v>
                </c:pt>
                <c:pt idx="20">
                  <c:v>0</c:v>
                </c:pt>
              </c:numCache>
            </c:numRef>
          </c:val>
          <c:smooth val="0"/>
          <c:extLst xmlns:c16r2="http://schemas.microsoft.com/office/drawing/2015/06/chart">
            <c:ext xmlns:c16="http://schemas.microsoft.com/office/drawing/2014/chart" uri="{C3380CC4-5D6E-409C-BE32-E72D297353CC}">
              <c16:uniqueId val="{00000000-FDC8-7140-9843-0121B46814C9}"/>
            </c:ext>
          </c:extLst>
        </c:ser>
        <c:dLbls>
          <c:showLegendKey val="0"/>
          <c:showVal val="0"/>
          <c:showCatName val="0"/>
          <c:showSerName val="0"/>
          <c:showPercent val="0"/>
          <c:showBubbleSize val="0"/>
        </c:dLbls>
        <c:marker val="1"/>
        <c:smooth val="0"/>
        <c:axId val="337846656"/>
        <c:axId val="337848192"/>
      </c:lineChart>
      <c:catAx>
        <c:axId val="33784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848192"/>
        <c:crosses val="autoZero"/>
        <c:auto val="1"/>
        <c:lblAlgn val="ctr"/>
        <c:lblOffset val="100"/>
        <c:noMultiLvlLbl val="0"/>
      </c:catAx>
      <c:valAx>
        <c:axId val="3378481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784665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Отметки!$A$2</c:f>
              <c:strCache>
                <c:ptCount val="1"/>
                <c:pt idx="0">
                  <c:v>ГБОУ гимназия №116</c:v>
                </c:pt>
              </c:strCache>
            </c:strRef>
          </c:tx>
          <c:spPr>
            <a:solidFill>
              <a:schemeClr val="accent1"/>
            </a:solidFill>
            <a:ln>
              <a:noFill/>
            </a:ln>
            <a:effectLst/>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BA8-D24B-A909-984CB4B4562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Отметки!$G$1:$J$1</c:f>
              <c:numCache>
                <c:formatCode>General</c:formatCode>
                <c:ptCount val="4"/>
                <c:pt idx="0">
                  <c:v>2</c:v>
                </c:pt>
                <c:pt idx="1">
                  <c:v>3</c:v>
                </c:pt>
                <c:pt idx="2">
                  <c:v>4</c:v>
                </c:pt>
                <c:pt idx="3">
                  <c:v>5</c:v>
                </c:pt>
              </c:numCache>
            </c:numRef>
          </c:cat>
          <c:val>
            <c:numRef>
              <c:f>Отметки!$G$2:$J$2</c:f>
              <c:numCache>
                <c:formatCode>0.0%</c:formatCode>
                <c:ptCount val="4"/>
                <c:pt idx="0">
                  <c:v>0</c:v>
                </c:pt>
                <c:pt idx="1">
                  <c:v>0.33333333333333331</c:v>
                </c:pt>
                <c:pt idx="2">
                  <c:v>0.61111111111111116</c:v>
                </c:pt>
                <c:pt idx="3">
                  <c:v>0.1111111111111111</c:v>
                </c:pt>
              </c:numCache>
            </c:numRef>
          </c:val>
          <c:extLst xmlns:c16r2="http://schemas.microsoft.com/office/drawing/2015/06/chart">
            <c:ext xmlns:c16="http://schemas.microsoft.com/office/drawing/2014/chart" uri="{C3380CC4-5D6E-409C-BE32-E72D297353CC}">
              <c16:uniqueId val="{00000000-EBA8-D24B-A909-984CB4B45623}"/>
            </c:ext>
          </c:extLst>
        </c:ser>
        <c:ser>
          <c:idx val="1"/>
          <c:order val="1"/>
          <c:tx>
            <c:strRef>
              <c:f>Отметки!$A$3</c:f>
              <c:strCache>
                <c:ptCount val="1"/>
                <c:pt idx="0">
                  <c:v>ГБОУ гимназия №42</c:v>
                </c:pt>
              </c:strCache>
            </c:strRef>
          </c:tx>
          <c:spPr>
            <a:solidFill>
              <a:schemeClr val="accent2"/>
            </a:solidFill>
            <a:ln>
              <a:noFill/>
            </a:ln>
            <a:effectLst/>
          </c:spPr>
          <c:invertIfNegative val="0"/>
          <c:dLbls>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BA8-D24B-A909-984CB4B4562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Отметки!$G$1:$J$1</c:f>
              <c:numCache>
                <c:formatCode>General</c:formatCode>
                <c:ptCount val="4"/>
                <c:pt idx="0">
                  <c:v>2</c:v>
                </c:pt>
                <c:pt idx="1">
                  <c:v>3</c:v>
                </c:pt>
                <c:pt idx="2">
                  <c:v>4</c:v>
                </c:pt>
                <c:pt idx="3">
                  <c:v>5</c:v>
                </c:pt>
              </c:numCache>
            </c:numRef>
          </c:cat>
          <c:val>
            <c:numRef>
              <c:f>Отметки!$G$3:$J$3</c:f>
              <c:numCache>
                <c:formatCode>0.0%</c:formatCode>
                <c:ptCount val="4"/>
                <c:pt idx="0">
                  <c:v>3.3333333333333333E-2</c:v>
                </c:pt>
                <c:pt idx="1">
                  <c:v>0.6</c:v>
                </c:pt>
                <c:pt idx="2">
                  <c:v>0.36666666666666664</c:v>
                </c:pt>
                <c:pt idx="3">
                  <c:v>0</c:v>
                </c:pt>
              </c:numCache>
            </c:numRef>
          </c:val>
          <c:extLst xmlns:c16r2="http://schemas.microsoft.com/office/drawing/2015/06/chart">
            <c:ext xmlns:c16="http://schemas.microsoft.com/office/drawing/2014/chart" uri="{C3380CC4-5D6E-409C-BE32-E72D297353CC}">
              <c16:uniqueId val="{00000001-EBA8-D24B-A909-984CB4B45623}"/>
            </c:ext>
          </c:extLst>
        </c:ser>
        <c:ser>
          <c:idx val="2"/>
          <c:order val="2"/>
          <c:tx>
            <c:strRef>
              <c:f>Отметки!$A$4</c:f>
              <c:strCache>
                <c:ptCount val="1"/>
                <c:pt idx="0">
                  <c:v>ГБОУ гимназия №631</c:v>
                </c:pt>
              </c:strCache>
            </c:strRef>
          </c:tx>
          <c:spPr>
            <a:solidFill>
              <a:schemeClr val="accent3"/>
            </a:solidFill>
            <a:ln>
              <a:noFill/>
            </a:ln>
            <a:effectLst/>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BA8-D24B-A909-984CB4B4562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BA8-D24B-A909-984CB4B4562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Отметки!$G$1:$J$1</c:f>
              <c:numCache>
                <c:formatCode>General</c:formatCode>
                <c:ptCount val="4"/>
                <c:pt idx="0">
                  <c:v>2</c:v>
                </c:pt>
                <c:pt idx="1">
                  <c:v>3</c:v>
                </c:pt>
                <c:pt idx="2">
                  <c:v>4</c:v>
                </c:pt>
                <c:pt idx="3">
                  <c:v>5</c:v>
                </c:pt>
              </c:numCache>
            </c:numRef>
          </c:cat>
          <c:val>
            <c:numRef>
              <c:f>Отметки!$G$4:$J$4</c:f>
              <c:numCache>
                <c:formatCode>0.0%</c:formatCode>
                <c:ptCount val="4"/>
                <c:pt idx="0">
                  <c:v>0</c:v>
                </c:pt>
                <c:pt idx="1">
                  <c:v>0.43478260869565216</c:v>
                </c:pt>
                <c:pt idx="2">
                  <c:v>0.56521739130434778</c:v>
                </c:pt>
                <c:pt idx="3">
                  <c:v>0</c:v>
                </c:pt>
              </c:numCache>
            </c:numRef>
          </c:val>
          <c:extLst xmlns:c16r2="http://schemas.microsoft.com/office/drawing/2015/06/chart">
            <c:ext xmlns:c16="http://schemas.microsoft.com/office/drawing/2014/chart" uri="{C3380CC4-5D6E-409C-BE32-E72D297353CC}">
              <c16:uniqueId val="{00000002-EBA8-D24B-A909-984CB4B45623}"/>
            </c:ext>
          </c:extLst>
        </c:ser>
        <c:ser>
          <c:idx val="3"/>
          <c:order val="3"/>
          <c:tx>
            <c:strRef>
              <c:f>Отметки!$A$5</c:f>
              <c:strCache>
                <c:ptCount val="1"/>
                <c:pt idx="0">
                  <c:v>ГБОУ лицей №64</c:v>
                </c:pt>
              </c:strCache>
            </c:strRef>
          </c:tx>
          <c:spPr>
            <a:solidFill>
              <a:schemeClr val="accent4"/>
            </a:solidFill>
            <a:ln>
              <a:noFill/>
            </a:ln>
            <a:effectLst/>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BA8-D24B-A909-984CB4B4562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BA8-D24B-A909-984CB4B4562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Отметки!$G$1:$J$1</c:f>
              <c:numCache>
                <c:formatCode>General</c:formatCode>
                <c:ptCount val="4"/>
                <c:pt idx="0">
                  <c:v>2</c:v>
                </c:pt>
                <c:pt idx="1">
                  <c:v>3</c:v>
                </c:pt>
                <c:pt idx="2">
                  <c:v>4</c:v>
                </c:pt>
                <c:pt idx="3">
                  <c:v>5</c:v>
                </c:pt>
              </c:numCache>
            </c:numRef>
          </c:cat>
          <c:val>
            <c:numRef>
              <c:f>Отметки!$G$5:$J$5</c:f>
              <c:numCache>
                <c:formatCode>0.0%</c:formatCode>
                <c:ptCount val="4"/>
                <c:pt idx="0">
                  <c:v>0</c:v>
                </c:pt>
                <c:pt idx="1">
                  <c:v>0.2608695652173913</c:v>
                </c:pt>
                <c:pt idx="2">
                  <c:v>0.73913043478260865</c:v>
                </c:pt>
                <c:pt idx="3">
                  <c:v>0</c:v>
                </c:pt>
              </c:numCache>
            </c:numRef>
          </c:val>
          <c:extLst xmlns:c16r2="http://schemas.microsoft.com/office/drawing/2015/06/chart">
            <c:ext xmlns:c16="http://schemas.microsoft.com/office/drawing/2014/chart" uri="{C3380CC4-5D6E-409C-BE32-E72D297353CC}">
              <c16:uniqueId val="{00000003-EBA8-D24B-A909-984CB4B45623}"/>
            </c:ext>
          </c:extLst>
        </c:ser>
        <c:dLbls>
          <c:showLegendKey val="0"/>
          <c:showVal val="0"/>
          <c:showCatName val="0"/>
          <c:showSerName val="0"/>
          <c:showPercent val="0"/>
          <c:showBubbleSize val="0"/>
        </c:dLbls>
        <c:gapWidth val="219"/>
        <c:overlap val="-27"/>
        <c:axId val="338203392"/>
        <c:axId val="338204928"/>
      </c:barChart>
      <c:catAx>
        <c:axId val="33820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204928"/>
        <c:crosses val="autoZero"/>
        <c:auto val="1"/>
        <c:lblAlgn val="ctr"/>
        <c:lblOffset val="100"/>
        <c:noMultiLvlLbl val="0"/>
      </c:catAx>
      <c:valAx>
        <c:axId val="3382049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203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'Приморский_по К'!$I$6</c:f>
              <c:strCache>
                <c:ptCount val="1"/>
                <c:pt idx="0">
                  <c:v>Приморский район</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'Приморский_по К'!$J$6:$U$6</c:f>
              <c:numCache>
                <c:formatCode>0.0</c:formatCode>
                <c:ptCount val="12"/>
                <c:pt idx="0">
                  <c:v>67.87662090007629</c:v>
                </c:pt>
                <c:pt idx="1">
                  <c:v>69.442219679633865</c:v>
                </c:pt>
                <c:pt idx="2">
                  <c:v>67.994851258581235</c:v>
                </c:pt>
                <c:pt idx="3">
                  <c:v>43.834858886346296</c:v>
                </c:pt>
                <c:pt idx="4">
                  <c:v>50.13920671243325</c:v>
                </c:pt>
                <c:pt idx="5">
                  <c:v>56.321510297482838</c:v>
                </c:pt>
                <c:pt idx="6">
                  <c:v>40.247902364607171</c:v>
                </c:pt>
                <c:pt idx="7">
                  <c:v>27.025171624713959</c:v>
                </c:pt>
                <c:pt idx="8">
                  <c:v>28.644164759725399</c:v>
                </c:pt>
                <c:pt idx="9">
                  <c:v>56.348207475209762</c:v>
                </c:pt>
                <c:pt idx="10">
                  <c:v>35.895308924485121</c:v>
                </c:pt>
                <c:pt idx="11">
                  <c:v>72.972921434019824</c:v>
                </c:pt>
              </c:numCache>
            </c:numRef>
          </c:val>
          <c:smooth val="0"/>
          <c:extLst xmlns:c16r2="http://schemas.microsoft.com/office/drawing/2015/06/chart">
            <c:ext xmlns:c16="http://schemas.microsoft.com/office/drawing/2014/chart" uri="{C3380CC4-5D6E-409C-BE32-E72D297353CC}">
              <c16:uniqueId val="{00000000-BDD5-F54D-96DB-679D3EB9D7FA}"/>
            </c:ext>
          </c:extLst>
        </c:ser>
        <c:ser>
          <c:idx val="1"/>
          <c:order val="1"/>
          <c:tx>
            <c:strRef>
              <c:f>'Приморский_по К'!$I$7</c:f>
              <c:strCache>
                <c:ptCount val="1"/>
                <c:pt idx="0">
                  <c:v>Санкт-Петербург</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'Приморский_по К'!$J$7:$U$7</c:f>
              <c:numCache>
                <c:formatCode>0.0</c:formatCode>
                <c:ptCount val="12"/>
                <c:pt idx="0">
                  <c:v>65.8</c:v>
                </c:pt>
                <c:pt idx="1">
                  <c:v>68.5</c:v>
                </c:pt>
                <c:pt idx="2">
                  <c:v>69.599999999999994</c:v>
                </c:pt>
                <c:pt idx="3">
                  <c:v>47.3</c:v>
                </c:pt>
                <c:pt idx="4" formatCode="General">
                  <c:v>59.2</c:v>
                </c:pt>
                <c:pt idx="5" formatCode="General">
                  <c:v>55.5</c:v>
                </c:pt>
                <c:pt idx="6" formatCode="General">
                  <c:v>37.700000000000003</c:v>
                </c:pt>
                <c:pt idx="7" formatCode="General">
                  <c:v>30.9</c:v>
                </c:pt>
                <c:pt idx="8" formatCode="General">
                  <c:v>33.799999999999997</c:v>
                </c:pt>
                <c:pt idx="9" formatCode="General">
                  <c:v>55.6</c:v>
                </c:pt>
                <c:pt idx="10" formatCode="General">
                  <c:v>37.299999999999997</c:v>
                </c:pt>
                <c:pt idx="11" formatCode="General">
                  <c:v>73.099999999999994</c:v>
                </c:pt>
              </c:numCache>
            </c:numRef>
          </c:val>
          <c:smooth val="0"/>
          <c:extLst xmlns:c16r2="http://schemas.microsoft.com/office/drawing/2015/06/chart">
            <c:ext xmlns:c16="http://schemas.microsoft.com/office/drawing/2014/chart" uri="{C3380CC4-5D6E-409C-BE32-E72D297353CC}">
              <c16:uniqueId val="{00000001-BDD5-F54D-96DB-679D3EB9D7FA}"/>
            </c:ext>
          </c:extLst>
        </c:ser>
        <c:dLbls>
          <c:showLegendKey val="0"/>
          <c:showVal val="0"/>
          <c:showCatName val="0"/>
          <c:showSerName val="0"/>
          <c:showPercent val="0"/>
          <c:showBubbleSize val="0"/>
        </c:dLbls>
        <c:marker val="1"/>
        <c:smooth val="0"/>
        <c:axId val="338240256"/>
        <c:axId val="338241792"/>
      </c:lineChart>
      <c:catAx>
        <c:axId val="3382402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241792"/>
        <c:crosses val="autoZero"/>
        <c:auto val="1"/>
        <c:lblAlgn val="ctr"/>
        <c:lblOffset val="100"/>
        <c:noMultiLvlLbl val="0"/>
      </c:catAx>
      <c:valAx>
        <c:axId val="33824179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824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ru-RU" sz="1800" baseline="0">
                <a:solidFill>
                  <a:sysClr val="windowText" lastClr="000000"/>
                </a:solidFill>
              </a:rPr>
              <a:t>Динамика роста участников ОГЭ</a:t>
            </a:r>
          </a:p>
        </c:rich>
      </c:tx>
      <c:layout>
        <c:manualLayout>
          <c:xMode val="edge"/>
          <c:yMode val="edge"/>
          <c:x val="9.0116479225947663E-2"/>
          <c:y val="3.7037287901813654E-2"/>
        </c:manualLayout>
      </c:layout>
      <c:overlay val="0"/>
      <c:spPr>
        <a:noFill/>
        <a:ln>
          <a:noFill/>
        </a:ln>
        <a:effectLst/>
      </c:spPr>
    </c:title>
    <c:autoTitleDeleted val="0"/>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numRef>
              <c:f>'Сводка мат-ка'!$B$73:$B$77</c:f>
              <c:numCache>
                <c:formatCode>General</c:formatCode>
                <c:ptCount val="5"/>
                <c:pt idx="0">
                  <c:v>2017</c:v>
                </c:pt>
                <c:pt idx="1">
                  <c:v>2018</c:v>
                </c:pt>
                <c:pt idx="2">
                  <c:v>2019</c:v>
                </c:pt>
                <c:pt idx="3">
                  <c:v>2020</c:v>
                </c:pt>
                <c:pt idx="4">
                  <c:v>2021</c:v>
                </c:pt>
              </c:numCache>
            </c:numRef>
          </c:cat>
          <c:val>
            <c:numRef>
              <c:f>'Сводка мат-ка'!$C$73:$C$77</c:f>
              <c:numCache>
                <c:formatCode>General</c:formatCode>
                <c:ptCount val="5"/>
                <c:pt idx="0">
                  <c:v>3656</c:v>
                </c:pt>
                <c:pt idx="1">
                  <c:v>3915</c:v>
                </c:pt>
                <c:pt idx="2">
                  <c:v>4363</c:v>
                </c:pt>
                <c:pt idx="3">
                  <c:v>0</c:v>
                </c:pt>
                <c:pt idx="4">
                  <c:v>4362</c:v>
                </c:pt>
              </c:numCache>
            </c:numRef>
          </c:val>
        </c:ser>
        <c:dLbls>
          <c:showLegendKey val="0"/>
          <c:showVal val="1"/>
          <c:showCatName val="0"/>
          <c:showSerName val="0"/>
          <c:showPercent val="0"/>
          <c:showBubbleSize val="0"/>
        </c:dLbls>
        <c:gapWidth val="100"/>
        <c:overlap val="-24"/>
        <c:axId val="338253312"/>
        <c:axId val="338407424"/>
      </c:barChart>
      <c:catAx>
        <c:axId val="3382533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338407424"/>
        <c:crosses val="autoZero"/>
        <c:auto val="1"/>
        <c:lblAlgn val="ctr"/>
        <c:lblOffset val="100"/>
        <c:noMultiLvlLbl val="0"/>
      </c:catAx>
      <c:valAx>
        <c:axId val="33840742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38253312"/>
        <c:crosses val="autoZero"/>
        <c:crossBetween val="between"/>
      </c:valAx>
      <c:spPr>
        <a:solidFill>
          <a:schemeClr val="bg1">
            <a:lumMod val="85000"/>
          </a:schemeClr>
        </a:solid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2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ru-RU" sz="1100" baseline="0">
                <a:solidFill>
                  <a:sysClr val="windowText" lastClr="000000"/>
                </a:solidFill>
              </a:rPr>
              <a:t>на 27.05.2021</a:t>
            </a:r>
          </a:p>
        </c:rich>
      </c:tx>
      <c:layout>
        <c:manualLayout>
          <c:xMode val="edge"/>
          <c:yMode val="edge"/>
          <c:x val="7.4798556430446375E-2"/>
          <c:y val="4.1666666666666664E-2"/>
        </c:manualLayout>
      </c:layout>
      <c:overlay val="0"/>
      <c:spPr>
        <a:noFill/>
        <a:ln>
          <a:noFill/>
        </a:ln>
        <a:effectLst/>
      </c:spPr>
    </c:title>
    <c:autoTitleDeleted val="0"/>
    <c:plotArea>
      <c:layout>
        <c:manualLayout>
          <c:layoutTarget val="inner"/>
          <c:xMode val="edge"/>
          <c:yMode val="edge"/>
          <c:x val="8.0609079950507465E-2"/>
          <c:y val="0.14768978921165887"/>
          <c:w val="0.88498840769903764"/>
          <c:h val="0.7120519830854477"/>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a:lstStyle/>
                  <a:p>
                    <a:r>
                      <a:rPr lang="ru-RU"/>
                      <a:t>527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ru-RU"/>
                      <a:t>1734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ru-RU" baseline="0">
                        <a:solidFill>
                          <a:sysClr val="windowText" lastClr="000000"/>
                        </a:solidFill>
                      </a:rPr>
                      <a:t>1650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ru-RU"/>
                      <a:t>409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4"/>
              <c:tx>
                <c:rich>
                  <a:bodyPr/>
                  <a:lstStyle/>
                  <a:p>
                    <a:r>
                      <a:rPr lang="ru-RU"/>
                      <a:t>40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'Сводка мат-ка'!$U$2:$U$6</c:f>
              <c:strCache>
                <c:ptCount val="5"/>
                <c:pt idx="0">
                  <c:v>"5"</c:v>
                </c:pt>
                <c:pt idx="1">
                  <c:v>"4"</c:v>
                </c:pt>
                <c:pt idx="2">
                  <c:v>"3"</c:v>
                </c:pt>
                <c:pt idx="3">
                  <c:v>"2"</c:v>
                </c:pt>
                <c:pt idx="4">
                  <c:v>н/я </c:v>
                </c:pt>
              </c:strCache>
            </c:strRef>
          </c:cat>
          <c:val>
            <c:numRef>
              <c:f>'Сводка мат-ка'!$W$2:$W$6</c:f>
              <c:numCache>
                <c:formatCode>0%</c:formatCode>
                <c:ptCount val="5"/>
                <c:pt idx="0">
                  <c:v>0.12199074074074091</c:v>
                </c:pt>
                <c:pt idx="1">
                  <c:v>0.40138888888888979</c:v>
                </c:pt>
                <c:pt idx="2">
                  <c:v>0.38194444444444497</c:v>
                </c:pt>
                <c:pt idx="3">
                  <c:v>9.4675925925926122E-2</c:v>
                </c:pt>
                <c:pt idx="4">
                  <c:v>9.1743119266055051E-3</c:v>
                </c:pt>
              </c:numCache>
            </c:numRef>
          </c:val>
        </c:ser>
        <c:dLbls>
          <c:showLegendKey val="0"/>
          <c:showVal val="1"/>
          <c:showCatName val="0"/>
          <c:showSerName val="0"/>
          <c:showPercent val="0"/>
          <c:showBubbleSize val="0"/>
        </c:dLbls>
        <c:gapWidth val="100"/>
        <c:overlap val="-24"/>
        <c:axId val="338422400"/>
        <c:axId val="338572800"/>
      </c:barChart>
      <c:catAx>
        <c:axId val="33842240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338572800"/>
        <c:crosses val="autoZero"/>
        <c:auto val="1"/>
        <c:lblAlgn val="ctr"/>
        <c:lblOffset val="100"/>
        <c:noMultiLvlLbl val="0"/>
      </c:catAx>
      <c:valAx>
        <c:axId val="33857280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38422400"/>
        <c:crosses val="autoZero"/>
        <c:crossBetween val="between"/>
      </c:valAx>
      <c:spPr>
        <a:solidFill>
          <a:schemeClr val="bg1">
            <a:lumMod val="75000"/>
          </a:schemeClr>
        </a:solidFill>
        <a:ln>
          <a:solidFill>
            <a:schemeClr val="bg1"/>
          </a:solidFill>
        </a:ln>
        <a:effectLst/>
      </c:spPr>
    </c:plotArea>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2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dirty="0" smtClean="0">
                <a:solidFill>
                  <a:schemeClr val="accent1">
                    <a:lumMod val="50000"/>
                  </a:schemeClr>
                </a:solidFill>
                <a:latin typeface="Times New Roman" panose="02020603050405020304" pitchFamily="18" charset="0"/>
                <a:cs typeface="Times New Roman" panose="02020603050405020304" pitchFamily="18" charset="0"/>
              </a:rPr>
              <a:t>48 школ</a:t>
            </a:r>
            <a:r>
              <a:rPr lang="ru-RU" b="1" baseline="0" dirty="0" smtClean="0">
                <a:solidFill>
                  <a:schemeClr val="accent1">
                    <a:lumMod val="50000"/>
                  </a:schemeClr>
                </a:solidFill>
                <a:latin typeface="Times New Roman" panose="02020603050405020304" pitchFamily="18" charset="0"/>
                <a:cs typeface="Times New Roman" panose="02020603050405020304" pitchFamily="18" charset="0"/>
              </a:rPr>
              <a:t> района имеют хотя бы 1 ученика,   набравшего  </a:t>
            </a:r>
            <a:r>
              <a:rPr lang="ru-RU" b="1" baseline="0" dirty="0">
                <a:solidFill>
                  <a:schemeClr val="accent1">
                    <a:lumMod val="50000"/>
                  </a:schemeClr>
                </a:solidFill>
                <a:latin typeface="Times New Roman" panose="02020603050405020304" pitchFamily="18" charset="0"/>
                <a:cs typeface="Times New Roman" panose="02020603050405020304" pitchFamily="18" charset="0"/>
              </a:rPr>
              <a:t>19 баллов в части "В"</a:t>
            </a:r>
            <a:endParaRPr lang="ru-RU" b="1" dirty="0">
              <a:solidFill>
                <a:schemeClr val="accent1">
                  <a:lumMod val="50000"/>
                </a:schemeClr>
              </a:solidFill>
              <a:latin typeface="Times New Roman" panose="02020603050405020304" pitchFamily="18" charset="0"/>
              <a:cs typeface="Times New Roman" panose="02020603050405020304" pitchFamily="18" charset="0"/>
            </a:endParaRPr>
          </a:p>
        </c:rich>
      </c:tx>
      <c:layout>
        <c:manualLayout>
          <c:xMode val="edge"/>
          <c:yMode val="edge"/>
          <c:x val="0.14765717545650103"/>
          <c:y val="2.7763102763558211E-2"/>
        </c:manualLayout>
      </c:layout>
      <c:overlay val="0"/>
      <c:spPr>
        <a:noFill/>
        <a:ln>
          <a:noFill/>
        </a:ln>
        <a:effectLst/>
      </c:spPr>
    </c:title>
    <c:autoTitleDeleted val="0"/>
    <c:plotArea>
      <c:layout/>
      <c:pieChart>
        <c:varyColors val="1"/>
        <c:ser>
          <c:idx val="0"/>
          <c:order val="0"/>
          <c:explosion val="4"/>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Лист4!$E$2:$F$2</c:f>
              <c:strCache>
                <c:ptCount val="2"/>
                <c:pt idx="0">
                  <c:v>Результативные 10 ОУ</c:v>
                </c:pt>
                <c:pt idx="1">
                  <c:v>Остальные 38 ОУ</c:v>
                </c:pt>
              </c:strCache>
            </c:strRef>
          </c:cat>
          <c:val>
            <c:numRef>
              <c:f>Лист4!$E$3:$F$3</c:f>
              <c:numCache>
                <c:formatCode>0%</c:formatCode>
                <c:ptCount val="2"/>
                <c:pt idx="0">
                  <c:v>0.42000000000000032</c:v>
                </c:pt>
                <c:pt idx="1">
                  <c:v>0.58000000000000007</c:v>
                </c:pt>
              </c:numCache>
            </c:numRef>
          </c:val>
        </c:ser>
        <c:dLbls>
          <c:showLegendKey val="0"/>
          <c:showVal val="0"/>
          <c:showCatName val="0"/>
          <c:showSerName val="0"/>
          <c:showPercent val="0"/>
          <c:showBubbleSize val="0"/>
          <c:showLeaderLines val="1"/>
        </c:dLbls>
        <c:firstSliceAng val="14"/>
      </c:pieChart>
      <c:spPr>
        <a:noFill/>
        <a:ln>
          <a:noFill/>
        </a:ln>
        <a:effectLst/>
      </c:spPr>
    </c:plotArea>
    <c:legend>
      <c:legendPos val="b"/>
      <c:layout>
        <c:manualLayout>
          <c:xMode val="edge"/>
          <c:yMode val="edge"/>
          <c:x val="0.25482108486439198"/>
          <c:y val="0.88850503062117336"/>
          <c:w val="0.64591338582677149"/>
          <c:h val="8.371719160104999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noFill/>
    <a:ln>
      <a:noFill/>
    </a:ln>
    <a:effectLst/>
  </c:spPr>
  <c:txPr>
    <a:bodyPr/>
    <a:lstStyle/>
    <a:p>
      <a:pPr>
        <a:defRPr/>
      </a:pPr>
      <a:endParaRPr lang="ru-RU"/>
    </a:p>
  </c:txPr>
  <c:externalData r:id="rId2">
    <c:autoUpdate val="0"/>
  </c:externalData>
  <c:userShapes r:id="rId3"/>
</c:chartSpace>
</file>

<file path=word/charts/chart2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cap="none" spc="0" normalizeH="0" baseline="0">
                <a:solidFill>
                  <a:sysClr val="windowText" lastClr="000000"/>
                </a:solidFill>
                <a:latin typeface="+mj-lt"/>
                <a:ea typeface="+mj-ea"/>
                <a:cs typeface="+mj-cs"/>
              </a:defRPr>
            </a:pPr>
            <a:r>
              <a:rPr lang="ru-RU" sz="1800" baseline="0" dirty="0">
                <a:solidFill>
                  <a:sysClr val="windowText" lastClr="000000"/>
                </a:solidFill>
                <a:latin typeface="Times New Roman" panose="02020603050405020304" pitchFamily="18" charset="0"/>
                <a:cs typeface="Times New Roman" panose="02020603050405020304" pitchFamily="18" charset="0"/>
              </a:rPr>
              <a:t>Структура распределения оценок у школ с наилучшим результатом</a:t>
            </a:r>
          </a:p>
        </c:rich>
      </c:tx>
      <c:layout>
        <c:manualLayout>
          <c:xMode val="edge"/>
          <c:yMode val="edge"/>
          <c:x val="8.2555558088118111E-2"/>
          <c:y val="4.7248493711243124E-3"/>
        </c:manualLayout>
      </c:layout>
      <c:overlay val="0"/>
      <c:spPr>
        <a:noFill/>
        <a:ln>
          <a:noFill/>
        </a:ln>
        <a:effectLst/>
      </c:spPr>
    </c:title>
    <c:autoTitleDeleted val="0"/>
    <c:plotArea>
      <c:layout>
        <c:manualLayout>
          <c:layoutTarget val="inner"/>
          <c:xMode val="edge"/>
          <c:yMode val="edge"/>
          <c:x val="7.8025371828521539E-2"/>
          <c:y val="0.23652777777777778"/>
          <c:w val="0.87753018372703318"/>
          <c:h val="0.61498432487605659"/>
        </c:manualLayout>
      </c:layout>
      <c:barChart>
        <c:barDir val="col"/>
        <c:grouping val="stacked"/>
        <c:varyColors val="0"/>
        <c:ser>
          <c:idx val="0"/>
          <c:order val="0"/>
          <c:tx>
            <c:strRef>
              <c:f>'Сводка мат-ка'!$S$84</c:f>
              <c:strCache>
                <c:ptCount val="1"/>
                <c:pt idx="0">
                  <c:v>отметка "5"</c:v>
                </c:pt>
              </c:strCache>
            </c:strRef>
          </c:tx>
          <c:spPr>
            <a:solidFill>
              <a:srgbClr val="C00000"/>
            </a:solidFill>
            <a:ln>
              <a:solidFill>
                <a:srgbClr val="C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'Сводка мат-ка'!$S$83:$V$83</c:f>
              <c:strCache>
                <c:ptCount val="3"/>
                <c:pt idx="0">
                  <c:v>ГБОУ лицей №64</c:v>
                </c:pt>
                <c:pt idx="1">
                  <c:v>ГБОУ гимназия №116</c:v>
                </c:pt>
                <c:pt idx="2">
                  <c:v>ГБОУ ИТШ № 777</c:v>
                </c:pt>
              </c:strCache>
              <c:extLst/>
            </c:strRef>
          </c:cat>
          <c:val>
            <c:numRef>
              <c:f>'Сводка мат-ка'!$S$84:$V$84</c:f>
              <c:numCache>
                <c:formatCode>0.0%</c:formatCode>
                <c:ptCount val="3"/>
                <c:pt idx="0">
                  <c:v>0.45283018867924585</c:v>
                </c:pt>
                <c:pt idx="1">
                  <c:v>0.58227848101265678</c:v>
                </c:pt>
                <c:pt idx="2">
                  <c:v>0.63333333333333364</c:v>
                </c:pt>
              </c:numCache>
              <c:extLst/>
            </c:numRef>
          </c:val>
        </c:ser>
        <c:ser>
          <c:idx val="1"/>
          <c:order val="1"/>
          <c:tx>
            <c:strRef>
              <c:f>'Сводка мат-ка'!$S$85</c:f>
              <c:strCache>
                <c:ptCount val="1"/>
                <c:pt idx="0">
                  <c:v>отметка "4"</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'Сводка мат-ка'!$S$83:$V$83</c:f>
              <c:strCache>
                <c:ptCount val="3"/>
                <c:pt idx="0">
                  <c:v>ГБОУ лицей №64</c:v>
                </c:pt>
                <c:pt idx="1">
                  <c:v>ГБОУ гимназия №116</c:v>
                </c:pt>
                <c:pt idx="2">
                  <c:v>ГБОУ ИТШ № 777</c:v>
                </c:pt>
              </c:strCache>
              <c:extLst/>
            </c:strRef>
          </c:cat>
          <c:val>
            <c:numRef>
              <c:f>'Сводка мат-ка'!$S$85:$V$85</c:f>
              <c:numCache>
                <c:formatCode>0.0%</c:formatCode>
                <c:ptCount val="3"/>
                <c:pt idx="0">
                  <c:v>0.44339622641509424</c:v>
                </c:pt>
                <c:pt idx="1">
                  <c:v>0.31645569620253206</c:v>
                </c:pt>
                <c:pt idx="2">
                  <c:v>0.35000000000000031</c:v>
                </c:pt>
              </c:numCache>
              <c:extLst/>
            </c:numRef>
          </c:val>
        </c:ser>
        <c:ser>
          <c:idx val="2"/>
          <c:order val="2"/>
          <c:tx>
            <c:strRef>
              <c:f>'Сводка мат-ка'!$S$86</c:f>
              <c:strCache>
                <c:ptCount val="1"/>
                <c:pt idx="0">
                  <c:v>отметка "3"</c:v>
                </c:pt>
              </c:strCache>
            </c:strRef>
          </c:tx>
          <c:spPr>
            <a:solidFill>
              <a:schemeClr val="bg1">
                <a:lumMod val="50000"/>
              </a:schemeClr>
            </a:solidFill>
            <a:ln>
              <a:noFill/>
            </a:ln>
            <a:effectLst/>
          </c:spPr>
          <c:invertIfNegative val="0"/>
          <c:dLbls>
            <c:dLbl>
              <c:idx val="2"/>
              <c:layout>
                <c:manualLayout>
                  <c:x val="2.7776684164480458E-3"/>
                  <c:y val="-3.7733411045373635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6.6111111111111093E-2"/>
                      <c:h val="8.2858859172586716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'Сводка мат-ка'!$S$83:$V$83</c:f>
              <c:strCache>
                <c:ptCount val="3"/>
                <c:pt idx="0">
                  <c:v>ГБОУ лицей №64</c:v>
                </c:pt>
                <c:pt idx="1">
                  <c:v>ГБОУ гимназия №116</c:v>
                </c:pt>
                <c:pt idx="2">
                  <c:v>ГБОУ ИТШ № 777</c:v>
                </c:pt>
              </c:strCache>
              <c:extLst/>
            </c:strRef>
          </c:cat>
          <c:val>
            <c:numRef>
              <c:f>'Сводка мат-ка'!$S$86:$V$86</c:f>
              <c:numCache>
                <c:formatCode>0.0%</c:formatCode>
                <c:ptCount val="3"/>
                <c:pt idx="0">
                  <c:v>0.10377358490566055</c:v>
                </c:pt>
                <c:pt idx="1">
                  <c:v>0.10126582278481031</c:v>
                </c:pt>
                <c:pt idx="2">
                  <c:v>1.6666666666666691E-2</c:v>
                </c:pt>
              </c:numCache>
              <c:extLst/>
            </c:numRef>
          </c:val>
        </c:ser>
        <c:dLbls>
          <c:showLegendKey val="0"/>
          <c:showVal val="0"/>
          <c:showCatName val="0"/>
          <c:showSerName val="0"/>
          <c:showPercent val="0"/>
          <c:showBubbleSize val="0"/>
        </c:dLbls>
        <c:gapWidth val="150"/>
        <c:overlap val="100"/>
        <c:axId val="341980672"/>
        <c:axId val="341982208"/>
      </c:barChart>
      <c:catAx>
        <c:axId val="34198067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ysClr val="windowText" lastClr="000000"/>
                </a:solidFill>
                <a:latin typeface="+mn-lt"/>
                <a:ea typeface="+mn-ea"/>
                <a:cs typeface="+mn-cs"/>
              </a:defRPr>
            </a:pPr>
            <a:endParaRPr lang="ru-RU"/>
          </a:p>
        </c:txPr>
        <c:crossAx val="341982208"/>
        <c:crossesAt val="0"/>
        <c:auto val="1"/>
        <c:lblAlgn val="ctr"/>
        <c:lblOffset val="100"/>
        <c:noMultiLvlLbl val="0"/>
      </c:catAx>
      <c:valAx>
        <c:axId val="341982208"/>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one"/>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341980672"/>
        <c:crosses val="autoZero"/>
        <c:crossBetween val="between"/>
      </c:valAx>
      <c:spPr>
        <a:solidFill>
          <a:schemeClr val="bg1">
            <a:lumMod val="75000"/>
          </a:schemeClr>
        </a:solidFill>
        <a:ln>
          <a:noFill/>
        </a:ln>
        <a:effectLst/>
      </c:spPr>
    </c:plotArea>
    <c:legend>
      <c:legendPos val="b"/>
      <c:layout>
        <c:manualLayout>
          <c:xMode val="edge"/>
          <c:yMode val="edge"/>
          <c:x val="0.22766732283464566"/>
          <c:y val="0.94369645842039396"/>
          <c:w val="0.66576990376202971"/>
          <c:h val="5.6303541579607187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2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ru-RU" sz="1100" baseline="0">
                <a:solidFill>
                  <a:sysClr val="windowText" lastClr="000000"/>
                </a:solidFill>
              </a:rPr>
              <a:t>на 08.06.2021</a:t>
            </a:r>
          </a:p>
        </c:rich>
      </c:tx>
      <c:layout>
        <c:manualLayout>
          <c:xMode val="edge"/>
          <c:yMode val="edge"/>
          <c:x val="7.4798556430446375E-2"/>
          <c:y val="4.1666666666666664E-2"/>
        </c:manualLayout>
      </c:layout>
      <c:overlay val="0"/>
      <c:spPr>
        <a:noFill/>
        <a:ln>
          <a:noFill/>
        </a:ln>
        <a:effectLst/>
      </c:spPr>
    </c:title>
    <c:autoTitleDeleted val="0"/>
    <c:plotArea>
      <c:layout>
        <c:manualLayout>
          <c:layoutTarget val="inner"/>
          <c:xMode val="edge"/>
          <c:yMode val="edge"/>
          <c:x val="7.5063548729821072E-2"/>
          <c:y val="0.1009780370904088"/>
          <c:w val="0.88498840769903764"/>
          <c:h val="0.7120519830854477"/>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a:lstStyle/>
                  <a:p>
                    <a:r>
                      <a:rPr lang="ru-RU"/>
                      <a:t>1416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ru-RU"/>
                      <a:t>1877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ru-RU" baseline="0">
                        <a:solidFill>
                          <a:sysClr val="windowText" lastClr="000000"/>
                        </a:solidFill>
                      </a:rPr>
                      <a:t>1004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ru-RU"/>
                      <a:t>53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4"/>
              <c:tx>
                <c:rich>
                  <a:bodyPr/>
                  <a:lstStyle/>
                  <a:p>
                    <a:r>
                      <a:rPr lang="ru-RU"/>
                      <a:t>12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a:solidFill>
                        <a:schemeClr val="tx2">
                          <a:lumMod val="35000"/>
                          <a:lumOff val="65000"/>
                        </a:schemeClr>
                      </a:solidFill>
                    </a:ln>
                    <a:effectLst/>
                  </c:spPr>
                </c15:leaderLines>
              </c:ext>
            </c:extLst>
          </c:dLbls>
          <c:cat>
            <c:strRef>
              <c:f>'Сводка русский(2)'!$U$2:$U$6</c:f>
              <c:strCache>
                <c:ptCount val="5"/>
                <c:pt idx="0">
                  <c:v>"5"</c:v>
                </c:pt>
                <c:pt idx="1">
                  <c:v>"4"</c:v>
                </c:pt>
                <c:pt idx="2">
                  <c:v>"3"</c:v>
                </c:pt>
                <c:pt idx="3">
                  <c:v>"2"</c:v>
                </c:pt>
                <c:pt idx="4">
                  <c:v>н/я </c:v>
                </c:pt>
              </c:strCache>
            </c:strRef>
          </c:cat>
          <c:val>
            <c:numRef>
              <c:f>'Сводка русский(2)'!$W$2:$W$6</c:f>
              <c:numCache>
                <c:formatCode>0%</c:formatCode>
                <c:ptCount val="5"/>
                <c:pt idx="0">
                  <c:v>0.32551724137931093</c:v>
                </c:pt>
                <c:pt idx="1">
                  <c:v>0.4314942528735633</c:v>
                </c:pt>
                <c:pt idx="2">
                  <c:v>0.23080459770114942</c:v>
                </c:pt>
                <c:pt idx="3">
                  <c:v>1.2183908045977033E-2</c:v>
                </c:pt>
                <c:pt idx="4" formatCode="0.0%">
                  <c:v>2.751031636863824E-3</c:v>
                </c:pt>
              </c:numCache>
            </c:numRef>
          </c:val>
          <c:extLst/>
        </c:ser>
        <c:dLbls>
          <c:showLegendKey val="0"/>
          <c:showVal val="1"/>
          <c:showCatName val="0"/>
          <c:showSerName val="0"/>
          <c:showPercent val="0"/>
          <c:showBubbleSize val="0"/>
        </c:dLbls>
        <c:gapWidth val="100"/>
        <c:overlap val="-24"/>
        <c:axId val="341997824"/>
        <c:axId val="346535040"/>
      </c:barChart>
      <c:catAx>
        <c:axId val="3419978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346535040"/>
        <c:crosses val="autoZero"/>
        <c:auto val="1"/>
        <c:lblAlgn val="ctr"/>
        <c:lblOffset val="100"/>
        <c:noMultiLvlLbl val="0"/>
      </c:catAx>
      <c:valAx>
        <c:axId val="34653504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41997824"/>
        <c:crosses val="autoZero"/>
        <c:crossBetween val="between"/>
      </c:valAx>
      <c:spPr>
        <a:solidFill>
          <a:schemeClr val="bg1">
            <a:lumMod val="75000"/>
          </a:schemeClr>
        </a:solidFill>
        <a:ln>
          <a:solidFill>
            <a:schemeClr val="bg1"/>
          </a:solidFill>
        </a:ln>
        <a:effectLst/>
      </c:spPr>
    </c:plotArea>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2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'Сводка русский(3)'!$S$90</c:f>
              <c:strCache>
                <c:ptCount val="1"/>
                <c:pt idx="0">
                  <c:v>Кол-во чел.</c:v>
                </c:pt>
              </c:strCache>
            </c:strRef>
          </c:tx>
          <c:spPr>
            <a:solidFill>
              <a:srgbClr val="C00000">
                <a:alpha val="85000"/>
              </a:srgbClr>
            </a:solidFill>
            <a:ln w="9525" cap="flat" cmpd="sng" algn="ctr">
              <a:solidFill>
                <a:schemeClr val="lt1">
                  <a:alpha val="50000"/>
                </a:schemeClr>
              </a:solidFill>
              <a:round/>
            </a:ln>
            <a:effectLst/>
          </c:spPr>
          <c:invertIfNegative val="0"/>
          <c:cat>
            <c:numRef>
              <c:f>'Сводка русский(3)'!$R$91:$R$100</c:f>
              <c:numCache>
                <c:formatCode>General</c:formatCode>
                <c:ptCount val="10"/>
                <c:pt idx="0">
                  <c:v>116</c:v>
                </c:pt>
                <c:pt idx="1">
                  <c:v>540</c:v>
                </c:pt>
                <c:pt idx="2">
                  <c:v>64</c:v>
                </c:pt>
                <c:pt idx="3">
                  <c:v>52</c:v>
                </c:pt>
                <c:pt idx="4">
                  <c:v>41</c:v>
                </c:pt>
                <c:pt idx="5">
                  <c:v>617</c:v>
                </c:pt>
                <c:pt idx="6">
                  <c:v>777</c:v>
                </c:pt>
                <c:pt idx="7">
                  <c:v>42</c:v>
                </c:pt>
                <c:pt idx="8">
                  <c:v>43</c:v>
                </c:pt>
                <c:pt idx="9">
                  <c:v>634</c:v>
                </c:pt>
              </c:numCache>
            </c:numRef>
          </c:cat>
          <c:val>
            <c:numRef>
              <c:f>'Сводка русский(3)'!$S$91:$S$100</c:f>
              <c:numCache>
                <c:formatCode>0</c:formatCode>
                <c:ptCount val="10"/>
                <c:pt idx="0">
                  <c:v>11</c:v>
                </c:pt>
                <c:pt idx="1">
                  <c:v>9</c:v>
                </c:pt>
                <c:pt idx="2">
                  <c:v>7</c:v>
                </c:pt>
                <c:pt idx="3">
                  <c:v>6</c:v>
                </c:pt>
                <c:pt idx="4">
                  <c:v>5</c:v>
                </c:pt>
                <c:pt idx="5">
                  <c:v>5</c:v>
                </c:pt>
                <c:pt idx="6">
                  <c:v>5</c:v>
                </c:pt>
                <c:pt idx="7">
                  <c:v>4</c:v>
                </c:pt>
                <c:pt idx="8">
                  <c:v>4</c:v>
                </c:pt>
                <c:pt idx="9">
                  <c:v>4</c:v>
                </c:pt>
              </c:numCache>
            </c:numRef>
          </c:val>
        </c:ser>
        <c:dLbls>
          <c:showLegendKey val="0"/>
          <c:showVal val="0"/>
          <c:showCatName val="0"/>
          <c:showSerName val="0"/>
          <c:showPercent val="0"/>
          <c:showBubbleSize val="0"/>
        </c:dLbls>
        <c:gapWidth val="65"/>
        <c:axId val="342156032"/>
        <c:axId val="342157568"/>
      </c:barChart>
      <c:catAx>
        <c:axId val="342156032"/>
        <c:scaling>
          <c:orientation val="minMax"/>
        </c:scaling>
        <c:delete val="0"/>
        <c:axPos val="l"/>
        <c:numFmt formatCode="General" sourceLinked="1"/>
        <c:majorTickMark val="none"/>
        <c:minorTickMark val="none"/>
        <c:tickLblPos val="low"/>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42157568"/>
        <c:crosses val="autoZero"/>
        <c:auto val="0"/>
        <c:lblAlgn val="ctr"/>
        <c:lblOffset val="100"/>
        <c:tickMarkSkip val="3"/>
        <c:noMultiLvlLbl val="0"/>
      </c:catAx>
      <c:valAx>
        <c:axId val="3421575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42156032"/>
        <c:crosses val="autoZero"/>
        <c:crossBetween val="between"/>
        <c:majorUnit val="1"/>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группам'!$B$11:$Z$11</c:f>
              <c:numCache>
                <c:formatCode>General</c:formatCode>
                <c:ptCount val="25"/>
                <c:pt idx="0">
                  <c:v>56.89</c:v>
                </c:pt>
                <c:pt idx="1">
                  <c:v>55.65</c:v>
                </c:pt>
                <c:pt idx="2">
                  <c:v>93.41</c:v>
                </c:pt>
                <c:pt idx="3">
                  <c:v>83.87</c:v>
                </c:pt>
                <c:pt idx="4">
                  <c:v>54.36</c:v>
                </c:pt>
                <c:pt idx="5">
                  <c:v>37.9</c:v>
                </c:pt>
                <c:pt idx="6">
                  <c:v>52.84</c:v>
                </c:pt>
                <c:pt idx="7">
                  <c:v>74.72</c:v>
                </c:pt>
                <c:pt idx="8">
                  <c:v>61.54</c:v>
                </c:pt>
                <c:pt idx="9">
                  <c:v>65.47</c:v>
                </c:pt>
                <c:pt idx="10">
                  <c:v>61.42</c:v>
                </c:pt>
                <c:pt idx="11">
                  <c:v>53.1</c:v>
                </c:pt>
                <c:pt idx="12">
                  <c:v>84.23</c:v>
                </c:pt>
                <c:pt idx="13">
                  <c:v>39.090000000000003</c:v>
                </c:pt>
                <c:pt idx="14">
                  <c:v>60.83</c:v>
                </c:pt>
                <c:pt idx="15">
                  <c:v>55.48</c:v>
                </c:pt>
                <c:pt idx="16">
                  <c:v>48.73</c:v>
                </c:pt>
                <c:pt idx="17">
                  <c:v>62.41</c:v>
                </c:pt>
                <c:pt idx="18">
                  <c:v>64.08</c:v>
                </c:pt>
                <c:pt idx="19">
                  <c:v>64.84</c:v>
                </c:pt>
                <c:pt idx="20">
                  <c:v>49.59</c:v>
                </c:pt>
                <c:pt idx="21">
                  <c:v>38.14</c:v>
                </c:pt>
                <c:pt idx="22">
                  <c:v>56.85</c:v>
                </c:pt>
                <c:pt idx="23">
                  <c:v>59.05</c:v>
                </c:pt>
                <c:pt idx="24">
                  <c:v>47.12</c:v>
                </c:pt>
              </c:numCache>
            </c:numRef>
          </c:val>
          <c:smooth val="0"/>
          <c:extLst xmlns:c16r2="http://schemas.microsoft.com/office/drawing/2015/06/chart">
            <c:ext xmlns:c16="http://schemas.microsoft.com/office/drawing/2014/chart" uri="{C3380CC4-5D6E-409C-BE32-E72D297353CC}">
              <c16:uniqueId val="{00000000-115E-1E47-91E7-A87936F50E64}"/>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группам'!$B$12:$Z$12</c:f>
              <c:numCache>
                <c:formatCode>General</c:formatCode>
                <c:ptCount val="25"/>
                <c:pt idx="0">
                  <c:v>27.55</c:v>
                </c:pt>
                <c:pt idx="1">
                  <c:v>29.47</c:v>
                </c:pt>
                <c:pt idx="2">
                  <c:v>85.22</c:v>
                </c:pt>
                <c:pt idx="3">
                  <c:v>63.96</c:v>
                </c:pt>
                <c:pt idx="4">
                  <c:v>21.05</c:v>
                </c:pt>
                <c:pt idx="5">
                  <c:v>10.48</c:v>
                </c:pt>
                <c:pt idx="6">
                  <c:v>16.579999999999998</c:v>
                </c:pt>
                <c:pt idx="7">
                  <c:v>48.98</c:v>
                </c:pt>
                <c:pt idx="8">
                  <c:v>30.85</c:v>
                </c:pt>
                <c:pt idx="9">
                  <c:v>48.81</c:v>
                </c:pt>
                <c:pt idx="10">
                  <c:v>28.72</c:v>
                </c:pt>
                <c:pt idx="11">
                  <c:v>32.24</c:v>
                </c:pt>
                <c:pt idx="12">
                  <c:v>61.4</c:v>
                </c:pt>
                <c:pt idx="13">
                  <c:v>8.18</c:v>
                </c:pt>
                <c:pt idx="14">
                  <c:v>25.73</c:v>
                </c:pt>
                <c:pt idx="15">
                  <c:v>16.23</c:v>
                </c:pt>
                <c:pt idx="16">
                  <c:v>25.66</c:v>
                </c:pt>
                <c:pt idx="17">
                  <c:v>36.67</c:v>
                </c:pt>
                <c:pt idx="18">
                  <c:v>38.380000000000003</c:v>
                </c:pt>
                <c:pt idx="19">
                  <c:v>35.4</c:v>
                </c:pt>
                <c:pt idx="20">
                  <c:v>18.510000000000002</c:v>
                </c:pt>
                <c:pt idx="21">
                  <c:v>14.32</c:v>
                </c:pt>
                <c:pt idx="22">
                  <c:v>30.76</c:v>
                </c:pt>
                <c:pt idx="23">
                  <c:v>30.87</c:v>
                </c:pt>
                <c:pt idx="24">
                  <c:v>17.420000000000002</c:v>
                </c:pt>
              </c:numCache>
            </c:numRef>
          </c:val>
          <c:smooth val="0"/>
          <c:extLst xmlns:c16r2="http://schemas.microsoft.com/office/drawing/2015/06/chart">
            <c:ext xmlns:c16="http://schemas.microsoft.com/office/drawing/2014/chart" uri="{C3380CC4-5D6E-409C-BE32-E72D297353CC}">
              <c16:uniqueId val="{00000001-115E-1E47-91E7-A87936F50E64}"/>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группам'!$B$13:$Z$13</c:f>
              <c:numCache>
                <c:formatCode>General</c:formatCode>
                <c:ptCount val="25"/>
                <c:pt idx="0">
                  <c:v>54.85</c:v>
                </c:pt>
                <c:pt idx="1">
                  <c:v>52.63</c:v>
                </c:pt>
                <c:pt idx="2">
                  <c:v>94.26</c:v>
                </c:pt>
                <c:pt idx="3">
                  <c:v>85.66</c:v>
                </c:pt>
                <c:pt idx="4">
                  <c:v>51.33</c:v>
                </c:pt>
                <c:pt idx="5">
                  <c:v>30.62</c:v>
                </c:pt>
                <c:pt idx="6">
                  <c:v>48.5</c:v>
                </c:pt>
                <c:pt idx="7">
                  <c:v>75.39</c:v>
                </c:pt>
                <c:pt idx="8">
                  <c:v>60.22</c:v>
                </c:pt>
                <c:pt idx="9">
                  <c:v>64.48</c:v>
                </c:pt>
                <c:pt idx="10">
                  <c:v>60.65</c:v>
                </c:pt>
                <c:pt idx="11">
                  <c:v>50.88</c:v>
                </c:pt>
                <c:pt idx="12">
                  <c:v>87.08</c:v>
                </c:pt>
                <c:pt idx="13">
                  <c:v>31.87</c:v>
                </c:pt>
                <c:pt idx="14">
                  <c:v>57.85</c:v>
                </c:pt>
                <c:pt idx="15">
                  <c:v>51.13</c:v>
                </c:pt>
                <c:pt idx="16">
                  <c:v>46.1</c:v>
                </c:pt>
                <c:pt idx="17">
                  <c:v>61.58</c:v>
                </c:pt>
                <c:pt idx="18">
                  <c:v>63.24</c:v>
                </c:pt>
                <c:pt idx="19">
                  <c:v>64.89</c:v>
                </c:pt>
                <c:pt idx="20">
                  <c:v>45.06</c:v>
                </c:pt>
                <c:pt idx="21">
                  <c:v>35.08</c:v>
                </c:pt>
                <c:pt idx="22">
                  <c:v>54.65</c:v>
                </c:pt>
                <c:pt idx="23">
                  <c:v>56.16</c:v>
                </c:pt>
                <c:pt idx="24">
                  <c:v>41.02</c:v>
                </c:pt>
              </c:numCache>
            </c:numRef>
          </c:val>
          <c:smooth val="0"/>
          <c:extLst xmlns:c16r2="http://schemas.microsoft.com/office/drawing/2015/06/chart">
            <c:ext xmlns:c16="http://schemas.microsoft.com/office/drawing/2014/chart" uri="{C3380CC4-5D6E-409C-BE32-E72D297353CC}">
              <c16:uniqueId val="{00000002-115E-1E47-91E7-A87936F50E64}"/>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группам'!$B$14:$Z$14</c:f>
              <c:numCache>
                <c:formatCode>General</c:formatCode>
                <c:ptCount val="25"/>
                <c:pt idx="0">
                  <c:v>74.97</c:v>
                </c:pt>
                <c:pt idx="1">
                  <c:v>72.02</c:v>
                </c:pt>
                <c:pt idx="2">
                  <c:v>97.61</c:v>
                </c:pt>
                <c:pt idx="3">
                  <c:v>94.32</c:v>
                </c:pt>
                <c:pt idx="4">
                  <c:v>75.510000000000005</c:v>
                </c:pt>
                <c:pt idx="5">
                  <c:v>57</c:v>
                </c:pt>
                <c:pt idx="6">
                  <c:v>77.400000000000006</c:v>
                </c:pt>
                <c:pt idx="7">
                  <c:v>89.32</c:v>
                </c:pt>
                <c:pt idx="8">
                  <c:v>80.239999999999995</c:v>
                </c:pt>
                <c:pt idx="9">
                  <c:v>74.67</c:v>
                </c:pt>
                <c:pt idx="10">
                  <c:v>81.08</c:v>
                </c:pt>
                <c:pt idx="11">
                  <c:v>65.23</c:v>
                </c:pt>
                <c:pt idx="12">
                  <c:v>95.74</c:v>
                </c:pt>
                <c:pt idx="13">
                  <c:v>60.41</c:v>
                </c:pt>
                <c:pt idx="14">
                  <c:v>84.23</c:v>
                </c:pt>
                <c:pt idx="15">
                  <c:v>82.36</c:v>
                </c:pt>
                <c:pt idx="16">
                  <c:v>62.11</c:v>
                </c:pt>
                <c:pt idx="17">
                  <c:v>77.040000000000006</c:v>
                </c:pt>
                <c:pt idx="18">
                  <c:v>79.010000000000005</c:v>
                </c:pt>
                <c:pt idx="19">
                  <c:v>81.66</c:v>
                </c:pt>
                <c:pt idx="20">
                  <c:v>70.489999999999995</c:v>
                </c:pt>
                <c:pt idx="21">
                  <c:v>52.17</c:v>
                </c:pt>
                <c:pt idx="22">
                  <c:v>72.64</c:v>
                </c:pt>
                <c:pt idx="23">
                  <c:v>76.900000000000006</c:v>
                </c:pt>
                <c:pt idx="24">
                  <c:v>67.83</c:v>
                </c:pt>
              </c:numCache>
            </c:numRef>
          </c:val>
          <c:smooth val="0"/>
          <c:extLst xmlns:c16r2="http://schemas.microsoft.com/office/drawing/2015/06/chart">
            <c:ext xmlns:c16="http://schemas.microsoft.com/office/drawing/2014/chart" uri="{C3380CC4-5D6E-409C-BE32-E72D297353CC}">
              <c16:uniqueId val="{00000003-115E-1E47-91E7-A87936F50E64}"/>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группам'!$B$15:$Z$15</c:f>
              <c:numCache>
                <c:formatCode>General</c:formatCode>
                <c:ptCount val="25"/>
                <c:pt idx="0">
                  <c:v>90.4</c:v>
                </c:pt>
                <c:pt idx="1">
                  <c:v>90.21</c:v>
                </c:pt>
                <c:pt idx="2">
                  <c:v>99.37</c:v>
                </c:pt>
                <c:pt idx="3">
                  <c:v>98.64</c:v>
                </c:pt>
                <c:pt idx="4">
                  <c:v>93.29</c:v>
                </c:pt>
                <c:pt idx="5">
                  <c:v>85.79</c:v>
                </c:pt>
                <c:pt idx="6">
                  <c:v>94.18</c:v>
                </c:pt>
                <c:pt idx="7">
                  <c:v>97.33</c:v>
                </c:pt>
                <c:pt idx="8">
                  <c:v>93.54</c:v>
                </c:pt>
                <c:pt idx="9">
                  <c:v>87.66</c:v>
                </c:pt>
                <c:pt idx="10">
                  <c:v>93.48</c:v>
                </c:pt>
                <c:pt idx="11">
                  <c:v>83.2</c:v>
                </c:pt>
                <c:pt idx="12">
                  <c:v>99.21</c:v>
                </c:pt>
                <c:pt idx="13">
                  <c:v>89.3</c:v>
                </c:pt>
                <c:pt idx="14">
                  <c:v>96.63</c:v>
                </c:pt>
                <c:pt idx="15">
                  <c:v>97.54</c:v>
                </c:pt>
                <c:pt idx="16">
                  <c:v>82.93</c:v>
                </c:pt>
                <c:pt idx="17">
                  <c:v>91.88</c:v>
                </c:pt>
                <c:pt idx="18">
                  <c:v>92.43</c:v>
                </c:pt>
                <c:pt idx="19">
                  <c:v>93.57</c:v>
                </c:pt>
                <c:pt idx="20">
                  <c:v>89.46</c:v>
                </c:pt>
                <c:pt idx="21">
                  <c:v>74.27</c:v>
                </c:pt>
                <c:pt idx="22">
                  <c:v>89.44</c:v>
                </c:pt>
                <c:pt idx="23">
                  <c:v>93.63</c:v>
                </c:pt>
                <c:pt idx="24">
                  <c:v>90.58</c:v>
                </c:pt>
              </c:numCache>
            </c:numRef>
          </c:val>
          <c:smooth val="0"/>
          <c:extLst xmlns:c16r2="http://schemas.microsoft.com/office/drawing/2015/06/chart">
            <c:ext xmlns:c16="http://schemas.microsoft.com/office/drawing/2014/chart" uri="{C3380CC4-5D6E-409C-BE32-E72D297353CC}">
              <c16:uniqueId val="{00000004-115E-1E47-91E7-A87936F50E64}"/>
            </c:ext>
          </c:extLst>
        </c:ser>
        <c:dLbls>
          <c:showLegendKey val="0"/>
          <c:showVal val="0"/>
          <c:showCatName val="0"/>
          <c:showSerName val="0"/>
          <c:showPercent val="0"/>
          <c:showBubbleSize val="0"/>
        </c:dLbls>
        <c:marker val="1"/>
        <c:smooth val="0"/>
        <c:axId val="312131584"/>
        <c:axId val="312133120"/>
      </c:lineChart>
      <c:catAx>
        <c:axId val="31213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133120"/>
        <c:crosses val="autoZero"/>
        <c:auto val="1"/>
        <c:lblAlgn val="ctr"/>
        <c:lblOffset val="100"/>
        <c:noMultiLvlLbl val="0"/>
      </c:catAx>
      <c:valAx>
        <c:axId val="3121331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13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600" b="1" i="0" u="none" strike="noStrike" kern="1200" cap="none" spc="0" normalizeH="0" baseline="0">
                <a:solidFill>
                  <a:sysClr val="windowText" lastClr="000000"/>
                </a:solidFill>
                <a:latin typeface="+mj-lt"/>
                <a:ea typeface="+mj-ea"/>
                <a:cs typeface="+mj-cs"/>
              </a:defRPr>
            </a:pPr>
            <a:r>
              <a:rPr lang="ru-RU" baseline="0">
                <a:solidFill>
                  <a:sysClr val="windowText" lastClr="000000"/>
                </a:solidFill>
              </a:rPr>
              <a:t>Структура распределения оценок у школ с наилучшим результатом</a:t>
            </a:r>
          </a:p>
        </c:rich>
      </c:tx>
      <c:layout>
        <c:manualLayout>
          <c:xMode val="edge"/>
          <c:yMode val="edge"/>
          <c:x val="8.2555555555555701E-2"/>
          <c:y val="1.8518518518518542E-2"/>
        </c:manualLayout>
      </c:layout>
      <c:overlay val="0"/>
      <c:spPr>
        <a:noFill/>
        <a:ln>
          <a:noFill/>
        </a:ln>
        <a:effectLst/>
      </c:spPr>
    </c:title>
    <c:autoTitleDeleted val="0"/>
    <c:plotArea>
      <c:layout>
        <c:manualLayout>
          <c:layoutTarget val="inner"/>
          <c:xMode val="edge"/>
          <c:yMode val="edge"/>
          <c:x val="7.8025371828521539E-2"/>
          <c:y val="0.23652777777777778"/>
          <c:w val="0.87753018372703318"/>
          <c:h val="0.61498432487605659"/>
        </c:manualLayout>
      </c:layout>
      <c:barChart>
        <c:barDir val="col"/>
        <c:grouping val="stacked"/>
        <c:varyColors val="0"/>
        <c:ser>
          <c:idx val="0"/>
          <c:order val="0"/>
          <c:tx>
            <c:strRef>
              <c:f>'Слайды русский'!$T$84</c:f>
              <c:strCache>
                <c:ptCount val="1"/>
                <c:pt idx="0">
                  <c:v>отметка "5"</c:v>
                </c:pt>
              </c:strCache>
            </c:strRef>
          </c:tx>
          <c:spPr>
            <a:solidFill>
              <a:srgbClr val="C00000"/>
            </a:solidFill>
            <a:ln>
              <a:solidFill>
                <a:srgbClr val="C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'Слайды русский'!$T$83:$W$83</c:f>
              <c:strCache>
                <c:ptCount val="3"/>
                <c:pt idx="0">
                  <c:v>ГБОУ лицей №64</c:v>
                </c:pt>
                <c:pt idx="1">
                  <c:v>ГБОУ гимназия №116</c:v>
                </c:pt>
                <c:pt idx="2">
                  <c:v>ГБОУ ИТШ № 777</c:v>
                </c:pt>
              </c:strCache>
            </c:strRef>
          </c:cat>
          <c:val>
            <c:numRef>
              <c:f>'Слайды русский'!$T$84:$W$84</c:f>
              <c:numCache>
                <c:formatCode>0.0%</c:formatCode>
                <c:ptCount val="3"/>
                <c:pt idx="0">
                  <c:v>0.56074766355140204</c:v>
                </c:pt>
                <c:pt idx="1">
                  <c:v>0.76250000000000018</c:v>
                </c:pt>
                <c:pt idx="2">
                  <c:v>0.7333333333333335</c:v>
                </c:pt>
              </c:numCache>
            </c:numRef>
          </c:val>
        </c:ser>
        <c:ser>
          <c:idx val="1"/>
          <c:order val="1"/>
          <c:tx>
            <c:strRef>
              <c:f>'Слайды русский'!$T$85</c:f>
              <c:strCache>
                <c:ptCount val="1"/>
                <c:pt idx="0">
                  <c:v>отметка "4"</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'Слайды русский'!$T$83:$W$83</c:f>
              <c:strCache>
                <c:ptCount val="3"/>
                <c:pt idx="0">
                  <c:v>ГБОУ лицей №64</c:v>
                </c:pt>
                <c:pt idx="1">
                  <c:v>ГБОУ гимназия №116</c:v>
                </c:pt>
                <c:pt idx="2">
                  <c:v>ГБОУ ИТШ № 777</c:v>
                </c:pt>
              </c:strCache>
            </c:strRef>
          </c:cat>
          <c:val>
            <c:numRef>
              <c:f>'Слайды русский'!$T$85:$W$85</c:f>
              <c:numCache>
                <c:formatCode>0.0%</c:formatCode>
                <c:ptCount val="3"/>
                <c:pt idx="0">
                  <c:v>0.40186915887850466</c:v>
                </c:pt>
                <c:pt idx="1">
                  <c:v>0.23750000000000004</c:v>
                </c:pt>
                <c:pt idx="2">
                  <c:v>0.26666666666666677</c:v>
                </c:pt>
              </c:numCache>
            </c:numRef>
          </c:val>
        </c:ser>
        <c:ser>
          <c:idx val="2"/>
          <c:order val="2"/>
          <c:tx>
            <c:strRef>
              <c:f>'Слайды русский'!$T$86</c:f>
              <c:strCache>
                <c:ptCount val="1"/>
                <c:pt idx="0">
                  <c:v>отметка "3"</c:v>
                </c:pt>
              </c:strCache>
            </c:strRef>
          </c:tx>
          <c:spPr>
            <a:solidFill>
              <a:schemeClr val="bg1">
                <a:lumMod val="50000"/>
              </a:schemeClr>
            </a:solidFill>
            <a:ln>
              <a:noFill/>
            </a:ln>
            <a:effectLst/>
          </c:spPr>
          <c:invertIfNegative val="0"/>
          <c:dLbls>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'Слайды русский'!$T$83:$W$83</c:f>
              <c:strCache>
                <c:ptCount val="3"/>
                <c:pt idx="0">
                  <c:v>ГБОУ лицей №64</c:v>
                </c:pt>
                <c:pt idx="1">
                  <c:v>ГБОУ гимназия №116</c:v>
                </c:pt>
                <c:pt idx="2">
                  <c:v>ГБОУ ИТШ № 777</c:v>
                </c:pt>
              </c:strCache>
            </c:strRef>
          </c:cat>
          <c:val>
            <c:numRef>
              <c:f>'Слайды русский'!$T$86:$W$86</c:f>
              <c:numCache>
                <c:formatCode>0.0%</c:formatCode>
                <c:ptCount val="3"/>
                <c:pt idx="0">
                  <c:v>3.7383177570093483E-2</c:v>
                </c:pt>
                <c:pt idx="1">
                  <c:v>0</c:v>
                </c:pt>
                <c:pt idx="2">
                  <c:v>0</c:v>
                </c:pt>
              </c:numCache>
            </c:numRef>
          </c:val>
        </c:ser>
        <c:dLbls>
          <c:showLegendKey val="0"/>
          <c:showVal val="0"/>
          <c:showCatName val="0"/>
          <c:showSerName val="0"/>
          <c:showPercent val="0"/>
          <c:showBubbleSize val="0"/>
        </c:dLbls>
        <c:gapWidth val="150"/>
        <c:overlap val="100"/>
        <c:axId val="344339200"/>
        <c:axId val="344340736"/>
      </c:barChart>
      <c:catAx>
        <c:axId val="3443392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ysClr val="windowText" lastClr="000000"/>
                </a:solidFill>
                <a:latin typeface="+mn-lt"/>
                <a:ea typeface="+mn-ea"/>
                <a:cs typeface="+mn-cs"/>
              </a:defRPr>
            </a:pPr>
            <a:endParaRPr lang="ru-RU"/>
          </a:p>
        </c:txPr>
        <c:crossAx val="344340736"/>
        <c:crossesAt val="0"/>
        <c:auto val="1"/>
        <c:lblAlgn val="ctr"/>
        <c:lblOffset val="100"/>
        <c:noMultiLvlLbl val="0"/>
      </c:catAx>
      <c:valAx>
        <c:axId val="344340736"/>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one"/>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344339200"/>
        <c:crosses val="autoZero"/>
        <c:crossBetween val="between"/>
      </c:valAx>
      <c:spPr>
        <a:solidFill>
          <a:schemeClr val="bg1">
            <a:lumMod val="75000"/>
          </a:schemeClr>
        </a:solidFill>
        <a:ln>
          <a:noFill/>
        </a:ln>
        <a:effectLst/>
      </c:spPr>
    </c:plotArea>
    <c:legend>
      <c:legendPos val="b"/>
      <c:layout>
        <c:manualLayout>
          <c:xMode val="edge"/>
          <c:yMode val="edge"/>
          <c:x val="0.22766732283464566"/>
          <c:y val="0.94369645842039396"/>
          <c:w val="0.66576990376202971"/>
          <c:h val="5.6303541579607187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2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'Двоечники русский'!$S$90</c:f>
              <c:strCache>
                <c:ptCount val="1"/>
                <c:pt idx="0">
                  <c:v>Кол-во чел.</c:v>
                </c:pt>
              </c:strCache>
            </c:strRef>
          </c:tx>
          <c:spPr>
            <a:solidFill>
              <a:srgbClr val="C00000">
                <a:alpha val="85000"/>
              </a:srgbClr>
            </a:solidFill>
            <a:ln w="9525" cap="flat" cmpd="sng" algn="ctr">
              <a:solidFill>
                <a:schemeClr val="lt1">
                  <a:alpha val="50000"/>
                </a:schemeClr>
              </a:solidFill>
              <a:round/>
            </a:ln>
            <a:effectLst/>
          </c:spPr>
          <c:invertIfNegative val="0"/>
          <c:cat>
            <c:numRef>
              <c:f>'Двоечники русский'!$R$91:$R$102</c:f>
              <c:numCache>
                <c:formatCode>General</c:formatCode>
                <c:ptCount val="12"/>
                <c:pt idx="0">
                  <c:v>58</c:v>
                </c:pt>
                <c:pt idx="1">
                  <c:v>635</c:v>
                </c:pt>
                <c:pt idx="2">
                  <c:v>596</c:v>
                </c:pt>
                <c:pt idx="3">
                  <c:v>109</c:v>
                </c:pt>
                <c:pt idx="4">
                  <c:v>661</c:v>
                </c:pt>
                <c:pt idx="5">
                  <c:v>48</c:v>
                </c:pt>
                <c:pt idx="6">
                  <c:v>631</c:v>
                </c:pt>
                <c:pt idx="7">
                  <c:v>683</c:v>
                </c:pt>
              </c:numCache>
            </c:numRef>
          </c:cat>
          <c:val>
            <c:numRef>
              <c:f>'Двоечники русский'!$S$91:$S$98</c:f>
              <c:numCache>
                <c:formatCode>General</c:formatCode>
                <c:ptCount val="8"/>
                <c:pt idx="0" formatCode="0">
                  <c:v>6</c:v>
                </c:pt>
                <c:pt idx="1">
                  <c:v>6</c:v>
                </c:pt>
                <c:pt idx="2" formatCode="0">
                  <c:v>5</c:v>
                </c:pt>
                <c:pt idx="3" formatCode="0">
                  <c:v>4</c:v>
                </c:pt>
                <c:pt idx="4" formatCode="0">
                  <c:v>3</c:v>
                </c:pt>
                <c:pt idx="5" formatCode="0">
                  <c:v>2</c:v>
                </c:pt>
                <c:pt idx="6" formatCode="0">
                  <c:v>2</c:v>
                </c:pt>
                <c:pt idx="7" formatCode="0">
                  <c:v>2</c:v>
                </c:pt>
              </c:numCache>
            </c:numRef>
          </c:val>
        </c:ser>
        <c:dLbls>
          <c:showLegendKey val="0"/>
          <c:showVal val="0"/>
          <c:showCatName val="0"/>
          <c:showSerName val="0"/>
          <c:showPercent val="0"/>
          <c:showBubbleSize val="0"/>
        </c:dLbls>
        <c:gapWidth val="65"/>
        <c:axId val="344107264"/>
        <c:axId val="344113152"/>
      </c:barChart>
      <c:catAx>
        <c:axId val="344107264"/>
        <c:scaling>
          <c:orientation val="minMax"/>
        </c:scaling>
        <c:delete val="0"/>
        <c:axPos val="l"/>
        <c:numFmt formatCode="General" sourceLinked="1"/>
        <c:majorTickMark val="none"/>
        <c:minorTickMark val="none"/>
        <c:tickLblPos val="low"/>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1" i="0" u="none" strike="noStrike" kern="1200" cap="all" baseline="0">
                <a:solidFill>
                  <a:schemeClr val="dk1">
                    <a:lumMod val="75000"/>
                    <a:lumOff val="25000"/>
                  </a:schemeClr>
                </a:solidFill>
                <a:latin typeface="Times New Roman" pitchFamily="18" charset="0"/>
                <a:ea typeface="+mn-ea"/>
                <a:cs typeface="+mn-cs"/>
              </a:defRPr>
            </a:pPr>
            <a:endParaRPr lang="ru-RU"/>
          </a:p>
        </c:txPr>
        <c:crossAx val="344113152"/>
        <c:crosses val="autoZero"/>
        <c:auto val="0"/>
        <c:lblAlgn val="ctr"/>
        <c:lblOffset val="100"/>
        <c:tickMarkSkip val="3"/>
        <c:noMultiLvlLbl val="0"/>
      </c:catAx>
      <c:valAx>
        <c:axId val="3441131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441072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2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37729658792662"/>
          <c:y val="5.0925925925925923E-2"/>
          <c:w val="0.65687970253718353"/>
          <c:h val="0.72159922717993585"/>
        </c:manualLayout>
      </c:layout>
      <c:barChart>
        <c:barDir val="bar"/>
        <c:grouping val="clustered"/>
        <c:varyColors val="0"/>
        <c:ser>
          <c:idx val="0"/>
          <c:order val="0"/>
          <c:tx>
            <c:strRef>
              <c:f>Химия!$I$390</c:f>
              <c:strCache>
                <c:ptCount val="1"/>
                <c:pt idx="0">
                  <c:v>Кол-во чел.</c:v>
                </c:pt>
              </c:strCache>
            </c:strRef>
          </c:tx>
          <c:spPr>
            <a:solidFill>
              <a:srgbClr val="C00000"/>
            </a:solidFill>
          </c:spPr>
          <c:invertIfNegative val="0"/>
          <c:cat>
            <c:strRef>
              <c:f>Химия!$H$391:$H$400</c:f>
              <c:strCache>
                <c:ptCount val="10"/>
                <c:pt idx="0">
                  <c:v>ГБОУ лицей №64</c:v>
                </c:pt>
                <c:pt idx="1">
                  <c:v>ГБОУ Лицей №554</c:v>
                </c:pt>
                <c:pt idx="2">
                  <c:v>ГБОУ СОШ №617</c:v>
                </c:pt>
                <c:pt idx="3">
                  <c:v>ГБОУ СОШ №598</c:v>
                </c:pt>
                <c:pt idx="4">
                  <c:v>ГБОУ Лицей №597</c:v>
                </c:pt>
                <c:pt idx="5">
                  <c:v>ГБОУ гимназия №631</c:v>
                </c:pt>
                <c:pt idx="6">
                  <c:v>ГБОУ СОШ №655</c:v>
                </c:pt>
                <c:pt idx="7">
                  <c:v>ГБОУ СОШ №320</c:v>
                </c:pt>
                <c:pt idx="8">
                  <c:v>ГБОУ гимназия №66</c:v>
                </c:pt>
                <c:pt idx="9">
                  <c:v>ГБОУ СОШ №582</c:v>
                </c:pt>
              </c:strCache>
            </c:strRef>
          </c:cat>
          <c:val>
            <c:numRef>
              <c:f>Химия!$I$391:$I$400</c:f>
              <c:numCache>
                <c:formatCode>General</c:formatCode>
                <c:ptCount val="10"/>
                <c:pt idx="0">
                  <c:v>11</c:v>
                </c:pt>
                <c:pt idx="1">
                  <c:v>7</c:v>
                </c:pt>
                <c:pt idx="2">
                  <c:v>6</c:v>
                </c:pt>
                <c:pt idx="3">
                  <c:v>5</c:v>
                </c:pt>
                <c:pt idx="4">
                  <c:v>5</c:v>
                </c:pt>
                <c:pt idx="5">
                  <c:v>3</c:v>
                </c:pt>
                <c:pt idx="6">
                  <c:v>2</c:v>
                </c:pt>
                <c:pt idx="7">
                  <c:v>2</c:v>
                </c:pt>
                <c:pt idx="8">
                  <c:v>2</c:v>
                </c:pt>
                <c:pt idx="9">
                  <c:v>2</c:v>
                </c:pt>
              </c:numCache>
            </c:numRef>
          </c:val>
        </c:ser>
        <c:dLbls>
          <c:showLegendKey val="0"/>
          <c:showVal val="0"/>
          <c:showCatName val="0"/>
          <c:showSerName val="0"/>
          <c:showPercent val="0"/>
          <c:showBubbleSize val="0"/>
        </c:dLbls>
        <c:gapWidth val="150"/>
        <c:axId val="344120704"/>
        <c:axId val="344126592"/>
      </c:barChart>
      <c:catAx>
        <c:axId val="344120704"/>
        <c:scaling>
          <c:orientation val="minMax"/>
        </c:scaling>
        <c:delete val="0"/>
        <c:axPos val="l"/>
        <c:numFmt formatCode="General" sourceLinked="0"/>
        <c:majorTickMark val="out"/>
        <c:minorTickMark val="none"/>
        <c:tickLblPos val="nextTo"/>
        <c:crossAx val="344126592"/>
        <c:crosses val="autoZero"/>
        <c:auto val="1"/>
        <c:lblAlgn val="ctr"/>
        <c:lblOffset val="100"/>
        <c:noMultiLvlLbl val="0"/>
      </c:catAx>
      <c:valAx>
        <c:axId val="344126592"/>
        <c:scaling>
          <c:orientation val="minMax"/>
        </c:scaling>
        <c:delete val="0"/>
        <c:axPos val="b"/>
        <c:majorGridlines/>
        <c:numFmt formatCode="General" sourceLinked="1"/>
        <c:majorTickMark val="out"/>
        <c:minorTickMark val="none"/>
        <c:tickLblPos val="nextTo"/>
        <c:crossAx val="344120704"/>
        <c:crosses val="autoZero"/>
        <c:crossBetween val="between"/>
        <c:majorUnit val="1"/>
      </c:valAx>
    </c:plotArea>
    <c:legend>
      <c:legendPos val="b"/>
      <c:overlay val="0"/>
    </c:legend>
    <c:plotVisOnly val="1"/>
    <c:dispBlanksAs val="gap"/>
    <c:showDLblsOverMax val="0"/>
  </c:chart>
  <c:externalData r:id="rId1">
    <c:autoUpdate val="0"/>
  </c:externalData>
</c:chartSpace>
</file>

<file path=word/charts/chart2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Химия!$M$407</c:f>
              <c:strCache>
                <c:ptCount val="1"/>
                <c:pt idx="0">
                  <c:v>Кол-во чел.</c:v>
                </c:pt>
              </c:strCache>
            </c:strRef>
          </c:tx>
          <c:spPr>
            <a:solidFill>
              <a:schemeClr val="tx1"/>
            </a:solidFill>
          </c:spPr>
          <c:invertIfNegative val="0"/>
          <c:cat>
            <c:strRef>
              <c:f>Химия!$L$408:$L$420</c:f>
              <c:strCache>
                <c:ptCount val="13"/>
                <c:pt idx="0">
                  <c:v>ГБОУ СОШ №618</c:v>
                </c:pt>
                <c:pt idx="1">
                  <c:v>ГБОУ СОШ №43</c:v>
                </c:pt>
                <c:pt idx="2">
                  <c:v>ГБОУ СОШ №58</c:v>
                </c:pt>
                <c:pt idx="3">
                  <c:v>ГБОУ СОШ №109</c:v>
                </c:pt>
                <c:pt idx="4">
                  <c:v>ГБОУ СОШ №246</c:v>
                </c:pt>
                <c:pt idx="5">
                  <c:v>ГБОУ СОШ №48</c:v>
                </c:pt>
                <c:pt idx="6">
                  <c:v>ГБОУ СОШ №555</c:v>
                </c:pt>
                <c:pt idx="7">
                  <c:v>ГБОУ СОШ №579</c:v>
                </c:pt>
                <c:pt idx="8">
                  <c:v>ГБОУ СОШ №38</c:v>
                </c:pt>
                <c:pt idx="9">
                  <c:v>ГБОУ СОШ №578</c:v>
                </c:pt>
                <c:pt idx="10">
                  <c:v>ГБОУ СОШ №617</c:v>
                </c:pt>
                <c:pt idx="11">
                  <c:v>ГБОУ СОШ №630</c:v>
                </c:pt>
                <c:pt idx="12">
                  <c:v>ГБОУ СОШ №634</c:v>
                </c:pt>
              </c:strCache>
            </c:strRef>
          </c:cat>
          <c:val>
            <c:numRef>
              <c:f>Химия!$M$408:$M$420</c:f>
              <c:numCache>
                <c:formatCode>General</c:formatCode>
                <c:ptCount val="13"/>
                <c:pt idx="0">
                  <c:v>5</c:v>
                </c:pt>
                <c:pt idx="1">
                  <c:v>4</c:v>
                </c:pt>
                <c:pt idx="2">
                  <c:v>3</c:v>
                </c:pt>
                <c:pt idx="3">
                  <c:v>3</c:v>
                </c:pt>
                <c:pt idx="4">
                  <c:v>3</c:v>
                </c:pt>
                <c:pt idx="5">
                  <c:v>3</c:v>
                </c:pt>
                <c:pt idx="6">
                  <c:v>3</c:v>
                </c:pt>
                <c:pt idx="7">
                  <c:v>3</c:v>
                </c:pt>
                <c:pt idx="8">
                  <c:v>2</c:v>
                </c:pt>
                <c:pt idx="9">
                  <c:v>2</c:v>
                </c:pt>
                <c:pt idx="10">
                  <c:v>2</c:v>
                </c:pt>
                <c:pt idx="11">
                  <c:v>2</c:v>
                </c:pt>
                <c:pt idx="12">
                  <c:v>2</c:v>
                </c:pt>
              </c:numCache>
            </c:numRef>
          </c:val>
        </c:ser>
        <c:dLbls>
          <c:showLegendKey val="0"/>
          <c:showVal val="0"/>
          <c:showCatName val="0"/>
          <c:showSerName val="0"/>
          <c:showPercent val="0"/>
          <c:showBubbleSize val="0"/>
        </c:dLbls>
        <c:gapWidth val="150"/>
        <c:overlap val="-10"/>
        <c:axId val="393622272"/>
        <c:axId val="393623808"/>
      </c:barChart>
      <c:catAx>
        <c:axId val="393622272"/>
        <c:scaling>
          <c:orientation val="minMax"/>
        </c:scaling>
        <c:delete val="0"/>
        <c:axPos val="l"/>
        <c:numFmt formatCode="General" sourceLinked="0"/>
        <c:majorTickMark val="out"/>
        <c:minorTickMark val="none"/>
        <c:tickLblPos val="nextTo"/>
        <c:crossAx val="393623808"/>
        <c:crosses val="autoZero"/>
        <c:auto val="1"/>
        <c:lblAlgn val="ctr"/>
        <c:lblOffset val="100"/>
        <c:tickLblSkip val="1"/>
        <c:noMultiLvlLbl val="0"/>
      </c:catAx>
      <c:valAx>
        <c:axId val="393623808"/>
        <c:scaling>
          <c:orientation val="minMax"/>
        </c:scaling>
        <c:delete val="0"/>
        <c:axPos val="b"/>
        <c:majorGridlines/>
        <c:numFmt formatCode="General" sourceLinked="1"/>
        <c:majorTickMark val="out"/>
        <c:minorTickMark val="none"/>
        <c:tickLblPos val="nextTo"/>
        <c:crossAx val="393622272"/>
        <c:crosses val="autoZero"/>
        <c:crossBetween val="midCat"/>
      </c:valAx>
    </c:plotArea>
    <c:legend>
      <c:legendPos val="b"/>
      <c:overlay val="0"/>
    </c:legend>
    <c:plotVisOnly val="1"/>
    <c:dispBlanksAs val="gap"/>
    <c:showDLblsOverMax val="0"/>
  </c:chart>
  <c:externalData r:id="rId1">
    <c:autoUpdate val="0"/>
  </c:externalData>
</c:chartSpace>
</file>

<file path=word/charts/chart2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ru-RU" sz="1100" baseline="0" dirty="0">
                <a:solidFill>
                  <a:sysClr val="windowText" lastClr="000000"/>
                </a:solidFill>
                <a:latin typeface="Times New Roman" panose="02020603050405020304" pitchFamily="18" charset="0"/>
                <a:cs typeface="Times New Roman" panose="02020603050405020304" pitchFamily="18" charset="0"/>
              </a:rPr>
              <a:t>на 27.05.2021</a:t>
            </a:r>
          </a:p>
        </c:rich>
      </c:tx>
      <c:layout>
        <c:manualLayout>
          <c:xMode val="edge"/>
          <c:yMode val="edge"/>
          <c:x val="6.8510148624667255E-2"/>
          <c:y val="4.1666532669651479E-2"/>
        </c:manualLayout>
      </c:layout>
      <c:overlay val="0"/>
      <c:spPr>
        <a:noFill/>
        <a:ln>
          <a:noFill/>
        </a:ln>
        <a:effectLst/>
      </c:spPr>
    </c:title>
    <c:autoTitleDeleted val="0"/>
    <c:plotArea>
      <c:layout>
        <c:manualLayout>
          <c:layoutTarget val="inner"/>
          <c:xMode val="edge"/>
          <c:yMode val="edge"/>
          <c:x val="6.9937048043565125E-2"/>
          <c:y val="0.1476898378394301"/>
          <c:w val="0.88498840769903764"/>
          <c:h val="0.7120519830854477"/>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0"/>
              <c:tx>
                <c:rich>
                  <a:bodyPr/>
                  <a:lstStyle/>
                  <a:p>
                    <a:r>
                      <a:rPr lang="ru-RU"/>
                      <a:t>527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ru-RU"/>
                      <a:t>1734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ru-RU" baseline="0">
                        <a:solidFill>
                          <a:sysClr val="windowText" lastClr="000000"/>
                        </a:solidFill>
                      </a:rPr>
                      <a:t>1650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ru-RU"/>
                      <a:t>409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dLbl>
              <c:idx val="4"/>
              <c:tx>
                <c:rich>
                  <a:bodyPr/>
                  <a:lstStyle/>
                  <a:p>
                    <a:r>
                      <a:rPr lang="ru-RU"/>
                      <a:t>40 чел.</a:t>
                    </a:r>
                  </a:p>
                </c:rich>
              </c:tx>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'Сводка мат-ка'!$U$2:$U$6</c:f>
              <c:strCache>
                <c:ptCount val="5"/>
                <c:pt idx="0">
                  <c:v>"5"</c:v>
                </c:pt>
                <c:pt idx="1">
                  <c:v>"4"</c:v>
                </c:pt>
                <c:pt idx="2">
                  <c:v>"3"</c:v>
                </c:pt>
                <c:pt idx="3">
                  <c:v>"2"</c:v>
                </c:pt>
                <c:pt idx="4">
                  <c:v>н/я </c:v>
                </c:pt>
              </c:strCache>
            </c:strRef>
          </c:cat>
          <c:val>
            <c:numRef>
              <c:f>'Сводка мат-ка'!$W$2:$W$6</c:f>
              <c:numCache>
                <c:formatCode>0%</c:formatCode>
                <c:ptCount val="5"/>
                <c:pt idx="0">
                  <c:v>0.12199074074074086</c:v>
                </c:pt>
                <c:pt idx="1">
                  <c:v>0.40138888888888957</c:v>
                </c:pt>
                <c:pt idx="2">
                  <c:v>0.38194444444444486</c:v>
                </c:pt>
                <c:pt idx="3">
                  <c:v>9.4675925925926052E-2</c:v>
                </c:pt>
                <c:pt idx="4">
                  <c:v>9.1743119266055051E-3</c:v>
                </c:pt>
              </c:numCache>
            </c:numRef>
          </c:val>
        </c:ser>
        <c:dLbls>
          <c:showLegendKey val="0"/>
          <c:showVal val="1"/>
          <c:showCatName val="0"/>
          <c:showSerName val="0"/>
          <c:showPercent val="0"/>
          <c:showBubbleSize val="0"/>
        </c:dLbls>
        <c:gapWidth val="100"/>
        <c:overlap val="-24"/>
        <c:axId val="393524352"/>
        <c:axId val="393527296"/>
      </c:barChart>
      <c:catAx>
        <c:axId val="3935243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393527296"/>
        <c:crosses val="autoZero"/>
        <c:auto val="1"/>
        <c:lblAlgn val="ctr"/>
        <c:lblOffset val="100"/>
        <c:noMultiLvlLbl val="0"/>
      </c:catAx>
      <c:valAx>
        <c:axId val="39352729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93524352"/>
        <c:crosses val="autoZero"/>
        <c:crossBetween val="between"/>
      </c:valAx>
      <c:spPr>
        <a:solidFill>
          <a:schemeClr val="bg1">
            <a:lumMod val="75000"/>
          </a:schemeClr>
        </a:solidFill>
        <a:ln>
          <a:solidFill>
            <a:schemeClr val="bg1"/>
          </a:solidFill>
        </a:ln>
        <a:effectLst/>
      </c:spPr>
    </c:plotArea>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группам'!$B$71:$Z$71</c:f>
              <c:numCache>
                <c:formatCode>General</c:formatCode>
                <c:ptCount val="25"/>
                <c:pt idx="0">
                  <c:v>58.21</c:v>
                </c:pt>
                <c:pt idx="1">
                  <c:v>54.62</c:v>
                </c:pt>
                <c:pt idx="2">
                  <c:v>93.27</c:v>
                </c:pt>
                <c:pt idx="3">
                  <c:v>83.22</c:v>
                </c:pt>
                <c:pt idx="4">
                  <c:v>54.11</c:v>
                </c:pt>
                <c:pt idx="5">
                  <c:v>38.270000000000003</c:v>
                </c:pt>
                <c:pt idx="6">
                  <c:v>50.89</c:v>
                </c:pt>
                <c:pt idx="7">
                  <c:v>72.67</c:v>
                </c:pt>
                <c:pt idx="8">
                  <c:v>59.21</c:v>
                </c:pt>
                <c:pt idx="9">
                  <c:v>65.72</c:v>
                </c:pt>
                <c:pt idx="10">
                  <c:v>61.31</c:v>
                </c:pt>
                <c:pt idx="11">
                  <c:v>53.28</c:v>
                </c:pt>
                <c:pt idx="12">
                  <c:v>83.24</c:v>
                </c:pt>
                <c:pt idx="13">
                  <c:v>36.36</c:v>
                </c:pt>
                <c:pt idx="14">
                  <c:v>60.96</c:v>
                </c:pt>
                <c:pt idx="15">
                  <c:v>55.26</c:v>
                </c:pt>
                <c:pt idx="16">
                  <c:v>49.36</c:v>
                </c:pt>
                <c:pt idx="17">
                  <c:v>61.09</c:v>
                </c:pt>
                <c:pt idx="18">
                  <c:v>60.68</c:v>
                </c:pt>
                <c:pt idx="19">
                  <c:v>63.9</c:v>
                </c:pt>
                <c:pt idx="20">
                  <c:v>48.3</c:v>
                </c:pt>
                <c:pt idx="21">
                  <c:v>38.340000000000003</c:v>
                </c:pt>
                <c:pt idx="22">
                  <c:v>56.12</c:v>
                </c:pt>
                <c:pt idx="23">
                  <c:v>60.26</c:v>
                </c:pt>
                <c:pt idx="24">
                  <c:v>47.01</c:v>
                </c:pt>
              </c:numCache>
            </c:numRef>
          </c:val>
          <c:smooth val="0"/>
          <c:extLst xmlns:c16r2="http://schemas.microsoft.com/office/drawing/2015/06/chart">
            <c:ext xmlns:c16="http://schemas.microsoft.com/office/drawing/2014/chart" uri="{C3380CC4-5D6E-409C-BE32-E72D297353CC}">
              <c16:uniqueId val="{00000000-31AE-0A4B-B20C-0DD0D5287044}"/>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группам'!$B$72:$Z$72</c:f>
              <c:numCache>
                <c:formatCode>General</c:formatCode>
                <c:ptCount val="25"/>
                <c:pt idx="0">
                  <c:v>29.66</c:v>
                </c:pt>
                <c:pt idx="1">
                  <c:v>26.35</c:v>
                </c:pt>
                <c:pt idx="2">
                  <c:v>85.63</c:v>
                </c:pt>
                <c:pt idx="3">
                  <c:v>61.13</c:v>
                </c:pt>
                <c:pt idx="4">
                  <c:v>19.91</c:v>
                </c:pt>
                <c:pt idx="5">
                  <c:v>10.93</c:v>
                </c:pt>
                <c:pt idx="6">
                  <c:v>13.63</c:v>
                </c:pt>
                <c:pt idx="7">
                  <c:v>45.14</c:v>
                </c:pt>
                <c:pt idx="8">
                  <c:v>26.72</c:v>
                </c:pt>
                <c:pt idx="9">
                  <c:v>50.1</c:v>
                </c:pt>
                <c:pt idx="10">
                  <c:v>26.32</c:v>
                </c:pt>
                <c:pt idx="11">
                  <c:v>31.88</c:v>
                </c:pt>
                <c:pt idx="12">
                  <c:v>59.62</c:v>
                </c:pt>
                <c:pt idx="13">
                  <c:v>6.07</c:v>
                </c:pt>
                <c:pt idx="14">
                  <c:v>26.42</c:v>
                </c:pt>
                <c:pt idx="15">
                  <c:v>15.89</c:v>
                </c:pt>
                <c:pt idx="16">
                  <c:v>24.9</c:v>
                </c:pt>
                <c:pt idx="17">
                  <c:v>34.18</c:v>
                </c:pt>
                <c:pt idx="18">
                  <c:v>33.549999999999997</c:v>
                </c:pt>
                <c:pt idx="19">
                  <c:v>33.1</c:v>
                </c:pt>
                <c:pt idx="20">
                  <c:v>18.670000000000002</c:v>
                </c:pt>
                <c:pt idx="21">
                  <c:v>13.66</c:v>
                </c:pt>
                <c:pt idx="22">
                  <c:v>28.95</c:v>
                </c:pt>
                <c:pt idx="23">
                  <c:v>33.299999999999997</c:v>
                </c:pt>
                <c:pt idx="24">
                  <c:v>17</c:v>
                </c:pt>
              </c:numCache>
            </c:numRef>
          </c:val>
          <c:smooth val="0"/>
          <c:extLst xmlns:c16r2="http://schemas.microsoft.com/office/drawing/2015/06/chart">
            <c:ext xmlns:c16="http://schemas.microsoft.com/office/drawing/2014/chart" uri="{C3380CC4-5D6E-409C-BE32-E72D297353CC}">
              <c16:uniqueId val="{00000001-31AE-0A4B-B20C-0DD0D5287044}"/>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группам'!$B$73:$Z$73</c:f>
              <c:numCache>
                <c:formatCode>General</c:formatCode>
                <c:ptCount val="25"/>
                <c:pt idx="0">
                  <c:v>57.78</c:v>
                </c:pt>
                <c:pt idx="1">
                  <c:v>51.79</c:v>
                </c:pt>
                <c:pt idx="2">
                  <c:v>93.97</c:v>
                </c:pt>
                <c:pt idx="3">
                  <c:v>86.46</c:v>
                </c:pt>
                <c:pt idx="4">
                  <c:v>50.34</c:v>
                </c:pt>
                <c:pt idx="5">
                  <c:v>31.4</c:v>
                </c:pt>
                <c:pt idx="6">
                  <c:v>46.32</c:v>
                </c:pt>
                <c:pt idx="7">
                  <c:v>73.400000000000006</c:v>
                </c:pt>
                <c:pt idx="8">
                  <c:v>57.92</c:v>
                </c:pt>
                <c:pt idx="9">
                  <c:v>64.86</c:v>
                </c:pt>
                <c:pt idx="10">
                  <c:v>61.12</c:v>
                </c:pt>
                <c:pt idx="11">
                  <c:v>52.03</c:v>
                </c:pt>
                <c:pt idx="12">
                  <c:v>85.97</c:v>
                </c:pt>
                <c:pt idx="13">
                  <c:v>28.13</c:v>
                </c:pt>
                <c:pt idx="14">
                  <c:v>57.99</c:v>
                </c:pt>
                <c:pt idx="15">
                  <c:v>51.67</c:v>
                </c:pt>
                <c:pt idx="16">
                  <c:v>48</c:v>
                </c:pt>
                <c:pt idx="17">
                  <c:v>61.58</c:v>
                </c:pt>
                <c:pt idx="18">
                  <c:v>59.74</c:v>
                </c:pt>
                <c:pt idx="19">
                  <c:v>65.19</c:v>
                </c:pt>
                <c:pt idx="20">
                  <c:v>42.3</c:v>
                </c:pt>
                <c:pt idx="21">
                  <c:v>36.049999999999997</c:v>
                </c:pt>
                <c:pt idx="22">
                  <c:v>55.01</c:v>
                </c:pt>
                <c:pt idx="23">
                  <c:v>57.99</c:v>
                </c:pt>
                <c:pt idx="24">
                  <c:v>41.57</c:v>
                </c:pt>
              </c:numCache>
            </c:numRef>
          </c:val>
          <c:smooth val="0"/>
          <c:extLst xmlns:c16r2="http://schemas.microsoft.com/office/drawing/2015/06/chart">
            <c:ext xmlns:c16="http://schemas.microsoft.com/office/drawing/2014/chart" uri="{C3380CC4-5D6E-409C-BE32-E72D297353CC}">
              <c16:uniqueId val="{00000002-31AE-0A4B-B20C-0DD0D5287044}"/>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группам'!$B$74:$Z$74</c:f>
              <c:numCache>
                <c:formatCode>General</c:formatCode>
                <c:ptCount val="25"/>
                <c:pt idx="0">
                  <c:v>74.3</c:v>
                </c:pt>
                <c:pt idx="1">
                  <c:v>72.790000000000006</c:v>
                </c:pt>
                <c:pt idx="2">
                  <c:v>97.42</c:v>
                </c:pt>
                <c:pt idx="3">
                  <c:v>93.96</c:v>
                </c:pt>
                <c:pt idx="4">
                  <c:v>76.739999999999995</c:v>
                </c:pt>
                <c:pt idx="5">
                  <c:v>57.58</c:v>
                </c:pt>
                <c:pt idx="6">
                  <c:v>76.209999999999994</c:v>
                </c:pt>
                <c:pt idx="7">
                  <c:v>88.65</c:v>
                </c:pt>
                <c:pt idx="8">
                  <c:v>79.09</c:v>
                </c:pt>
                <c:pt idx="9">
                  <c:v>74.510000000000005</c:v>
                </c:pt>
                <c:pt idx="10">
                  <c:v>82.13</c:v>
                </c:pt>
                <c:pt idx="11">
                  <c:v>65.540000000000006</c:v>
                </c:pt>
                <c:pt idx="12">
                  <c:v>95.94</c:v>
                </c:pt>
                <c:pt idx="13">
                  <c:v>58.26</c:v>
                </c:pt>
                <c:pt idx="14">
                  <c:v>84.63</c:v>
                </c:pt>
                <c:pt idx="15">
                  <c:v>81.88</c:v>
                </c:pt>
                <c:pt idx="16">
                  <c:v>63.17</c:v>
                </c:pt>
                <c:pt idx="17">
                  <c:v>76.040000000000006</c:v>
                </c:pt>
                <c:pt idx="18">
                  <c:v>76.88</c:v>
                </c:pt>
                <c:pt idx="19">
                  <c:v>80.95</c:v>
                </c:pt>
                <c:pt idx="20">
                  <c:v>69.900000000000006</c:v>
                </c:pt>
                <c:pt idx="21">
                  <c:v>52.92</c:v>
                </c:pt>
                <c:pt idx="22">
                  <c:v>71.97</c:v>
                </c:pt>
                <c:pt idx="23">
                  <c:v>77.010000000000005</c:v>
                </c:pt>
                <c:pt idx="24">
                  <c:v>67.36</c:v>
                </c:pt>
              </c:numCache>
            </c:numRef>
          </c:val>
          <c:smooth val="0"/>
          <c:extLst xmlns:c16r2="http://schemas.microsoft.com/office/drawing/2015/06/chart">
            <c:ext xmlns:c16="http://schemas.microsoft.com/office/drawing/2014/chart" uri="{C3380CC4-5D6E-409C-BE32-E72D297353CC}">
              <c16:uniqueId val="{00000003-31AE-0A4B-B20C-0DD0D5287044}"/>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4</c:v>
                </c:pt>
                <c:pt idx="10">
                  <c:v>5</c:v>
                </c:pt>
                <c:pt idx="11">
                  <c:v>6</c:v>
                </c:pt>
                <c:pt idx="12">
                  <c:v> 7.1</c:v>
                </c:pt>
                <c:pt idx="13">
                  <c:v> 7.2</c:v>
                </c:pt>
                <c:pt idx="14">
                  <c:v> 8.1</c:v>
                </c:pt>
                <c:pt idx="15">
                  <c:v> 8.2</c:v>
                </c:pt>
                <c:pt idx="16">
                  <c:v>9</c:v>
                </c:pt>
                <c:pt idx="17">
                  <c:v>10</c:v>
                </c:pt>
                <c:pt idx="18">
                  <c:v>11</c:v>
                </c:pt>
                <c:pt idx="19">
                  <c:v> 12.1</c:v>
                </c:pt>
                <c:pt idx="20">
                  <c:v> 12.2</c:v>
                </c:pt>
                <c:pt idx="21">
                  <c:v> 13.1</c:v>
                </c:pt>
                <c:pt idx="22">
                  <c:v> 13.2</c:v>
                </c:pt>
                <c:pt idx="23">
                  <c:v> 14.1</c:v>
                </c:pt>
                <c:pt idx="24">
                  <c:v> 14.2</c:v>
                </c:pt>
              </c:strCache>
            </c:strRef>
          </c:cat>
          <c:val>
            <c:numRef>
              <c:f>'по группам'!$B$75:$Z$75</c:f>
              <c:numCache>
                <c:formatCode>General</c:formatCode>
                <c:ptCount val="25"/>
                <c:pt idx="0">
                  <c:v>91.25</c:v>
                </c:pt>
                <c:pt idx="1">
                  <c:v>89.45</c:v>
                </c:pt>
                <c:pt idx="2">
                  <c:v>98.99</c:v>
                </c:pt>
                <c:pt idx="3">
                  <c:v>98.99</c:v>
                </c:pt>
                <c:pt idx="4">
                  <c:v>95.4</c:v>
                </c:pt>
                <c:pt idx="5">
                  <c:v>84.29</c:v>
                </c:pt>
                <c:pt idx="6">
                  <c:v>95.4</c:v>
                </c:pt>
                <c:pt idx="7">
                  <c:v>97.31</c:v>
                </c:pt>
                <c:pt idx="8">
                  <c:v>94.28</c:v>
                </c:pt>
                <c:pt idx="9">
                  <c:v>86.7</c:v>
                </c:pt>
                <c:pt idx="10">
                  <c:v>95.85</c:v>
                </c:pt>
                <c:pt idx="11">
                  <c:v>81.48</c:v>
                </c:pt>
                <c:pt idx="12">
                  <c:v>98.65</c:v>
                </c:pt>
                <c:pt idx="13">
                  <c:v>88.22</c:v>
                </c:pt>
                <c:pt idx="14">
                  <c:v>95.45</c:v>
                </c:pt>
                <c:pt idx="15">
                  <c:v>96.97</c:v>
                </c:pt>
                <c:pt idx="16">
                  <c:v>82.15</c:v>
                </c:pt>
                <c:pt idx="17">
                  <c:v>88.89</c:v>
                </c:pt>
                <c:pt idx="18">
                  <c:v>90.91</c:v>
                </c:pt>
                <c:pt idx="19">
                  <c:v>92.59</c:v>
                </c:pt>
                <c:pt idx="20">
                  <c:v>88.72</c:v>
                </c:pt>
                <c:pt idx="21">
                  <c:v>73.06</c:v>
                </c:pt>
                <c:pt idx="22">
                  <c:v>88.55</c:v>
                </c:pt>
                <c:pt idx="23">
                  <c:v>93.77</c:v>
                </c:pt>
                <c:pt idx="24">
                  <c:v>91.08</c:v>
                </c:pt>
              </c:numCache>
            </c:numRef>
          </c:val>
          <c:smooth val="0"/>
          <c:extLst xmlns:c16r2="http://schemas.microsoft.com/office/drawing/2015/06/chart">
            <c:ext xmlns:c16="http://schemas.microsoft.com/office/drawing/2014/chart" uri="{C3380CC4-5D6E-409C-BE32-E72D297353CC}">
              <c16:uniqueId val="{00000004-31AE-0A4B-B20C-0DD0D5287044}"/>
            </c:ext>
          </c:extLst>
        </c:ser>
        <c:dLbls>
          <c:showLegendKey val="0"/>
          <c:showVal val="0"/>
          <c:showCatName val="0"/>
          <c:showSerName val="0"/>
          <c:showPercent val="0"/>
          <c:showBubbleSize val="0"/>
        </c:dLbls>
        <c:marker val="1"/>
        <c:smooth val="0"/>
        <c:axId val="312170752"/>
        <c:axId val="312184832"/>
      </c:lineChart>
      <c:catAx>
        <c:axId val="31217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184832"/>
        <c:crosses val="autoZero"/>
        <c:auto val="1"/>
        <c:lblAlgn val="ctr"/>
        <c:lblOffset val="100"/>
        <c:noMultiLvlLbl val="0"/>
      </c:catAx>
      <c:valAx>
        <c:axId val="31218483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17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баллы'!$B$8:$BA$8</c:f>
              <c:numCache>
                <c:formatCode>General</c:formatCode>
                <c:ptCount val="5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numCache>
            </c:numRef>
          </c:cat>
          <c:val>
            <c:numRef>
              <c:f>'первичные баллы'!$B$9:$BA$9</c:f>
              <c:numCache>
                <c:formatCode>General</c:formatCode>
                <c:ptCount val="52"/>
                <c:pt idx="0">
                  <c:v>0.1</c:v>
                </c:pt>
                <c:pt idx="1">
                  <c:v>0.1</c:v>
                </c:pt>
                <c:pt idx="2">
                  <c:v>0.3</c:v>
                </c:pt>
                <c:pt idx="3">
                  <c:v>0.3</c:v>
                </c:pt>
                <c:pt idx="4">
                  <c:v>0.4</c:v>
                </c:pt>
                <c:pt idx="5">
                  <c:v>0.5</c:v>
                </c:pt>
                <c:pt idx="6">
                  <c:v>0.7</c:v>
                </c:pt>
                <c:pt idx="7">
                  <c:v>0.8</c:v>
                </c:pt>
                <c:pt idx="8">
                  <c:v>0.8</c:v>
                </c:pt>
                <c:pt idx="9">
                  <c:v>0.9</c:v>
                </c:pt>
                <c:pt idx="10">
                  <c:v>1</c:v>
                </c:pt>
                <c:pt idx="11">
                  <c:v>1.1000000000000001</c:v>
                </c:pt>
                <c:pt idx="12">
                  <c:v>1.2</c:v>
                </c:pt>
                <c:pt idx="13">
                  <c:v>1.3</c:v>
                </c:pt>
                <c:pt idx="14">
                  <c:v>1.3</c:v>
                </c:pt>
                <c:pt idx="15">
                  <c:v>1.4</c:v>
                </c:pt>
                <c:pt idx="16">
                  <c:v>1.4</c:v>
                </c:pt>
                <c:pt idx="17">
                  <c:v>1.4</c:v>
                </c:pt>
                <c:pt idx="18">
                  <c:v>1.5</c:v>
                </c:pt>
                <c:pt idx="19">
                  <c:v>1.5</c:v>
                </c:pt>
                <c:pt idx="20">
                  <c:v>1.4</c:v>
                </c:pt>
                <c:pt idx="21">
                  <c:v>1.4</c:v>
                </c:pt>
                <c:pt idx="22">
                  <c:v>1.4</c:v>
                </c:pt>
                <c:pt idx="23">
                  <c:v>1.3</c:v>
                </c:pt>
                <c:pt idx="24">
                  <c:v>1.3</c:v>
                </c:pt>
                <c:pt idx="25">
                  <c:v>8.6</c:v>
                </c:pt>
                <c:pt idx="26">
                  <c:v>5.9</c:v>
                </c:pt>
                <c:pt idx="27">
                  <c:v>4.5999999999999996</c:v>
                </c:pt>
                <c:pt idx="28">
                  <c:v>3.9</c:v>
                </c:pt>
                <c:pt idx="29">
                  <c:v>3.6</c:v>
                </c:pt>
                <c:pt idx="30">
                  <c:v>3.3</c:v>
                </c:pt>
                <c:pt idx="31">
                  <c:v>3.1</c:v>
                </c:pt>
                <c:pt idx="32">
                  <c:v>2.9</c:v>
                </c:pt>
                <c:pt idx="33">
                  <c:v>2.6</c:v>
                </c:pt>
                <c:pt idx="34">
                  <c:v>2.2000000000000002</c:v>
                </c:pt>
                <c:pt idx="35">
                  <c:v>5.3</c:v>
                </c:pt>
                <c:pt idx="36">
                  <c:v>4.0999999999999996</c:v>
                </c:pt>
                <c:pt idx="37">
                  <c:v>3.5</c:v>
                </c:pt>
                <c:pt idx="38">
                  <c:v>3.1</c:v>
                </c:pt>
                <c:pt idx="39">
                  <c:v>2.7</c:v>
                </c:pt>
                <c:pt idx="40">
                  <c:v>2.5</c:v>
                </c:pt>
                <c:pt idx="41">
                  <c:v>2.2000000000000002</c:v>
                </c:pt>
                <c:pt idx="42">
                  <c:v>2</c:v>
                </c:pt>
                <c:pt idx="43">
                  <c:v>1.7</c:v>
                </c:pt>
                <c:pt idx="44">
                  <c:v>1.3</c:v>
                </c:pt>
                <c:pt idx="45">
                  <c:v>2</c:v>
                </c:pt>
                <c:pt idx="46">
                  <c:v>1.4</c:v>
                </c:pt>
                <c:pt idx="47">
                  <c:v>1.1000000000000001</c:v>
                </c:pt>
                <c:pt idx="48">
                  <c:v>0.8</c:v>
                </c:pt>
                <c:pt idx="49">
                  <c:v>0.5</c:v>
                </c:pt>
                <c:pt idx="50">
                  <c:v>0.3</c:v>
                </c:pt>
                <c:pt idx="51">
                  <c:v>0.1</c:v>
                </c:pt>
              </c:numCache>
            </c:numRef>
          </c:val>
          <c:smooth val="0"/>
          <c:extLst xmlns:c16r2="http://schemas.microsoft.com/office/drawing/2015/06/chart">
            <c:ext xmlns:c16="http://schemas.microsoft.com/office/drawing/2014/chart" uri="{C3380CC4-5D6E-409C-BE32-E72D297353CC}">
              <c16:uniqueId val="{00000000-E916-DB45-8392-11E959276808}"/>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баллы'!$B$8:$BA$8</c:f>
              <c:numCache>
                <c:formatCode>General</c:formatCode>
                <c:ptCount val="5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numCache>
            </c:numRef>
          </c:cat>
          <c:val>
            <c:numRef>
              <c:f>'первичные баллы'!$B$10:$BA$10</c:f>
              <c:numCache>
                <c:formatCode>General</c:formatCode>
                <c:ptCount val="52"/>
                <c:pt idx="0">
                  <c:v>0.1</c:v>
                </c:pt>
                <c:pt idx="1">
                  <c:v>0.1</c:v>
                </c:pt>
                <c:pt idx="2">
                  <c:v>0.1</c:v>
                </c:pt>
                <c:pt idx="3">
                  <c:v>0.2</c:v>
                </c:pt>
                <c:pt idx="4">
                  <c:v>0.2</c:v>
                </c:pt>
                <c:pt idx="5">
                  <c:v>0.4</c:v>
                </c:pt>
                <c:pt idx="6">
                  <c:v>0.4</c:v>
                </c:pt>
                <c:pt idx="7">
                  <c:v>0.6</c:v>
                </c:pt>
                <c:pt idx="8">
                  <c:v>0.6</c:v>
                </c:pt>
                <c:pt idx="9">
                  <c:v>0.7</c:v>
                </c:pt>
                <c:pt idx="10">
                  <c:v>0.9</c:v>
                </c:pt>
                <c:pt idx="11">
                  <c:v>0.9</c:v>
                </c:pt>
                <c:pt idx="12">
                  <c:v>1</c:v>
                </c:pt>
                <c:pt idx="13">
                  <c:v>1.2</c:v>
                </c:pt>
                <c:pt idx="14">
                  <c:v>1.2</c:v>
                </c:pt>
                <c:pt idx="15">
                  <c:v>1.5</c:v>
                </c:pt>
                <c:pt idx="16">
                  <c:v>1.3</c:v>
                </c:pt>
                <c:pt idx="17">
                  <c:v>1.7</c:v>
                </c:pt>
                <c:pt idx="18">
                  <c:v>1.6</c:v>
                </c:pt>
                <c:pt idx="19">
                  <c:v>1.7</c:v>
                </c:pt>
                <c:pt idx="20">
                  <c:v>1.8</c:v>
                </c:pt>
                <c:pt idx="21">
                  <c:v>1.7</c:v>
                </c:pt>
                <c:pt idx="22">
                  <c:v>1.8</c:v>
                </c:pt>
                <c:pt idx="23">
                  <c:v>1.7</c:v>
                </c:pt>
                <c:pt idx="24">
                  <c:v>1.5</c:v>
                </c:pt>
                <c:pt idx="25">
                  <c:v>6.2</c:v>
                </c:pt>
                <c:pt idx="26">
                  <c:v>4.4000000000000004</c:v>
                </c:pt>
                <c:pt idx="27">
                  <c:v>3.8</c:v>
                </c:pt>
                <c:pt idx="28">
                  <c:v>3.4</c:v>
                </c:pt>
                <c:pt idx="29">
                  <c:v>3.4</c:v>
                </c:pt>
                <c:pt idx="30">
                  <c:v>3.2</c:v>
                </c:pt>
                <c:pt idx="31">
                  <c:v>3.4</c:v>
                </c:pt>
                <c:pt idx="32">
                  <c:v>3.2</c:v>
                </c:pt>
                <c:pt idx="33">
                  <c:v>3.1</c:v>
                </c:pt>
                <c:pt idx="34">
                  <c:v>2.8</c:v>
                </c:pt>
                <c:pt idx="35">
                  <c:v>4.5999999999999996</c:v>
                </c:pt>
                <c:pt idx="36">
                  <c:v>4</c:v>
                </c:pt>
                <c:pt idx="37">
                  <c:v>3.5</c:v>
                </c:pt>
                <c:pt idx="38">
                  <c:v>3.1</c:v>
                </c:pt>
                <c:pt idx="39">
                  <c:v>3.1</c:v>
                </c:pt>
                <c:pt idx="40">
                  <c:v>2.8</c:v>
                </c:pt>
                <c:pt idx="41">
                  <c:v>2.7</c:v>
                </c:pt>
                <c:pt idx="42">
                  <c:v>2.4</c:v>
                </c:pt>
                <c:pt idx="43">
                  <c:v>2.1</c:v>
                </c:pt>
                <c:pt idx="44">
                  <c:v>1.7</c:v>
                </c:pt>
                <c:pt idx="45">
                  <c:v>2.5</c:v>
                </c:pt>
                <c:pt idx="46">
                  <c:v>1.8</c:v>
                </c:pt>
                <c:pt idx="47">
                  <c:v>1.4</c:v>
                </c:pt>
                <c:pt idx="48">
                  <c:v>1</c:v>
                </c:pt>
                <c:pt idx="49">
                  <c:v>0.7</c:v>
                </c:pt>
                <c:pt idx="50">
                  <c:v>0.4</c:v>
                </c:pt>
                <c:pt idx="51">
                  <c:v>0.2</c:v>
                </c:pt>
              </c:numCache>
            </c:numRef>
          </c:val>
          <c:smooth val="0"/>
          <c:extLst xmlns:c16r2="http://schemas.microsoft.com/office/drawing/2015/06/chart">
            <c:ext xmlns:c16="http://schemas.microsoft.com/office/drawing/2014/chart" uri="{C3380CC4-5D6E-409C-BE32-E72D297353CC}">
              <c16:uniqueId val="{00000001-E916-DB45-8392-11E959276808}"/>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баллы'!$B$8:$BA$8</c:f>
              <c:numCache>
                <c:formatCode>General</c:formatCode>
                <c:ptCount val="5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numCache>
            </c:numRef>
          </c:cat>
          <c:val>
            <c:numRef>
              <c:f>'первичные баллы'!$B$22:$BA$22</c:f>
              <c:numCache>
                <c:formatCode>General</c:formatCode>
                <c:ptCount val="52"/>
                <c:pt idx="0">
                  <c:v>0.1</c:v>
                </c:pt>
                <c:pt idx="1">
                  <c:v>0.1</c:v>
                </c:pt>
                <c:pt idx="2">
                  <c:v>0.2</c:v>
                </c:pt>
                <c:pt idx="3">
                  <c:v>0.3</c:v>
                </c:pt>
                <c:pt idx="4">
                  <c:v>0.3</c:v>
                </c:pt>
                <c:pt idx="5">
                  <c:v>0.6</c:v>
                </c:pt>
                <c:pt idx="6">
                  <c:v>0.5</c:v>
                </c:pt>
                <c:pt idx="7">
                  <c:v>0.7</c:v>
                </c:pt>
                <c:pt idx="8">
                  <c:v>1</c:v>
                </c:pt>
                <c:pt idx="9">
                  <c:v>0.7</c:v>
                </c:pt>
                <c:pt idx="10">
                  <c:v>0.9</c:v>
                </c:pt>
                <c:pt idx="11">
                  <c:v>1.1000000000000001</c:v>
                </c:pt>
                <c:pt idx="12">
                  <c:v>1.1000000000000001</c:v>
                </c:pt>
                <c:pt idx="13">
                  <c:v>1.1000000000000001</c:v>
                </c:pt>
                <c:pt idx="14">
                  <c:v>1.3</c:v>
                </c:pt>
                <c:pt idx="15">
                  <c:v>1.6</c:v>
                </c:pt>
                <c:pt idx="16">
                  <c:v>1.6</c:v>
                </c:pt>
                <c:pt idx="17">
                  <c:v>1.2</c:v>
                </c:pt>
                <c:pt idx="18">
                  <c:v>1.4</c:v>
                </c:pt>
                <c:pt idx="19">
                  <c:v>1.7</c:v>
                </c:pt>
                <c:pt idx="20">
                  <c:v>2.2000000000000002</c:v>
                </c:pt>
                <c:pt idx="21">
                  <c:v>1.6</c:v>
                </c:pt>
                <c:pt idx="22">
                  <c:v>1.6</c:v>
                </c:pt>
                <c:pt idx="23">
                  <c:v>1.6</c:v>
                </c:pt>
                <c:pt idx="24">
                  <c:v>1.2</c:v>
                </c:pt>
                <c:pt idx="25">
                  <c:v>6.6</c:v>
                </c:pt>
                <c:pt idx="26">
                  <c:v>3.9</c:v>
                </c:pt>
                <c:pt idx="27">
                  <c:v>3.4</c:v>
                </c:pt>
                <c:pt idx="28">
                  <c:v>3.2</c:v>
                </c:pt>
                <c:pt idx="29">
                  <c:v>3.5</c:v>
                </c:pt>
                <c:pt idx="30">
                  <c:v>3.5</c:v>
                </c:pt>
                <c:pt idx="31">
                  <c:v>3</c:v>
                </c:pt>
                <c:pt idx="32">
                  <c:v>3.1</c:v>
                </c:pt>
                <c:pt idx="33">
                  <c:v>3.1</c:v>
                </c:pt>
                <c:pt idx="34">
                  <c:v>2.6</c:v>
                </c:pt>
                <c:pt idx="35">
                  <c:v>5.0999999999999996</c:v>
                </c:pt>
                <c:pt idx="36">
                  <c:v>4</c:v>
                </c:pt>
                <c:pt idx="37">
                  <c:v>3.5</c:v>
                </c:pt>
                <c:pt idx="38">
                  <c:v>3.4</c:v>
                </c:pt>
                <c:pt idx="39">
                  <c:v>3.1</c:v>
                </c:pt>
                <c:pt idx="40">
                  <c:v>2.8</c:v>
                </c:pt>
                <c:pt idx="41">
                  <c:v>2.7</c:v>
                </c:pt>
                <c:pt idx="42">
                  <c:v>2.6</c:v>
                </c:pt>
                <c:pt idx="43">
                  <c:v>2</c:v>
                </c:pt>
                <c:pt idx="44">
                  <c:v>1.7</c:v>
                </c:pt>
                <c:pt idx="45">
                  <c:v>2.7</c:v>
                </c:pt>
                <c:pt idx="46">
                  <c:v>1.8</c:v>
                </c:pt>
                <c:pt idx="47">
                  <c:v>1.3</c:v>
                </c:pt>
                <c:pt idx="48">
                  <c:v>0.8</c:v>
                </c:pt>
                <c:pt idx="49">
                  <c:v>0.6</c:v>
                </c:pt>
                <c:pt idx="50">
                  <c:v>0.3</c:v>
                </c:pt>
                <c:pt idx="51">
                  <c:v>0.2</c:v>
                </c:pt>
              </c:numCache>
            </c:numRef>
          </c:val>
          <c:smooth val="0"/>
          <c:extLst xmlns:c16r2="http://schemas.microsoft.com/office/drawing/2015/06/chart">
            <c:ext xmlns:c16="http://schemas.microsoft.com/office/drawing/2014/chart" uri="{C3380CC4-5D6E-409C-BE32-E72D297353CC}">
              <c16:uniqueId val="{00000002-E916-DB45-8392-11E959276808}"/>
            </c:ext>
          </c:extLst>
        </c:ser>
        <c:dLbls>
          <c:showLegendKey val="0"/>
          <c:showVal val="0"/>
          <c:showCatName val="0"/>
          <c:showSerName val="0"/>
          <c:showPercent val="0"/>
          <c:showBubbleSize val="0"/>
        </c:dLbls>
        <c:marker val="1"/>
        <c:smooth val="0"/>
        <c:axId val="312436992"/>
        <c:axId val="312455168"/>
      </c:lineChart>
      <c:catAx>
        <c:axId val="31243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455168"/>
        <c:crosses val="autoZero"/>
        <c:auto val="1"/>
        <c:lblAlgn val="ctr"/>
        <c:lblOffset val="100"/>
        <c:noMultiLvlLbl val="0"/>
      </c:catAx>
      <c:valAx>
        <c:axId val="312455168"/>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43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сравнение!$E$5:$G$5</c:f>
              <c:numCache>
                <c:formatCode>General</c:formatCode>
                <c:ptCount val="3"/>
                <c:pt idx="0">
                  <c:v>53.85</c:v>
                </c:pt>
                <c:pt idx="1">
                  <c:v>41.99</c:v>
                </c:pt>
                <c:pt idx="2">
                  <c:v>4.1500000000000004</c:v>
                </c:pt>
              </c:numCache>
            </c:numRef>
          </c:val>
          <c:extLst xmlns:c16r2="http://schemas.microsoft.com/office/drawing/2015/06/chart">
            <c:ext xmlns:c16="http://schemas.microsoft.com/office/drawing/2014/chart" uri="{C3380CC4-5D6E-409C-BE32-E72D297353CC}">
              <c16:uniqueId val="{00000000-156F-EF4D-BF78-F8740D89EAE1}"/>
            </c:ext>
          </c:extLst>
        </c:ser>
        <c:ser>
          <c:idx val="1"/>
          <c:order val="1"/>
          <c:tx>
            <c:strRef>
              <c:f>сравнение!$D$6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сравнение!$E$6:$G$6</c:f>
              <c:numCache>
                <c:formatCode>General</c:formatCode>
                <c:ptCount val="3"/>
                <c:pt idx="0">
                  <c:v>55.04</c:v>
                </c:pt>
                <c:pt idx="1">
                  <c:v>40.74</c:v>
                </c:pt>
                <c:pt idx="2">
                  <c:v>4.22</c:v>
                </c:pt>
              </c:numCache>
            </c:numRef>
          </c:val>
          <c:extLst xmlns:c16r2="http://schemas.microsoft.com/office/drawing/2015/06/chart">
            <c:ext xmlns:c16="http://schemas.microsoft.com/office/drawing/2014/chart" uri="{C3380CC4-5D6E-409C-BE32-E72D297353CC}">
              <c16:uniqueId val="{00000001-156F-EF4D-BF78-F8740D89EAE1}"/>
            </c:ext>
          </c:extLst>
        </c:ser>
        <c:dLbls>
          <c:showLegendKey val="0"/>
          <c:showVal val="0"/>
          <c:showCatName val="0"/>
          <c:showSerName val="0"/>
          <c:showPercent val="0"/>
          <c:showBubbleSize val="0"/>
        </c:dLbls>
        <c:gapWidth val="219"/>
        <c:overlap val="-27"/>
        <c:axId val="312469376"/>
        <c:axId val="312470912"/>
      </c:barChart>
      <c:catAx>
        <c:axId val="31246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470912"/>
        <c:crosses val="autoZero"/>
        <c:auto val="1"/>
        <c:lblAlgn val="ctr"/>
        <c:lblOffset val="100"/>
        <c:noMultiLvlLbl val="0"/>
      </c:catAx>
      <c:valAx>
        <c:axId val="31247091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46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cat>
            <c:strRef>
              <c:f>'выполнение заданий'!$B$8:$Z$8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'выполнение заданий'!$B$10:$Z$10</c:f>
              <c:numCache>
                <c:formatCode>General</c:formatCode>
                <c:ptCount val="25"/>
                <c:pt idx="0">
                  <c:v>57.8</c:v>
                </c:pt>
                <c:pt idx="1">
                  <c:v>43.22</c:v>
                </c:pt>
                <c:pt idx="2">
                  <c:v>91.66</c:v>
                </c:pt>
                <c:pt idx="3">
                  <c:v>74.28</c:v>
                </c:pt>
                <c:pt idx="4">
                  <c:v>49.09</c:v>
                </c:pt>
                <c:pt idx="5">
                  <c:v>41.2</c:v>
                </c:pt>
                <c:pt idx="6">
                  <c:v>54.51</c:v>
                </c:pt>
                <c:pt idx="7">
                  <c:v>49.94</c:v>
                </c:pt>
                <c:pt idx="8">
                  <c:v>37.97</c:v>
                </c:pt>
                <c:pt idx="9">
                  <c:v>53.29</c:v>
                </c:pt>
                <c:pt idx="10">
                  <c:v>52.2</c:v>
                </c:pt>
                <c:pt idx="11">
                  <c:v>67.87</c:v>
                </c:pt>
                <c:pt idx="12">
                  <c:v>36.659999999999997</c:v>
                </c:pt>
                <c:pt idx="13">
                  <c:v>59.55</c:v>
                </c:pt>
                <c:pt idx="14">
                  <c:v>39.82</c:v>
                </c:pt>
                <c:pt idx="15">
                  <c:v>66.66</c:v>
                </c:pt>
                <c:pt idx="16">
                  <c:v>44.5</c:v>
                </c:pt>
                <c:pt idx="17">
                  <c:v>49.66</c:v>
                </c:pt>
                <c:pt idx="18">
                  <c:v>56.57</c:v>
                </c:pt>
                <c:pt idx="19">
                  <c:v>54.65</c:v>
                </c:pt>
                <c:pt idx="20">
                  <c:v>37.74</c:v>
                </c:pt>
                <c:pt idx="21">
                  <c:v>70.83</c:v>
                </c:pt>
                <c:pt idx="22">
                  <c:v>57.27</c:v>
                </c:pt>
                <c:pt idx="23">
                  <c:v>46.36</c:v>
                </c:pt>
                <c:pt idx="24">
                  <c:v>61.64</c:v>
                </c:pt>
              </c:numCache>
            </c:numRef>
          </c:val>
          <c:extLst xmlns:c16r2="http://schemas.microsoft.com/office/drawing/2015/06/chart">
            <c:ext xmlns:c16="http://schemas.microsoft.com/office/drawing/2014/chart" uri="{C3380CC4-5D6E-409C-BE32-E72D297353CC}">
              <c16:uniqueId val="{00000000-7576-AD4B-BB16-DE653D88CCC6}"/>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cat>
            <c:strRef>
              <c:f>'выполнение заданий'!$B$8:$Z$8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'выполнение заданий'!$B$11:$Z$11</c:f>
              <c:numCache>
                <c:formatCode>General</c:formatCode>
                <c:ptCount val="25"/>
                <c:pt idx="0">
                  <c:v>59.14</c:v>
                </c:pt>
                <c:pt idx="1">
                  <c:v>38.159999999999997</c:v>
                </c:pt>
                <c:pt idx="2">
                  <c:v>93.91</c:v>
                </c:pt>
                <c:pt idx="3">
                  <c:v>71.7</c:v>
                </c:pt>
                <c:pt idx="4">
                  <c:v>46.61</c:v>
                </c:pt>
                <c:pt idx="5">
                  <c:v>39.64</c:v>
                </c:pt>
                <c:pt idx="6">
                  <c:v>50.7</c:v>
                </c:pt>
                <c:pt idx="7">
                  <c:v>49.8</c:v>
                </c:pt>
                <c:pt idx="8">
                  <c:v>34.06</c:v>
                </c:pt>
                <c:pt idx="9">
                  <c:v>53.63</c:v>
                </c:pt>
                <c:pt idx="10">
                  <c:v>54.23</c:v>
                </c:pt>
                <c:pt idx="11">
                  <c:v>64.930000000000007</c:v>
                </c:pt>
                <c:pt idx="12">
                  <c:v>36.299999999999997</c:v>
                </c:pt>
                <c:pt idx="13">
                  <c:v>63.07</c:v>
                </c:pt>
                <c:pt idx="14">
                  <c:v>40.950000000000003</c:v>
                </c:pt>
                <c:pt idx="15">
                  <c:v>71.39</c:v>
                </c:pt>
                <c:pt idx="16">
                  <c:v>43.87</c:v>
                </c:pt>
                <c:pt idx="17">
                  <c:v>50.58</c:v>
                </c:pt>
                <c:pt idx="18">
                  <c:v>54.79</c:v>
                </c:pt>
                <c:pt idx="19">
                  <c:v>59.97</c:v>
                </c:pt>
                <c:pt idx="20">
                  <c:v>45.53</c:v>
                </c:pt>
                <c:pt idx="21">
                  <c:v>72.67</c:v>
                </c:pt>
                <c:pt idx="22">
                  <c:v>58.06</c:v>
                </c:pt>
                <c:pt idx="23">
                  <c:v>46.32</c:v>
                </c:pt>
                <c:pt idx="24">
                  <c:v>66.17</c:v>
                </c:pt>
              </c:numCache>
            </c:numRef>
          </c:val>
          <c:extLst xmlns:c16r2="http://schemas.microsoft.com/office/drawing/2015/06/chart">
            <c:ext xmlns:c16="http://schemas.microsoft.com/office/drawing/2014/chart" uri="{C3380CC4-5D6E-409C-BE32-E72D297353CC}">
              <c16:uniqueId val="{00000001-7576-AD4B-BB16-DE653D88CCC6}"/>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'выполнение заданий'!$B$23:$Z$23</c:f>
              <c:numCache>
                <c:formatCode>General</c:formatCode>
                <c:ptCount val="25"/>
                <c:pt idx="0">
                  <c:v>61.83</c:v>
                </c:pt>
                <c:pt idx="1">
                  <c:v>41.35</c:v>
                </c:pt>
                <c:pt idx="2">
                  <c:v>94.59</c:v>
                </c:pt>
                <c:pt idx="3">
                  <c:v>72.5</c:v>
                </c:pt>
                <c:pt idx="4">
                  <c:v>48.81</c:v>
                </c:pt>
                <c:pt idx="5">
                  <c:v>44.08</c:v>
                </c:pt>
                <c:pt idx="6">
                  <c:v>51.09</c:v>
                </c:pt>
                <c:pt idx="7">
                  <c:v>50.02</c:v>
                </c:pt>
                <c:pt idx="8">
                  <c:v>33.450000000000003</c:v>
                </c:pt>
                <c:pt idx="9">
                  <c:v>53.51</c:v>
                </c:pt>
                <c:pt idx="10">
                  <c:v>52.61</c:v>
                </c:pt>
                <c:pt idx="11">
                  <c:v>64.42</c:v>
                </c:pt>
                <c:pt idx="12">
                  <c:v>36.43</c:v>
                </c:pt>
                <c:pt idx="13">
                  <c:v>64.22</c:v>
                </c:pt>
                <c:pt idx="14">
                  <c:v>41.36</c:v>
                </c:pt>
                <c:pt idx="15">
                  <c:v>72.010000000000005</c:v>
                </c:pt>
                <c:pt idx="16">
                  <c:v>43.44</c:v>
                </c:pt>
                <c:pt idx="17">
                  <c:v>50.08</c:v>
                </c:pt>
                <c:pt idx="18">
                  <c:v>56.17</c:v>
                </c:pt>
                <c:pt idx="19">
                  <c:v>60.71</c:v>
                </c:pt>
                <c:pt idx="20">
                  <c:v>43.7</c:v>
                </c:pt>
                <c:pt idx="21">
                  <c:v>72.040000000000006</c:v>
                </c:pt>
                <c:pt idx="22">
                  <c:v>55.66</c:v>
                </c:pt>
                <c:pt idx="23">
                  <c:v>44.25</c:v>
                </c:pt>
                <c:pt idx="24">
                  <c:v>67.44</c:v>
                </c:pt>
              </c:numCache>
            </c:numRef>
          </c:val>
          <c:extLst xmlns:c16r2="http://schemas.microsoft.com/office/drawing/2015/06/chart">
            <c:ext xmlns:c16="http://schemas.microsoft.com/office/drawing/2014/chart" uri="{C3380CC4-5D6E-409C-BE32-E72D297353CC}">
              <c16:uniqueId val="{00000002-7576-AD4B-BB16-DE653D88CCC6}"/>
            </c:ext>
          </c:extLst>
        </c:ser>
        <c:dLbls>
          <c:showLegendKey val="0"/>
          <c:showVal val="0"/>
          <c:showCatName val="0"/>
          <c:showSerName val="0"/>
          <c:showPercent val="0"/>
          <c:showBubbleSize val="0"/>
        </c:dLbls>
        <c:gapWidth val="219"/>
        <c:axId val="312518912"/>
        <c:axId val="312532992"/>
      </c:barChart>
      <c:catAx>
        <c:axId val="31251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532992"/>
        <c:crosses val="autoZero"/>
        <c:auto val="1"/>
        <c:lblAlgn val="ctr"/>
        <c:lblOffset val="100"/>
        <c:noMultiLvlLbl val="0"/>
      </c:catAx>
      <c:valAx>
        <c:axId val="312532992"/>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518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25.49</c:v>
                </c:pt>
                <c:pt idx="1">
                  <c:v>44.17</c:v>
                </c:pt>
                <c:pt idx="2">
                  <c:v>25.96</c:v>
                </c:pt>
                <c:pt idx="3">
                  <c:v>4.3899999999999997</c:v>
                </c:pt>
              </c:numCache>
            </c:numRef>
          </c:val>
          <c:extLst xmlns:c16r2="http://schemas.microsoft.com/office/drawing/2015/06/chart">
            <c:ext xmlns:c16="http://schemas.microsoft.com/office/drawing/2014/chart" uri="{C3380CC4-5D6E-409C-BE32-E72D297353CC}">
              <c16:uniqueId val="{00000000-9260-1542-8661-8703B5ABBC70}"/>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29.01</c:v>
                </c:pt>
                <c:pt idx="1">
                  <c:v>40.159999999999997</c:v>
                </c:pt>
                <c:pt idx="2">
                  <c:v>26</c:v>
                </c:pt>
                <c:pt idx="3">
                  <c:v>4.83</c:v>
                </c:pt>
              </c:numCache>
            </c:numRef>
          </c:val>
          <c:extLst xmlns:c16r2="http://schemas.microsoft.com/office/drawing/2015/06/chart">
            <c:ext xmlns:c16="http://schemas.microsoft.com/office/drawing/2014/chart" uri="{C3380CC4-5D6E-409C-BE32-E72D297353CC}">
              <c16:uniqueId val="{00000001-9260-1542-8661-8703B5ABBC70}"/>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27.42</c:v>
                </c:pt>
                <c:pt idx="1">
                  <c:v>40.450000000000003</c:v>
                </c:pt>
                <c:pt idx="2">
                  <c:v>26.88</c:v>
                </c:pt>
                <c:pt idx="3">
                  <c:v>5.25</c:v>
                </c:pt>
              </c:numCache>
            </c:numRef>
          </c:val>
          <c:extLst xmlns:c16r2="http://schemas.microsoft.com/office/drawing/2015/06/chart">
            <c:ext xmlns:c16="http://schemas.microsoft.com/office/drawing/2014/chart" uri="{C3380CC4-5D6E-409C-BE32-E72D297353CC}">
              <c16:uniqueId val="{00000002-9260-1542-8661-8703B5ABBC70}"/>
            </c:ext>
          </c:extLst>
        </c:ser>
        <c:dLbls>
          <c:showLegendKey val="0"/>
          <c:showVal val="0"/>
          <c:showCatName val="0"/>
          <c:showSerName val="0"/>
          <c:showPercent val="0"/>
          <c:showBubbleSize val="0"/>
        </c:dLbls>
        <c:gapWidth val="219"/>
        <c:overlap val="-27"/>
        <c:axId val="312626560"/>
        <c:axId val="312636544"/>
      </c:barChart>
      <c:catAx>
        <c:axId val="31262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636544"/>
        <c:crosses val="autoZero"/>
        <c:auto val="1"/>
        <c:lblAlgn val="ctr"/>
        <c:lblOffset val="100"/>
        <c:noMultiLvlLbl val="0"/>
      </c:catAx>
      <c:valAx>
        <c:axId val="31263654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62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19050" cap="rnd">
              <a:solidFill>
                <a:schemeClr val="accent1"/>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группам'!$B$11:$Z$11</c:f>
              <c:numCache>
                <c:formatCode>General</c:formatCode>
                <c:ptCount val="25"/>
                <c:pt idx="0">
                  <c:v>59.14</c:v>
                </c:pt>
                <c:pt idx="1">
                  <c:v>38.159999999999997</c:v>
                </c:pt>
                <c:pt idx="2">
                  <c:v>93.91</c:v>
                </c:pt>
                <c:pt idx="3">
                  <c:v>71.7</c:v>
                </c:pt>
                <c:pt idx="4">
                  <c:v>46.61</c:v>
                </c:pt>
                <c:pt idx="5">
                  <c:v>39.64</c:v>
                </c:pt>
                <c:pt idx="6">
                  <c:v>50.7</c:v>
                </c:pt>
                <c:pt idx="7">
                  <c:v>49.8</c:v>
                </c:pt>
                <c:pt idx="8">
                  <c:v>34.06</c:v>
                </c:pt>
                <c:pt idx="9">
                  <c:v>53.63</c:v>
                </c:pt>
                <c:pt idx="10">
                  <c:v>54.23</c:v>
                </c:pt>
                <c:pt idx="11">
                  <c:v>64.930000000000007</c:v>
                </c:pt>
                <c:pt idx="12">
                  <c:v>36.299999999999997</c:v>
                </c:pt>
                <c:pt idx="13">
                  <c:v>63.07</c:v>
                </c:pt>
                <c:pt idx="14">
                  <c:v>40.950000000000003</c:v>
                </c:pt>
                <c:pt idx="15">
                  <c:v>71.39</c:v>
                </c:pt>
                <c:pt idx="16">
                  <c:v>43.87</c:v>
                </c:pt>
                <c:pt idx="17">
                  <c:v>50.58</c:v>
                </c:pt>
                <c:pt idx="18">
                  <c:v>54.79</c:v>
                </c:pt>
                <c:pt idx="19">
                  <c:v>59.97</c:v>
                </c:pt>
                <c:pt idx="20">
                  <c:v>45.53</c:v>
                </c:pt>
                <c:pt idx="21">
                  <c:v>72.67</c:v>
                </c:pt>
                <c:pt idx="22">
                  <c:v>58.06</c:v>
                </c:pt>
                <c:pt idx="23">
                  <c:v>46.32</c:v>
                </c:pt>
                <c:pt idx="24">
                  <c:v>66.17</c:v>
                </c:pt>
              </c:numCache>
            </c:numRef>
          </c:val>
          <c:smooth val="0"/>
          <c:extLst xmlns:c16r2="http://schemas.microsoft.com/office/drawing/2015/06/chart">
            <c:ext xmlns:c16="http://schemas.microsoft.com/office/drawing/2014/chart" uri="{C3380CC4-5D6E-409C-BE32-E72D297353CC}">
              <c16:uniqueId val="{00000000-44E5-394C-9C79-EACCBE72829A}"/>
            </c:ext>
          </c:extLst>
        </c:ser>
        <c:ser>
          <c:idx val="1"/>
          <c:order val="1"/>
          <c:tx>
            <c:strRef>
              <c:f>'по группам'!$A$12</c:f>
              <c:strCache>
                <c:ptCount val="1"/>
                <c:pt idx="0">
                  <c:v>  Ср.% вып. уч. гр.баллов 2</c:v>
                </c:pt>
              </c:strCache>
            </c:strRef>
          </c:tx>
          <c:spPr>
            <a:ln w="19050" cap="rnd">
              <a:solidFill>
                <a:schemeClr val="accent2"/>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группам'!$B$12:$Z$12</c:f>
              <c:numCache>
                <c:formatCode>General</c:formatCode>
                <c:ptCount val="25"/>
                <c:pt idx="0">
                  <c:v>32.49</c:v>
                </c:pt>
                <c:pt idx="1">
                  <c:v>11.57</c:v>
                </c:pt>
                <c:pt idx="2">
                  <c:v>86.93</c:v>
                </c:pt>
                <c:pt idx="3">
                  <c:v>47.15</c:v>
                </c:pt>
                <c:pt idx="4">
                  <c:v>15.41</c:v>
                </c:pt>
                <c:pt idx="5">
                  <c:v>12.06</c:v>
                </c:pt>
                <c:pt idx="6">
                  <c:v>17.18</c:v>
                </c:pt>
                <c:pt idx="7">
                  <c:v>23.78</c:v>
                </c:pt>
                <c:pt idx="8">
                  <c:v>12.28</c:v>
                </c:pt>
                <c:pt idx="9">
                  <c:v>25.23</c:v>
                </c:pt>
                <c:pt idx="10">
                  <c:v>25.72</c:v>
                </c:pt>
                <c:pt idx="11">
                  <c:v>48.59</c:v>
                </c:pt>
                <c:pt idx="12">
                  <c:v>16.059999999999999</c:v>
                </c:pt>
                <c:pt idx="13">
                  <c:v>33.11</c:v>
                </c:pt>
                <c:pt idx="14">
                  <c:v>8.6</c:v>
                </c:pt>
                <c:pt idx="15">
                  <c:v>44.68</c:v>
                </c:pt>
                <c:pt idx="16">
                  <c:v>10.57</c:v>
                </c:pt>
                <c:pt idx="17">
                  <c:v>28.25</c:v>
                </c:pt>
                <c:pt idx="18">
                  <c:v>34.200000000000003</c:v>
                </c:pt>
                <c:pt idx="19">
                  <c:v>36.36</c:v>
                </c:pt>
                <c:pt idx="20">
                  <c:v>22.3</c:v>
                </c:pt>
                <c:pt idx="21">
                  <c:v>52.44</c:v>
                </c:pt>
                <c:pt idx="22">
                  <c:v>36.299999999999997</c:v>
                </c:pt>
                <c:pt idx="23">
                  <c:v>23.62</c:v>
                </c:pt>
                <c:pt idx="24">
                  <c:v>44.5</c:v>
                </c:pt>
              </c:numCache>
            </c:numRef>
          </c:val>
          <c:smooth val="0"/>
          <c:extLst xmlns:c16r2="http://schemas.microsoft.com/office/drawing/2015/06/chart">
            <c:ext xmlns:c16="http://schemas.microsoft.com/office/drawing/2014/chart" uri="{C3380CC4-5D6E-409C-BE32-E72D297353CC}">
              <c16:uniqueId val="{00000001-44E5-394C-9C79-EACCBE72829A}"/>
            </c:ext>
          </c:extLst>
        </c:ser>
        <c:ser>
          <c:idx val="2"/>
          <c:order val="2"/>
          <c:tx>
            <c:strRef>
              <c:f>'по группам'!$A$13</c:f>
              <c:strCache>
                <c:ptCount val="1"/>
                <c:pt idx="0">
                  <c:v>  Ср.% вып. уч. гр.баллов 3</c:v>
                </c:pt>
              </c:strCache>
            </c:strRef>
          </c:tx>
          <c:spPr>
            <a:ln w="19050" cap="rnd">
              <a:solidFill>
                <a:schemeClr val="accent3"/>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группам'!$B$13:$Z$13</c:f>
              <c:numCache>
                <c:formatCode>General</c:formatCode>
                <c:ptCount val="25"/>
                <c:pt idx="0">
                  <c:v>61.1</c:v>
                </c:pt>
                <c:pt idx="1">
                  <c:v>34.6</c:v>
                </c:pt>
                <c:pt idx="2">
                  <c:v>95.58</c:v>
                </c:pt>
                <c:pt idx="3">
                  <c:v>75.12</c:v>
                </c:pt>
                <c:pt idx="4">
                  <c:v>45.96</c:v>
                </c:pt>
                <c:pt idx="5">
                  <c:v>36.479999999999997</c:v>
                </c:pt>
                <c:pt idx="6">
                  <c:v>51.16</c:v>
                </c:pt>
                <c:pt idx="7">
                  <c:v>48.37</c:v>
                </c:pt>
                <c:pt idx="8">
                  <c:v>29.99</c:v>
                </c:pt>
                <c:pt idx="9">
                  <c:v>51.93</c:v>
                </c:pt>
                <c:pt idx="10">
                  <c:v>52.55</c:v>
                </c:pt>
                <c:pt idx="11">
                  <c:v>66.37</c:v>
                </c:pt>
                <c:pt idx="12">
                  <c:v>33.54</c:v>
                </c:pt>
                <c:pt idx="13">
                  <c:v>63.58</c:v>
                </c:pt>
                <c:pt idx="14">
                  <c:v>36.869999999999997</c:v>
                </c:pt>
                <c:pt idx="15">
                  <c:v>74.58</c:v>
                </c:pt>
                <c:pt idx="16">
                  <c:v>41.2</c:v>
                </c:pt>
                <c:pt idx="17">
                  <c:v>50.57</c:v>
                </c:pt>
                <c:pt idx="18">
                  <c:v>56.16</c:v>
                </c:pt>
                <c:pt idx="19">
                  <c:v>60.89</c:v>
                </c:pt>
                <c:pt idx="20">
                  <c:v>44.07</c:v>
                </c:pt>
                <c:pt idx="21">
                  <c:v>75.42</c:v>
                </c:pt>
                <c:pt idx="22">
                  <c:v>59.72</c:v>
                </c:pt>
                <c:pt idx="23">
                  <c:v>46.97</c:v>
                </c:pt>
                <c:pt idx="24">
                  <c:v>67.95</c:v>
                </c:pt>
              </c:numCache>
            </c:numRef>
          </c:val>
          <c:smooth val="0"/>
          <c:extLst xmlns:c16r2="http://schemas.microsoft.com/office/drawing/2015/06/chart">
            <c:ext xmlns:c16="http://schemas.microsoft.com/office/drawing/2014/chart" uri="{C3380CC4-5D6E-409C-BE32-E72D297353CC}">
              <c16:uniqueId val="{00000002-44E5-394C-9C79-EACCBE72829A}"/>
            </c:ext>
          </c:extLst>
        </c:ser>
        <c:ser>
          <c:idx val="3"/>
          <c:order val="3"/>
          <c:tx>
            <c:strRef>
              <c:f>'по группам'!$A$14</c:f>
              <c:strCache>
                <c:ptCount val="1"/>
                <c:pt idx="0">
                  <c:v>  Ср.% вып. уч. гр.баллов 4</c:v>
                </c:pt>
              </c:strCache>
            </c:strRef>
          </c:tx>
          <c:spPr>
            <a:ln w="19050" cap="rnd">
              <a:solidFill>
                <a:schemeClr val="accent4"/>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группам'!$B$14:$Z$14</c:f>
              <c:numCache>
                <c:formatCode>General</c:formatCode>
                <c:ptCount val="25"/>
                <c:pt idx="0">
                  <c:v>79.650000000000006</c:v>
                </c:pt>
                <c:pt idx="1">
                  <c:v>63.77</c:v>
                </c:pt>
                <c:pt idx="2">
                  <c:v>98.16</c:v>
                </c:pt>
                <c:pt idx="3">
                  <c:v>89.13</c:v>
                </c:pt>
                <c:pt idx="4">
                  <c:v>73.650000000000006</c:v>
                </c:pt>
                <c:pt idx="5">
                  <c:v>65.95</c:v>
                </c:pt>
                <c:pt idx="6">
                  <c:v>79.239999999999995</c:v>
                </c:pt>
                <c:pt idx="7">
                  <c:v>72.930000000000007</c:v>
                </c:pt>
                <c:pt idx="8">
                  <c:v>55.17</c:v>
                </c:pt>
                <c:pt idx="9">
                  <c:v>80.02</c:v>
                </c:pt>
                <c:pt idx="10">
                  <c:v>80.86</c:v>
                </c:pt>
                <c:pt idx="11">
                  <c:v>76.66</c:v>
                </c:pt>
                <c:pt idx="12">
                  <c:v>54.86</c:v>
                </c:pt>
                <c:pt idx="13">
                  <c:v>89.1</c:v>
                </c:pt>
                <c:pt idx="14">
                  <c:v>73.55</c:v>
                </c:pt>
                <c:pt idx="15">
                  <c:v>91.48</c:v>
                </c:pt>
                <c:pt idx="16">
                  <c:v>75.63</c:v>
                </c:pt>
                <c:pt idx="17">
                  <c:v>68.36</c:v>
                </c:pt>
                <c:pt idx="18">
                  <c:v>70.069999999999993</c:v>
                </c:pt>
                <c:pt idx="19">
                  <c:v>78.5</c:v>
                </c:pt>
                <c:pt idx="20">
                  <c:v>65.430000000000007</c:v>
                </c:pt>
                <c:pt idx="21">
                  <c:v>86.84</c:v>
                </c:pt>
                <c:pt idx="22">
                  <c:v>74.099999999999994</c:v>
                </c:pt>
                <c:pt idx="23">
                  <c:v>63.95</c:v>
                </c:pt>
                <c:pt idx="24">
                  <c:v>82.33</c:v>
                </c:pt>
              </c:numCache>
            </c:numRef>
          </c:val>
          <c:smooth val="0"/>
          <c:extLst xmlns:c16r2="http://schemas.microsoft.com/office/drawing/2015/06/chart">
            <c:ext xmlns:c16="http://schemas.microsoft.com/office/drawing/2014/chart" uri="{C3380CC4-5D6E-409C-BE32-E72D297353CC}">
              <c16:uniqueId val="{00000003-44E5-394C-9C79-EACCBE72829A}"/>
            </c:ext>
          </c:extLst>
        </c:ser>
        <c:ser>
          <c:idx val="4"/>
          <c:order val="4"/>
          <c:tx>
            <c:strRef>
              <c:f>'по группам'!$A$15</c:f>
              <c:strCache>
                <c:ptCount val="1"/>
                <c:pt idx="0">
                  <c:v>  Ср.% вып. уч. гр.баллов 5</c:v>
                </c:pt>
              </c:strCache>
            </c:strRef>
          </c:tx>
          <c:spPr>
            <a:ln w="19050" cap="rnd">
              <a:solidFill>
                <a:schemeClr val="accent5"/>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группам'!$B$15:$Z$15</c:f>
              <c:numCache>
                <c:formatCode>General</c:formatCode>
                <c:ptCount val="25"/>
                <c:pt idx="0">
                  <c:v>92.68</c:v>
                </c:pt>
                <c:pt idx="1">
                  <c:v>89.82</c:v>
                </c:pt>
                <c:pt idx="2">
                  <c:v>99.16</c:v>
                </c:pt>
                <c:pt idx="3">
                  <c:v>96.93</c:v>
                </c:pt>
                <c:pt idx="4">
                  <c:v>93.95</c:v>
                </c:pt>
                <c:pt idx="5">
                  <c:v>90.05</c:v>
                </c:pt>
                <c:pt idx="6">
                  <c:v>94.61</c:v>
                </c:pt>
                <c:pt idx="7">
                  <c:v>93.53</c:v>
                </c:pt>
                <c:pt idx="8">
                  <c:v>85.2</c:v>
                </c:pt>
                <c:pt idx="9">
                  <c:v>96.33</c:v>
                </c:pt>
                <c:pt idx="10">
                  <c:v>96.21</c:v>
                </c:pt>
                <c:pt idx="11">
                  <c:v>88.03</c:v>
                </c:pt>
                <c:pt idx="12">
                  <c:v>80.81</c:v>
                </c:pt>
                <c:pt idx="13">
                  <c:v>98.69</c:v>
                </c:pt>
                <c:pt idx="14">
                  <c:v>93.78</c:v>
                </c:pt>
                <c:pt idx="15">
                  <c:v>97.17</c:v>
                </c:pt>
                <c:pt idx="16">
                  <c:v>95.02</c:v>
                </c:pt>
                <c:pt idx="17">
                  <c:v>89.21</c:v>
                </c:pt>
                <c:pt idx="18">
                  <c:v>84.89</c:v>
                </c:pt>
                <c:pt idx="19">
                  <c:v>94.37</c:v>
                </c:pt>
                <c:pt idx="20">
                  <c:v>90.09</c:v>
                </c:pt>
                <c:pt idx="21">
                  <c:v>95.09</c:v>
                </c:pt>
                <c:pt idx="22">
                  <c:v>88.74</c:v>
                </c:pt>
                <c:pt idx="23">
                  <c:v>82.34</c:v>
                </c:pt>
                <c:pt idx="24">
                  <c:v>94.53</c:v>
                </c:pt>
              </c:numCache>
            </c:numRef>
          </c:val>
          <c:smooth val="0"/>
          <c:extLst xmlns:c16r2="http://schemas.microsoft.com/office/drawing/2015/06/chart">
            <c:ext xmlns:c16="http://schemas.microsoft.com/office/drawing/2014/chart" uri="{C3380CC4-5D6E-409C-BE32-E72D297353CC}">
              <c16:uniqueId val="{00000004-44E5-394C-9C79-EACCBE72829A}"/>
            </c:ext>
          </c:extLst>
        </c:ser>
        <c:dLbls>
          <c:showLegendKey val="0"/>
          <c:showVal val="0"/>
          <c:showCatName val="0"/>
          <c:showSerName val="0"/>
          <c:showPercent val="0"/>
          <c:showBubbleSize val="0"/>
        </c:dLbls>
        <c:marker val="1"/>
        <c:smooth val="0"/>
        <c:axId val="312670080"/>
        <c:axId val="312671616"/>
      </c:lineChart>
      <c:catAx>
        <c:axId val="31267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671616"/>
        <c:crosses val="autoZero"/>
        <c:auto val="1"/>
        <c:lblAlgn val="ctr"/>
        <c:lblOffset val="100"/>
        <c:noMultiLvlLbl val="0"/>
      </c:catAx>
      <c:valAx>
        <c:axId val="31267161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670080"/>
        <c:crosses val="autoZero"/>
        <c:crossBetween val="between"/>
      </c:valAx>
      <c:spPr>
        <a:noFill/>
        <a:ln w="3175">
          <a:solidFill>
            <a:schemeClr val="accent1">
              <a:shade val="5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19050" cap="rnd">
              <a:solidFill>
                <a:schemeClr val="accent1"/>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группам'!$B$71:$Z$71</c:f>
              <c:numCache>
                <c:formatCode>General</c:formatCode>
                <c:ptCount val="25"/>
                <c:pt idx="0">
                  <c:v>61.83</c:v>
                </c:pt>
                <c:pt idx="1">
                  <c:v>41.35</c:v>
                </c:pt>
                <c:pt idx="2">
                  <c:v>94.59</c:v>
                </c:pt>
                <c:pt idx="3">
                  <c:v>72.5</c:v>
                </c:pt>
                <c:pt idx="4">
                  <c:v>48.81</c:v>
                </c:pt>
                <c:pt idx="5">
                  <c:v>44.08</c:v>
                </c:pt>
                <c:pt idx="6">
                  <c:v>51.09</c:v>
                </c:pt>
                <c:pt idx="7">
                  <c:v>50.02</c:v>
                </c:pt>
                <c:pt idx="8">
                  <c:v>33.450000000000003</c:v>
                </c:pt>
                <c:pt idx="9">
                  <c:v>53.51</c:v>
                </c:pt>
                <c:pt idx="10">
                  <c:v>52.61</c:v>
                </c:pt>
                <c:pt idx="11">
                  <c:v>64.42</c:v>
                </c:pt>
                <c:pt idx="12">
                  <c:v>36.43</c:v>
                </c:pt>
                <c:pt idx="13">
                  <c:v>64.22</c:v>
                </c:pt>
                <c:pt idx="14">
                  <c:v>41.36</c:v>
                </c:pt>
                <c:pt idx="15">
                  <c:v>72.010000000000005</c:v>
                </c:pt>
                <c:pt idx="16">
                  <c:v>43.44</c:v>
                </c:pt>
                <c:pt idx="17">
                  <c:v>50.08</c:v>
                </c:pt>
                <c:pt idx="18">
                  <c:v>56.17</c:v>
                </c:pt>
                <c:pt idx="19">
                  <c:v>60.71</c:v>
                </c:pt>
                <c:pt idx="20">
                  <c:v>43.7</c:v>
                </c:pt>
                <c:pt idx="21">
                  <c:v>72.040000000000006</c:v>
                </c:pt>
                <c:pt idx="22">
                  <c:v>55.66</c:v>
                </c:pt>
                <c:pt idx="23">
                  <c:v>44.25</c:v>
                </c:pt>
                <c:pt idx="24">
                  <c:v>67.44</c:v>
                </c:pt>
              </c:numCache>
            </c:numRef>
          </c:val>
          <c:smooth val="0"/>
          <c:extLst xmlns:c16r2="http://schemas.microsoft.com/office/drawing/2015/06/chart">
            <c:ext xmlns:c16="http://schemas.microsoft.com/office/drawing/2014/chart" uri="{C3380CC4-5D6E-409C-BE32-E72D297353CC}">
              <c16:uniqueId val="{00000000-F611-644A-BAEC-2CD675C2E6AF}"/>
            </c:ext>
          </c:extLst>
        </c:ser>
        <c:ser>
          <c:idx val="1"/>
          <c:order val="1"/>
          <c:tx>
            <c:strRef>
              <c:f>'по группам'!$A$72</c:f>
              <c:strCache>
                <c:ptCount val="1"/>
                <c:pt idx="0">
                  <c:v>  Ср.% вып. уч. гр.баллов 2</c:v>
                </c:pt>
              </c:strCache>
            </c:strRef>
          </c:tx>
          <c:spPr>
            <a:ln w="19050" cap="rnd">
              <a:solidFill>
                <a:schemeClr val="accent2"/>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группам'!$B$72:$Z$72</c:f>
              <c:numCache>
                <c:formatCode>General</c:formatCode>
                <c:ptCount val="25"/>
                <c:pt idx="0">
                  <c:v>35.090000000000003</c:v>
                </c:pt>
                <c:pt idx="1">
                  <c:v>13.64</c:v>
                </c:pt>
                <c:pt idx="2">
                  <c:v>88.17</c:v>
                </c:pt>
                <c:pt idx="3">
                  <c:v>44.33</c:v>
                </c:pt>
                <c:pt idx="4">
                  <c:v>14.78</c:v>
                </c:pt>
                <c:pt idx="5">
                  <c:v>13.71</c:v>
                </c:pt>
                <c:pt idx="6">
                  <c:v>14.26</c:v>
                </c:pt>
                <c:pt idx="7">
                  <c:v>21.78</c:v>
                </c:pt>
                <c:pt idx="8">
                  <c:v>10.23</c:v>
                </c:pt>
                <c:pt idx="9">
                  <c:v>25.63</c:v>
                </c:pt>
                <c:pt idx="10">
                  <c:v>23.65</c:v>
                </c:pt>
                <c:pt idx="11">
                  <c:v>46.7</c:v>
                </c:pt>
                <c:pt idx="12">
                  <c:v>14.69</c:v>
                </c:pt>
                <c:pt idx="13">
                  <c:v>33.44</c:v>
                </c:pt>
                <c:pt idx="14">
                  <c:v>8.0299999999999994</c:v>
                </c:pt>
                <c:pt idx="15">
                  <c:v>43.67</c:v>
                </c:pt>
                <c:pt idx="16">
                  <c:v>10.34</c:v>
                </c:pt>
                <c:pt idx="17">
                  <c:v>30.53</c:v>
                </c:pt>
                <c:pt idx="18">
                  <c:v>36.520000000000003</c:v>
                </c:pt>
                <c:pt idx="19">
                  <c:v>36.08</c:v>
                </c:pt>
                <c:pt idx="20">
                  <c:v>22.04</c:v>
                </c:pt>
                <c:pt idx="21">
                  <c:v>51.71</c:v>
                </c:pt>
                <c:pt idx="22">
                  <c:v>33.22</c:v>
                </c:pt>
                <c:pt idx="23">
                  <c:v>21.45</c:v>
                </c:pt>
                <c:pt idx="24">
                  <c:v>46.04</c:v>
                </c:pt>
              </c:numCache>
            </c:numRef>
          </c:val>
          <c:smooth val="0"/>
          <c:extLst xmlns:c16r2="http://schemas.microsoft.com/office/drawing/2015/06/chart">
            <c:ext xmlns:c16="http://schemas.microsoft.com/office/drawing/2014/chart" uri="{C3380CC4-5D6E-409C-BE32-E72D297353CC}">
              <c16:uniqueId val="{00000001-F611-644A-BAEC-2CD675C2E6AF}"/>
            </c:ext>
          </c:extLst>
        </c:ser>
        <c:ser>
          <c:idx val="2"/>
          <c:order val="2"/>
          <c:tx>
            <c:strRef>
              <c:f>'по группам'!$A$73</c:f>
              <c:strCache>
                <c:ptCount val="1"/>
                <c:pt idx="0">
                  <c:v>  Ср.% вып. уч. гр.баллов 3</c:v>
                </c:pt>
              </c:strCache>
            </c:strRef>
          </c:tx>
          <c:spPr>
            <a:ln w="19050" cap="rnd">
              <a:solidFill>
                <a:schemeClr val="accent3"/>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группам'!$B$73:$Z$73</c:f>
              <c:numCache>
                <c:formatCode>General</c:formatCode>
                <c:ptCount val="25"/>
                <c:pt idx="0">
                  <c:v>63.74</c:v>
                </c:pt>
                <c:pt idx="1">
                  <c:v>37.21</c:v>
                </c:pt>
                <c:pt idx="2">
                  <c:v>96.05</c:v>
                </c:pt>
                <c:pt idx="3">
                  <c:v>76.73</c:v>
                </c:pt>
                <c:pt idx="4">
                  <c:v>47.95</c:v>
                </c:pt>
                <c:pt idx="5">
                  <c:v>41.71</c:v>
                </c:pt>
                <c:pt idx="6">
                  <c:v>51.18</c:v>
                </c:pt>
                <c:pt idx="7">
                  <c:v>49.44</c:v>
                </c:pt>
                <c:pt idx="8">
                  <c:v>30.28</c:v>
                </c:pt>
                <c:pt idx="9">
                  <c:v>49.22</c:v>
                </c:pt>
                <c:pt idx="10">
                  <c:v>48.1</c:v>
                </c:pt>
                <c:pt idx="11">
                  <c:v>65.81</c:v>
                </c:pt>
                <c:pt idx="12">
                  <c:v>34.229999999999997</c:v>
                </c:pt>
                <c:pt idx="13">
                  <c:v>64.28</c:v>
                </c:pt>
                <c:pt idx="14">
                  <c:v>34.6</c:v>
                </c:pt>
                <c:pt idx="15">
                  <c:v>74.87</c:v>
                </c:pt>
                <c:pt idx="16">
                  <c:v>38.630000000000003</c:v>
                </c:pt>
                <c:pt idx="17">
                  <c:v>48.28</c:v>
                </c:pt>
                <c:pt idx="18">
                  <c:v>56.15</c:v>
                </c:pt>
                <c:pt idx="19">
                  <c:v>59.81</c:v>
                </c:pt>
                <c:pt idx="20">
                  <c:v>40.619999999999997</c:v>
                </c:pt>
                <c:pt idx="21">
                  <c:v>74.27</c:v>
                </c:pt>
                <c:pt idx="22">
                  <c:v>56.97</c:v>
                </c:pt>
                <c:pt idx="23">
                  <c:v>42.13</c:v>
                </c:pt>
                <c:pt idx="24">
                  <c:v>67.900000000000006</c:v>
                </c:pt>
              </c:numCache>
            </c:numRef>
          </c:val>
          <c:smooth val="0"/>
          <c:extLst xmlns:c16r2="http://schemas.microsoft.com/office/drawing/2015/06/chart">
            <c:ext xmlns:c16="http://schemas.microsoft.com/office/drawing/2014/chart" uri="{C3380CC4-5D6E-409C-BE32-E72D297353CC}">
              <c16:uniqueId val="{00000002-F611-644A-BAEC-2CD675C2E6AF}"/>
            </c:ext>
          </c:extLst>
        </c:ser>
        <c:ser>
          <c:idx val="3"/>
          <c:order val="3"/>
          <c:tx>
            <c:strRef>
              <c:f>'по группам'!$A$74</c:f>
              <c:strCache>
                <c:ptCount val="1"/>
                <c:pt idx="0">
                  <c:v>  Ср.% вып. уч. гр.баллов 4</c:v>
                </c:pt>
              </c:strCache>
            </c:strRef>
          </c:tx>
          <c:spPr>
            <a:ln w="19050" cap="rnd">
              <a:solidFill>
                <a:schemeClr val="accent4"/>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группам'!$B$74:$Z$74</c:f>
              <c:numCache>
                <c:formatCode>General</c:formatCode>
                <c:ptCount val="25"/>
                <c:pt idx="0">
                  <c:v>80.36</c:v>
                </c:pt>
                <c:pt idx="1">
                  <c:v>66.290000000000006</c:v>
                </c:pt>
                <c:pt idx="2">
                  <c:v>98.09</c:v>
                </c:pt>
                <c:pt idx="3">
                  <c:v>89.67</c:v>
                </c:pt>
                <c:pt idx="4">
                  <c:v>75.27</c:v>
                </c:pt>
                <c:pt idx="5">
                  <c:v>69.58</c:v>
                </c:pt>
                <c:pt idx="6">
                  <c:v>80.209999999999994</c:v>
                </c:pt>
                <c:pt idx="7">
                  <c:v>70.930000000000007</c:v>
                </c:pt>
                <c:pt idx="8">
                  <c:v>51.07</c:v>
                </c:pt>
                <c:pt idx="9">
                  <c:v>80.13</c:v>
                </c:pt>
                <c:pt idx="10">
                  <c:v>80.13</c:v>
                </c:pt>
                <c:pt idx="11">
                  <c:v>76.77</c:v>
                </c:pt>
                <c:pt idx="12">
                  <c:v>52.97</c:v>
                </c:pt>
                <c:pt idx="13">
                  <c:v>88.55</c:v>
                </c:pt>
                <c:pt idx="14">
                  <c:v>74.75</c:v>
                </c:pt>
                <c:pt idx="15">
                  <c:v>91.47</c:v>
                </c:pt>
                <c:pt idx="16">
                  <c:v>74.41</c:v>
                </c:pt>
                <c:pt idx="17">
                  <c:v>65.319999999999993</c:v>
                </c:pt>
                <c:pt idx="18">
                  <c:v>70.819999999999993</c:v>
                </c:pt>
                <c:pt idx="19">
                  <c:v>81.260000000000005</c:v>
                </c:pt>
                <c:pt idx="20">
                  <c:v>61.84</c:v>
                </c:pt>
                <c:pt idx="21">
                  <c:v>85.07</c:v>
                </c:pt>
                <c:pt idx="22">
                  <c:v>70.37</c:v>
                </c:pt>
                <c:pt idx="23">
                  <c:v>62.85</c:v>
                </c:pt>
                <c:pt idx="24">
                  <c:v>83.28</c:v>
                </c:pt>
              </c:numCache>
            </c:numRef>
          </c:val>
          <c:smooth val="0"/>
          <c:extLst xmlns:c16r2="http://schemas.microsoft.com/office/drawing/2015/06/chart">
            <c:ext xmlns:c16="http://schemas.microsoft.com/office/drawing/2014/chart" uri="{C3380CC4-5D6E-409C-BE32-E72D297353CC}">
              <c16:uniqueId val="{00000003-F611-644A-BAEC-2CD675C2E6AF}"/>
            </c:ext>
          </c:extLst>
        </c:ser>
        <c:ser>
          <c:idx val="4"/>
          <c:order val="4"/>
          <c:tx>
            <c:strRef>
              <c:f>'по группам'!$A$75</c:f>
              <c:strCache>
                <c:ptCount val="1"/>
                <c:pt idx="0">
                  <c:v>  Ср.% вып. уч. гр.баллов 5</c:v>
                </c:pt>
              </c:strCache>
            </c:strRef>
          </c:tx>
          <c:spPr>
            <a:ln w="19050" cap="rnd">
              <a:solidFill>
                <a:schemeClr val="accent5"/>
              </a:solidFill>
              <a:round/>
            </a:ln>
            <a:effectLst/>
          </c:spPr>
          <c:marker>
            <c:symbol val="none"/>
          </c:marker>
          <c:cat>
            <c:strRef>
              <c:f>'по группам'!$B$8:$Z$8</c:f>
              <c:strCache>
                <c:ptCount val="25"/>
                <c:pt idx="0">
                  <c:v>1K1</c:v>
                </c:pt>
                <c:pt idx="1">
                  <c:v>1K2</c:v>
                </c:pt>
                <c:pt idx="2">
                  <c:v>1K3</c:v>
                </c:pt>
                <c:pt idx="3">
                  <c:v>2K1</c:v>
                </c:pt>
                <c:pt idx="4">
                  <c:v>2K2</c:v>
                </c:pt>
                <c:pt idx="5">
                  <c:v>2K3</c:v>
                </c:pt>
                <c:pt idx="6">
                  <c:v>2K4</c:v>
                </c:pt>
                <c:pt idx="7">
                  <c:v> 3.1</c:v>
                </c:pt>
                <c:pt idx="8">
                  <c:v> 3.2</c:v>
                </c:pt>
                <c:pt idx="9">
                  <c:v> 4.1</c:v>
                </c:pt>
                <c:pt idx="10">
                  <c:v> 4.2</c:v>
                </c:pt>
                <c:pt idx="11">
                  <c:v>5</c:v>
                </c:pt>
                <c:pt idx="12">
                  <c:v>6</c:v>
                </c:pt>
                <c:pt idx="13">
                  <c:v> 7.1</c:v>
                </c:pt>
                <c:pt idx="14">
                  <c:v> 7.2</c:v>
                </c:pt>
                <c:pt idx="15">
                  <c:v> 8.1</c:v>
                </c:pt>
                <c:pt idx="16">
                  <c:v> 8.2</c:v>
                </c:pt>
                <c:pt idx="17">
                  <c:v>9</c:v>
                </c:pt>
                <c:pt idx="18">
                  <c:v>10</c:v>
                </c:pt>
                <c:pt idx="19">
                  <c:v> 11.1</c:v>
                </c:pt>
                <c:pt idx="20">
                  <c:v> 11.2</c:v>
                </c:pt>
                <c:pt idx="21">
                  <c:v>12</c:v>
                </c:pt>
                <c:pt idx="22">
                  <c:v> 13.1</c:v>
                </c:pt>
                <c:pt idx="23">
                  <c:v> 13.2</c:v>
                </c:pt>
                <c:pt idx="24">
                  <c:v>14</c:v>
                </c:pt>
              </c:strCache>
            </c:strRef>
          </c:cat>
          <c:val>
            <c:numRef>
              <c:f>'по группам'!$B$75:$Z$75</c:f>
              <c:numCache>
                <c:formatCode>General</c:formatCode>
                <c:ptCount val="25"/>
                <c:pt idx="0">
                  <c:v>91.81</c:v>
                </c:pt>
                <c:pt idx="1">
                  <c:v>90.23</c:v>
                </c:pt>
                <c:pt idx="2">
                  <c:v>98.85</c:v>
                </c:pt>
                <c:pt idx="3">
                  <c:v>99.04</c:v>
                </c:pt>
                <c:pt idx="4">
                  <c:v>97.7</c:v>
                </c:pt>
                <c:pt idx="5">
                  <c:v>90.42</c:v>
                </c:pt>
                <c:pt idx="6">
                  <c:v>93.68</c:v>
                </c:pt>
                <c:pt idx="7">
                  <c:v>94.83</c:v>
                </c:pt>
                <c:pt idx="8">
                  <c:v>89.08</c:v>
                </c:pt>
                <c:pt idx="9">
                  <c:v>95.98</c:v>
                </c:pt>
                <c:pt idx="10">
                  <c:v>97.7</c:v>
                </c:pt>
                <c:pt idx="11">
                  <c:v>83.05</c:v>
                </c:pt>
                <c:pt idx="12">
                  <c:v>82.18</c:v>
                </c:pt>
                <c:pt idx="13">
                  <c:v>100</c:v>
                </c:pt>
                <c:pt idx="14">
                  <c:v>96.55</c:v>
                </c:pt>
                <c:pt idx="15">
                  <c:v>98.28</c:v>
                </c:pt>
                <c:pt idx="16">
                  <c:v>94.83</c:v>
                </c:pt>
                <c:pt idx="17">
                  <c:v>87.93</c:v>
                </c:pt>
                <c:pt idx="18">
                  <c:v>83.91</c:v>
                </c:pt>
                <c:pt idx="19">
                  <c:v>91.09</c:v>
                </c:pt>
                <c:pt idx="20">
                  <c:v>87.74</c:v>
                </c:pt>
                <c:pt idx="21">
                  <c:v>94.25</c:v>
                </c:pt>
                <c:pt idx="22">
                  <c:v>87.36</c:v>
                </c:pt>
                <c:pt idx="23">
                  <c:v>84.48</c:v>
                </c:pt>
                <c:pt idx="24">
                  <c:v>94.54</c:v>
                </c:pt>
              </c:numCache>
            </c:numRef>
          </c:val>
          <c:smooth val="0"/>
          <c:extLst xmlns:c16r2="http://schemas.microsoft.com/office/drawing/2015/06/chart">
            <c:ext xmlns:c16="http://schemas.microsoft.com/office/drawing/2014/chart" uri="{C3380CC4-5D6E-409C-BE32-E72D297353CC}">
              <c16:uniqueId val="{00000004-F611-644A-BAEC-2CD675C2E6AF}"/>
            </c:ext>
          </c:extLst>
        </c:ser>
        <c:dLbls>
          <c:showLegendKey val="0"/>
          <c:showVal val="0"/>
          <c:showCatName val="0"/>
          <c:showSerName val="0"/>
          <c:showPercent val="0"/>
          <c:showBubbleSize val="0"/>
        </c:dLbls>
        <c:marker val="1"/>
        <c:smooth val="0"/>
        <c:axId val="312738176"/>
        <c:axId val="312739712"/>
      </c:lineChart>
      <c:catAx>
        <c:axId val="31273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739712"/>
        <c:crosses val="autoZero"/>
        <c:auto val="1"/>
        <c:lblAlgn val="ctr"/>
        <c:lblOffset val="100"/>
        <c:noMultiLvlLbl val="0"/>
      </c:catAx>
      <c:valAx>
        <c:axId val="31273971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738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ru-RU" sz="1099">
                <a:solidFill>
                  <a:schemeClr val="bg1">
                    <a:lumMod val="50000"/>
                  </a:schemeClr>
                </a:solidFill>
                <a:latin typeface="Times New Roman" panose="02020603050405020304" pitchFamily="18" charset="0"/>
                <a:cs typeface="Times New Roman" panose="02020603050405020304" pitchFamily="18" charset="0"/>
              </a:rPr>
              <a:t>Есть ли у вас профессиональный план на будущее?</a:t>
            </a:r>
          </a:p>
          <a:p>
            <a:pPr>
              <a:defRPr/>
            </a:pPr>
            <a:r>
              <a:rPr lang="ru-RU" sz="1099">
                <a:solidFill>
                  <a:schemeClr val="bg1">
                    <a:lumMod val="50000"/>
                  </a:schemeClr>
                </a:solidFill>
                <a:latin typeface="Times New Roman" panose="02020603050405020304" pitchFamily="18" charset="0"/>
                <a:cs typeface="Times New Roman" panose="02020603050405020304" pitchFamily="18" charset="0"/>
              </a:rPr>
              <a:t>1492</a:t>
            </a:r>
          </a:p>
        </c:rich>
      </c:tx>
      <c:overlay val="0"/>
    </c:title>
    <c:autoTitleDeleted val="0"/>
    <c:plotArea>
      <c:layout/>
      <c:pieChart>
        <c:varyColors val="1"/>
        <c:ser>
          <c:idx val="0"/>
          <c:order val="0"/>
          <c:tx>
            <c:strRef>
              <c:f>Лист1!$B$1</c:f>
              <c:strCache>
                <c:ptCount val="1"/>
                <c:pt idx="0">
                  <c:v>Продажи</c:v>
                </c:pt>
              </c:strCache>
            </c:strRef>
          </c:tx>
          <c:explosion val="10"/>
          <c:dPt>
            <c:idx val="0"/>
            <c:bubble3D val="0"/>
            <c:explosion val="0"/>
          </c:dPt>
          <c:dPt>
            <c:idx val="1"/>
            <c:bubble3D val="0"/>
            <c:explosion val="0"/>
          </c:dPt>
          <c:dPt>
            <c:idx val="2"/>
            <c:bubble3D val="0"/>
            <c:explosion val="1"/>
          </c:dPt>
          <c:dPt>
            <c:idx val="3"/>
            <c:bubble3D val="0"/>
          </c:dPt>
          <c:dLbls>
            <c:spPr>
              <a:noFill/>
              <a:ln w="25383">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3"/>
                <c:pt idx="0">
                  <c:v>Меня интересует несколько направлений</c:v>
                </c:pt>
                <c:pt idx="1">
                  <c:v>Определенного плана нет</c:v>
                </c:pt>
                <c:pt idx="2">
                  <c:v>Есть интересующие меня направления</c:v>
                </c:pt>
              </c:strCache>
            </c:strRef>
          </c:cat>
          <c:val>
            <c:numRef>
              <c:f>Лист1!$B$2:$B$5</c:f>
              <c:numCache>
                <c:formatCode>General</c:formatCode>
                <c:ptCount val="4"/>
                <c:pt idx="0">
                  <c:v>50.8</c:v>
                </c:pt>
                <c:pt idx="1">
                  <c:v>32.799999999999997</c:v>
                </c:pt>
                <c:pt idx="2">
                  <c:v>14.7</c:v>
                </c:pt>
              </c:numCache>
            </c:numRef>
          </c:val>
        </c:ser>
        <c:ser>
          <c:idx val="1"/>
          <c:order val="1"/>
          <c:tx>
            <c:strRef>
              <c:f>Лист1!$C$1</c:f>
              <c:strCache>
                <c:ptCount val="1"/>
                <c:pt idx="0">
                  <c:v>Столбец1</c:v>
                </c:pt>
              </c:strCache>
            </c:strRef>
          </c:tx>
          <c:dPt>
            <c:idx val="0"/>
            <c:bubble3D val="0"/>
          </c:dPt>
          <c:dPt>
            <c:idx val="1"/>
            <c:bubble3D val="0"/>
          </c:dPt>
          <c:dPt>
            <c:idx val="2"/>
            <c:bubble3D val="0"/>
          </c:dPt>
          <c:dPt>
            <c:idx val="3"/>
            <c:bubble3D val="0"/>
          </c:dPt>
          <c:dLbls>
            <c:spPr>
              <a:noFill/>
              <a:ln w="25383">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3"/>
                <c:pt idx="0">
                  <c:v>Меня интересует несколько направлений</c:v>
                </c:pt>
                <c:pt idx="1">
                  <c:v>Определенного плана нет</c:v>
                </c:pt>
                <c:pt idx="2">
                  <c:v>Есть интересующие меня направления</c:v>
                </c:pt>
              </c:strCache>
            </c:strRef>
          </c:cat>
          <c:val>
            <c:numRef>
              <c:f>Лист1!$C$2:$C$5</c:f>
              <c:numCache>
                <c:formatCode>General</c:formatCode>
                <c:ptCount val="4"/>
              </c:numCache>
            </c:numRef>
          </c:val>
        </c:ser>
        <c:ser>
          <c:idx val="2"/>
          <c:order val="2"/>
          <c:tx>
            <c:strRef>
              <c:f>Лист1!$D$1</c:f>
              <c:strCache>
                <c:ptCount val="1"/>
                <c:pt idx="0">
                  <c:v>Столбец2</c:v>
                </c:pt>
              </c:strCache>
            </c:strRef>
          </c:tx>
          <c:dPt>
            <c:idx val="0"/>
            <c:bubble3D val="0"/>
          </c:dPt>
          <c:dPt>
            <c:idx val="1"/>
            <c:bubble3D val="0"/>
          </c:dPt>
          <c:dPt>
            <c:idx val="2"/>
            <c:bubble3D val="0"/>
          </c:dPt>
          <c:dPt>
            <c:idx val="3"/>
            <c:bubble3D val="0"/>
          </c:dPt>
          <c:dLbls>
            <c:spPr>
              <a:noFill/>
              <a:ln w="25383">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Лист1!$A$2:$A$5</c:f>
              <c:strCache>
                <c:ptCount val="3"/>
                <c:pt idx="0">
                  <c:v>Меня интересует несколько направлений</c:v>
                </c:pt>
                <c:pt idx="1">
                  <c:v>Определенного плана нет</c:v>
                </c:pt>
                <c:pt idx="2">
                  <c:v>Есть интересующие меня направления</c:v>
                </c:pt>
              </c:strCache>
            </c:strRef>
          </c:cat>
          <c:val>
            <c:numRef>
              <c:f>Лист1!$D$2:$D$5</c:f>
              <c:numCache>
                <c:formatCode>General</c:formatCode>
                <c:ptCount val="4"/>
              </c:numCache>
            </c:numRef>
          </c:val>
        </c:ser>
        <c:dLbls>
          <c:showLegendKey val="0"/>
          <c:showVal val="0"/>
          <c:showCatName val="0"/>
          <c:showSerName val="0"/>
          <c:showPercent val="0"/>
          <c:showBubbleSize val="0"/>
          <c:showLeaderLines val="1"/>
        </c:dLbls>
        <c:firstSliceAng val="0"/>
      </c:pieChart>
      <c:spPr>
        <a:noFill/>
        <a:ln w="25383">
          <a:noFill/>
        </a:ln>
      </c:spPr>
    </c:plotArea>
    <c:legend>
      <c:legendPos val="r"/>
      <c:legendEntry>
        <c:idx val="3"/>
        <c:delete val="1"/>
      </c:legendEntry>
      <c:overlay val="0"/>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баллы'!$B$8:$AW$8</c:f>
              <c:numCache>
                <c:formatCode>General</c:formatCode>
                <c:ptCount val="4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numCache>
            </c:numRef>
          </c:cat>
          <c:val>
            <c:numRef>
              <c:f>'первичные баллы'!$B$9:$AW$9</c:f>
              <c:numCache>
                <c:formatCode>General</c:formatCode>
                <c:ptCount val="48"/>
                <c:pt idx="0">
                  <c:v>0.1</c:v>
                </c:pt>
                <c:pt idx="1">
                  <c:v>0.1</c:v>
                </c:pt>
                <c:pt idx="2">
                  <c:v>0.3</c:v>
                </c:pt>
                <c:pt idx="3">
                  <c:v>0.4</c:v>
                </c:pt>
                <c:pt idx="4">
                  <c:v>0.5</c:v>
                </c:pt>
                <c:pt idx="5">
                  <c:v>0.7</c:v>
                </c:pt>
                <c:pt idx="6">
                  <c:v>0.8</c:v>
                </c:pt>
                <c:pt idx="7">
                  <c:v>1</c:v>
                </c:pt>
                <c:pt idx="8">
                  <c:v>1.1000000000000001</c:v>
                </c:pt>
                <c:pt idx="9">
                  <c:v>1.2</c:v>
                </c:pt>
                <c:pt idx="10">
                  <c:v>1.4</c:v>
                </c:pt>
                <c:pt idx="11">
                  <c:v>1.5</c:v>
                </c:pt>
                <c:pt idx="12">
                  <c:v>1.6</c:v>
                </c:pt>
                <c:pt idx="13">
                  <c:v>1.7</c:v>
                </c:pt>
                <c:pt idx="14">
                  <c:v>1.7</c:v>
                </c:pt>
                <c:pt idx="15">
                  <c:v>1.8</c:v>
                </c:pt>
                <c:pt idx="16">
                  <c:v>1.8</c:v>
                </c:pt>
                <c:pt idx="17">
                  <c:v>1.8</c:v>
                </c:pt>
                <c:pt idx="18">
                  <c:v>1.7</c:v>
                </c:pt>
                <c:pt idx="19">
                  <c:v>1.6</c:v>
                </c:pt>
                <c:pt idx="20">
                  <c:v>1.4</c:v>
                </c:pt>
                <c:pt idx="21">
                  <c:v>1.4</c:v>
                </c:pt>
                <c:pt idx="22">
                  <c:v>9.1</c:v>
                </c:pt>
                <c:pt idx="23">
                  <c:v>6.5</c:v>
                </c:pt>
                <c:pt idx="24">
                  <c:v>5.0999999999999996</c:v>
                </c:pt>
                <c:pt idx="25">
                  <c:v>4.5</c:v>
                </c:pt>
                <c:pt idx="26">
                  <c:v>4.0999999999999996</c:v>
                </c:pt>
                <c:pt idx="27">
                  <c:v>3.7</c:v>
                </c:pt>
                <c:pt idx="28">
                  <c:v>3.3</c:v>
                </c:pt>
                <c:pt idx="29">
                  <c:v>3</c:v>
                </c:pt>
                <c:pt idx="30">
                  <c:v>2.7</c:v>
                </c:pt>
                <c:pt idx="31">
                  <c:v>2.1</c:v>
                </c:pt>
                <c:pt idx="32">
                  <c:v>5.3</c:v>
                </c:pt>
                <c:pt idx="33">
                  <c:v>4</c:v>
                </c:pt>
                <c:pt idx="34">
                  <c:v>3.4</c:v>
                </c:pt>
                <c:pt idx="35">
                  <c:v>2.9</c:v>
                </c:pt>
                <c:pt idx="36">
                  <c:v>2.5</c:v>
                </c:pt>
                <c:pt idx="37">
                  <c:v>2.2000000000000002</c:v>
                </c:pt>
                <c:pt idx="38">
                  <c:v>1.9</c:v>
                </c:pt>
                <c:pt idx="39">
                  <c:v>1.6</c:v>
                </c:pt>
                <c:pt idx="40">
                  <c:v>1.3</c:v>
                </c:pt>
                <c:pt idx="41">
                  <c:v>1</c:v>
                </c:pt>
                <c:pt idx="42">
                  <c:v>1.7</c:v>
                </c:pt>
                <c:pt idx="43">
                  <c:v>1.1000000000000001</c:v>
                </c:pt>
                <c:pt idx="44">
                  <c:v>0.8</c:v>
                </c:pt>
                <c:pt idx="45">
                  <c:v>0.5</c:v>
                </c:pt>
                <c:pt idx="46">
                  <c:v>0.3</c:v>
                </c:pt>
                <c:pt idx="47">
                  <c:v>0.1</c:v>
                </c:pt>
              </c:numCache>
            </c:numRef>
          </c:val>
          <c:smooth val="0"/>
          <c:extLst xmlns:c16r2="http://schemas.microsoft.com/office/drawing/2015/06/chart">
            <c:ext xmlns:c16="http://schemas.microsoft.com/office/drawing/2014/chart" uri="{C3380CC4-5D6E-409C-BE32-E72D297353CC}">
              <c16:uniqueId val="{00000000-46D7-ED4A-BED1-931FC0899B2F}"/>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баллы'!$B$8:$AW$8</c:f>
              <c:numCache>
                <c:formatCode>General</c:formatCode>
                <c:ptCount val="4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numCache>
            </c:numRef>
          </c:cat>
          <c:val>
            <c:numRef>
              <c:f>'первичные баллы'!$B$10:$AW$10</c:f>
              <c:numCache>
                <c:formatCode>General</c:formatCode>
                <c:ptCount val="48"/>
                <c:pt idx="0">
                  <c:v>0.1</c:v>
                </c:pt>
                <c:pt idx="1">
                  <c:v>0.1</c:v>
                </c:pt>
                <c:pt idx="2">
                  <c:v>0.2</c:v>
                </c:pt>
                <c:pt idx="3">
                  <c:v>0.3</c:v>
                </c:pt>
                <c:pt idx="4">
                  <c:v>0.4</c:v>
                </c:pt>
                <c:pt idx="5">
                  <c:v>0.5</c:v>
                </c:pt>
                <c:pt idx="6">
                  <c:v>0.7</c:v>
                </c:pt>
                <c:pt idx="7">
                  <c:v>0.9</c:v>
                </c:pt>
                <c:pt idx="8">
                  <c:v>1.1000000000000001</c:v>
                </c:pt>
                <c:pt idx="9">
                  <c:v>1.2</c:v>
                </c:pt>
                <c:pt idx="10">
                  <c:v>1.3</c:v>
                </c:pt>
                <c:pt idx="11">
                  <c:v>1.6</c:v>
                </c:pt>
                <c:pt idx="12">
                  <c:v>1.7</c:v>
                </c:pt>
                <c:pt idx="13">
                  <c:v>2</c:v>
                </c:pt>
                <c:pt idx="14">
                  <c:v>1.9</c:v>
                </c:pt>
                <c:pt idx="15">
                  <c:v>2.1</c:v>
                </c:pt>
                <c:pt idx="16">
                  <c:v>2.2000000000000002</c:v>
                </c:pt>
                <c:pt idx="17">
                  <c:v>2.2999999999999998</c:v>
                </c:pt>
                <c:pt idx="18">
                  <c:v>2.2999999999999998</c:v>
                </c:pt>
                <c:pt idx="19">
                  <c:v>2</c:v>
                </c:pt>
                <c:pt idx="20">
                  <c:v>2</c:v>
                </c:pt>
                <c:pt idx="21">
                  <c:v>1.9</c:v>
                </c:pt>
                <c:pt idx="22">
                  <c:v>6.9</c:v>
                </c:pt>
                <c:pt idx="23">
                  <c:v>5.3</c:v>
                </c:pt>
                <c:pt idx="24">
                  <c:v>4.5</c:v>
                </c:pt>
                <c:pt idx="25">
                  <c:v>4.0999999999999996</c:v>
                </c:pt>
                <c:pt idx="26">
                  <c:v>3.8</c:v>
                </c:pt>
                <c:pt idx="27">
                  <c:v>3.6</c:v>
                </c:pt>
                <c:pt idx="28">
                  <c:v>3.4</c:v>
                </c:pt>
                <c:pt idx="29">
                  <c:v>3.3</c:v>
                </c:pt>
                <c:pt idx="30">
                  <c:v>2.9</c:v>
                </c:pt>
                <c:pt idx="31">
                  <c:v>2.4</c:v>
                </c:pt>
                <c:pt idx="32">
                  <c:v>4.5</c:v>
                </c:pt>
                <c:pt idx="33">
                  <c:v>3.3</c:v>
                </c:pt>
                <c:pt idx="34">
                  <c:v>3.2</c:v>
                </c:pt>
                <c:pt idx="35">
                  <c:v>2.9</c:v>
                </c:pt>
                <c:pt idx="36">
                  <c:v>2.7</c:v>
                </c:pt>
                <c:pt idx="37">
                  <c:v>2.5</c:v>
                </c:pt>
                <c:pt idx="38">
                  <c:v>2.1</c:v>
                </c:pt>
                <c:pt idx="39">
                  <c:v>2</c:v>
                </c:pt>
                <c:pt idx="40">
                  <c:v>1.6</c:v>
                </c:pt>
                <c:pt idx="41">
                  <c:v>1.2</c:v>
                </c:pt>
                <c:pt idx="42">
                  <c:v>1.8</c:v>
                </c:pt>
                <c:pt idx="43">
                  <c:v>1.1000000000000001</c:v>
                </c:pt>
                <c:pt idx="44">
                  <c:v>0.9</c:v>
                </c:pt>
                <c:pt idx="45">
                  <c:v>0.6</c:v>
                </c:pt>
                <c:pt idx="46">
                  <c:v>0.3</c:v>
                </c:pt>
                <c:pt idx="47">
                  <c:v>0.1</c:v>
                </c:pt>
              </c:numCache>
            </c:numRef>
          </c:val>
          <c:smooth val="0"/>
          <c:extLst xmlns:c16r2="http://schemas.microsoft.com/office/drawing/2015/06/chart">
            <c:ext xmlns:c16="http://schemas.microsoft.com/office/drawing/2014/chart" uri="{C3380CC4-5D6E-409C-BE32-E72D297353CC}">
              <c16:uniqueId val="{00000001-46D7-ED4A-BED1-931FC0899B2F}"/>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баллы'!$B$8:$AW$8</c:f>
              <c:numCache>
                <c:formatCode>General</c:formatCode>
                <c:ptCount val="4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numCache>
            </c:numRef>
          </c:cat>
          <c:val>
            <c:numRef>
              <c:f>'первичные баллы'!$B$22:$AW$22</c:f>
              <c:numCache>
                <c:formatCode>General</c:formatCode>
                <c:ptCount val="48"/>
                <c:pt idx="0">
                  <c:v>0</c:v>
                </c:pt>
                <c:pt idx="1">
                  <c:v>0.2</c:v>
                </c:pt>
                <c:pt idx="2">
                  <c:v>0.1</c:v>
                </c:pt>
                <c:pt idx="3">
                  <c:v>0.2</c:v>
                </c:pt>
                <c:pt idx="4">
                  <c:v>0.5</c:v>
                </c:pt>
                <c:pt idx="5">
                  <c:v>0.6</c:v>
                </c:pt>
                <c:pt idx="6">
                  <c:v>0.7</c:v>
                </c:pt>
                <c:pt idx="7">
                  <c:v>1.1000000000000001</c:v>
                </c:pt>
                <c:pt idx="8">
                  <c:v>1</c:v>
                </c:pt>
                <c:pt idx="9">
                  <c:v>1.1000000000000001</c:v>
                </c:pt>
                <c:pt idx="10">
                  <c:v>1.1000000000000001</c:v>
                </c:pt>
                <c:pt idx="11">
                  <c:v>1.7</c:v>
                </c:pt>
                <c:pt idx="12">
                  <c:v>1.5</c:v>
                </c:pt>
                <c:pt idx="13">
                  <c:v>2.1</c:v>
                </c:pt>
                <c:pt idx="14">
                  <c:v>1.8</c:v>
                </c:pt>
                <c:pt idx="15">
                  <c:v>1.7</c:v>
                </c:pt>
                <c:pt idx="16">
                  <c:v>2.1</c:v>
                </c:pt>
                <c:pt idx="17">
                  <c:v>2.2000000000000002</c:v>
                </c:pt>
                <c:pt idx="18">
                  <c:v>2</c:v>
                </c:pt>
                <c:pt idx="19">
                  <c:v>2</c:v>
                </c:pt>
                <c:pt idx="20">
                  <c:v>2</c:v>
                </c:pt>
                <c:pt idx="21">
                  <c:v>1.7</c:v>
                </c:pt>
                <c:pt idx="22">
                  <c:v>6</c:v>
                </c:pt>
                <c:pt idx="23">
                  <c:v>5.2</c:v>
                </c:pt>
                <c:pt idx="24">
                  <c:v>4.8</c:v>
                </c:pt>
                <c:pt idx="25">
                  <c:v>4.4000000000000004</c:v>
                </c:pt>
                <c:pt idx="26">
                  <c:v>4.2</c:v>
                </c:pt>
                <c:pt idx="27">
                  <c:v>4</c:v>
                </c:pt>
                <c:pt idx="28">
                  <c:v>3</c:v>
                </c:pt>
                <c:pt idx="29">
                  <c:v>3.2</c:v>
                </c:pt>
                <c:pt idx="30">
                  <c:v>3.3</c:v>
                </c:pt>
                <c:pt idx="31">
                  <c:v>2.4</c:v>
                </c:pt>
                <c:pt idx="32">
                  <c:v>5.2</c:v>
                </c:pt>
                <c:pt idx="33">
                  <c:v>2.9</c:v>
                </c:pt>
                <c:pt idx="34">
                  <c:v>3</c:v>
                </c:pt>
                <c:pt idx="35">
                  <c:v>3.1</c:v>
                </c:pt>
                <c:pt idx="36">
                  <c:v>2.7</c:v>
                </c:pt>
                <c:pt idx="37">
                  <c:v>2.7</c:v>
                </c:pt>
                <c:pt idx="38">
                  <c:v>2.1</c:v>
                </c:pt>
                <c:pt idx="39">
                  <c:v>1.9</c:v>
                </c:pt>
                <c:pt idx="40">
                  <c:v>1.8</c:v>
                </c:pt>
                <c:pt idx="41">
                  <c:v>1.4</c:v>
                </c:pt>
                <c:pt idx="42">
                  <c:v>1.9</c:v>
                </c:pt>
                <c:pt idx="43">
                  <c:v>1.3</c:v>
                </c:pt>
                <c:pt idx="44">
                  <c:v>0.9</c:v>
                </c:pt>
                <c:pt idx="45">
                  <c:v>0.7</c:v>
                </c:pt>
                <c:pt idx="46">
                  <c:v>0.4</c:v>
                </c:pt>
                <c:pt idx="47">
                  <c:v>0</c:v>
                </c:pt>
              </c:numCache>
            </c:numRef>
          </c:val>
          <c:smooth val="0"/>
          <c:extLst xmlns:c16r2="http://schemas.microsoft.com/office/drawing/2015/06/chart">
            <c:ext xmlns:c16="http://schemas.microsoft.com/office/drawing/2014/chart" uri="{C3380CC4-5D6E-409C-BE32-E72D297353CC}">
              <c16:uniqueId val="{00000002-46D7-ED4A-BED1-931FC0899B2F}"/>
            </c:ext>
          </c:extLst>
        </c:ser>
        <c:dLbls>
          <c:showLegendKey val="0"/>
          <c:showVal val="0"/>
          <c:showCatName val="0"/>
          <c:showSerName val="0"/>
          <c:showPercent val="0"/>
          <c:showBubbleSize val="0"/>
        </c:dLbls>
        <c:marker val="1"/>
        <c:smooth val="0"/>
        <c:axId val="312801920"/>
        <c:axId val="312811904"/>
      </c:lineChart>
      <c:catAx>
        <c:axId val="31280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811904"/>
        <c:crosses val="autoZero"/>
        <c:auto val="1"/>
        <c:lblAlgn val="ctr"/>
        <c:lblOffset val="100"/>
        <c:noMultiLvlLbl val="0"/>
      </c:catAx>
      <c:valAx>
        <c:axId val="312811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801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сравнение!$E$6</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сравнение!$F$5:$H$5</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сравнение!$F$6:$H$6</c:f>
              <c:numCache>
                <c:formatCode>General</c:formatCode>
                <c:ptCount val="3"/>
                <c:pt idx="0">
                  <c:v>58.72</c:v>
                </c:pt>
                <c:pt idx="1">
                  <c:v>38.369999999999997</c:v>
                </c:pt>
                <c:pt idx="2">
                  <c:v>2.91</c:v>
                </c:pt>
              </c:numCache>
            </c:numRef>
          </c:val>
          <c:extLst xmlns:c16r2="http://schemas.microsoft.com/office/drawing/2015/06/chart">
            <c:ext xmlns:c16="http://schemas.microsoft.com/office/drawing/2014/chart" uri="{C3380CC4-5D6E-409C-BE32-E72D297353CC}">
              <c16:uniqueId val="{00000000-DB79-C447-B98C-D307D578D7B8}"/>
            </c:ext>
          </c:extLst>
        </c:ser>
        <c:ser>
          <c:idx val="1"/>
          <c:order val="1"/>
          <c:tx>
            <c:strRef>
              <c:f>сравнение!$E$7</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сравнение!$F$5:$H$5</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сравнение!$F$7:$H$7</c:f>
              <c:numCache>
                <c:formatCode>General</c:formatCode>
                <c:ptCount val="3"/>
                <c:pt idx="0">
                  <c:v>59.35</c:v>
                </c:pt>
                <c:pt idx="1">
                  <c:v>37.33</c:v>
                </c:pt>
                <c:pt idx="2">
                  <c:v>3.33</c:v>
                </c:pt>
              </c:numCache>
            </c:numRef>
          </c:val>
          <c:extLst xmlns:c16r2="http://schemas.microsoft.com/office/drawing/2015/06/chart">
            <c:ext xmlns:c16="http://schemas.microsoft.com/office/drawing/2014/chart" uri="{C3380CC4-5D6E-409C-BE32-E72D297353CC}">
              <c16:uniqueId val="{00000001-DB79-C447-B98C-D307D578D7B8}"/>
            </c:ext>
          </c:extLst>
        </c:ser>
        <c:dLbls>
          <c:showLegendKey val="0"/>
          <c:showVal val="0"/>
          <c:showCatName val="0"/>
          <c:showSerName val="0"/>
          <c:showPercent val="0"/>
          <c:showBubbleSize val="0"/>
        </c:dLbls>
        <c:gapWidth val="219"/>
        <c:overlap val="-27"/>
        <c:axId val="312838400"/>
        <c:axId val="312868864"/>
      </c:barChart>
      <c:catAx>
        <c:axId val="31283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868864"/>
        <c:crosses val="autoZero"/>
        <c:auto val="1"/>
        <c:lblAlgn val="ctr"/>
        <c:lblOffset val="100"/>
        <c:noMultiLvlLbl val="0"/>
      </c:catAx>
      <c:valAx>
        <c:axId val="3128688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83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cat>
            <c:strRef>
              <c:f>'выполнение заданий'!$B$8:$V$8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'выполнение заданий'!$B$10:$V$10</c:f>
              <c:numCache>
                <c:formatCode>General</c:formatCode>
                <c:ptCount val="21"/>
                <c:pt idx="0">
                  <c:v>61.43</c:v>
                </c:pt>
                <c:pt idx="1">
                  <c:v>39.75</c:v>
                </c:pt>
                <c:pt idx="2">
                  <c:v>92.55</c:v>
                </c:pt>
                <c:pt idx="3">
                  <c:v>82.03</c:v>
                </c:pt>
                <c:pt idx="4">
                  <c:v>48.57</c:v>
                </c:pt>
                <c:pt idx="5">
                  <c:v>50.64</c:v>
                </c:pt>
                <c:pt idx="6">
                  <c:v>36.39</c:v>
                </c:pt>
                <c:pt idx="7">
                  <c:v>33.020000000000003</c:v>
                </c:pt>
                <c:pt idx="8">
                  <c:v>71.05</c:v>
                </c:pt>
                <c:pt idx="9">
                  <c:v>53.53</c:v>
                </c:pt>
                <c:pt idx="10">
                  <c:v>58.1</c:v>
                </c:pt>
                <c:pt idx="11">
                  <c:v>58.03</c:v>
                </c:pt>
                <c:pt idx="12">
                  <c:v>58.77</c:v>
                </c:pt>
                <c:pt idx="13">
                  <c:v>78.08</c:v>
                </c:pt>
                <c:pt idx="14">
                  <c:v>41.81</c:v>
                </c:pt>
                <c:pt idx="15">
                  <c:v>68.97</c:v>
                </c:pt>
                <c:pt idx="16">
                  <c:v>52.34</c:v>
                </c:pt>
                <c:pt idx="17">
                  <c:v>61.48</c:v>
                </c:pt>
                <c:pt idx="18">
                  <c:v>45.56</c:v>
                </c:pt>
                <c:pt idx="19">
                  <c:v>55.55</c:v>
                </c:pt>
                <c:pt idx="20">
                  <c:v>86.13</c:v>
                </c:pt>
              </c:numCache>
            </c:numRef>
          </c:val>
          <c:extLst xmlns:c16r2="http://schemas.microsoft.com/office/drawing/2015/06/chart">
            <c:ext xmlns:c16="http://schemas.microsoft.com/office/drawing/2014/chart" uri="{C3380CC4-5D6E-409C-BE32-E72D297353CC}">
              <c16:uniqueId val="{00000000-4D88-2241-A30E-F166697D707E}"/>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cat>
            <c:strRef>
              <c:f>'выполнение заданий'!$B$8:$V$8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'выполнение заданий'!$B$11:$V$11</c:f>
              <c:numCache>
                <c:formatCode>General</c:formatCode>
                <c:ptCount val="21"/>
                <c:pt idx="0">
                  <c:v>64.87</c:v>
                </c:pt>
                <c:pt idx="1">
                  <c:v>34.69</c:v>
                </c:pt>
                <c:pt idx="2">
                  <c:v>95.03</c:v>
                </c:pt>
                <c:pt idx="3">
                  <c:v>81.94</c:v>
                </c:pt>
                <c:pt idx="4">
                  <c:v>47.93</c:v>
                </c:pt>
                <c:pt idx="5">
                  <c:v>45.91</c:v>
                </c:pt>
                <c:pt idx="6">
                  <c:v>40.799999999999997</c:v>
                </c:pt>
                <c:pt idx="7">
                  <c:v>36.119999999999997</c:v>
                </c:pt>
                <c:pt idx="8">
                  <c:v>69.44</c:v>
                </c:pt>
                <c:pt idx="9">
                  <c:v>56.61</c:v>
                </c:pt>
                <c:pt idx="10">
                  <c:v>59</c:v>
                </c:pt>
                <c:pt idx="11">
                  <c:v>61.2</c:v>
                </c:pt>
                <c:pt idx="12">
                  <c:v>58.7</c:v>
                </c:pt>
                <c:pt idx="13">
                  <c:v>82.55</c:v>
                </c:pt>
                <c:pt idx="14">
                  <c:v>43.14</c:v>
                </c:pt>
                <c:pt idx="15">
                  <c:v>69.11</c:v>
                </c:pt>
                <c:pt idx="16">
                  <c:v>50.68</c:v>
                </c:pt>
                <c:pt idx="17">
                  <c:v>67.069999999999993</c:v>
                </c:pt>
                <c:pt idx="18">
                  <c:v>47.75</c:v>
                </c:pt>
                <c:pt idx="19">
                  <c:v>58.99</c:v>
                </c:pt>
                <c:pt idx="20">
                  <c:v>89.85</c:v>
                </c:pt>
              </c:numCache>
            </c:numRef>
          </c:val>
          <c:extLst xmlns:c16r2="http://schemas.microsoft.com/office/drawing/2015/06/chart">
            <c:ext xmlns:c16="http://schemas.microsoft.com/office/drawing/2014/chart" uri="{C3380CC4-5D6E-409C-BE32-E72D297353CC}">
              <c16:uniqueId val="{00000001-4D88-2241-A30E-F166697D707E}"/>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'выполнение заданий'!$B$23:$V$23</c:f>
              <c:numCache>
                <c:formatCode>General</c:formatCode>
                <c:ptCount val="21"/>
                <c:pt idx="0">
                  <c:v>65.83</c:v>
                </c:pt>
                <c:pt idx="1">
                  <c:v>35.17</c:v>
                </c:pt>
                <c:pt idx="2">
                  <c:v>95.41</c:v>
                </c:pt>
                <c:pt idx="3">
                  <c:v>80.05</c:v>
                </c:pt>
                <c:pt idx="4">
                  <c:v>47.08</c:v>
                </c:pt>
                <c:pt idx="5">
                  <c:v>48.58</c:v>
                </c:pt>
                <c:pt idx="6">
                  <c:v>39.86</c:v>
                </c:pt>
                <c:pt idx="7">
                  <c:v>34.85</c:v>
                </c:pt>
                <c:pt idx="8">
                  <c:v>68.52</c:v>
                </c:pt>
                <c:pt idx="9">
                  <c:v>56.78</c:v>
                </c:pt>
                <c:pt idx="10">
                  <c:v>63.17</c:v>
                </c:pt>
                <c:pt idx="11">
                  <c:v>63</c:v>
                </c:pt>
                <c:pt idx="12">
                  <c:v>53.34</c:v>
                </c:pt>
                <c:pt idx="13">
                  <c:v>84.27</c:v>
                </c:pt>
                <c:pt idx="14">
                  <c:v>39.590000000000003</c:v>
                </c:pt>
                <c:pt idx="15">
                  <c:v>67.2</c:v>
                </c:pt>
                <c:pt idx="16">
                  <c:v>43.33</c:v>
                </c:pt>
                <c:pt idx="17">
                  <c:v>64.45</c:v>
                </c:pt>
                <c:pt idx="18">
                  <c:v>44.41</c:v>
                </c:pt>
                <c:pt idx="19">
                  <c:v>55.68</c:v>
                </c:pt>
                <c:pt idx="20">
                  <c:v>89.6</c:v>
                </c:pt>
              </c:numCache>
            </c:numRef>
          </c:val>
          <c:extLst xmlns:c16r2="http://schemas.microsoft.com/office/drawing/2015/06/chart">
            <c:ext xmlns:c16="http://schemas.microsoft.com/office/drawing/2014/chart" uri="{C3380CC4-5D6E-409C-BE32-E72D297353CC}">
              <c16:uniqueId val="{00000002-4D88-2241-A30E-F166697D707E}"/>
            </c:ext>
          </c:extLst>
        </c:ser>
        <c:dLbls>
          <c:showLegendKey val="0"/>
          <c:showVal val="0"/>
          <c:showCatName val="0"/>
          <c:showSerName val="0"/>
          <c:showPercent val="0"/>
          <c:showBubbleSize val="0"/>
        </c:dLbls>
        <c:gapWidth val="219"/>
        <c:overlap val="-27"/>
        <c:axId val="312918016"/>
        <c:axId val="312919552"/>
      </c:barChart>
      <c:catAx>
        <c:axId val="31291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919552"/>
        <c:crosses val="autoZero"/>
        <c:auto val="1"/>
        <c:lblAlgn val="ctr"/>
        <c:lblOffset val="100"/>
        <c:noMultiLvlLbl val="0"/>
      </c:catAx>
      <c:valAx>
        <c:axId val="31291955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291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29.58</c:v>
                </c:pt>
                <c:pt idx="1">
                  <c:v>34.79</c:v>
                </c:pt>
                <c:pt idx="2">
                  <c:v>30.41</c:v>
                </c:pt>
                <c:pt idx="3">
                  <c:v>5.23</c:v>
                </c:pt>
              </c:numCache>
            </c:numRef>
          </c:val>
          <c:extLst xmlns:c16r2="http://schemas.microsoft.com/office/drawing/2015/06/chart">
            <c:ext xmlns:c16="http://schemas.microsoft.com/office/drawing/2014/chart" uri="{C3380CC4-5D6E-409C-BE32-E72D297353CC}">
              <c16:uniqueId val="{00000000-68BA-2647-B1F6-A28FB93243C1}"/>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32.28</c:v>
                </c:pt>
                <c:pt idx="1">
                  <c:v>29.31</c:v>
                </c:pt>
                <c:pt idx="2">
                  <c:v>32.47</c:v>
                </c:pt>
                <c:pt idx="3">
                  <c:v>5.94</c:v>
                </c:pt>
              </c:numCache>
            </c:numRef>
          </c:val>
          <c:extLst xmlns:c16r2="http://schemas.microsoft.com/office/drawing/2015/06/chart">
            <c:ext xmlns:c16="http://schemas.microsoft.com/office/drawing/2014/chart" uri="{C3380CC4-5D6E-409C-BE32-E72D297353CC}">
              <c16:uniqueId val="{00000001-68BA-2647-B1F6-A28FB93243C1}"/>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35.700000000000003</c:v>
                </c:pt>
                <c:pt idx="1">
                  <c:v>26.6</c:v>
                </c:pt>
                <c:pt idx="2">
                  <c:v>31.63</c:v>
                </c:pt>
                <c:pt idx="3">
                  <c:v>6.07</c:v>
                </c:pt>
              </c:numCache>
            </c:numRef>
          </c:val>
          <c:extLst xmlns:c16r2="http://schemas.microsoft.com/office/drawing/2015/06/chart">
            <c:ext xmlns:c16="http://schemas.microsoft.com/office/drawing/2014/chart" uri="{C3380CC4-5D6E-409C-BE32-E72D297353CC}">
              <c16:uniqueId val="{00000002-68BA-2647-B1F6-A28FB93243C1}"/>
            </c:ext>
          </c:extLst>
        </c:ser>
        <c:dLbls>
          <c:showLegendKey val="0"/>
          <c:showVal val="0"/>
          <c:showCatName val="0"/>
          <c:showSerName val="0"/>
          <c:showPercent val="0"/>
          <c:showBubbleSize val="0"/>
        </c:dLbls>
        <c:gapWidth val="219"/>
        <c:overlap val="-27"/>
        <c:axId val="313024512"/>
        <c:axId val="313026048"/>
      </c:barChart>
      <c:catAx>
        <c:axId val="31302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026048"/>
        <c:crosses val="autoZero"/>
        <c:auto val="1"/>
        <c:lblAlgn val="ctr"/>
        <c:lblOffset val="100"/>
        <c:noMultiLvlLbl val="0"/>
      </c:catAx>
      <c:valAx>
        <c:axId val="31302604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024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группам'!$B$11:$V$11</c:f>
              <c:numCache>
                <c:formatCode>General</c:formatCode>
                <c:ptCount val="21"/>
                <c:pt idx="0">
                  <c:v>64.87</c:v>
                </c:pt>
                <c:pt idx="1">
                  <c:v>34.69</c:v>
                </c:pt>
                <c:pt idx="2">
                  <c:v>95.03</c:v>
                </c:pt>
                <c:pt idx="3">
                  <c:v>81.94</c:v>
                </c:pt>
                <c:pt idx="4">
                  <c:v>47.93</c:v>
                </c:pt>
                <c:pt idx="5">
                  <c:v>45.91</c:v>
                </c:pt>
                <c:pt idx="6">
                  <c:v>40.799999999999997</c:v>
                </c:pt>
                <c:pt idx="7">
                  <c:v>36.119999999999997</c:v>
                </c:pt>
                <c:pt idx="8">
                  <c:v>69.44</c:v>
                </c:pt>
                <c:pt idx="9">
                  <c:v>56.61</c:v>
                </c:pt>
                <c:pt idx="10">
                  <c:v>59</c:v>
                </c:pt>
                <c:pt idx="11">
                  <c:v>61.2</c:v>
                </c:pt>
                <c:pt idx="12">
                  <c:v>58.7</c:v>
                </c:pt>
                <c:pt idx="13">
                  <c:v>82.55</c:v>
                </c:pt>
                <c:pt idx="14">
                  <c:v>43.14</c:v>
                </c:pt>
                <c:pt idx="15">
                  <c:v>69.11</c:v>
                </c:pt>
                <c:pt idx="16">
                  <c:v>50.68</c:v>
                </c:pt>
                <c:pt idx="17">
                  <c:v>67.069999999999993</c:v>
                </c:pt>
                <c:pt idx="18">
                  <c:v>47.75</c:v>
                </c:pt>
                <c:pt idx="19">
                  <c:v>58.99</c:v>
                </c:pt>
                <c:pt idx="20">
                  <c:v>89.85</c:v>
                </c:pt>
              </c:numCache>
            </c:numRef>
          </c:val>
          <c:smooth val="0"/>
          <c:extLst xmlns:c16r2="http://schemas.microsoft.com/office/drawing/2015/06/chart">
            <c:ext xmlns:c16="http://schemas.microsoft.com/office/drawing/2014/chart" uri="{C3380CC4-5D6E-409C-BE32-E72D297353CC}">
              <c16:uniqueId val="{00000000-C807-8F4E-860B-BCD617FDBA6E}"/>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группам'!$B$12:$V$12</c:f>
              <c:numCache>
                <c:formatCode>General</c:formatCode>
                <c:ptCount val="21"/>
                <c:pt idx="0">
                  <c:v>44.01</c:v>
                </c:pt>
                <c:pt idx="1">
                  <c:v>12.02</c:v>
                </c:pt>
                <c:pt idx="2">
                  <c:v>90.48</c:v>
                </c:pt>
                <c:pt idx="3">
                  <c:v>65.98</c:v>
                </c:pt>
                <c:pt idx="4">
                  <c:v>20.79</c:v>
                </c:pt>
                <c:pt idx="5">
                  <c:v>17.12</c:v>
                </c:pt>
                <c:pt idx="6">
                  <c:v>16.52</c:v>
                </c:pt>
                <c:pt idx="7">
                  <c:v>15.05</c:v>
                </c:pt>
                <c:pt idx="8">
                  <c:v>54.18</c:v>
                </c:pt>
                <c:pt idx="9">
                  <c:v>39.020000000000003</c:v>
                </c:pt>
                <c:pt idx="10">
                  <c:v>42.05</c:v>
                </c:pt>
                <c:pt idx="11">
                  <c:v>43.53</c:v>
                </c:pt>
                <c:pt idx="12">
                  <c:v>33.630000000000003</c:v>
                </c:pt>
                <c:pt idx="13">
                  <c:v>67.760000000000005</c:v>
                </c:pt>
                <c:pt idx="14">
                  <c:v>13.53</c:v>
                </c:pt>
                <c:pt idx="15">
                  <c:v>45.74</c:v>
                </c:pt>
                <c:pt idx="16">
                  <c:v>24.39</c:v>
                </c:pt>
                <c:pt idx="17">
                  <c:v>39.64</c:v>
                </c:pt>
                <c:pt idx="18">
                  <c:v>19.61</c:v>
                </c:pt>
                <c:pt idx="19">
                  <c:v>28.12</c:v>
                </c:pt>
                <c:pt idx="20">
                  <c:v>77.62</c:v>
                </c:pt>
              </c:numCache>
            </c:numRef>
          </c:val>
          <c:smooth val="0"/>
          <c:extLst xmlns:c16r2="http://schemas.microsoft.com/office/drawing/2015/06/chart">
            <c:ext xmlns:c16="http://schemas.microsoft.com/office/drawing/2014/chart" uri="{C3380CC4-5D6E-409C-BE32-E72D297353CC}">
              <c16:uniqueId val="{00000001-C807-8F4E-860B-BCD617FDBA6E}"/>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группам'!$B$13:$V$13</c:f>
              <c:numCache>
                <c:formatCode>General</c:formatCode>
                <c:ptCount val="21"/>
                <c:pt idx="0">
                  <c:v>65.39</c:v>
                </c:pt>
                <c:pt idx="1">
                  <c:v>31.35</c:v>
                </c:pt>
                <c:pt idx="2">
                  <c:v>96.02</c:v>
                </c:pt>
                <c:pt idx="3">
                  <c:v>84.95</c:v>
                </c:pt>
                <c:pt idx="4">
                  <c:v>46.35</c:v>
                </c:pt>
                <c:pt idx="5">
                  <c:v>45.12</c:v>
                </c:pt>
                <c:pt idx="6">
                  <c:v>33.93</c:v>
                </c:pt>
                <c:pt idx="7">
                  <c:v>29.75</c:v>
                </c:pt>
                <c:pt idx="8">
                  <c:v>71.09</c:v>
                </c:pt>
                <c:pt idx="9">
                  <c:v>55.98</c:v>
                </c:pt>
                <c:pt idx="10">
                  <c:v>59.75</c:v>
                </c:pt>
                <c:pt idx="11">
                  <c:v>63.07</c:v>
                </c:pt>
                <c:pt idx="12">
                  <c:v>62.18</c:v>
                </c:pt>
                <c:pt idx="13">
                  <c:v>85.36</c:v>
                </c:pt>
                <c:pt idx="14">
                  <c:v>37.39</c:v>
                </c:pt>
                <c:pt idx="15">
                  <c:v>72.48</c:v>
                </c:pt>
                <c:pt idx="16">
                  <c:v>52.63</c:v>
                </c:pt>
                <c:pt idx="17">
                  <c:v>70.39</c:v>
                </c:pt>
                <c:pt idx="18">
                  <c:v>45.68</c:v>
                </c:pt>
                <c:pt idx="19">
                  <c:v>59.34</c:v>
                </c:pt>
                <c:pt idx="20">
                  <c:v>93.24</c:v>
                </c:pt>
              </c:numCache>
            </c:numRef>
          </c:val>
          <c:smooth val="0"/>
          <c:extLst xmlns:c16r2="http://schemas.microsoft.com/office/drawing/2015/06/chart">
            <c:ext xmlns:c16="http://schemas.microsoft.com/office/drawing/2014/chart" uri="{C3380CC4-5D6E-409C-BE32-E72D297353CC}">
              <c16:uniqueId val="{00000002-C807-8F4E-860B-BCD617FDBA6E}"/>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группам'!$B$14:$V$14</c:f>
              <c:numCache>
                <c:formatCode>General</c:formatCode>
                <c:ptCount val="21"/>
                <c:pt idx="0">
                  <c:v>80.11</c:v>
                </c:pt>
                <c:pt idx="1">
                  <c:v>51.31</c:v>
                </c:pt>
                <c:pt idx="2">
                  <c:v>97.93</c:v>
                </c:pt>
                <c:pt idx="3">
                  <c:v>92.3</c:v>
                </c:pt>
                <c:pt idx="4">
                  <c:v>68.69</c:v>
                </c:pt>
                <c:pt idx="5">
                  <c:v>67.22</c:v>
                </c:pt>
                <c:pt idx="6">
                  <c:v>61.58</c:v>
                </c:pt>
                <c:pt idx="7">
                  <c:v>53.28</c:v>
                </c:pt>
                <c:pt idx="8">
                  <c:v>79.14</c:v>
                </c:pt>
                <c:pt idx="9">
                  <c:v>69.209999999999994</c:v>
                </c:pt>
                <c:pt idx="10">
                  <c:v>70.03</c:v>
                </c:pt>
                <c:pt idx="11">
                  <c:v>72.39</c:v>
                </c:pt>
                <c:pt idx="12">
                  <c:v>75.150000000000006</c:v>
                </c:pt>
                <c:pt idx="13">
                  <c:v>92.07</c:v>
                </c:pt>
                <c:pt idx="14">
                  <c:v>68.290000000000006</c:v>
                </c:pt>
                <c:pt idx="15">
                  <c:v>84.72</c:v>
                </c:pt>
                <c:pt idx="16">
                  <c:v>68.099999999999994</c:v>
                </c:pt>
                <c:pt idx="17">
                  <c:v>86.18</c:v>
                </c:pt>
                <c:pt idx="18">
                  <c:v>69.44</c:v>
                </c:pt>
                <c:pt idx="19">
                  <c:v>82.41</c:v>
                </c:pt>
                <c:pt idx="20">
                  <c:v>97.25</c:v>
                </c:pt>
              </c:numCache>
            </c:numRef>
          </c:val>
          <c:smooth val="0"/>
          <c:extLst xmlns:c16r2="http://schemas.microsoft.com/office/drawing/2015/06/chart">
            <c:ext xmlns:c16="http://schemas.microsoft.com/office/drawing/2014/chart" uri="{C3380CC4-5D6E-409C-BE32-E72D297353CC}">
              <c16:uniqueId val="{00000003-C807-8F4E-860B-BCD617FDBA6E}"/>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группам'!$B$15:$V$15</c:f>
              <c:numCache>
                <c:formatCode>General</c:formatCode>
                <c:ptCount val="21"/>
                <c:pt idx="0">
                  <c:v>92.41</c:v>
                </c:pt>
                <c:pt idx="1">
                  <c:v>83.56</c:v>
                </c:pt>
                <c:pt idx="2">
                  <c:v>99.04</c:v>
                </c:pt>
                <c:pt idx="3">
                  <c:v>97.21</c:v>
                </c:pt>
                <c:pt idx="4">
                  <c:v>89.73</c:v>
                </c:pt>
                <c:pt idx="5">
                  <c:v>89.77</c:v>
                </c:pt>
                <c:pt idx="6">
                  <c:v>93.04</c:v>
                </c:pt>
                <c:pt idx="7">
                  <c:v>88.24</c:v>
                </c:pt>
                <c:pt idx="8">
                  <c:v>91.16</c:v>
                </c:pt>
                <c:pt idx="9">
                  <c:v>86.5</c:v>
                </c:pt>
                <c:pt idx="10">
                  <c:v>87.01</c:v>
                </c:pt>
                <c:pt idx="11">
                  <c:v>86.89</c:v>
                </c:pt>
                <c:pt idx="12">
                  <c:v>87.94</c:v>
                </c:pt>
                <c:pt idx="13">
                  <c:v>97</c:v>
                </c:pt>
                <c:pt idx="14">
                  <c:v>94.84</c:v>
                </c:pt>
                <c:pt idx="15">
                  <c:v>94.19</c:v>
                </c:pt>
                <c:pt idx="16">
                  <c:v>88.7</c:v>
                </c:pt>
                <c:pt idx="17">
                  <c:v>95.37</c:v>
                </c:pt>
                <c:pt idx="18">
                  <c:v>92.28</c:v>
                </c:pt>
                <c:pt idx="19">
                  <c:v>97.03</c:v>
                </c:pt>
                <c:pt idx="20">
                  <c:v>99.23</c:v>
                </c:pt>
              </c:numCache>
            </c:numRef>
          </c:val>
          <c:smooth val="0"/>
          <c:extLst xmlns:c16r2="http://schemas.microsoft.com/office/drawing/2015/06/chart">
            <c:ext xmlns:c16="http://schemas.microsoft.com/office/drawing/2014/chart" uri="{C3380CC4-5D6E-409C-BE32-E72D297353CC}">
              <c16:uniqueId val="{00000004-C807-8F4E-860B-BCD617FDBA6E}"/>
            </c:ext>
          </c:extLst>
        </c:ser>
        <c:dLbls>
          <c:showLegendKey val="0"/>
          <c:showVal val="0"/>
          <c:showCatName val="0"/>
          <c:showSerName val="0"/>
          <c:showPercent val="0"/>
          <c:showBubbleSize val="0"/>
        </c:dLbls>
        <c:marker val="1"/>
        <c:smooth val="0"/>
        <c:axId val="313090432"/>
        <c:axId val="313091968"/>
      </c:lineChart>
      <c:catAx>
        <c:axId val="31309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091968"/>
        <c:crosses val="autoZero"/>
        <c:auto val="1"/>
        <c:lblAlgn val="ctr"/>
        <c:lblOffset val="100"/>
        <c:noMultiLvlLbl val="0"/>
      </c:catAx>
      <c:valAx>
        <c:axId val="31309196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09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группам'!$B$71:$V$71</c:f>
              <c:numCache>
                <c:formatCode>General</c:formatCode>
                <c:ptCount val="21"/>
                <c:pt idx="0">
                  <c:v>65.83</c:v>
                </c:pt>
                <c:pt idx="1">
                  <c:v>35.17</c:v>
                </c:pt>
                <c:pt idx="2">
                  <c:v>95.41</c:v>
                </c:pt>
                <c:pt idx="3">
                  <c:v>80.05</c:v>
                </c:pt>
                <c:pt idx="4">
                  <c:v>47.08</c:v>
                </c:pt>
                <c:pt idx="5">
                  <c:v>48.58</c:v>
                </c:pt>
                <c:pt idx="6">
                  <c:v>39.86</c:v>
                </c:pt>
                <c:pt idx="7">
                  <c:v>34.85</c:v>
                </c:pt>
                <c:pt idx="8">
                  <c:v>68.52</c:v>
                </c:pt>
                <c:pt idx="9">
                  <c:v>56.78</c:v>
                </c:pt>
                <c:pt idx="10">
                  <c:v>63.17</c:v>
                </c:pt>
                <c:pt idx="11">
                  <c:v>63</c:v>
                </c:pt>
                <c:pt idx="12">
                  <c:v>53.34</c:v>
                </c:pt>
                <c:pt idx="13">
                  <c:v>84.27</c:v>
                </c:pt>
                <c:pt idx="14">
                  <c:v>39.590000000000003</c:v>
                </c:pt>
                <c:pt idx="15">
                  <c:v>67.2</c:v>
                </c:pt>
                <c:pt idx="16">
                  <c:v>43.33</c:v>
                </c:pt>
                <c:pt idx="17">
                  <c:v>64.45</c:v>
                </c:pt>
                <c:pt idx="18">
                  <c:v>44.41</c:v>
                </c:pt>
                <c:pt idx="19">
                  <c:v>55.68</c:v>
                </c:pt>
                <c:pt idx="20">
                  <c:v>89.6</c:v>
                </c:pt>
              </c:numCache>
            </c:numRef>
          </c:val>
          <c:smooth val="0"/>
          <c:extLst xmlns:c16r2="http://schemas.microsoft.com/office/drawing/2015/06/chart">
            <c:ext xmlns:c16="http://schemas.microsoft.com/office/drawing/2014/chart" uri="{C3380CC4-5D6E-409C-BE32-E72D297353CC}">
              <c16:uniqueId val="{00000000-CED5-7F4A-9309-A8C22DFB4F63}"/>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группам'!$B$72:$V$72</c:f>
              <c:numCache>
                <c:formatCode>General</c:formatCode>
                <c:ptCount val="21"/>
                <c:pt idx="0">
                  <c:v>44.39</c:v>
                </c:pt>
                <c:pt idx="1">
                  <c:v>12.01</c:v>
                </c:pt>
                <c:pt idx="2">
                  <c:v>92.05</c:v>
                </c:pt>
                <c:pt idx="3">
                  <c:v>66.87</c:v>
                </c:pt>
                <c:pt idx="4">
                  <c:v>20.02</c:v>
                </c:pt>
                <c:pt idx="5">
                  <c:v>18.73</c:v>
                </c:pt>
                <c:pt idx="6">
                  <c:v>16.079999999999998</c:v>
                </c:pt>
                <c:pt idx="7">
                  <c:v>14.84</c:v>
                </c:pt>
                <c:pt idx="8">
                  <c:v>52.91</c:v>
                </c:pt>
                <c:pt idx="9">
                  <c:v>37.5</c:v>
                </c:pt>
                <c:pt idx="10">
                  <c:v>46.6</c:v>
                </c:pt>
                <c:pt idx="11">
                  <c:v>48.6</c:v>
                </c:pt>
                <c:pt idx="12">
                  <c:v>28.16</c:v>
                </c:pt>
                <c:pt idx="13">
                  <c:v>71.599999999999994</c:v>
                </c:pt>
                <c:pt idx="14">
                  <c:v>11.8</c:v>
                </c:pt>
                <c:pt idx="15">
                  <c:v>45.15</c:v>
                </c:pt>
                <c:pt idx="16">
                  <c:v>21.36</c:v>
                </c:pt>
                <c:pt idx="17">
                  <c:v>39.380000000000003</c:v>
                </c:pt>
                <c:pt idx="18">
                  <c:v>18.239999999999998</c:v>
                </c:pt>
                <c:pt idx="19">
                  <c:v>25.3</c:v>
                </c:pt>
                <c:pt idx="20">
                  <c:v>78.400000000000006</c:v>
                </c:pt>
              </c:numCache>
            </c:numRef>
          </c:val>
          <c:smooth val="0"/>
          <c:extLst xmlns:c16r2="http://schemas.microsoft.com/office/drawing/2015/06/chart">
            <c:ext xmlns:c16="http://schemas.microsoft.com/office/drawing/2014/chart" uri="{C3380CC4-5D6E-409C-BE32-E72D297353CC}">
              <c16:uniqueId val="{00000001-CED5-7F4A-9309-A8C22DFB4F63}"/>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группам'!$B$73:$V$73</c:f>
              <c:numCache>
                <c:formatCode>General</c:formatCode>
                <c:ptCount val="21"/>
                <c:pt idx="0">
                  <c:v>69.5</c:v>
                </c:pt>
                <c:pt idx="1">
                  <c:v>31.76</c:v>
                </c:pt>
                <c:pt idx="2">
                  <c:v>96.74</c:v>
                </c:pt>
                <c:pt idx="3">
                  <c:v>81.11</c:v>
                </c:pt>
                <c:pt idx="4">
                  <c:v>46.15</c:v>
                </c:pt>
                <c:pt idx="5">
                  <c:v>49.84</c:v>
                </c:pt>
                <c:pt idx="6">
                  <c:v>34.200000000000003</c:v>
                </c:pt>
                <c:pt idx="7">
                  <c:v>30.54</c:v>
                </c:pt>
                <c:pt idx="8">
                  <c:v>71.34</c:v>
                </c:pt>
                <c:pt idx="9">
                  <c:v>57.98</c:v>
                </c:pt>
                <c:pt idx="10">
                  <c:v>68.319999999999993</c:v>
                </c:pt>
                <c:pt idx="11">
                  <c:v>65.39</c:v>
                </c:pt>
                <c:pt idx="12">
                  <c:v>58.31</c:v>
                </c:pt>
                <c:pt idx="13">
                  <c:v>88.11</c:v>
                </c:pt>
                <c:pt idx="14">
                  <c:v>32.96</c:v>
                </c:pt>
                <c:pt idx="15">
                  <c:v>70.849999999999994</c:v>
                </c:pt>
                <c:pt idx="16">
                  <c:v>41.69</c:v>
                </c:pt>
                <c:pt idx="17">
                  <c:v>68</c:v>
                </c:pt>
                <c:pt idx="18">
                  <c:v>41.59</c:v>
                </c:pt>
                <c:pt idx="19">
                  <c:v>57</c:v>
                </c:pt>
                <c:pt idx="20">
                  <c:v>93.97</c:v>
                </c:pt>
              </c:numCache>
            </c:numRef>
          </c:val>
          <c:smooth val="0"/>
          <c:extLst xmlns:c16r2="http://schemas.microsoft.com/office/drawing/2015/06/chart">
            <c:ext xmlns:c16="http://schemas.microsoft.com/office/drawing/2014/chart" uri="{C3380CC4-5D6E-409C-BE32-E72D297353CC}">
              <c16:uniqueId val="{00000002-CED5-7F4A-9309-A8C22DFB4F63}"/>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группам'!$B$74:$V$74</c:f>
              <c:numCache>
                <c:formatCode>General</c:formatCode>
                <c:ptCount val="21"/>
                <c:pt idx="0">
                  <c:v>81.849999999999994</c:v>
                </c:pt>
                <c:pt idx="1">
                  <c:v>54.93</c:v>
                </c:pt>
                <c:pt idx="2">
                  <c:v>97.33</c:v>
                </c:pt>
                <c:pt idx="3">
                  <c:v>91.05</c:v>
                </c:pt>
                <c:pt idx="4">
                  <c:v>70.680000000000007</c:v>
                </c:pt>
                <c:pt idx="5">
                  <c:v>73.239999999999995</c:v>
                </c:pt>
                <c:pt idx="6">
                  <c:v>60.96</c:v>
                </c:pt>
                <c:pt idx="7">
                  <c:v>50.45</c:v>
                </c:pt>
                <c:pt idx="8">
                  <c:v>79.790000000000006</c:v>
                </c:pt>
                <c:pt idx="9">
                  <c:v>71.44</c:v>
                </c:pt>
                <c:pt idx="10">
                  <c:v>72.95</c:v>
                </c:pt>
                <c:pt idx="11">
                  <c:v>73.150000000000006</c:v>
                </c:pt>
                <c:pt idx="12">
                  <c:v>71.78</c:v>
                </c:pt>
                <c:pt idx="13">
                  <c:v>92.74</c:v>
                </c:pt>
                <c:pt idx="14">
                  <c:v>65.89</c:v>
                </c:pt>
                <c:pt idx="15">
                  <c:v>83.7</c:v>
                </c:pt>
                <c:pt idx="16">
                  <c:v>60.82</c:v>
                </c:pt>
                <c:pt idx="17">
                  <c:v>83.84</c:v>
                </c:pt>
                <c:pt idx="18">
                  <c:v>67.349999999999994</c:v>
                </c:pt>
                <c:pt idx="19">
                  <c:v>81.37</c:v>
                </c:pt>
                <c:pt idx="20">
                  <c:v>96.71</c:v>
                </c:pt>
              </c:numCache>
            </c:numRef>
          </c:val>
          <c:smooth val="0"/>
          <c:extLst xmlns:c16r2="http://schemas.microsoft.com/office/drawing/2015/06/chart">
            <c:ext xmlns:c16="http://schemas.microsoft.com/office/drawing/2014/chart" uri="{C3380CC4-5D6E-409C-BE32-E72D297353CC}">
              <c16:uniqueId val="{00000003-CED5-7F4A-9309-A8C22DFB4F63}"/>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группам'!$B$8:$V$8</c:f>
              <c:strCache>
                <c:ptCount val="21"/>
                <c:pt idx="0">
                  <c:v>1K1</c:v>
                </c:pt>
                <c:pt idx="1">
                  <c:v>1K2</c:v>
                </c:pt>
                <c:pt idx="2">
                  <c:v>1K3</c:v>
                </c:pt>
                <c:pt idx="3">
                  <c:v>2K1</c:v>
                </c:pt>
                <c:pt idx="4">
                  <c:v>2K2</c:v>
                </c:pt>
                <c:pt idx="5">
                  <c:v>2K3</c:v>
                </c:pt>
                <c:pt idx="6">
                  <c:v>3</c:v>
                </c:pt>
                <c:pt idx="7">
                  <c:v>4</c:v>
                </c:pt>
                <c:pt idx="8">
                  <c:v>5</c:v>
                </c:pt>
                <c:pt idx="9">
                  <c:v>6</c:v>
                </c:pt>
                <c:pt idx="10">
                  <c:v>7</c:v>
                </c:pt>
                <c:pt idx="11">
                  <c:v>8</c:v>
                </c:pt>
                <c:pt idx="12">
                  <c:v>9</c:v>
                </c:pt>
                <c:pt idx="13">
                  <c:v>10</c:v>
                </c:pt>
                <c:pt idx="14">
                  <c:v>11</c:v>
                </c:pt>
                <c:pt idx="15">
                  <c:v>12</c:v>
                </c:pt>
                <c:pt idx="16">
                  <c:v>13</c:v>
                </c:pt>
                <c:pt idx="17">
                  <c:v>14</c:v>
                </c:pt>
                <c:pt idx="18">
                  <c:v>15</c:v>
                </c:pt>
                <c:pt idx="19">
                  <c:v>16</c:v>
                </c:pt>
                <c:pt idx="20">
                  <c:v>17</c:v>
                </c:pt>
              </c:strCache>
            </c:strRef>
          </c:cat>
          <c:val>
            <c:numRef>
              <c:f>'по группам'!$B$75:$V$75</c:f>
              <c:numCache>
                <c:formatCode>General</c:formatCode>
                <c:ptCount val="21"/>
                <c:pt idx="0">
                  <c:v>92.32</c:v>
                </c:pt>
                <c:pt idx="1">
                  <c:v>83.33</c:v>
                </c:pt>
                <c:pt idx="2">
                  <c:v>99.29</c:v>
                </c:pt>
                <c:pt idx="3">
                  <c:v>95.71</c:v>
                </c:pt>
                <c:pt idx="4">
                  <c:v>87.38</c:v>
                </c:pt>
                <c:pt idx="5">
                  <c:v>90.24</c:v>
                </c:pt>
                <c:pt idx="6">
                  <c:v>94.64</c:v>
                </c:pt>
                <c:pt idx="7">
                  <c:v>90.18</c:v>
                </c:pt>
                <c:pt idx="8">
                  <c:v>89.29</c:v>
                </c:pt>
                <c:pt idx="9">
                  <c:v>88.57</c:v>
                </c:pt>
                <c:pt idx="10">
                  <c:v>87.14</c:v>
                </c:pt>
                <c:pt idx="11">
                  <c:v>84.29</c:v>
                </c:pt>
                <c:pt idx="12">
                  <c:v>83.57</c:v>
                </c:pt>
                <c:pt idx="13">
                  <c:v>97.86</c:v>
                </c:pt>
                <c:pt idx="14">
                  <c:v>95.14</c:v>
                </c:pt>
                <c:pt idx="15">
                  <c:v>95</c:v>
                </c:pt>
                <c:pt idx="16">
                  <c:v>88.57</c:v>
                </c:pt>
                <c:pt idx="17">
                  <c:v>95.36</c:v>
                </c:pt>
                <c:pt idx="18">
                  <c:v>91.19</c:v>
                </c:pt>
                <c:pt idx="19">
                  <c:v>94.64</c:v>
                </c:pt>
                <c:pt idx="20">
                  <c:v>99.29</c:v>
                </c:pt>
              </c:numCache>
            </c:numRef>
          </c:val>
          <c:smooth val="0"/>
          <c:extLst xmlns:c16r2="http://schemas.microsoft.com/office/drawing/2015/06/chart">
            <c:ext xmlns:c16="http://schemas.microsoft.com/office/drawing/2014/chart" uri="{C3380CC4-5D6E-409C-BE32-E72D297353CC}">
              <c16:uniqueId val="{00000004-CED5-7F4A-9309-A8C22DFB4F63}"/>
            </c:ext>
          </c:extLst>
        </c:ser>
        <c:dLbls>
          <c:showLegendKey val="0"/>
          <c:showVal val="0"/>
          <c:showCatName val="0"/>
          <c:showSerName val="0"/>
          <c:showPercent val="0"/>
          <c:showBubbleSize val="0"/>
        </c:dLbls>
        <c:marker val="1"/>
        <c:smooth val="0"/>
        <c:axId val="313232000"/>
        <c:axId val="313270656"/>
      </c:lineChart>
      <c:catAx>
        <c:axId val="31323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270656"/>
        <c:crosses val="autoZero"/>
        <c:auto val="1"/>
        <c:lblAlgn val="ctr"/>
        <c:lblOffset val="100"/>
        <c:noMultiLvlLbl val="0"/>
      </c:catAx>
      <c:valAx>
        <c:axId val="31327065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23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баллы'!$B$8:$BA$8</c:f>
              <c:numCache>
                <c:formatCode>General</c:formatCode>
                <c:ptCount val="5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numCache>
            </c:numRef>
          </c:cat>
          <c:val>
            <c:numRef>
              <c:f>'первичные баллы'!$B$9:$BA$9</c:f>
              <c:numCache>
                <c:formatCode>General</c:formatCode>
                <c:ptCount val="52"/>
                <c:pt idx="0">
                  <c:v>0.1</c:v>
                </c:pt>
                <c:pt idx="1">
                  <c:v>0.1</c:v>
                </c:pt>
                <c:pt idx="2">
                  <c:v>0.2</c:v>
                </c:pt>
                <c:pt idx="3">
                  <c:v>0.3</c:v>
                </c:pt>
                <c:pt idx="4">
                  <c:v>0.4</c:v>
                </c:pt>
                <c:pt idx="5">
                  <c:v>0.5</c:v>
                </c:pt>
                <c:pt idx="6">
                  <c:v>0.7</c:v>
                </c:pt>
                <c:pt idx="7">
                  <c:v>0.8</c:v>
                </c:pt>
                <c:pt idx="8">
                  <c:v>0.9</c:v>
                </c:pt>
                <c:pt idx="9">
                  <c:v>1.1000000000000001</c:v>
                </c:pt>
                <c:pt idx="10">
                  <c:v>1.3</c:v>
                </c:pt>
                <c:pt idx="11">
                  <c:v>1.4</c:v>
                </c:pt>
                <c:pt idx="12">
                  <c:v>1.5</c:v>
                </c:pt>
                <c:pt idx="13">
                  <c:v>1.6</c:v>
                </c:pt>
                <c:pt idx="14">
                  <c:v>1.6</c:v>
                </c:pt>
                <c:pt idx="15">
                  <c:v>1.7</c:v>
                </c:pt>
                <c:pt idx="16">
                  <c:v>1.7</c:v>
                </c:pt>
                <c:pt idx="17">
                  <c:v>1.7</c:v>
                </c:pt>
                <c:pt idx="18">
                  <c:v>1.7</c:v>
                </c:pt>
                <c:pt idx="19">
                  <c:v>1.7</c:v>
                </c:pt>
                <c:pt idx="20">
                  <c:v>1.7</c:v>
                </c:pt>
                <c:pt idx="21">
                  <c:v>1.6</c:v>
                </c:pt>
                <c:pt idx="22">
                  <c:v>1.5</c:v>
                </c:pt>
                <c:pt idx="23">
                  <c:v>1.3</c:v>
                </c:pt>
                <c:pt idx="24">
                  <c:v>1.2</c:v>
                </c:pt>
                <c:pt idx="25">
                  <c:v>1.5</c:v>
                </c:pt>
                <c:pt idx="26">
                  <c:v>11.9</c:v>
                </c:pt>
                <c:pt idx="27">
                  <c:v>7.5</c:v>
                </c:pt>
                <c:pt idx="28">
                  <c:v>5.3</c:v>
                </c:pt>
                <c:pt idx="29">
                  <c:v>4.0999999999999996</c:v>
                </c:pt>
                <c:pt idx="30">
                  <c:v>3.3</c:v>
                </c:pt>
                <c:pt idx="31">
                  <c:v>2.7</c:v>
                </c:pt>
                <c:pt idx="32">
                  <c:v>4.5</c:v>
                </c:pt>
                <c:pt idx="33">
                  <c:v>3.7</c:v>
                </c:pt>
                <c:pt idx="34">
                  <c:v>3.2</c:v>
                </c:pt>
                <c:pt idx="35">
                  <c:v>2.8</c:v>
                </c:pt>
                <c:pt idx="36">
                  <c:v>2.6</c:v>
                </c:pt>
                <c:pt idx="37">
                  <c:v>2.2999999999999998</c:v>
                </c:pt>
                <c:pt idx="38">
                  <c:v>2.2000000000000002</c:v>
                </c:pt>
                <c:pt idx="39">
                  <c:v>2</c:v>
                </c:pt>
                <c:pt idx="40">
                  <c:v>1.8</c:v>
                </c:pt>
                <c:pt idx="41">
                  <c:v>1.6</c:v>
                </c:pt>
                <c:pt idx="42">
                  <c:v>1.5</c:v>
                </c:pt>
                <c:pt idx="43">
                  <c:v>1.3</c:v>
                </c:pt>
                <c:pt idx="44">
                  <c:v>1</c:v>
                </c:pt>
                <c:pt idx="45">
                  <c:v>1.6</c:v>
                </c:pt>
                <c:pt idx="46">
                  <c:v>1.2</c:v>
                </c:pt>
                <c:pt idx="47">
                  <c:v>0.9</c:v>
                </c:pt>
                <c:pt idx="48">
                  <c:v>0.7</c:v>
                </c:pt>
                <c:pt idx="49">
                  <c:v>0.5</c:v>
                </c:pt>
                <c:pt idx="50">
                  <c:v>0.3</c:v>
                </c:pt>
                <c:pt idx="51">
                  <c:v>0.1</c:v>
                </c:pt>
              </c:numCache>
            </c:numRef>
          </c:val>
          <c:smooth val="0"/>
          <c:extLst xmlns:c16r2="http://schemas.microsoft.com/office/drawing/2015/06/chart">
            <c:ext xmlns:c16="http://schemas.microsoft.com/office/drawing/2014/chart" uri="{C3380CC4-5D6E-409C-BE32-E72D297353CC}">
              <c16:uniqueId val="{00000000-01D9-6F4E-BA3E-AD54EC23FB85}"/>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баллы'!$B$8:$BA$8</c:f>
              <c:numCache>
                <c:formatCode>General</c:formatCode>
                <c:ptCount val="5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numCache>
            </c:numRef>
          </c:cat>
          <c:val>
            <c:numRef>
              <c:f>'первичные баллы'!$B$10:$BA$10</c:f>
              <c:numCache>
                <c:formatCode>General</c:formatCode>
                <c:ptCount val="52"/>
                <c:pt idx="0">
                  <c:v>0</c:v>
                </c:pt>
                <c:pt idx="1">
                  <c:v>0</c:v>
                </c:pt>
                <c:pt idx="2">
                  <c:v>0.1</c:v>
                </c:pt>
                <c:pt idx="3">
                  <c:v>0.1</c:v>
                </c:pt>
                <c:pt idx="4">
                  <c:v>0.2</c:v>
                </c:pt>
                <c:pt idx="5">
                  <c:v>0.3</c:v>
                </c:pt>
                <c:pt idx="6">
                  <c:v>0.4</c:v>
                </c:pt>
                <c:pt idx="7">
                  <c:v>0.5</c:v>
                </c:pt>
                <c:pt idx="8">
                  <c:v>0.7</c:v>
                </c:pt>
                <c:pt idx="9">
                  <c:v>0.9</c:v>
                </c:pt>
                <c:pt idx="10">
                  <c:v>1</c:v>
                </c:pt>
                <c:pt idx="11">
                  <c:v>1.3</c:v>
                </c:pt>
                <c:pt idx="12">
                  <c:v>1.4</c:v>
                </c:pt>
                <c:pt idx="13">
                  <c:v>1.6</c:v>
                </c:pt>
                <c:pt idx="14">
                  <c:v>1.6</c:v>
                </c:pt>
                <c:pt idx="15">
                  <c:v>1.8</c:v>
                </c:pt>
                <c:pt idx="16">
                  <c:v>1.9</c:v>
                </c:pt>
                <c:pt idx="17">
                  <c:v>2.2000000000000002</c:v>
                </c:pt>
                <c:pt idx="18">
                  <c:v>2.1</c:v>
                </c:pt>
                <c:pt idx="19">
                  <c:v>2.2000000000000002</c:v>
                </c:pt>
                <c:pt idx="20">
                  <c:v>2.2000000000000002</c:v>
                </c:pt>
                <c:pt idx="21">
                  <c:v>2.2000000000000002</c:v>
                </c:pt>
                <c:pt idx="22">
                  <c:v>2</c:v>
                </c:pt>
                <c:pt idx="23">
                  <c:v>1.9</c:v>
                </c:pt>
                <c:pt idx="24">
                  <c:v>1.8</c:v>
                </c:pt>
                <c:pt idx="25">
                  <c:v>1.8</c:v>
                </c:pt>
                <c:pt idx="26">
                  <c:v>9.4</c:v>
                </c:pt>
                <c:pt idx="27">
                  <c:v>5.9</c:v>
                </c:pt>
                <c:pt idx="28">
                  <c:v>4.0999999999999996</c:v>
                </c:pt>
                <c:pt idx="29">
                  <c:v>3.7</c:v>
                </c:pt>
                <c:pt idx="30">
                  <c:v>3.3</c:v>
                </c:pt>
                <c:pt idx="31">
                  <c:v>2.9</c:v>
                </c:pt>
                <c:pt idx="32">
                  <c:v>3.9</c:v>
                </c:pt>
                <c:pt idx="33">
                  <c:v>3.5</c:v>
                </c:pt>
                <c:pt idx="34">
                  <c:v>3.1</c:v>
                </c:pt>
                <c:pt idx="35">
                  <c:v>2.9</c:v>
                </c:pt>
                <c:pt idx="36">
                  <c:v>2.7</c:v>
                </c:pt>
                <c:pt idx="37">
                  <c:v>2.5</c:v>
                </c:pt>
                <c:pt idx="38">
                  <c:v>2.5</c:v>
                </c:pt>
                <c:pt idx="39">
                  <c:v>2.2000000000000002</c:v>
                </c:pt>
                <c:pt idx="40">
                  <c:v>2.2999999999999998</c:v>
                </c:pt>
                <c:pt idx="41">
                  <c:v>2</c:v>
                </c:pt>
                <c:pt idx="42">
                  <c:v>2</c:v>
                </c:pt>
                <c:pt idx="43">
                  <c:v>1.7</c:v>
                </c:pt>
                <c:pt idx="44">
                  <c:v>1.4</c:v>
                </c:pt>
                <c:pt idx="45">
                  <c:v>1.7</c:v>
                </c:pt>
                <c:pt idx="46">
                  <c:v>1.4</c:v>
                </c:pt>
                <c:pt idx="47">
                  <c:v>1</c:v>
                </c:pt>
                <c:pt idx="48">
                  <c:v>0.8</c:v>
                </c:pt>
                <c:pt idx="49">
                  <c:v>0.6</c:v>
                </c:pt>
                <c:pt idx="50">
                  <c:v>0.4</c:v>
                </c:pt>
                <c:pt idx="51">
                  <c:v>0.1</c:v>
                </c:pt>
              </c:numCache>
            </c:numRef>
          </c:val>
          <c:smooth val="0"/>
          <c:extLst xmlns:c16r2="http://schemas.microsoft.com/office/drawing/2015/06/chart">
            <c:ext xmlns:c16="http://schemas.microsoft.com/office/drawing/2014/chart" uri="{C3380CC4-5D6E-409C-BE32-E72D297353CC}">
              <c16:uniqueId val="{00000001-01D9-6F4E-BA3E-AD54EC23FB85}"/>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баллы'!$B$8:$BA$8</c:f>
              <c:numCache>
                <c:formatCode>General</c:formatCode>
                <c:ptCount val="5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numCache>
            </c:numRef>
          </c:cat>
          <c:val>
            <c:numRef>
              <c:f>'первичные баллы'!$B$22:$BA$22</c:f>
              <c:numCache>
                <c:formatCode>General</c:formatCode>
                <c:ptCount val="52"/>
                <c:pt idx="0">
                  <c:v>0</c:v>
                </c:pt>
                <c:pt idx="1">
                  <c:v>0.1</c:v>
                </c:pt>
                <c:pt idx="2">
                  <c:v>0</c:v>
                </c:pt>
                <c:pt idx="3">
                  <c:v>0.2</c:v>
                </c:pt>
                <c:pt idx="4">
                  <c:v>0.3</c:v>
                </c:pt>
                <c:pt idx="5">
                  <c:v>0.3</c:v>
                </c:pt>
                <c:pt idx="6">
                  <c:v>0.3</c:v>
                </c:pt>
                <c:pt idx="7">
                  <c:v>0.4</c:v>
                </c:pt>
                <c:pt idx="8">
                  <c:v>0.6</c:v>
                </c:pt>
                <c:pt idx="9">
                  <c:v>1.4</c:v>
                </c:pt>
                <c:pt idx="10">
                  <c:v>1.2</c:v>
                </c:pt>
                <c:pt idx="11">
                  <c:v>1.2</c:v>
                </c:pt>
                <c:pt idx="12">
                  <c:v>1.6</c:v>
                </c:pt>
                <c:pt idx="13">
                  <c:v>1.6</c:v>
                </c:pt>
                <c:pt idx="14">
                  <c:v>1.9</c:v>
                </c:pt>
                <c:pt idx="15">
                  <c:v>2.4</c:v>
                </c:pt>
                <c:pt idx="16">
                  <c:v>2.1</c:v>
                </c:pt>
                <c:pt idx="17">
                  <c:v>2.2000000000000002</c:v>
                </c:pt>
                <c:pt idx="18">
                  <c:v>2.4</c:v>
                </c:pt>
                <c:pt idx="19">
                  <c:v>2.9</c:v>
                </c:pt>
                <c:pt idx="20">
                  <c:v>2.1</c:v>
                </c:pt>
                <c:pt idx="21">
                  <c:v>2.2000000000000002</c:v>
                </c:pt>
                <c:pt idx="22">
                  <c:v>2.2000000000000002</c:v>
                </c:pt>
                <c:pt idx="23">
                  <c:v>2</c:v>
                </c:pt>
                <c:pt idx="24">
                  <c:v>1.9</c:v>
                </c:pt>
                <c:pt idx="25">
                  <c:v>2.2000000000000002</c:v>
                </c:pt>
                <c:pt idx="26">
                  <c:v>8.6999999999999993</c:v>
                </c:pt>
                <c:pt idx="27">
                  <c:v>5.5</c:v>
                </c:pt>
                <c:pt idx="28">
                  <c:v>3.9</c:v>
                </c:pt>
                <c:pt idx="29">
                  <c:v>3</c:v>
                </c:pt>
                <c:pt idx="30">
                  <c:v>2.9</c:v>
                </c:pt>
                <c:pt idx="31">
                  <c:v>2.5</c:v>
                </c:pt>
                <c:pt idx="32">
                  <c:v>3.7</c:v>
                </c:pt>
                <c:pt idx="33">
                  <c:v>3.8</c:v>
                </c:pt>
                <c:pt idx="34">
                  <c:v>3.2</c:v>
                </c:pt>
                <c:pt idx="35">
                  <c:v>2.2999999999999998</c:v>
                </c:pt>
                <c:pt idx="36">
                  <c:v>2.4</c:v>
                </c:pt>
                <c:pt idx="37">
                  <c:v>2.2999999999999998</c:v>
                </c:pt>
                <c:pt idx="38">
                  <c:v>2.7</c:v>
                </c:pt>
                <c:pt idx="39">
                  <c:v>2</c:v>
                </c:pt>
                <c:pt idx="40">
                  <c:v>2.1</c:v>
                </c:pt>
                <c:pt idx="41">
                  <c:v>2</c:v>
                </c:pt>
                <c:pt idx="42">
                  <c:v>2</c:v>
                </c:pt>
                <c:pt idx="43">
                  <c:v>1.8</c:v>
                </c:pt>
                <c:pt idx="44">
                  <c:v>1.2</c:v>
                </c:pt>
                <c:pt idx="45">
                  <c:v>1.8</c:v>
                </c:pt>
                <c:pt idx="46">
                  <c:v>1.6</c:v>
                </c:pt>
                <c:pt idx="47">
                  <c:v>0.7</c:v>
                </c:pt>
                <c:pt idx="48">
                  <c:v>0.8</c:v>
                </c:pt>
                <c:pt idx="49">
                  <c:v>0.7</c:v>
                </c:pt>
                <c:pt idx="50">
                  <c:v>0.2</c:v>
                </c:pt>
                <c:pt idx="51">
                  <c:v>0.1</c:v>
                </c:pt>
              </c:numCache>
            </c:numRef>
          </c:val>
          <c:smooth val="0"/>
          <c:extLst xmlns:c16r2="http://schemas.microsoft.com/office/drawing/2015/06/chart">
            <c:ext xmlns:c16="http://schemas.microsoft.com/office/drawing/2014/chart" uri="{C3380CC4-5D6E-409C-BE32-E72D297353CC}">
              <c16:uniqueId val="{00000002-01D9-6F4E-BA3E-AD54EC23FB85}"/>
            </c:ext>
          </c:extLst>
        </c:ser>
        <c:dLbls>
          <c:showLegendKey val="0"/>
          <c:showVal val="0"/>
          <c:showCatName val="0"/>
          <c:showSerName val="0"/>
          <c:showPercent val="0"/>
          <c:showBubbleSize val="0"/>
        </c:dLbls>
        <c:marker val="1"/>
        <c:smooth val="0"/>
        <c:axId val="313500416"/>
        <c:axId val="313501952"/>
      </c:lineChart>
      <c:catAx>
        <c:axId val="31350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501952"/>
        <c:crosses val="autoZero"/>
        <c:auto val="1"/>
        <c:lblAlgn val="ctr"/>
        <c:lblOffset val="100"/>
        <c:noMultiLvlLbl val="0"/>
      </c:catAx>
      <c:valAx>
        <c:axId val="313501952"/>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500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сравнение!$E$5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сравнение!$F$4:$H$4</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сравнение!$F$5:$H$5</c:f>
              <c:numCache>
                <c:formatCode>General</c:formatCode>
                <c:ptCount val="3"/>
                <c:pt idx="0">
                  <c:v>54.81</c:v>
                </c:pt>
                <c:pt idx="1">
                  <c:v>40.32</c:v>
                </c:pt>
                <c:pt idx="2">
                  <c:v>4.87</c:v>
                </c:pt>
              </c:numCache>
            </c:numRef>
          </c:val>
          <c:extLst xmlns:c16r2="http://schemas.microsoft.com/office/drawing/2015/06/chart">
            <c:ext xmlns:c16="http://schemas.microsoft.com/office/drawing/2014/chart" uri="{C3380CC4-5D6E-409C-BE32-E72D297353CC}">
              <c16:uniqueId val="{00000000-88DC-B149-934E-CF0A43FC0F8A}"/>
            </c:ext>
          </c:extLst>
        </c:ser>
        <c:ser>
          <c:idx val="1"/>
          <c:order val="1"/>
          <c:tx>
            <c:strRef>
              <c:f>сравнение!$E$6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сравнение!$F$4:$H$4</c:f>
              <c:strCache>
                <c:ptCount val="3"/>
                <c:pt idx="0">
                  <c:v>  Понизили (Отметка &lt; Отметка по журналу) %</c:v>
                </c:pt>
                <c:pt idx="1">
                  <c:v>  Подтвердили (Отметка = Отметке по журналу) %</c:v>
                </c:pt>
                <c:pt idx="2">
                  <c:v>  Повысили (Отметка &gt; Отметка по журналу) %</c:v>
                </c:pt>
              </c:strCache>
            </c:strRef>
          </c:cat>
          <c:val>
            <c:numRef>
              <c:f>сравнение!$F$6:$H$6</c:f>
              <c:numCache>
                <c:formatCode>General</c:formatCode>
                <c:ptCount val="3"/>
                <c:pt idx="0">
                  <c:v>59.84</c:v>
                </c:pt>
                <c:pt idx="1">
                  <c:v>36.21</c:v>
                </c:pt>
                <c:pt idx="2">
                  <c:v>3.95</c:v>
                </c:pt>
              </c:numCache>
            </c:numRef>
          </c:val>
          <c:extLst xmlns:c16r2="http://schemas.microsoft.com/office/drawing/2015/06/chart">
            <c:ext xmlns:c16="http://schemas.microsoft.com/office/drawing/2014/chart" uri="{C3380CC4-5D6E-409C-BE32-E72D297353CC}">
              <c16:uniqueId val="{00000001-88DC-B149-934E-CF0A43FC0F8A}"/>
            </c:ext>
          </c:extLst>
        </c:ser>
        <c:dLbls>
          <c:showLegendKey val="0"/>
          <c:showVal val="0"/>
          <c:showCatName val="0"/>
          <c:showSerName val="0"/>
          <c:showPercent val="0"/>
          <c:showBubbleSize val="0"/>
        </c:dLbls>
        <c:gapWidth val="219"/>
        <c:overlap val="-27"/>
        <c:axId val="313647488"/>
        <c:axId val="313649024"/>
      </c:barChart>
      <c:catAx>
        <c:axId val="31364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649024"/>
        <c:crosses val="autoZero"/>
        <c:auto val="1"/>
        <c:lblAlgn val="ctr"/>
        <c:lblOffset val="100"/>
        <c:noMultiLvlLbl val="0"/>
      </c:catAx>
      <c:valAx>
        <c:axId val="31364902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64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1"/>
        <c:ser>
          <c:idx val="0"/>
          <c:order val="0"/>
          <c:tx>
            <c:v>Вся выборка</c:v>
          </c:tx>
          <c:spPr>
            <a:solidFill>
              <a:srgbClr val="5B9BD5"/>
            </a:solidFill>
            <a:ln>
              <a:noFill/>
            </a:ln>
            <a:effectLst/>
          </c:spPr>
          <c:invertIfNegative val="1"/>
          <c:cat>
            <c:strRef>
              <c:f>'выполнение заданий'!$B$4:$P$4</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'выполнение заданий'!$B$5:$P$5</c:f>
              <c:numCache>
                <c:formatCode>General</c:formatCode>
                <c:ptCount val="15"/>
                <c:pt idx="0">
                  <c:v>88.67</c:v>
                </c:pt>
                <c:pt idx="1">
                  <c:v>76.44</c:v>
                </c:pt>
                <c:pt idx="2">
                  <c:v>79.72</c:v>
                </c:pt>
                <c:pt idx="3">
                  <c:v>53.78</c:v>
                </c:pt>
                <c:pt idx="4">
                  <c:v>55.18</c:v>
                </c:pt>
                <c:pt idx="5">
                  <c:v>41.42</c:v>
                </c:pt>
                <c:pt idx="6">
                  <c:v>90.49</c:v>
                </c:pt>
                <c:pt idx="7">
                  <c:v>81.33</c:v>
                </c:pt>
                <c:pt idx="8">
                  <c:v>53.4</c:v>
                </c:pt>
                <c:pt idx="9">
                  <c:v>39.659999999999997</c:v>
                </c:pt>
                <c:pt idx="10">
                  <c:v>48.35</c:v>
                </c:pt>
                <c:pt idx="11">
                  <c:v>37.11</c:v>
                </c:pt>
                <c:pt idx="12">
                  <c:v>51.34</c:v>
                </c:pt>
                <c:pt idx="13">
                  <c:v>64.489999999999995</c:v>
                </c:pt>
                <c:pt idx="14">
                  <c:v>10.53</c:v>
                </c:pt>
              </c:numCache>
            </c:numRef>
          </c:val>
          <c:extLst xmlns:c16r2="http://schemas.microsoft.com/office/drawing/2015/06/chart">
            <c:ext xmlns:c16="http://schemas.microsoft.com/office/drawing/2014/chart" uri="{C3380CC4-5D6E-409C-BE32-E72D297353CC}">
              <c16:uniqueId val="{00000000-50E7-CD48-88C3-4BEEAAC05C87}"/>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ser>
          <c:idx val="1"/>
          <c:order val="1"/>
          <c:tx>
            <c:v>г. Санкт-Петербург</c:v>
          </c:tx>
          <c:spPr>
            <a:solidFill>
              <a:srgbClr val="ED7D31"/>
            </a:solidFill>
            <a:ln>
              <a:noFill/>
            </a:ln>
            <a:effectLst/>
          </c:spPr>
          <c:invertIfNegative val="1"/>
          <c:cat>
            <c:strRef>
              <c:f>'выполнение заданий'!$B$4:$P$4</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'выполнение заданий'!$B$6:$P$6</c:f>
              <c:numCache>
                <c:formatCode>General</c:formatCode>
                <c:ptCount val="15"/>
                <c:pt idx="0">
                  <c:v>90</c:v>
                </c:pt>
                <c:pt idx="1">
                  <c:v>79.48</c:v>
                </c:pt>
                <c:pt idx="2">
                  <c:v>84.34</c:v>
                </c:pt>
                <c:pt idx="3">
                  <c:v>59.63</c:v>
                </c:pt>
                <c:pt idx="4">
                  <c:v>58.95</c:v>
                </c:pt>
                <c:pt idx="5">
                  <c:v>45.32</c:v>
                </c:pt>
                <c:pt idx="6">
                  <c:v>93.71</c:v>
                </c:pt>
                <c:pt idx="7">
                  <c:v>86.61</c:v>
                </c:pt>
                <c:pt idx="8">
                  <c:v>57.42</c:v>
                </c:pt>
                <c:pt idx="9">
                  <c:v>49.26</c:v>
                </c:pt>
                <c:pt idx="10">
                  <c:v>54.6</c:v>
                </c:pt>
                <c:pt idx="11">
                  <c:v>42.52</c:v>
                </c:pt>
                <c:pt idx="12">
                  <c:v>62.79</c:v>
                </c:pt>
                <c:pt idx="13">
                  <c:v>70.650000000000006</c:v>
                </c:pt>
                <c:pt idx="14">
                  <c:v>13.72</c:v>
                </c:pt>
              </c:numCache>
            </c:numRef>
          </c:val>
          <c:extLst xmlns:c16r2="http://schemas.microsoft.com/office/drawing/2015/06/chart">
            <c:ext xmlns:c16="http://schemas.microsoft.com/office/drawing/2014/chart" uri="{C3380CC4-5D6E-409C-BE32-E72D297353CC}">
              <c16:uniqueId val="{00000001-50E7-CD48-88C3-4BEEAAC05C87}"/>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ser>
          <c:idx val="2"/>
          <c:order val="2"/>
          <c:tx>
            <c:v>Приморский</c:v>
          </c:tx>
          <c:spPr>
            <a:solidFill>
              <a:srgbClr val="A5A5A5"/>
            </a:solidFill>
            <a:ln>
              <a:noFill/>
            </a:ln>
            <a:effectLst/>
          </c:spPr>
          <c:invertIfNegative val="1"/>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'выполнение заданий'!$B$4:$P$4</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'выполнение заданий'!$B$18:$P$18</c:f>
              <c:numCache>
                <c:formatCode>General</c:formatCode>
                <c:ptCount val="15"/>
                <c:pt idx="0">
                  <c:v>90.95</c:v>
                </c:pt>
                <c:pt idx="1">
                  <c:v>80.17</c:v>
                </c:pt>
                <c:pt idx="2">
                  <c:v>84.13</c:v>
                </c:pt>
                <c:pt idx="3">
                  <c:v>64.069999999999993</c:v>
                </c:pt>
                <c:pt idx="4">
                  <c:v>60.86</c:v>
                </c:pt>
                <c:pt idx="5">
                  <c:v>48.34</c:v>
                </c:pt>
                <c:pt idx="6">
                  <c:v>94.04</c:v>
                </c:pt>
                <c:pt idx="7">
                  <c:v>86.95</c:v>
                </c:pt>
                <c:pt idx="8">
                  <c:v>58.99</c:v>
                </c:pt>
                <c:pt idx="9">
                  <c:v>53.86</c:v>
                </c:pt>
                <c:pt idx="10">
                  <c:v>56.02</c:v>
                </c:pt>
                <c:pt idx="11">
                  <c:v>46.07</c:v>
                </c:pt>
                <c:pt idx="12">
                  <c:v>62.87</c:v>
                </c:pt>
                <c:pt idx="13">
                  <c:v>73.680000000000007</c:v>
                </c:pt>
                <c:pt idx="14">
                  <c:v>12.84</c:v>
                </c:pt>
              </c:numCache>
            </c:numRef>
          </c:val>
          <c:extLst xmlns:c16r2="http://schemas.microsoft.com/office/drawing/2015/06/chart">
            <c:ext xmlns:c16="http://schemas.microsoft.com/office/drawing/2014/chart" uri="{C3380CC4-5D6E-409C-BE32-E72D297353CC}">
              <c16:uniqueId val="{00000002-50E7-CD48-88C3-4BEEAAC05C87}"/>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dLbls>
          <c:showLegendKey val="0"/>
          <c:showVal val="0"/>
          <c:showCatName val="0"/>
          <c:showSerName val="0"/>
          <c:showPercent val="0"/>
          <c:showBubbleSize val="0"/>
        </c:dLbls>
        <c:gapWidth val="219"/>
        <c:overlap val="-27"/>
        <c:axId val="313795328"/>
        <c:axId val="313797248"/>
      </c:barChart>
      <c:catAx>
        <c:axId val="313795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797248"/>
        <c:crosses val="autoZero"/>
        <c:auto val="1"/>
        <c:lblAlgn val="ctr"/>
        <c:lblOffset val="100"/>
        <c:noMultiLvlLbl val="1"/>
      </c:catAx>
      <c:valAx>
        <c:axId val="313797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79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1"/>
  </c:chart>
  <c:spPr>
    <a:solidFill>
      <a:schemeClr val="bg1"/>
    </a:solidFill>
    <a:ln w="9525" cap="flat" cmpd="sng" algn="ctr">
      <a:solidFill>
        <a:schemeClr val="bg1">
          <a:lumMod val="85000"/>
        </a:schemeClr>
      </a:solidFill>
      <a:miter lim="800000"/>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09956955380577"/>
          <c:y val="8.020415603353992E-2"/>
          <c:w val="0.87043376377952753"/>
          <c:h val="0.62611428948705505"/>
        </c:manualLayout>
      </c:layout>
      <c:barChart>
        <c:barDir val="col"/>
        <c:grouping val="clustered"/>
        <c:varyColors val="1"/>
        <c:ser>
          <c:idx val="0"/>
          <c:order val="0"/>
          <c:tx>
            <c:v>Вся выборка</c:v>
          </c:tx>
          <c:spPr>
            <a:solidFill>
              <a:srgbClr val="4F81BD"/>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6.98</c:v>
                </c:pt>
                <c:pt idx="1">
                  <c:v>27.09</c:v>
                </c:pt>
                <c:pt idx="2">
                  <c:v>43.97</c:v>
                </c:pt>
                <c:pt idx="3">
                  <c:v>21.96</c:v>
                </c:pt>
              </c:numCache>
            </c:numRef>
          </c:val>
          <c:extLst xmlns:c16r2="http://schemas.microsoft.com/office/drawing/2015/06/chart">
            <c:ext xmlns:c16="http://schemas.microsoft.com/office/drawing/2014/chart" uri="{C3380CC4-5D6E-409C-BE32-E72D297353CC}">
              <c16:uniqueId val="{00000000-ECE6-1944-8422-03ABD8BA9114}"/>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ser>
          <c:idx val="1"/>
          <c:order val="1"/>
          <c:tx>
            <c:v>г. Санкт-Петербург</c:v>
          </c:tx>
          <c:spPr>
            <a:solidFill>
              <a:srgbClr val="C0504D"/>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3.99</c:v>
                </c:pt>
                <c:pt idx="1">
                  <c:v>19.53</c:v>
                </c:pt>
                <c:pt idx="2">
                  <c:v>45.71</c:v>
                </c:pt>
                <c:pt idx="3">
                  <c:v>30.77</c:v>
                </c:pt>
              </c:numCache>
            </c:numRef>
          </c:val>
          <c:extLst xmlns:c16r2="http://schemas.microsoft.com/office/drawing/2015/06/chart">
            <c:ext xmlns:c16="http://schemas.microsoft.com/office/drawing/2014/chart" uri="{C3380CC4-5D6E-409C-BE32-E72D297353CC}">
              <c16:uniqueId val="{00000001-ECE6-1944-8422-03ABD8BA9114}"/>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ser>
          <c:idx val="2"/>
          <c:order val="2"/>
          <c:tx>
            <c:v>Приморский</c:v>
          </c:tx>
          <c:spPr>
            <a:solidFill>
              <a:srgbClr val="AFABAB"/>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3.58</c:v>
                </c:pt>
                <c:pt idx="1">
                  <c:v>17.489999999999998</c:v>
                </c:pt>
                <c:pt idx="2">
                  <c:v>45.27</c:v>
                </c:pt>
                <c:pt idx="3">
                  <c:v>33.65</c:v>
                </c:pt>
              </c:numCache>
            </c:numRef>
          </c:val>
          <c:extLst xmlns:c16r2="http://schemas.microsoft.com/office/drawing/2015/06/chart">
            <c:ext xmlns:c16="http://schemas.microsoft.com/office/drawing/2014/chart" uri="{C3380CC4-5D6E-409C-BE32-E72D297353CC}">
              <c16:uniqueId val="{00000002-ECE6-1944-8422-03ABD8BA9114}"/>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dLbls>
          <c:showLegendKey val="0"/>
          <c:showVal val="0"/>
          <c:showCatName val="0"/>
          <c:showSerName val="0"/>
          <c:showPercent val="0"/>
          <c:showBubbleSize val="0"/>
        </c:dLbls>
        <c:gapWidth val="219"/>
        <c:overlap val="-27"/>
        <c:axId val="315910784"/>
        <c:axId val="316232448"/>
      </c:barChart>
      <c:catAx>
        <c:axId val="315910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232448"/>
        <c:crosses val="autoZero"/>
        <c:auto val="1"/>
        <c:lblAlgn val="ctr"/>
        <c:lblOffset val="100"/>
        <c:noMultiLvlLbl val="1"/>
      </c:catAx>
      <c:valAx>
        <c:axId val="316232448"/>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591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ru-RU" sz="1099">
                <a:solidFill>
                  <a:schemeClr val="bg1">
                    <a:lumMod val="50000"/>
                  </a:schemeClr>
                </a:solidFill>
                <a:latin typeface="Times New Roman" panose="02020603050405020304" pitchFamily="18" charset="0"/>
                <a:cs typeface="Times New Roman" panose="02020603050405020304" pitchFamily="18" charset="0"/>
              </a:rPr>
              <a:t>Знаете ли вы что такое профессиональное самоопределение?</a:t>
            </a:r>
          </a:p>
          <a:p>
            <a:pPr>
              <a:defRPr/>
            </a:pPr>
            <a:r>
              <a:rPr lang="ru-RU" sz="1099">
                <a:solidFill>
                  <a:schemeClr val="bg1">
                    <a:lumMod val="50000"/>
                  </a:schemeClr>
                </a:solidFill>
                <a:latin typeface="Times New Roman" panose="02020603050405020304" pitchFamily="18" charset="0"/>
                <a:cs typeface="Times New Roman" panose="02020603050405020304" pitchFamily="18" charset="0"/>
              </a:rPr>
              <a:t>1492</a:t>
            </a:r>
          </a:p>
        </c:rich>
      </c:tx>
      <c:overlay val="0"/>
    </c:title>
    <c:autoTitleDeleted val="0"/>
    <c:plotArea>
      <c:layout/>
      <c:pieChart>
        <c:varyColors val="1"/>
        <c:ser>
          <c:idx val="0"/>
          <c:order val="0"/>
          <c:tx>
            <c:strRef>
              <c:f>Лист1!$B$1</c:f>
              <c:strCache>
                <c:ptCount val="1"/>
                <c:pt idx="0">
                  <c:v>Столбец1</c:v>
                </c:pt>
              </c:strCache>
            </c:strRef>
          </c:tx>
          <c:dPt>
            <c:idx val="0"/>
            <c:bubble3D val="0"/>
          </c:dPt>
          <c:dPt>
            <c:idx val="1"/>
            <c:bubble3D val="0"/>
          </c:dPt>
          <c:dPt>
            <c:idx val="2"/>
            <c:bubble3D val="0"/>
          </c:dPt>
          <c:dLbls>
            <c:spPr>
              <a:noFill/>
              <a:ln w="25377">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Да </c:v>
                </c:pt>
                <c:pt idx="1">
                  <c:v>Нет</c:v>
                </c:pt>
                <c:pt idx="2">
                  <c:v>Не уверен</c:v>
                </c:pt>
              </c:strCache>
            </c:strRef>
          </c:cat>
          <c:val>
            <c:numRef>
              <c:f>Лист1!$B$2:$B$4</c:f>
              <c:numCache>
                <c:formatCode>General</c:formatCode>
                <c:ptCount val="3"/>
                <c:pt idx="0">
                  <c:v>61</c:v>
                </c:pt>
                <c:pt idx="1">
                  <c:v>9</c:v>
                </c:pt>
                <c:pt idx="2">
                  <c:v>30</c:v>
                </c:pt>
              </c:numCache>
            </c:numRef>
          </c:val>
        </c:ser>
        <c:dLbls>
          <c:showLegendKey val="0"/>
          <c:showVal val="0"/>
          <c:showCatName val="0"/>
          <c:showSerName val="0"/>
          <c:showPercent val="0"/>
          <c:showBubbleSize val="0"/>
          <c:showLeaderLines val="1"/>
        </c:dLbls>
        <c:firstSliceAng val="0"/>
      </c:pieChart>
      <c:spPr>
        <a:noFill/>
        <a:ln w="25377">
          <a:noFill/>
        </a:ln>
      </c:spPr>
    </c:plotArea>
    <c:legend>
      <c:legendPos val="r"/>
      <c:overlay val="0"/>
    </c:legend>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группам'!$A$10</c:f>
              <c:strCache>
                <c:ptCount val="1"/>
                <c:pt idx="0">
                  <c:v>г. Санкт-Петербург</c:v>
                </c:pt>
              </c:strCache>
            </c:strRef>
          </c:tx>
          <c:spPr>
            <a:ln w="28575" cap="rnd">
              <a:solidFill>
                <a:schemeClr val="accent1"/>
              </a:solidFill>
              <a:round/>
            </a:ln>
            <a:effectLst/>
          </c:spPr>
          <c:marker>
            <c:symbol val="none"/>
          </c:marker>
          <c:cat>
            <c:strRef>
              <c:f>'по группам'!$B$8:$P$8</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'по группам'!$B$10:$P$10</c:f>
              <c:numCache>
                <c:formatCode>General</c:formatCode>
                <c:ptCount val="15"/>
                <c:pt idx="0">
                  <c:v>90</c:v>
                </c:pt>
                <c:pt idx="1">
                  <c:v>79.48</c:v>
                </c:pt>
                <c:pt idx="2">
                  <c:v>84.34</c:v>
                </c:pt>
                <c:pt idx="3">
                  <c:v>59.63</c:v>
                </c:pt>
                <c:pt idx="4">
                  <c:v>58.95</c:v>
                </c:pt>
                <c:pt idx="5">
                  <c:v>45.32</c:v>
                </c:pt>
                <c:pt idx="6">
                  <c:v>93.71</c:v>
                </c:pt>
                <c:pt idx="7">
                  <c:v>86.61</c:v>
                </c:pt>
                <c:pt idx="8">
                  <c:v>57.42</c:v>
                </c:pt>
                <c:pt idx="9">
                  <c:v>49.26</c:v>
                </c:pt>
                <c:pt idx="10">
                  <c:v>54.6</c:v>
                </c:pt>
                <c:pt idx="11">
                  <c:v>42.52</c:v>
                </c:pt>
                <c:pt idx="12">
                  <c:v>62.79</c:v>
                </c:pt>
                <c:pt idx="13">
                  <c:v>70.650000000000006</c:v>
                </c:pt>
                <c:pt idx="14">
                  <c:v>13.72</c:v>
                </c:pt>
              </c:numCache>
            </c:numRef>
          </c:val>
          <c:smooth val="0"/>
          <c:extLst xmlns:c16r2="http://schemas.microsoft.com/office/drawing/2015/06/chart">
            <c:ext xmlns:c16="http://schemas.microsoft.com/office/drawing/2014/chart" uri="{C3380CC4-5D6E-409C-BE32-E72D297353CC}">
              <c16:uniqueId val="{00000000-E7BA-3B42-9398-47E154F6981E}"/>
            </c:ext>
          </c:extLst>
        </c:ser>
        <c:ser>
          <c:idx val="1"/>
          <c:order val="1"/>
          <c:tx>
            <c:strRef>
              <c:f>'по группам'!$A$11</c:f>
              <c:strCache>
                <c:ptCount val="1"/>
                <c:pt idx="0">
                  <c:v>  Ср.% вып. уч. гр.баллов 2</c:v>
                </c:pt>
              </c:strCache>
            </c:strRef>
          </c:tx>
          <c:spPr>
            <a:ln w="28575" cap="rnd">
              <a:solidFill>
                <a:schemeClr val="accent2"/>
              </a:solidFill>
              <a:round/>
            </a:ln>
            <a:effectLst/>
          </c:spPr>
          <c:marker>
            <c:symbol val="none"/>
          </c:marker>
          <c:cat>
            <c:strRef>
              <c:f>'по группам'!$B$8:$P$8</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'по группам'!$B$11:$P$11</c:f>
              <c:numCache>
                <c:formatCode>General</c:formatCode>
                <c:ptCount val="15"/>
                <c:pt idx="0">
                  <c:v>57.26</c:v>
                </c:pt>
                <c:pt idx="1">
                  <c:v>34.57</c:v>
                </c:pt>
                <c:pt idx="2">
                  <c:v>27.06</c:v>
                </c:pt>
                <c:pt idx="3">
                  <c:v>13.03</c:v>
                </c:pt>
                <c:pt idx="4">
                  <c:v>11.94</c:v>
                </c:pt>
                <c:pt idx="5">
                  <c:v>7.31</c:v>
                </c:pt>
                <c:pt idx="6">
                  <c:v>64.739999999999995</c:v>
                </c:pt>
                <c:pt idx="7">
                  <c:v>43.66</c:v>
                </c:pt>
                <c:pt idx="8">
                  <c:v>11.09</c:v>
                </c:pt>
                <c:pt idx="9">
                  <c:v>1.17</c:v>
                </c:pt>
                <c:pt idx="10">
                  <c:v>11.71</c:v>
                </c:pt>
                <c:pt idx="11">
                  <c:v>5.89</c:v>
                </c:pt>
                <c:pt idx="12">
                  <c:v>8.83</c:v>
                </c:pt>
                <c:pt idx="13">
                  <c:v>22.77</c:v>
                </c:pt>
                <c:pt idx="14">
                  <c:v>0.34</c:v>
                </c:pt>
              </c:numCache>
            </c:numRef>
          </c:val>
          <c:smooth val="0"/>
          <c:extLst xmlns:c16r2="http://schemas.microsoft.com/office/drawing/2015/06/chart">
            <c:ext xmlns:c16="http://schemas.microsoft.com/office/drawing/2014/chart" uri="{C3380CC4-5D6E-409C-BE32-E72D297353CC}">
              <c16:uniqueId val="{00000001-E7BA-3B42-9398-47E154F6981E}"/>
            </c:ext>
          </c:extLst>
        </c:ser>
        <c:ser>
          <c:idx val="2"/>
          <c:order val="2"/>
          <c:tx>
            <c:strRef>
              <c:f>'по группам'!$A$12</c:f>
              <c:strCache>
                <c:ptCount val="1"/>
                <c:pt idx="0">
                  <c:v>  Ср.% вып. уч. гр.баллов 3</c:v>
                </c:pt>
              </c:strCache>
            </c:strRef>
          </c:tx>
          <c:spPr>
            <a:ln w="28575" cap="rnd">
              <a:solidFill>
                <a:schemeClr val="accent3"/>
              </a:solidFill>
              <a:round/>
            </a:ln>
            <a:effectLst/>
          </c:spPr>
          <c:marker>
            <c:symbol val="none"/>
          </c:marker>
          <c:cat>
            <c:strRef>
              <c:f>'по группам'!$B$8:$P$8</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'по группам'!$B$12:$P$12</c:f>
              <c:numCache>
                <c:formatCode>General</c:formatCode>
                <c:ptCount val="15"/>
                <c:pt idx="0">
                  <c:v>81.459999999999994</c:v>
                </c:pt>
                <c:pt idx="1">
                  <c:v>62.73</c:v>
                </c:pt>
                <c:pt idx="2">
                  <c:v>69.180000000000007</c:v>
                </c:pt>
                <c:pt idx="3">
                  <c:v>32.36</c:v>
                </c:pt>
                <c:pt idx="4">
                  <c:v>30.69</c:v>
                </c:pt>
                <c:pt idx="5">
                  <c:v>16.97</c:v>
                </c:pt>
                <c:pt idx="6">
                  <c:v>88.54</c:v>
                </c:pt>
                <c:pt idx="7">
                  <c:v>74.34</c:v>
                </c:pt>
                <c:pt idx="8">
                  <c:v>32.049999999999997</c:v>
                </c:pt>
                <c:pt idx="9">
                  <c:v>9.66</c:v>
                </c:pt>
                <c:pt idx="10">
                  <c:v>27.8</c:v>
                </c:pt>
                <c:pt idx="11">
                  <c:v>15.55</c:v>
                </c:pt>
                <c:pt idx="12">
                  <c:v>30.26</c:v>
                </c:pt>
                <c:pt idx="13">
                  <c:v>47.8</c:v>
                </c:pt>
                <c:pt idx="14">
                  <c:v>1.47</c:v>
                </c:pt>
              </c:numCache>
            </c:numRef>
          </c:val>
          <c:smooth val="0"/>
          <c:extLst xmlns:c16r2="http://schemas.microsoft.com/office/drawing/2015/06/chart">
            <c:ext xmlns:c16="http://schemas.microsoft.com/office/drawing/2014/chart" uri="{C3380CC4-5D6E-409C-BE32-E72D297353CC}">
              <c16:uniqueId val="{00000002-E7BA-3B42-9398-47E154F6981E}"/>
            </c:ext>
          </c:extLst>
        </c:ser>
        <c:ser>
          <c:idx val="3"/>
          <c:order val="3"/>
          <c:tx>
            <c:strRef>
              <c:f>'по группам'!$A$13</c:f>
              <c:strCache>
                <c:ptCount val="1"/>
                <c:pt idx="0">
                  <c:v>  Ср.% вып. уч. гр.баллов 4</c:v>
                </c:pt>
              </c:strCache>
            </c:strRef>
          </c:tx>
          <c:spPr>
            <a:ln w="28575" cap="rnd">
              <a:solidFill>
                <a:schemeClr val="accent4"/>
              </a:solidFill>
              <a:round/>
            </a:ln>
            <a:effectLst/>
          </c:spPr>
          <c:marker>
            <c:symbol val="none"/>
          </c:marker>
          <c:cat>
            <c:strRef>
              <c:f>'по группам'!$B$8:$P$8</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'по группам'!$B$13:$P$13</c:f>
              <c:numCache>
                <c:formatCode>General</c:formatCode>
                <c:ptCount val="15"/>
                <c:pt idx="0">
                  <c:v>92</c:v>
                </c:pt>
                <c:pt idx="1">
                  <c:v>81.47</c:v>
                </c:pt>
                <c:pt idx="2">
                  <c:v>88.08</c:v>
                </c:pt>
                <c:pt idx="3">
                  <c:v>58.63</c:v>
                </c:pt>
                <c:pt idx="4">
                  <c:v>57.59</c:v>
                </c:pt>
                <c:pt idx="5">
                  <c:v>40.49</c:v>
                </c:pt>
                <c:pt idx="6">
                  <c:v>95.27</c:v>
                </c:pt>
                <c:pt idx="7">
                  <c:v>88.95</c:v>
                </c:pt>
                <c:pt idx="8">
                  <c:v>56.68</c:v>
                </c:pt>
                <c:pt idx="9">
                  <c:v>45.11</c:v>
                </c:pt>
                <c:pt idx="10">
                  <c:v>52.78</c:v>
                </c:pt>
                <c:pt idx="11">
                  <c:v>37.49</c:v>
                </c:pt>
                <c:pt idx="12">
                  <c:v>63.12</c:v>
                </c:pt>
                <c:pt idx="13">
                  <c:v>71.290000000000006</c:v>
                </c:pt>
                <c:pt idx="14">
                  <c:v>6.5</c:v>
                </c:pt>
              </c:numCache>
            </c:numRef>
          </c:val>
          <c:smooth val="0"/>
          <c:extLst xmlns:c16r2="http://schemas.microsoft.com/office/drawing/2015/06/chart">
            <c:ext xmlns:c16="http://schemas.microsoft.com/office/drawing/2014/chart" uri="{C3380CC4-5D6E-409C-BE32-E72D297353CC}">
              <c16:uniqueId val="{00000003-E7BA-3B42-9398-47E154F6981E}"/>
            </c:ext>
          </c:extLst>
        </c:ser>
        <c:ser>
          <c:idx val="4"/>
          <c:order val="4"/>
          <c:tx>
            <c:strRef>
              <c:f>'по группам'!$A$14</c:f>
              <c:strCache>
                <c:ptCount val="1"/>
                <c:pt idx="0">
                  <c:v>  Ср.% вып. уч. гр.баллов 5</c:v>
                </c:pt>
              </c:strCache>
            </c:strRef>
          </c:tx>
          <c:spPr>
            <a:ln w="28575" cap="rnd">
              <a:solidFill>
                <a:schemeClr val="accent5"/>
              </a:solidFill>
              <a:round/>
            </a:ln>
            <a:effectLst/>
          </c:spPr>
          <c:marker>
            <c:symbol val="none"/>
          </c:marker>
          <c:cat>
            <c:strRef>
              <c:f>'по группам'!$B$8:$P$8</c:f>
              <c:strCache>
                <c:ptCount val="15"/>
                <c:pt idx="0">
                  <c:v>1</c:v>
                </c:pt>
                <c:pt idx="1">
                  <c:v>2</c:v>
                </c:pt>
                <c:pt idx="2">
                  <c:v>3</c:v>
                </c:pt>
                <c:pt idx="3">
                  <c:v>4</c:v>
                </c:pt>
                <c:pt idx="4">
                  <c:v> 5.1 </c:v>
                </c:pt>
                <c:pt idx="5">
                  <c:v> 5.2 </c:v>
                </c:pt>
                <c:pt idx="6">
                  <c:v> 6.1</c:v>
                </c:pt>
                <c:pt idx="7">
                  <c:v> 6.2</c:v>
                </c:pt>
                <c:pt idx="8">
                  <c:v>7</c:v>
                </c:pt>
                <c:pt idx="9">
                  <c:v>8</c:v>
                </c:pt>
                <c:pt idx="10">
                  <c:v> 9.1</c:v>
                </c:pt>
                <c:pt idx="11">
                  <c:v> 9.2</c:v>
                </c:pt>
                <c:pt idx="12">
                  <c:v>10</c:v>
                </c:pt>
                <c:pt idx="13">
                  <c:v>11</c:v>
                </c:pt>
                <c:pt idx="14">
                  <c:v>12</c:v>
                </c:pt>
              </c:strCache>
            </c:strRef>
          </c:cat>
          <c:val>
            <c:numRef>
              <c:f>'по группам'!$B$14:$P$14</c:f>
              <c:numCache>
                <c:formatCode>General</c:formatCode>
                <c:ptCount val="15"/>
                <c:pt idx="0">
                  <c:v>96.71</c:v>
                </c:pt>
                <c:pt idx="1">
                  <c:v>92.97</c:v>
                </c:pt>
                <c:pt idx="2">
                  <c:v>95.83</c:v>
                </c:pt>
                <c:pt idx="3">
                  <c:v>84.48</c:v>
                </c:pt>
                <c:pt idx="4">
                  <c:v>85.01</c:v>
                </c:pt>
                <c:pt idx="5">
                  <c:v>75.430000000000007</c:v>
                </c:pt>
                <c:pt idx="6">
                  <c:v>98.44</c:v>
                </c:pt>
                <c:pt idx="7">
                  <c:v>96.49</c:v>
                </c:pt>
                <c:pt idx="8">
                  <c:v>80.63</c:v>
                </c:pt>
                <c:pt idx="9">
                  <c:v>86.81</c:v>
                </c:pt>
                <c:pt idx="10">
                  <c:v>79.86</c:v>
                </c:pt>
                <c:pt idx="11">
                  <c:v>71.87</c:v>
                </c:pt>
                <c:pt idx="12">
                  <c:v>89.95</c:v>
                </c:pt>
                <c:pt idx="13">
                  <c:v>90.41</c:v>
                </c:pt>
                <c:pt idx="14">
                  <c:v>33.950000000000003</c:v>
                </c:pt>
              </c:numCache>
            </c:numRef>
          </c:val>
          <c:smooth val="0"/>
          <c:extLst xmlns:c16r2="http://schemas.microsoft.com/office/drawing/2015/06/chart">
            <c:ext xmlns:c16="http://schemas.microsoft.com/office/drawing/2014/chart" uri="{C3380CC4-5D6E-409C-BE32-E72D297353CC}">
              <c16:uniqueId val="{00000004-E7BA-3B42-9398-47E154F6981E}"/>
            </c:ext>
          </c:extLst>
        </c:ser>
        <c:dLbls>
          <c:showLegendKey val="0"/>
          <c:showVal val="0"/>
          <c:showCatName val="0"/>
          <c:showSerName val="0"/>
          <c:showPercent val="0"/>
          <c:showBubbleSize val="0"/>
        </c:dLbls>
        <c:marker val="1"/>
        <c:smooth val="0"/>
        <c:axId val="317618048"/>
        <c:axId val="317619584"/>
      </c:lineChart>
      <c:catAx>
        <c:axId val="317618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619584"/>
        <c:crosses val="autoZero"/>
        <c:auto val="1"/>
        <c:lblAlgn val="ctr"/>
        <c:lblOffset val="100"/>
        <c:noMultiLvlLbl val="0"/>
      </c:catAx>
      <c:valAx>
        <c:axId val="31761958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618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580927384076995E-2"/>
          <c:y val="3.7037037037037035E-2"/>
          <c:w val="0.89019685039370078"/>
          <c:h val="0.58646471274424028"/>
        </c:manualLayout>
      </c:layout>
      <c:lineChart>
        <c:grouping val="standard"/>
        <c:varyColors val="0"/>
        <c:ser>
          <c:idx val="0"/>
          <c:order val="0"/>
          <c:tx>
            <c:strRef>
              <c:f>'по группам'!$A$70</c:f>
              <c:strCache>
                <c:ptCount val="1"/>
                <c:pt idx="0">
                  <c:v>Приморский</c:v>
                </c:pt>
              </c:strCache>
            </c:strRef>
          </c:tx>
          <c:spPr>
            <a:ln w="28575" cap="rnd">
              <a:solidFill>
                <a:schemeClr val="accent1"/>
              </a:solidFill>
              <a:round/>
            </a:ln>
            <a:effectLst/>
          </c:spPr>
          <c:marker>
            <c:symbol val="none"/>
          </c:marker>
          <c:val>
            <c:numRef>
              <c:f>'по группам'!$B$70:$P$70</c:f>
              <c:numCache>
                <c:formatCode>General</c:formatCode>
                <c:ptCount val="15"/>
                <c:pt idx="0">
                  <c:v>90.95</c:v>
                </c:pt>
                <c:pt idx="1">
                  <c:v>80.17</c:v>
                </c:pt>
                <c:pt idx="2">
                  <c:v>84.13</c:v>
                </c:pt>
                <c:pt idx="3">
                  <c:v>64.069999999999993</c:v>
                </c:pt>
                <c:pt idx="4">
                  <c:v>60.86</c:v>
                </c:pt>
                <c:pt idx="5">
                  <c:v>48.34</c:v>
                </c:pt>
                <c:pt idx="6">
                  <c:v>94.04</c:v>
                </c:pt>
                <c:pt idx="7">
                  <c:v>86.95</c:v>
                </c:pt>
                <c:pt idx="8">
                  <c:v>58.99</c:v>
                </c:pt>
                <c:pt idx="9">
                  <c:v>53.86</c:v>
                </c:pt>
                <c:pt idx="10">
                  <c:v>56.02</c:v>
                </c:pt>
                <c:pt idx="11">
                  <c:v>46.07</c:v>
                </c:pt>
                <c:pt idx="12">
                  <c:v>62.87</c:v>
                </c:pt>
                <c:pt idx="13">
                  <c:v>73.680000000000007</c:v>
                </c:pt>
                <c:pt idx="14">
                  <c:v>12.84</c:v>
                </c:pt>
              </c:numCache>
            </c:numRef>
          </c:val>
          <c:smooth val="0"/>
          <c:extLst xmlns:c16r2="http://schemas.microsoft.com/office/drawing/2015/06/chart">
            <c:ext xmlns:c16="http://schemas.microsoft.com/office/drawing/2014/chart" uri="{C3380CC4-5D6E-409C-BE32-E72D297353CC}">
              <c16:uniqueId val="{00000000-46C7-6048-80B5-00F72043B3A7}"/>
            </c:ext>
          </c:extLst>
        </c:ser>
        <c:ser>
          <c:idx val="1"/>
          <c:order val="1"/>
          <c:tx>
            <c:strRef>
              <c:f>'по группам'!$A$71</c:f>
              <c:strCache>
                <c:ptCount val="1"/>
                <c:pt idx="0">
                  <c:v>  Ср.% вып. уч. гр.баллов 2</c:v>
                </c:pt>
              </c:strCache>
            </c:strRef>
          </c:tx>
          <c:spPr>
            <a:ln w="28575" cap="rnd">
              <a:solidFill>
                <a:schemeClr val="accent2"/>
              </a:solidFill>
              <a:round/>
            </a:ln>
            <a:effectLst/>
          </c:spPr>
          <c:marker>
            <c:symbol val="none"/>
          </c:marker>
          <c:val>
            <c:numRef>
              <c:f>'по группам'!$B$71:$P$71</c:f>
              <c:numCache>
                <c:formatCode>General</c:formatCode>
                <c:ptCount val="15"/>
                <c:pt idx="0">
                  <c:v>56</c:v>
                </c:pt>
                <c:pt idx="1">
                  <c:v>33.14</c:v>
                </c:pt>
                <c:pt idx="2">
                  <c:v>23.71</c:v>
                </c:pt>
                <c:pt idx="3">
                  <c:v>18.29</c:v>
                </c:pt>
                <c:pt idx="4">
                  <c:v>9.7100000000000009</c:v>
                </c:pt>
                <c:pt idx="5">
                  <c:v>8.57</c:v>
                </c:pt>
                <c:pt idx="6">
                  <c:v>68</c:v>
                </c:pt>
                <c:pt idx="7">
                  <c:v>46.86</c:v>
                </c:pt>
                <c:pt idx="8">
                  <c:v>9.14</c:v>
                </c:pt>
                <c:pt idx="9">
                  <c:v>1.71</c:v>
                </c:pt>
                <c:pt idx="10">
                  <c:v>12.57</c:v>
                </c:pt>
                <c:pt idx="11">
                  <c:v>6.29</c:v>
                </c:pt>
                <c:pt idx="12">
                  <c:v>10</c:v>
                </c:pt>
                <c:pt idx="13">
                  <c:v>21.71</c:v>
                </c:pt>
                <c:pt idx="14">
                  <c:v>0.28999999999999998</c:v>
                </c:pt>
              </c:numCache>
            </c:numRef>
          </c:val>
          <c:smooth val="0"/>
          <c:extLst xmlns:c16r2="http://schemas.microsoft.com/office/drawing/2015/06/chart">
            <c:ext xmlns:c16="http://schemas.microsoft.com/office/drawing/2014/chart" uri="{C3380CC4-5D6E-409C-BE32-E72D297353CC}">
              <c16:uniqueId val="{00000001-46C7-6048-80B5-00F72043B3A7}"/>
            </c:ext>
          </c:extLst>
        </c:ser>
        <c:ser>
          <c:idx val="2"/>
          <c:order val="2"/>
          <c:tx>
            <c:strRef>
              <c:f>'по группам'!$A$72</c:f>
              <c:strCache>
                <c:ptCount val="1"/>
                <c:pt idx="0">
                  <c:v>  Ср.% вып. уч. гр.баллов 3</c:v>
                </c:pt>
              </c:strCache>
            </c:strRef>
          </c:tx>
          <c:spPr>
            <a:ln w="28575" cap="rnd">
              <a:solidFill>
                <a:schemeClr val="accent3"/>
              </a:solidFill>
              <a:round/>
            </a:ln>
            <a:effectLst/>
          </c:spPr>
          <c:marker>
            <c:symbol val="none"/>
          </c:marker>
          <c:val>
            <c:numRef>
              <c:f>'по группам'!$B$72:$P$72</c:f>
              <c:numCache>
                <c:formatCode>General</c:formatCode>
                <c:ptCount val="15"/>
                <c:pt idx="0">
                  <c:v>81.73</c:v>
                </c:pt>
                <c:pt idx="1">
                  <c:v>60.77</c:v>
                </c:pt>
                <c:pt idx="2">
                  <c:v>68.91</c:v>
                </c:pt>
                <c:pt idx="3">
                  <c:v>34.89</c:v>
                </c:pt>
                <c:pt idx="4">
                  <c:v>30.56</c:v>
                </c:pt>
                <c:pt idx="5">
                  <c:v>15.93</c:v>
                </c:pt>
                <c:pt idx="6">
                  <c:v>89.7</c:v>
                </c:pt>
                <c:pt idx="7">
                  <c:v>75.64</c:v>
                </c:pt>
                <c:pt idx="8">
                  <c:v>29.39</c:v>
                </c:pt>
                <c:pt idx="9">
                  <c:v>11.24</c:v>
                </c:pt>
                <c:pt idx="10">
                  <c:v>29.27</c:v>
                </c:pt>
                <c:pt idx="11">
                  <c:v>14.75</c:v>
                </c:pt>
                <c:pt idx="12">
                  <c:v>28.04</c:v>
                </c:pt>
                <c:pt idx="13">
                  <c:v>51</c:v>
                </c:pt>
                <c:pt idx="14">
                  <c:v>1</c:v>
                </c:pt>
              </c:numCache>
            </c:numRef>
          </c:val>
          <c:smooth val="0"/>
          <c:extLst xmlns:c16r2="http://schemas.microsoft.com/office/drawing/2015/06/chart">
            <c:ext xmlns:c16="http://schemas.microsoft.com/office/drawing/2014/chart" uri="{C3380CC4-5D6E-409C-BE32-E72D297353CC}">
              <c16:uniqueId val="{00000002-46C7-6048-80B5-00F72043B3A7}"/>
            </c:ext>
          </c:extLst>
        </c:ser>
        <c:ser>
          <c:idx val="3"/>
          <c:order val="3"/>
          <c:tx>
            <c:strRef>
              <c:f>'по группам'!$A$73</c:f>
              <c:strCache>
                <c:ptCount val="1"/>
                <c:pt idx="0">
                  <c:v>  Ср.% вып. уч. гр.баллов 4</c:v>
                </c:pt>
              </c:strCache>
            </c:strRef>
          </c:tx>
          <c:spPr>
            <a:ln w="28575" cap="rnd">
              <a:solidFill>
                <a:schemeClr val="accent4"/>
              </a:solidFill>
              <a:round/>
            </a:ln>
            <a:effectLst/>
          </c:spPr>
          <c:marker>
            <c:symbol val="none"/>
          </c:marker>
          <c:val>
            <c:numRef>
              <c:f>'по группам'!$B$73:$P$73</c:f>
              <c:numCache>
                <c:formatCode>General</c:formatCode>
                <c:ptCount val="15"/>
                <c:pt idx="0">
                  <c:v>92.4</c:v>
                </c:pt>
                <c:pt idx="1">
                  <c:v>81.72</c:v>
                </c:pt>
                <c:pt idx="2">
                  <c:v>85.86</c:v>
                </c:pt>
                <c:pt idx="3">
                  <c:v>61.81</c:v>
                </c:pt>
                <c:pt idx="4">
                  <c:v>56.38</c:v>
                </c:pt>
                <c:pt idx="5">
                  <c:v>41.18</c:v>
                </c:pt>
                <c:pt idx="6">
                  <c:v>94.75</c:v>
                </c:pt>
                <c:pt idx="7">
                  <c:v>87.33</c:v>
                </c:pt>
                <c:pt idx="8">
                  <c:v>57.42</c:v>
                </c:pt>
                <c:pt idx="9">
                  <c:v>48.51</c:v>
                </c:pt>
                <c:pt idx="10">
                  <c:v>52.49</c:v>
                </c:pt>
                <c:pt idx="11">
                  <c:v>40.590000000000003</c:v>
                </c:pt>
                <c:pt idx="12">
                  <c:v>61.54</c:v>
                </c:pt>
                <c:pt idx="13">
                  <c:v>72.510000000000005</c:v>
                </c:pt>
                <c:pt idx="14">
                  <c:v>6.13</c:v>
                </c:pt>
              </c:numCache>
            </c:numRef>
          </c:val>
          <c:smooth val="0"/>
          <c:extLst xmlns:c16r2="http://schemas.microsoft.com/office/drawing/2015/06/chart">
            <c:ext xmlns:c16="http://schemas.microsoft.com/office/drawing/2014/chart" uri="{C3380CC4-5D6E-409C-BE32-E72D297353CC}">
              <c16:uniqueId val="{00000003-46C7-6048-80B5-00F72043B3A7}"/>
            </c:ext>
          </c:extLst>
        </c:ser>
        <c:ser>
          <c:idx val="4"/>
          <c:order val="4"/>
          <c:tx>
            <c:strRef>
              <c:f>'по группам'!$A$74</c:f>
              <c:strCache>
                <c:ptCount val="1"/>
                <c:pt idx="0">
                  <c:v>  Ср.% вып. уч. гр.баллов 5</c:v>
                </c:pt>
              </c:strCache>
            </c:strRef>
          </c:tx>
          <c:spPr>
            <a:ln w="28575" cap="rnd">
              <a:solidFill>
                <a:schemeClr val="accent5"/>
              </a:solidFill>
              <a:round/>
            </a:ln>
            <a:effectLst/>
          </c:spPr>
          <c:marker>
            <c:symbol val="none"/>
          </c:marker>
          <c:val>
            <c:numRef>
              <c:f>'по группам'!$B$74:$P$74</c:f>
              <c:numCache>
                <c:formatCode>General</c:formatCode>
                <c:ptCount val="15"/>
                <c:pt idx="0">
                  <c:v>97.5</c:v>
                </c:pt>
                <c:pt idx="1">
                  <c:v>93.18</c:v>
                </c:pt>
                <c:pt idx="2">
                  <c:v>96.14</c:v>
                </c:pt>
                <c:pt idx="3">
                  <c:v>87.16</c:v>
                </c:pt>
                <c:pt idx="4">
                  <c:v>88.07</c:v>
                </c:pt>
                <c:pt idx="5">
                  <c:v>79.06</c:v>
                </c:pt>
                <c:pt idx="6">
                  <c:v>98.11</c:v>
                </c:pt>
                <c:pt idx="7">
                  <c:v>96.59</c:v>
                </c:pt>
                <c:pt idx="8">
                  <c:v>81.8</c:v>
                </c:pt>
                <c:pt idx="9">
                  <c:v>88.77</c:v>
                </c:pt>
                <c:pt idx="10">
                  <c:v>79.31</c:v>
                </c:pt>
                <c:pt idx="11">
                  <c:v>73.95</c:v>
                </c:pt>
                <c:pt idx="12">
                  <c:v>88.41</c:v>
                </c:pt>
                <c:pt idx="13">
                  <c:v>92.57</c:v>
                </c:pt>
                <c:pt idx="14">
                  <c:v>29.37</c:v>
                </c:pt>
              </c:numCache>
            </c:numRef>
          </c:val>
          <c:smooth val="0"/>
          <c:extLst xmlns:c16r2="http://schemas.microsoft.com/office/drawing/2015/06/chart">
            <c:ext xmlns:c16="http://schemas.microsoft.com/office/drawing/2014/chart" uri="{C3380CC4-5D6E-409C-BE32-E72D297353CC}">
              <c16:uniqueId val="{00000004-46C7-6048-80B5-00F72043B3A7}"/>
            </c:ext>
          </c:extLst>
        </c:ser>
        <c:dLbls>
          <c:showLegendKey val="0"/>
          <c:showVal val="0"/>
          <c:showCatName val="0"/>
          <c:showSerName val="0"/>
          <c:showPercent val="0"/>
          <c:showBubbleSize val="0"/>
        </c:dLbls>
        <c:marker val="1"/>
        <c:smooth val="0"/>
        <c:axId val="317763968"/>
        <c:axId val="317765504"/>
      </c:lineChart>
      <c:catAx>
        <c:axId val="3177639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765504"/>
        <c:crosses val="autoZero"/>
        <c:auto val="1"/>
        <c:lblAlgn val="ctr"/>
        <c:lblOffset val="100"/>
        <c:noMultiLvlLbl val="0"/>
      </c:catAx>
      <c:valAx>
        <c:axId val="31776550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763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баллы'!$B$9:$V$9</c:f>
              <c:numCache>
                <c:formatCode>General</c:formatCode>
                <c:ptCount val="21"/>
                <c:pt idx="0">
                  <c:v>0.2</c:v>
                </c:pt>
                <c:pt idx="1">
                  <c:v>0.5</c:v>
                </c:pt>
                <c:pt idx="2">
                  <c:v>0.9</c:v>
                </c:pt>
                <c:pt idx="3">
                  <c:v>1.3</c:v>
                </c:pt>
                <c:pt idx="4">
                  <c:v>1.8</c:v>
                </c:pt>
                <c:pt idx="5">
                  <c:v>2.2999999999999998</c:v>
                </c:pt>
                <c:pt idx="6">
                  <c:v>5.6</c:v>
                </c:pt>
                <c:pt idx="7">
                  <c:v>6.4</c:v>
                </c:pt>
                <c:pt idx="8">
                  <c:v>7.1</c:v>
                </c:pt>
                <c:pt idx="9">
                  <c:v>8</c:v>
                </c:pt>
                <c:pt idx="10">
                  <c:v>9.1999999999999993</c:v>
                </c:pt>
                <c:pt idx="11">
                  <c:v>9.1999999999999993</c:v>
                </c:pt>
                <c:pt idx="12">
                  <c:v>9</c:v>
                </c:pt>
                <c:pt idx="13">
                  <c:v>8.5</c:v>
                </c:pt>
                <c:pt idx="14">
                  <c:v>8.1</c:v>
                </c:pt>
                <c:pt idx="15">
                  <c:v>7</c:v>
                </c:pt>
                <c:pt idx="16">
                  <c:v>5.8</c:v>
                </c:pt>
                <c:pt idx="17">
                  <c:v>4.0999999999999996</c:v>
                </c:pt>
                <c:pt idx="18">
                  <c:v>2.9</c:v>
                </c:pt>
                <c:pt idx="19">
                  <c:v>1.2</c:v>
                </c:pt>
                <c:pt idx="20">
                  <c:v>0.8</c:v>
                </c:pt>
              </c:numCache>
            </c:numRef>
          </c:val>
          <c:smooth val="0"/>
          <c:extLst xmlns:c16r2="http://schemas.microsoft.com/office/drawing/2015/06/chart">
            <c:ext xmlns:c16="http://schemas.microsoft.com/office/drawing/2014/chart" uri="{C3380CC4-5D6E-409C-BE32-E72D297353CC}">
              <c16:uniqueId val="{00000000-FCC7-E244-8B38-669568516BDE}"/>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баллы'!$B$10:$V$10</c:f>
              <c:numCache>
                <c:formatCode>General</c:formatCode>
                <c:ptCount val="21"/>
                <c:pt idx="0">
                  <c:v>0.1</c:v>
                </c:pt>
                <c:pt idx="1">
                  <c:v>0.2</c:v>
                </c:pt>
                <c:pt idx="2">
                  <c:v>0.4</c:v>
                </c:pt>
                <c:pt idx="3">
                  <c:v>0.7</c:v>
                </c:pt>
                <c:pt idx="4">
                  <c:v>1.1000000000000001</c:v>
                </c:pt>
                <c:pt idx="5">
                  <c:v>1.6</c:v>
                </c:pt>
                <c:pt idx="6">
                  <c:v>3.3</c:v>
                </c:pt>
                <c:pt idx="7">
                  <c:v>4.0999999999999996</c:v>
                </c:pt>
                <c:pt idx="8">
                  <c:v>5.5</c:v>
                </c:pt>
                <c:pt idx="9">
                  <c:v>6.7</c:v>
                </c:pt>
                <c:pt idx="10">
                  <c:v>8.1</c:v>
                </c:pt>
                <c:pt idx="11">
                  <c:v>8.6</c:v>
                </c:pt>
                <c:pt idx="12">
                  <c:v>9.5</c:v>
                </c:pt>
                <c:pt idx="13">
                  <c:v>9.6999999999999993</c:v>
                </c:pt>
                <c:pt idx="14">
                  <c:v>9.8000000000000007</c:v>
                </c:pt>
                <c:pt idx="15">
                  <c:v>9</c:v>
                </c:pt>
                <c:pt idx="16">
                  <c:v>7.9</c:v>
                </c:pt>
                <c:pt idx="17">
                  <c:v>6.1</c:v>
                </c:pt>
                <c:pt idx="18">
                  <c:v>4.5</c:v>
                </c:pt>
                <c:pt idx="19">
                  <c:v>2</c:v>
                </c:pt>
                <c:pt idx="20">
                  <c:v>1.2</c:v>
                </c:pt>
              </c:numCache>
            </c:numRef>
          </c:val>
          <c:smooth val="0"/>
          <c:extLst xmlns:c16r2="http://schemas.microsoft.com/office/drawing/2015/06/chart">
            <c:ext xmlns:c16="http://schemas.microsoft.com/office/drawing/2014/chart" uri="{C3380CC4-5D6E-409C-BE32-E72D297353CC}">
              <c16:uniqueId val="{00000001-FCC7-E244-8B38-669568516BDE}"/>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баллы'!$B$22:$V$22</c:f>
              <c:numCache>
                <c:formatCode>General</c:formatCode>
                <c:ptCount val="21"/>
                <c:pt idx="0">
                  <c:v>0.1</c:v>
                </c:pt>
                <c:pt idx="1">
                  <c:v>0.2</c:v>
                </c:pt>
                <c:pt idx="2">
                  <c:v>0.3</c:v>
                </c:pt>
                <c:pt idx="3">
                  <c:v>0.6</c:v>
                </c:pt>
                <c:pt idx="4">
                  <c:v>0.8</c:v>
                </c:pt>
                <c:pt idx="5">
                  <c:v>1.6</c:v>
                </c:pt>
                <c:pt idx="6">
                  <c:v>2.7</c:v>
                </c:pt>
                <c:pt idx="7">
                  <c:v>3.4</c:v>
                </c:pt>
                <c:pt idx="8">
                  <c:v>5.5</c:v>
                </c:pt>
                <c:pt idx="9">
                  <c:v>5.8</c:v>
                </c:pt>
                <c:pt idx="10">
                  <c:v>7.5</c:v>
                </c:pt>
                <c:pt idx="11">
                  <c:v>8.4</c:v>
                </c:pt>
                <c:pt idx="12">
                  <c:v>9.1999999999999993</c:v>
                </c:pt>
                <c:pt idx="13">
                  <c:v>10</c:v>
                </c:pt>
                <c:pt idx="14">
                  <c:v>10.199999999999999</c:v>
                </c:pt>
                <c:pt idx="15">
                  <c:v>8.6</c:v>
                </c:pt>
                <c:pt idx="16">
                  <c:v>9.1</c:v>
                </c:pt>
                <c:pt idx="17">
                  <c:v>6.7</c:v>
                </c:pt>
                <c:pt idx="18">
                  <c:v>5.6</c:v>
                </c:pt>
                <c:pt idx="19">
                  <c:v>2.2999999999999998</c:v>
                </c:pt>
                <c:pt idx="20">
                  <c:v>1.4</c:v>
                </c:pt>
              </c:numCache>
            </c:numRef>
          </c:val>
          <c:smooth val="0"/>
          <c:extLst xmlns:c16r2="http://schemas.microsoft.com/office/drawing/2015/06/chart">
            <c:ext xmlns:c16="http://schemas.microsoft.com/office/drawing/2014/chart" uri="{C3380CC4-5D6E-409C-BE32-E72D297353CC}">
              <c16:uniqueId val="{00000002-FCC7-E244-8B38-669568516BDE}"/>
            </c:ext>
          </c:extLst>
        </c:ser>
        <c:dLbls>
          <c:showLegendKey val="0"/>
          <c:showVal val="0"/>
          <c:showCatName val="0"/>
          <c:showSerName val="0"/>
          <c:showPercent val="0"/>
          <c:showBubbleSize val="0"/>
        </c:dLbls>
        <c:marker val="1"/>
        <c:smooth val="0"/>
        <c:axId val="317995648"/>
        <c:axId val="318005632"/>
      </c:lineChart>
      <c:catAx>
        <c:axId val="31799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005632"/>
        <c:crosses val="autoZero"/>
        <c:auto val="1"/>
        <c:lblAlgn val="ctr"/>
        <c:lblOffset val="100"/>
        <c:noMultiLvlLbl val="0"/>
      </c:catAx>
      <c:valAx>
        <c:axId val="318005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99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сравнение!$E$5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сравнение!$F$4:$H$4</c:f>
              <c:strCache>
                <c:ptCount val="3"/>
                <c:pt idx="0">
                  <c:v>  Понизили</c:v>
                </c:pt>
                <c:pt idx="1">
                  <c:v>  Подтвердили</c:v>
                </c:pt>
                <c:pt idx="2">
                  <c:v>  Повысили </c:v>
                </c:pt>
              </c:strCache>
            </c:strRef>
          </c:cat>
          <c:val>
            <c:numRef>
              <c:f>сравнение!$F$5:$H$5</c:f>
              <c:numCache>
                <c:formatCode>General</c:formatCode>
                <c:ptCount val="3"/>
                <c:pt idx="0">
                  <c:v>23.07</c:v>
                </c:pt>
                <c:pt idx="1">
                  <c:v>56.25</c:v>
                </c:pt>
                <c:pt idx="2">
                  <c:v>20.67</c:v>
                </c:pt>
              </c:numCache>
            </c:numRef>
          </c:val>
          <c:extLst xmlns:c16r2="http://schemas.microsoft.com/office/drawing/2015/06/chart">
            <c:ext xmlns:c16="http://schemas.microsoft.com/office/drawing/2014/chart" uri="{C3380CC4-5D6E-409C-BE32-E72D297353CC}">
              <c16:uniqueId val="{00000000-F56C-7347-B09C-929A66BEB5A8}"/>
            </c:ext>
          </c:extLst>
        </c:ser>
        <c:ser>
          <c:idx val="1"/>
          <c:order val="1"/>
          <c:tx>
            <c:strRef>
              <c:f>сравнение!$E$6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сравнение!$F$4:$H$4</c:f>
              <c:strCache>
                <c:ptCount val="3"/>
                <c:pt idx="0">
                  <c:v>  Понизили</c:v>
                </c:pt>
                <c:pt idx="1">
                  <c:v>  Подтвердили</c:v>
                </c:pt>
                <c:pt idx="2">
                  <c:v>  Повысили </c:v>
                </c:pt>
              </c:strCache>
            </c:strRef>
          </c:cat>
          <c:val>
            <c:numRef>
              <c:f>сравнение!$F$6:$H$6</c:f>
              <c:numCache>
                <c:formatCode>General</c:formatCode>
                <c:ptCount val="3"/>
                <c:pt idx="0">
                  <c:v>20.73</c:v>
                </c:pt>
                <c:pt idx="1">
                  <c:v>56.39</c:v>
                </c:pt>
                <c:pt idx="2">
                  <c:v>22.88</c:v>
                </c:pt>
              </c:numCache>
            </c:numRef>
          </c:val>
          <c:extLst xmlns:c16r2="http://schemas.microsoft.com/office/drawing/2015/06/chart">
            <c:ext xmlns:c16="http://schemas.microsoft.com/office/drawing/2014/chart" uri="{C3380CC4-5D6E-409C-BE32-E72D297353CC}">
              <c16:uniqueId val="{00000001-F56C-7347-B09C-929A66BEB5A8}"/>
            </c:ext>
          </c:extLst>
        </c:ser>
        <c:dLbls>
          <c:showLegendKey val="0"/>
          <c:showVal val="0"/>
          <c:showCatName val="0"/>
          <c:showSerName val="0"/>
          <c:showPercent val="0"/>
          <c:showBubbleSize val="0"/>
        </c:dLbls>
        <c:gapWidth val="219"/>
        <c:overlap val="-27"/>
        <c:axId val="318042112"/>
        <c:axId val="318043648"/>
      </c:barChart>
      <c:catAx>
        <c:axId val="31804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043648"/>
        <c:crosses val="autoZero"/>
        <c:auto val="1"/>
        <c:lblAlgn val="ctr"/>
        <c:lblOffset val="100"/>
        <c:noMultiLvlLbl val="0"/>
      </c:catAx>
      <c:valAx>
        <c:axId val="31804364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042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cat>
            <c:strRef>
              <c:f>'выполнение заданий'!$B$8:$Q$8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'выполнение заданий'!$B$10:$Q$10</c:f>
              <c:numCache>
                <c:formatCode>General</c:formatCode>
                <c:ptCount val="16"/>
                <c:pt idx="0">
                  <c:v>62.05</c:v>
                </c:pt>
                <c:pt idx="1">
                  <c:v>50.99</c:v>
                </c:pt>
                <c:pt idx="2">
                  <c:v>63.33</c:v>
                </c:pt>
                <c:pt idx="3">
                  <c:v>40.39</c:v>
                </c:pt>
                <c:pt idx="4">
                  <c:v>75.22</c:v>
                </c:pt>
                <c:pt idx="5">
                  <c:v>46.71</c:v>
                </c:pt>
                <c:pt idx="6">
                  <c:v>58.13</c:v>
                </c:pt>
                <c:pt idx="7">
                  <c:v>36.81</c:v>
                </c:pt>
                <c:pt idx="8">
                  <c:v>50.07</c:v>
                </c:pt>
                <c:pt idx="9">
                  <c:v>41</c:v>
                </c:pt>
                <c:pt idx="10">
                  <c:v>83.5</c:v>
                </c:pt>
                <c:pt idx="11">
                  <c:v>72.760000000000005</c:v>
                </c:pt>
                <c:pt idx="12">
                  <c:v>49.18</c:v>
                </c:pt>
                <c:pt idx="13">
                  <c:v>42.85</c:v>
                </c:pt>
                <c:pt idx="14">
                  <c:v>28.04</c:v>
                </c:pt>
                <c:pt idx="15">
                  <c:v>9.31</c:v>
                </c:pt>
              </c:numCache>
            </c:numRef>
          </c:val>
          <c:extLst xmlns:c16r2="http://schemas.microsoft.com/office/drawing/2015/06/chart">
            <c:ext xmlns:c16="http://schemas.microsoft.com/office/drawing/2014/chart" uri="{C3380CC4-5D6E-409C-BE32-E72D297353CC}">
              <c16:uniqueId val="{00000000-8075-5B4B-AAE3-121E8D4E59DD}"/>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cat>
            <c:strRef>
              <c:f>'выполнение заданий'!$B$8:$Q$8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'выполнение заданий'!$B$11:$Q$11</c:f>
              <c:numCache>
                <c:formatCode>General</c:formatCode>
                <c:ptCount val="16"/>
                <c:pt idx="0">
                  <c:v>62.35</c:v>
                </c:pt>
                <c:pt idx="1">
                  <c:v>46.66</c:v>
                </c:pt>
                <c:pt idx="2">
                  <c:v>66.239999999999995</c:v>
                </c:pt>
                <c:pt idx="3">
                  <c:v>41</c:v>
                </c:pt>
                <c:pt idx="4">
                  <c:v>77.19</c:v>
                </c:pt>
                <c:pt idx="5">
                  <c:v>52.52</c:v>
                </c:pt>
                <c:pt idx="6">
                  <c:v>60.41</c:v>
                </c:pt>
                <c:pt idx="7">
                  <c:v>38.5</c:v>
                </c:pt>
                <c:pt idx="8">
                  <c:v>55.58</c:v>
                </c:pt>
                <c:pt idx="9">
                  <c:v>46.98</c:v>
                </c:pt>
                <c:pt idx="10">
                  <c:v>86.66</c:v>
                </c:pt>
                <c:pt idx="11">
                  <c:v>76.680000000000007</c:v>
                </c:pt>
                <c:pt idx="12">
                  <c:v>53.32</c:v>
                </c:pt>
                <c:pt idx="13">
                  <c:v>48.18</c:v>
                </c:pt>
                <c:pt idx="14">
                  <c:v>30.37</c:v>
                </c:pt>
                <c:pt idx="15">
                  <c:v>11.42</c:v>
                </c:pt>
              </c:numCache>
            </c:numRef>
          </c:val>
          <c:extLst xmlns:c16r2="http://schemas.microsoft.com/office/drawing/2015/06/chart">
            <c:ext xmlns:c16="http://schemas.microsoft.com/office/drawing/2014/chart" uri="{C3380CC4-5D6E-409C-BE32-E72D297353CC}">
              <c16:uniqueId val="{00000001-8075-5B4B-AAE3-121E8D4E59DD}"/>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'выполнение заданий'!$B$23:$Q$23</c:f>
              <c:numCache>
                <c:formatCode>General</c:formatCode>
                <c:ptCount val="16"/>
                <c:pt idx="0">
                  <c:v>62.85</c:v>
                </c:pt>
                <c:pt idx="1">
                  <c:v>46.85</c:v>
                </c:pt>
                <c:pt idx="2">
                  <c:v>65.900000000000006</c:v>
                </c:pt>
                <c:pt idx="3">
                  <c:v>42.39</c:v>
                </c:pt>
                <c:pt idx="4">
                  <c:v>77.12</c:v>
                </c:pt>
                <c:pt idx="5">
                  <c:v>51.59</c:v>
                </c:pt>
                <c:pt idx="6">
                  <c:v>60.21</c:v>
                </c:pt>
                <c:pt idx="7">
                  <c:v>40.75</c:v>
                </c:pt>
                <c:pt idx="8">
                  <c:v>57.6</c:v>
                </c:pt>
                <c:pt idx="9">
                  <c:v>49.19</c:v>
                </c:pt>
                <c:pt idx="10">
                  <c:v>86.66</c:v>
                </c:pt>
                <c:pt idx="11">
                  <c:v>76.739999999999995</c:v>
                </c:pt>
                <c:pt idx="12">
                  <c:v>56.95</c:v>
                </c:pt>
                <c:pt idx="13">
                  <c:v>49.76</c:v>
                </c:pt>
                <c:pt idx="14">
                  <c:v>31.16</c:v>
                </c:pt>
                <c:pt idx="15">
                  <c:v>13.66</c:v>
                </c:pt>
              </c:numCache>
            </c:numRef>
          </c:val>
          <c:extLst xmlns:c16r2="http://schemas.microsoft.com/office/drawing/2015/06/chart">
            <c:ext xmlns:c16="http://schemas.microsoft.com/office/drawing/2014/chart" uri="{C3380CC4-5D6E-409C-BE32-E72D297353CC}">
              <c16:uniqueId val="{00000002-8075-5B4B-AAE3-121E8D4E59DD}"/>
            </c:ext>
          </c:extLst>
        </c:ser>
        <c:dLbls>
          <c:showLegendKey val="0"/>
          <c:showVal val="0"/>
          <c:showCatName val="0"/>
          <c:showSerName val="0"/>
          <c:showPercent val="0"/>
          <c:showBubbleSize val="0"/>
        </c:dLbls>
        <c:gapWidth val="219"/>
        <c:overlap val="-27"/>
        <c:axId val="318226816"/>
        <c:axId val="318228352"/>
      </c:barChart>
      <c:catAx>
        <c:axId val="31822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228352"/>
        <c:crosses val="autoZero"/>
        <c:auto val="1"/>
        <c:lblAlgn val="ctr"/>
        <c:lblOffset val="100"/>
        <c:noMultiLvlLbl val="0"/>
      </c:catAx>
      <c:valAx>
        <c:axId val="31822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8226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18.25</c:v>
                </c:pt>
                <c:pt idx="1">
                  <c:v>38.15</c:v>
                </c:pt>
                <c:pt idx="2">
                  <c:v>30.19</c:v>
                </c:pt>
                <c:pt idx="3">
                  <c:v>13.42</c:v>
                </c:pt>
              </c:numCache>
            </c:numRef>
          </c:val>
          <c:extLst xmlns:c16r2="http://schemas.microsoft.com/office/drawing/2015/06/chart">
            <c:ext xmlns:c16="http://schemas.microsoft.com/office/drawing/2014/chart" uri="{C3380CC4-5D6E-409C-BE32-E72D297353CC}">
              <c16:uniqueId val="{00000000-1FDF-5C4A-BC2B-A3D78819A390}"/>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17.57</c:v>
                </c:pt>
                <c:pt idx="1">
                  <c:v>32.83</c:v>
                </c:pt>
                <c:pt idx="2">
                  <c:v>31.2</c:v>
                </c:pt>
                <c:pt idx="3">
                  <c:v>18.399999999999999</c:v>
                </c:pt>
              </c:numCache>
            </c:numRef>
          </c:val>
          <c:extLst xmlns:c16r2="http://schemas.microsoft.com/office/drawing/2015/06/chart">
            <c:ext xmlns:c16="http://schemas.microsoft.com/office/drawing/2014/chart" uri="{C3380CC4-5D6E-409C-BE32-E72D297353CC}">
              <c16:uniqueId val="{00000001-1FDF-5C4A-BC2B-A3D78819A390}"/>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16.8</c:v>
                </c:pt>
                <c:pt idx="1">
                  <c:v>32.51</c:v>
                </c:pt>
                <c:pt idx="2">
                  <c:v>30.41</c:v>
                </c:pt>
                <c:pt idx="3">
                  <c:v>20.28</c:v>
                </c:pt>
              </c:numCache>
            </c:numRef>
          </c:val>
          <c:extLst xmlns:c16r2="http://schemas.microsoft.com/office/drawing/2015/06/chart">
            <c:ext xmlns:c16="http://schemas.microsoft.com/office/drawing/2014/chart" uri="{C3380CC4-5D6E-409C-BE32-E72D297353CC}">
              <c16:uniqueId val="{00000002-1FDF-5C4A-BC2B-A3D78819A390}"/>
            </c:ext>
          </c:extLst>
        </c:ser>
        <c:dLbls>
          <c:showLegendKey val="0"/>
          <c:showVal val="0"/>
          <c:showCatName val="0"/>
          <c:showSerName val="0"/>
          <c:showPercent val="0"/>
          <c:showBubbleSize val="0"/>
        </c:dLbls>
        <c:gapWidth val="219"/>
        <c:overlap val="-27"/>
        <c:axId val="319706624"/>
        <c:axId val="319708160"/>
      </c:barChart>
      <c:catAx>
        <c:axId val="31970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708160"/>
        <c:crosses val="autoZero"/>
        <c:auto val="1"/>
        <c:lblAlgn val="ctr"/>
        <c:lblOffset val="100"/>
        <c:noMultiLvlLbl val="0"/>
      </c:catAx>
      <c:valAx>
        <c:axId val="31970816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706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группам'!$B$11:$Q$11</c:f>
              <c:numCache>
                <c:formatCode>General</c:formatCode>
                <c:ptCount val="16"/>
                <c:pt idx="0">
                  <c:v>62.35</c:v>
                </c:pt>
                <c:pt idx="1">
                  <c:v>46.66</c:v>
                </c:pt>
                <c:pt idx="2">
                  <c:v>66.239999999999995</c:v>
                </c:pt>
                <c:pt idx="3">
                  <c:v>41</c:v>
                </c:pt>
                <c:pt idx="4">
                  <c:v>77.19</c:v>
                </c:pt>
                <c:pt idx="5">
                  <c:v>52.52</c:v>
                </c:pt>
                <c:pt idx="6">
                  <c:v>60.41</c:v>
                </c:pt>
                <c:pt idx="7">
                  <c:v>38.5</c:v>
                </c:pt>
                <c:pt idx="8">
                  <c:v>55.58</c:v>
                </c:pt>
                <c:pt idx="9">
                  <c:v>46.98</c:v>
                </c:pt>
                <c:pt idx="10">
                  <c:v>86.66</c:v>
                </c:pt>
                <c:pt idx="11">
                  <c:v>76.680000000000007</c:v>
                </c:pt>
                <c:pt idx="12">
                  <c:v>53.32</c:v>
                </c:pt>
                <c:pt idx="13">
                  <c:v>48.18</c:v>
                </c:pt>
                <c:pt idx="14">
                  <c:v>30.37</c:v>
                </c:pt>
                <c:pt idx="15">
                  <c:v>11.42</c:v>
                </c:pt>
              </c:numCache>
            </c:numRef>
          </c:val>
          <c:smooth val="0"/>
          <c:extLst xmlns:c16r2="http://schemas.microsoft.com/office/drawing/2015/06/chart">
            <c:ext xmlns:c16="http://schemas.microsoft.com/office/drawing/2014/chart" uri="{C3380CC4-5D6E-409C-BE32-E72D297353CC}">
              <c16:uniqueId val="{00000000-BABF-4E41-8274-117AB77CB7E4}"/>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группам'!$B$12:$Q$12</c:f>
              <c:numCache>
                <c:formatCode>General</c:formatCode>
                <c:ptCount val="16"/>
                <c:pt idx="0">
                  <c:v>28.13</c:v>
                </c:pt>
                <c:pt idx="1">
                  <c:v>17.75</c:v>
                </c:pt>
                <c:pt idx="2">
                  <c:v>36.729999999999997</c:v>
                </c:pt>
                <c:pt idx="3">
                  <c:v>8.8699999999999992</c:v>
                </c:pt>
                <c:pt idx="4">
                  <c:v>46.11</c:v>
                </c:pt>
                <c:pt idx="5">
                  <c:v>12.56</c:v>
                </c:pt>
                <c:pt idx="6">
                  <c:v>23.25</c:v>
                </c:pt>
                <c:pt idx="7">
                  <c:v>8.34</c:v>
                </c:pt>
                <c:pt idx="8">
                  <c:v>15.84</c:v>
                </c:pt>
                <c:pt idx="9">
                  <c:v>7.29</c:v>
                </c:pt>
                <c:pt idx="10">
                  <c:v>65.680000000000007</c:v>
                </c:pt>
                <c:pt idx="11">
                  <c:v>47.73</c:v>
                </c:pt>
                <c:pt idx="12">
                  <c:v>17.559999999999999</c:v>
                </c:pt>
                <c:pt idx="13">
                  <c:v>14.47</c:v>
                </c:pt>
                <c:pt idx="14">
                  <c:v>5.07</c:v>
                </c:pt>
                <c:pt idx="15">
                  <c:v>0.8</c:v>
                </c:pt>
              </c:numCache>
            </c:numRef>
          </c:val>
          <c:smooth val="0"/>
          <c:extLst xmlns:c16r2="http://schemas.microsoft.com/office/drawing/2015/06/chart">
            <c:ext xmlns:c16="http://schemas.microsoft.com/office/drawing/2014/chart" uri="{C3380CC4-5D6E-409C-BE32-E72D297353CC}">
              <c16:uniqueId val="{00000001-BABF-4E41-8274-117AB77CB7E4}"/>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группам'!$B$13:$Q$13</c:f>
              <c:numCache>
                <c:formatCode>General</c:formatCode>
                <c:ptCount val="16"/>
                <c:pt idx="0">
                  <c:v>55.78</c:v>
                </c:pt>
                <c:pt idx="1">
                  <c:v>37.42</c:v>
                </c:pt>
                <c:pt idx="2">
                  <c:v>61.95</c:v>
                </c:pt>
                <c:pt idx="3">
                  <c:v>27.59</c:v>
                </c:pt>
                <c:pt idx="4">
                  <c:v>75.790000000000006</c:v>
                </c:pt>
                <c:pt idx="5">
                  <c:v>39.33</c:v>
                </c:pt>
                <c:pt idx="6">
                  <c:v>52.32</c:v>
                </c:pt>
                <c:pt idx="7">
                  <c:v>25.89</c:v>
                </c:pt>
                <c:pt idx="8">
                  <c:v>44.76</c:v>
                </c:pt>
                <c:pt idx="9">
                  <c:v>30.81</c:v>
                </c:pt>
                <c:pt idx="10">
                  <c:v>86.44</c:v>
                </c:pt>
                <c:pt idx="11">
                  <c:v>74.069999999999993</c:v>
                </c:pt>
                <c:pt idx="12">
                  <c:v>42.36</c:v>
                </c:pt>
                <c:pt idx="13">
                  <c:v>37.049999999999997</c:v>
                </c:pt>
                <c:pt idx="14">
                  <c:v>16.8</c:v>
                </c:pt>
                <c:pt idx="15">
                  <c:v>3.07</c:v>
                </c:pt>
              </c:numCache>
            </c:numRef>
          </c:val>
          <c:smooth val="0"/>
          <c:extLst xmlns:c16r2="http://schemas.microsoft.com/office/drawing/2015/06/chart">
            <c:ext xmlns:c16="http://schemas.microsoft.com/office/drawing/2014/chart" uri="{C3380CC4-5D6E-409C-BE32-E72D297353CC}">
              <c16:uniqueId val="{00000002-BABF-4E41-8274-117AB77CB7E4}"/>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группам'!$B$14:$Q$14</c:f>
              <c:numCache>
                <c:formatCode>General</c:formatCode>
                <c:ptCount val="16"/>
                <c:pt idx="0">
                  <c:v>73.3</c:v>
                </c:pt>
                <c:pt idx="1">
                  <c:v>54.96</c:v>
                </c:pt>
                <c:pt idx="2">
                  <c:v>76.53</c:v>
                </c:pt>
                <c:pt idx="3">
                  <c:v>51.39</c:v>
                </c:pt>
                <c:pt idx="4">
                  <c:v>86.63</c:v>
                </c:pt>
                <c:pt idx="5">
                  <c:v>67.069999999999993</c:v>
                </c:pt>
                <c:pt idx="6">
                  <c:v>73.489999999999995</c:v>
                </c:pt>
                <c:pt idx="7">
                  <c:v>47.79</c:v>
                </c:pt>
                <c:pt idx="8">
                  <c:v>70.180000000000007</c:v>
                </c:pt>
                <c:pt idx="9">
                  <c:v>62.33</c:v>
                </c:pt>
                <c:pt idx="10">
                  <c:v>92.86</c:v>
                </c:pt>
                <c:pt idx="11">
                  <c:v>85.76</c:v>
                </c:pt>
                <c:pt idx="12">
                  <c:v>65.53</c:v>
                </c:pt>
                <c:pt idx="13">
                  <c:v>58.33</c:v>
                </c:pt>
                <c:pt idx="14">
                  <c:v>36.96</c:v>
                </c:pt>
                <c:pt idx="15">
                  <c:v>10.31</c:v>
                </c:pt>
              </c:numCache>
            </c:numRef>
          </c:val>
          <c:smooth val="0"/>
          <c:extLst xmlns:c16r2="http://schemas.microsoft.com/office/drawing/2015/06/chart">
            <c:ext xmlns:c16="http://schemas.microsoft.com/office/drawing/2014/chart" uri="{C3380CC4-5D6E-409C-BE32-E72D297353CC}">
              <c16:uniqueId val="{00000003-BABF-4E41-8274-117AB77CB7E4}"/>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группам'!$B$15:$Q$15</c:f>
              <c:numCache>
                <c:formatCode>General</c:formatCode>
                <c:ptCount val="16"/>
                <c:pt idx="0">
                  <c:v>88.71</c:v>
                </c:pt>
                <c:pt idx="1">
                  <c:v>77.47</c:v>
                </c:pt>
                <c:pt idx="2">
                  <c:v>87.12</c:v>
                </c:pt>
                <c:pt idx="3">
                  <c:v>79.849999999999994</c:v>
                </c:pt>
                <c:pt idx="4">
                  <c:v>94.34</c:v>
                </c:pt>
                <c:pt idx="5">
                  <c:v>89.67</c:v>
                </c:pt>
                <c:pt idx="6">
                  <c:v>89.61</c:v>
                </c:pt>
                <c:pt idx="7">
                  <c:v>74.87</c:v>
                </c:pt>
                <c:pt idx="8">
                  <c:v>89.52</c:v>
                </c:pt>
                <c:pt idx="9">
                  <c:v>88.95</c:v>
                </c:pt>
                <c:pt idx="10">
                  <c:v>97.04</c:v>
                </c:pt>
                <c:pt idx="11">
                  <c:v>94.07</c:v>
                </c:pt>
                <c:pt idx="12">
                  <c:v>87.7</c:v>
                </c:pt>
                <c:pt idx="13">
                  <c:v>83.72</c:v>
                </c:pt>
                <c:pt idx="14">
                  <c:v>68.400000000000006</c:v>
                </c:pt>
                <c:pt idx="15">
                  <c:v>39.380000000000003</c:v>
                </c:pt>
              </c:numCache>
            </c:numRef>
          </c:val>
          <c:smooth val="0"/>
          <c:extLst xmlns:c16r2="http://schemas.microsoft.com/office/drawing/2015/06/chart">
            <c:ext xmlns:c16="http://schemas.microsoft.com/office/drawing/2014/chart" uri="{C3380CC4-5D6E-409C-BE32-E72D297353CC}">
              <c16:uniqueId val="{00000004-BABF-4E41-8274-117AB77CB7E4}"/>
            </c:ext>
          </c:extLst>
        </c:ser>
        <c:dLbls>
          <c:showLegendKey val="0"/>
          <c:showVal val="0"/>
          <c:showCatName val="0"/>
          <c:showSerName val="0"/>
          <c:showPercent val="0"/>
          <c:showBubbleSize val="0"/>
        </c:dLbls>
        <c:marker val="1"/>
        <c:smooth val="0"/>
        <c:axId val="319787008"/>
        <c:axId val="319788544"/>
      </c:lineChart>
      <c:catAx>
        <c:axId val="319787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788544"/>
        <c:crosses val="autoZero"/>
        <c:auto val="1"/>
        <c:lblAlgn val="ctr"/>
        <c:lblOffset val="100"/>
        <c:noMultiLvlLbl val="0"/>
      </c:catAx>
      <c:valAx>
        <c:axId val="31978854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787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группам'!$B$71:$Q$71</c:f>
              <c:numCache>
                <c:formatCode>General</c:formatCode>
                <c:ptCount val="16"/>
                <c:pt idx="0">
                  <c:v>62.85</c:v>
                </c:pt>
                <c:pt idx="1">
                  <c:v>46.85</c:v>
                </c:pt>
                <c:pt idx="2">
                  <c:v>65.900000000000006</c:v>
                </c:pt>
                <c:pt idx="3">
                  <c:v>42.39</c:v>
                </c:pt>
                <c:pt idx="4">
                  <c:v>77.12</c:v>
                </c:pt>
                <c:pt idx="5">
                  <c:v>51.59</c:v>
                </c:pt>
                <c:pt idx="6">
                  <c:v>60.21</c:v>
                </c:pt>
                <c:pt idx="7">
                  <c:v>40.75</c:v>
                </c:pt>
                <c:pt idx="8">
                  <c:v>57.6</c:v>
                </c:pt>
                <c:pt idx="9">
                  <c:v>49.19</c:v>
                </c:pt>
                <c:pt idx="10">
                  <c:v>86.66</c:v>
                </c:pt>
                <c:pt idx="11">
                  <c:v>76.739999999999995</c:v>
                </c:pt>
                <c:pt idx="12">
                  <c:v>56.95</c:v>
                </c:pt>
                <c:pt idx="13">
                  <c:v>49.76</c:v>
                </c:pt>
                <c:pt idx="14">
                  <c:v>31.16</c:v>
                </c:pt>
                <c:pt idx="15">
                  <c:v>13.66</c:v>
                </c:pt>
              </c:numCache>
            </c:numRef>
          </c:val>
          <c:smooth val="0"/>
          <c:extLst xmlns:c16r2="http://schemas.microsoft.com/office/drawing/2015/06/chart">
            <c:ext xmlns:c16="http://schemas.microsoft.com/office/drawing/2014/chart" uri="{C3380CC4-5D6E-409C-BE32-E72D297353CC}">
              <c16:uniqueId val="{00000000-145E-E543-8EE6-3AD3832DE712}"/>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группам'!$B$72:$Q$72</c:f>
              <c:numCache>
                <c:formatCode>General</c:formatCode>
                <c:ptCount val="16"/>
                <c:pt idx="0">
                  <c:v>27.24</c:v>
                </c:pt>
                <c:pt idx="1">
                  <c:v>15.45</c:v>
                </c:pt>
                <c:pt idx="2">
                  <c:v>36.72</c:v>
                </c:pt>
                <c:pt idx="3">
                  <c:v>7.45</c:v>
                </c:pt>
                <c:pt idx="4">
                  <c:v>43.63</c:v>
                </c:pt>
                <c:pt idx="5">
                  <c:v>9.82</c:v>
                </c:pt>
                <c:pt idx="6">
                  <c:v>22.63</c:v>
                </c:pt>
                <c:pt idx="7">
                  <c:v>8.81</c:v>
                </c:pt>
                <c:pt idx="8">
                  <c:v>17.82</c:v>
                </c:pt>
                <c:pt idx="9">
                  <c:v>7.59</c:v>
                </c:pt>
                <c:pt idx="10">
                  <c:v>63.55</c:v>
                </c:pt>
                <c:pt idx="11">
                  <c:v>46.21</c:v>
                </c:pt>
                <c:pt idx="12">
                  <c:v>20.46</c:v>
                </c:pt>
                <c:pt idx="13">
                  <c:v>15.58</c:v>
                </c:pt>
                <c:pt idx="14">
                  <c:v>3.93</c:v>
                </c:pt>
                <c:pt idx="15">
                  <c:v>0.2</c:v>
                </c:pt>
              </c:numCache>
            </c:numRef>
          </c:val>
          <c:smooth val="0"/>
          <c:extLst xmlns:c16r2="http://schemas.microsoft.com/office/drawing/2015/06/chart">
            <c:ext xmlns:c16="http://schemas.microsoft.com/office/drawing/2014/chart" uri="{C3380CC4-5D6E-409C-BE32-E72D297353CC}">
              <c16:uniqueId val="{00000001-145E-E543-8EE6-3AD3832DE712}"/>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группам'!$B$73:$Q$73</c:f>
              <c:numCache>
                <c:formatCode>General</c:formatCode>
                <c:ptCount val="16"/>
                <c:pt idx="0">
                  <c:v>57.49</c:v>
                </c:pt>
                <c:pt idx="1">
                  <c:v>36.76</c:v>
                </c:pt>
                <c:pt idx="2">
                  <c:v>59.24</c:v>
                </c:pt>
                <c:pt idx="3">
                  <c:v>26.33</c:v>
                </c:pt>
                <c:pt idx="4">
                  <c:v>74.09</c:v>
                </c:pt>
                <c:pt idx="5">
                  <c:v>38.1</c:v>
                </c:pt>
                <c:pt idx="6">
                  <c:v>51.75</c:v>
                </c:pt>
                <c:pt idx="7">
                  <c:v>26.33</c:v>
                </c:pt>
                <c:pt idx="8">
                  <c:v>45.76</c:v>
                </c:pt>
                <c:pt idx="9">
                  <c:v>31.62</c:v>
                </c:pt>
                <c:pt idx="10">
                  <c:v>86.27</c:v>
                </c:pt>
                <c:pt idx="11">
                  <c:v>73.39</c:v>
                </c:pt>
                <c:pt idx="12">
                  <c:v>46.64</c:v>
                </c:pt>
                <c:pt idx="13">
                  <c:v>38.729999999999997</c:v>
                </c:pt>
                <c:pt idx="14">
                  <c:v>17.23</c:v>
                </c:pt>
                <c:pt idx="15">
                  <c:v>4.0999999999999996</c:v>
                </c:pt>
              </c:numCache>
            </c:numRef>
          </c:val>
          <c:smooth val="0"/>
          <c:extLst xmlns:c16r2="http://schemas.microsoft.com/office/drawing/2015/06/chart">
            <c:ext xmlns:c16="http://schemas.microsoft.com/office/drawing/2014/chart" uri="{C3380CC4-5D6E-409C-BE32-E72D297353CC}">
              <c16:uniqueId val="{00000002-145E-E543-8EE6-3AD3832DE712}"/>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группам'!$B$74:$Q$74</c:f>
              <c:numCache>
                <c:formatCode>General</c:formatCode>
                <c:ptCount val="16"/>
                <c:pt idx="0">
                  <c:v>71.41</c:v>
                </c:pt>
                <c:pt idx="1">
                  <c:v>54.04</c:v>
                </c:pt>
                <c:pt idx="2">
                  <c:v>74.48</c:v>
                </c:pt>
                <c:pt idx="3">
                  <c:v>53.67</c:v>
                </c:pt>
                <c:pt idx="4">
                  <c:v>87.72</c:v>
                </c:pt>
                <c:pt idx="5">
                  <c:v>64.3</c:v>
                </c:pt>
                <c:pt idx="6">
                  <c:v>71.33</c:v>
                </c:pt>
                <c:pt idx="7">
                  <c:v>50</c:v>
                </c:pt>
                <c:pt idx="8">
                  <c:v>69.72</c:v>
                </c:pt>
                <c:pt idx="9">
                  <c:v>64.56</c:v>
                </c:pt>
                <c:pt idx="10">
                  <c:v>92.74</c:v>
                </c:pt>
                <c:pt idx="11">
                  <c:v>85.7</c:v>
                </c:pt>
                <c:pt idx="12">
                  <c:v>69.16</c:v>
                </c:pt>
                <c:pt idx="13">
                  <c:v>58.61</c:v>
                </c:pt>
                <c:pt idx="14">
                  <c:v>35.25</c:v>
                </c:pt>
                <c:pt idx="15">
                  <c:v>11.68</c:v>
                </c:pt>
              </c:numCache>
            </c:numRef>
          </c:val>
          <c:smooth val="0"/>
          <c:extLst xmlns:c16r2="http://schemas.microsoft.com/office/drawing/2015/06/chart">
            <c:ext xmlns:c16="http://schemas.microsoft.com/office/drawing/2014/chart" uri="{C3380CC4-5D6E-409C-BE32-E72D297353CC}">
              <c16:uniqueId val="{00000003-145E-E543-8EE6-3AD3832DE712}"/>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группам'!$B$75:$Q$75</c:f>
              <c:numCache>
                <c:formatCode>General</c:formatCode>
                <c:ptCount val="16"/>
                <c:pt idx="0">
                  <c:v>88.1</c:v>
                </c:pt>
                <c:pt idx="1">
                  <c:v>78.23</c:v>
                </c:pt>
                <c:pt idx="2">
                  <c:v>87.88</c:v>
                </c:pt>
                <c:pt idx="3">
                  <c:v>80.13</c:v>
                </c:pt>
                <c:pt idx="4">
                  <c:v>93.83</c:v>
                </c:pt>
                <c:pt idx="5">
                  <c:v>88.78</c:v>
                </c:pt>
                <c:pt idx="6">
                  <c:v>88.22</c:v>
                </c:pt>
                <c:pt idx="7">
                  <c:v>76.430000000000007</c:v>
                </c:pt>
                <c:pt idx="8">
                  <c:v>91.36</c:v>
                </c:pt>
                <c:pt idx="9">
                  <c:v>88.78</c:v>
                </c:pt>
                <c:pt idx="10">
                  <c:v>97.31</c:v>
                </c:pt>
                <c:pt idx="11">
                  <c:v>93.94</c:v>
                </c:pt>
                <c:pt idx="12">
                  <c:v>85.41</c:v>
                </c:pt>
                <c:pt idx="13">
                  <c:v>82.49</c:v>
                </c:pt>
                <c:pt idx="14">
                  <c:v>69.92</c:v>
                </c:pt>
                <c:pt idx="15">
                  <c:v>43.1</c:v>
                </c:pt>
              </c:numCache>
            </c:numRef>
          </c:val>
          <c:smooth val="0"/>
          <c:extLst xmlns:c16r2="http://schemas.microsoft.com/office/drawing/2015/06/chart">
            <c:ext xmlns:c16="http://schemas.microsoft.com/office/drawing/2014/chart" uri="{C3380CC4-5D6E-409C-BE32-E72D297353CC}">
              <c16:uniqueId val="{00000004-145E-E543-8EE6-3AD3832DE712}"/>
            </c:ext>
          </c:extLst>
        </c:ser>
        <c:ser>
          <c:idx val="5"/>
          <c:order val="5"/>
          <c:tx>
            <c:strRef>
              <c:f>'по группам'!$A$76</c:f>
              <c:strCache>
                <c:ptCount val="1"/>
                <c:pt idx="0">
                  <c:v>Пушкинский</c:v>
                </c:pt>
              </c:strCache>
            </c:strRef>
          </c:tx>
          <c:spPr>
            <a:ln w="28575" cap="rnd">
              <a:solidFill>
                <a:schemeClr val="accent6"/>
              </a:solidFill>
              <a:round/>
            </a:ln>
            <a:effectLst/>
          </c:spPr>
          <c:marker>
            <c:symbol val="none"/>
          </c:marker>
          <c:cat>
            <c:strRef>
              <c:f>'по группам'!$B$8:$Q$8</c:f>
              <c:strCache>
                <c:ptCount val="16"/>
                <c:pt idx="0">
                  <c:v>1</c:v>
                </c:pt>
                <c:pt idx="1">
                  <c:v>2</c:v>
                </c:pt>
                <c:pt idx="2">
                  <c:v>3</c:v>
                </c:pt>
                <c:pt idx="3">
                  <c:v>4</c:v>
                </c:pt>
                <c:pt idx="4">
                  <c:v>5</c:v>
                </c:pt>
                <c:pt idx="5">
                  <c:v>6</c:v>
                </c:pt>
                <c:pt idx="6">
                  <c:v>7</c:v>
                </c:pt>
                <c:pt idx="7">
                  <c:v>8</c:v>
                </c:pt>
                <c:pt idx="8">
                  <c:v>9</c:v>
                </c:pt>
                <c:pt idx="9">
                  <c:v>10</c:v>
                </c:pt>
                <c:pt idx="10">
                  <c:v> 11.1</c:v>
                </c:pt>
                <c:pt idx="11">
                  <c:v> 11.2</c:v>
                </c:pt>
                <c:pt idx="12">
                  <c:v> 12.1</c:v>
                </c:pt>
                <c:pt idx="13">
                  <c:v> 12.2</c:v>
                </c:pt>
                <c:pt idx="14">
                  <c:v>13</c:v>
                </c:pt>
                <c:pt idx="15">
                  <c:v>14</c:v>
                </c:pt>
              </c:strCache>
            </c:strRef>
          </c:cat>
          <c:val>
            <c:numRef>
              <c:f>'по группам'!$B$76:$Q$76</c:f>
              <c:numCache>
                <c:formatCode>General</c:formatCode>
                <c:ptCount val="16"/>
                <c:pt idx="0">
                  <c:v>64.48</c:v>
                </c:pt>
                <c:pt idx="1">
                  <c:v>44.88</c:v>
                </c:pt>
                <c:pt idx="2">
                  <c:v>73.02</c:v>
                </c:pt>
                <c:pt idx="3">
                  <c:v>37.909999999999997</c:v>
                </c:pt>
                <c:pt idx="4">
                  <c:v>76.819999999999993</c:v>
                </c:pt>
                <c:pt idx="5">
                  <c:v>53.3</c:v>
                </c:pt>
                <c:pt idx="6">
                  <c:v>64.069999999999993</c:v>
                </c:pt>
                <c:pt idx="7">
                  <c:v>41.3</c:v>
                </c:pt>
                <c:pt idx="8">
                  <c:v>56.36</c:v>
                </c:pt>
                <c:pt idx="9">
                  <c:v>46.76</c:v>
                </c:pt>
                <c:pt idx="10">
                  <c:v>88.34</c:v>
                </c:pt>
                <c:pt idx="11">
                  <c:v>80.5</c:v>
                </c:pt>
                <c:pt idx="12">
                  <c:v>54.7</c:v>
                </c:pt>
                <c:pt idx="13">
                  <c:v>47.87</c:v>
                </c:pt>
                <c:pt idx="14">
                  <c:v>28.91</c:v>
                </c:pt>
                <c:pt idx="15">
                  <c:v>11.86</c:v>
                </c:pt>
              </c:numCache>
            </c:numRef>
          </c:val>
          <c:smooth val="0"/>
          <c:extLst xmlns:c16r2="http://schemas.microsoft.com/office/drawing/2015/06/chart">
            <c:ext xmlns:c16="http://schemas.microsoft.com/office/drawing/2014/chart" uri="{C3380CC4-5D6E-409C-BE32-E72D297353CC}">
              <c16:uniqueId val="{00000005-145E-E543-8EE6-3AD3832DE712}"/>
            </c:ext>
          </c:extLst>
        </c:ser>
        <c:dLbls>
          <c:showLegendKey val="0"/>
          <c:showVal val="0"/>
          <c:showCatName val="0"/>
          <c:showSerName val="0"/>
          <c:showPercent val="0"/>
          <c:showBubbleSize val="0"/>
        </c:dLbls>
        <c:marker val="1"/>
        <c:smooth val="0"/>
        <c:axId val="319823232"/>
        <c:axId val="319857792"/>
      </c:lineChart>
      <c:catAx>
        <c:axId val="31982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857792"/>
        <c:crosses val="autoZero"/>
        <c:auto val="1"/>
        <c:lblAlgn val="ctr"/>
        <c:lblOffset val="100"/>
        <c:noMultiLvlLbl val="0"/>
      </c:catAx>
      <c:valAx>
        <c:axId val="31985779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823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баллы'!$B$9:$V$9</c:f>
              <c:numCache>
                <c:formatCode>General</c:formatCode>
                <c:ptCount val="21"/>
                <c:pt idx="0">
                  <c:v>0.9</c:v>
                </c:pt>
                <c:pt idx="1">
                  <c:v>1.8</c:v>
                </c:pt>
                <c:pt idx="2">
                  <c:v>2.7</c:v>
                </c:pt>
                <c:pt idx="3">
                  <c:v>3.2</c:v>
                </c:pt>
                <c:pt idx="4">
                  <c:v>3.4</c:v>
                </c:pt>
                <c:pt idx="5">
                  <c:v>3.3</c:v>
                </c:pt>
                <c:pt idx="6">
                  <c:v>3.2</c:v>
                </c:pt>
                <c:pt idx="7">
                  <c:v>14.3</c:v>
                </c:pt>
                <c:pt idx="8">
                  <c:v>9.9</c:v>
                </c:pt>
                <c:pt idx="9">
                  <c:v>7.9</c:v>
                </c:pt>
                <c:pt idx="10">
                  <c:v>6.6</c:v>
                </c:pt>
                <c:pt idx="11">
                  <c:v>10.3</c:v>
                </c:pt>
                <c:pt idx="12">
                  <c:v>8.1</c:v>
                </c:pt>
                <c:pt idx="13">
                  <c:v>6.4</c:v>
                </c:pt>
                <c:pt idx="14">
                  <c:v>5.0999999999999996</c:v>
                </c:pt>
                <c:pt idx="15">
                  <c:v>4.8</c:v>
                </c:pt>
                <c:pt idx="16">
                  <c:v>3.4</c:v>
                </c:pt>
                <c:pt idx="17">
                  <c:v>2.2999999999999998</c:v>
                </c:pt>
                <c:pt idx="18">
                  <c:v>1.4</c:v>
                </c:pt>
                <c:pt idx="19">
                  <c:v>0.7</c:v>
                </c:pt>
                <c:pt idx="20">
                  <c:v>0.4</c:v>
                </c:pt>
              </c:numCache>
            </c:numRef>
          </c:val>
          <c:smooth val="0"/>
          <c:extLst xmlns:c16r2="http://schemas.microsoft.com/office/drawing/2015/06/chart">
            <c:ext xmlns:c16="http://schemas.microsoft.com/office/drawing/2014/chart" uri="{C3380CC4-5D6E-409C-BE32-E72D297353CC}">
              <c16:uniqueId val="{00000000-F1FF-7243-8F2D-9CF4B49DD0FF}"/>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баллы'!$B$10:$V$10</c:f>
              <c:numCache>
                <c:formatCode>General</c:formatCode>
                <c:ptCount val="21"/>
                <c:pt idx="0">
                  <c:v>0.5</c:v>
                </c:pt>
                <c:pt idx="1">
                  <c:v>1.2</c:v>
                </c:pt>
                <c:pt idx="2">
                  <c:v>2.1</c:v>
                </c:pt>
                <c:pt idx="3">
                  <c:v>3</c:v>
                </c:pt>
                <c:pt idx="4">
                  <c:v>3.5</c:v>
                </c:pt>
                <c:pt idx="5">
                  <c:v>3.8</c:v>
                </c:pt>
                <c:pt idx="6">
                  <c:v>4.0999999999999996</c:v>
                </c:pt>
                <c:pt idx="7">
                  <c:v>10.4</c:v>
                </c:pt>
                <c:pt idx="8">
                  <c:v>8.1</c:v>
                </c:pt>
                <c:pt idx="9">
                  <c:v>7.6</c:v>
                </c:pt>
                <c:pt idx="10">
                  <c:v>7.4</c:v>
                </c:pt>
                <c:pt idx="11">
                  <c:v>9.3000000000000007</c:v>
                </c:pt>
                <c:pt idx="12">
                  <c:v>8.1999999999999993</c:v>
                </c:pt>
                <c:pt idx="13">
                  <c:v>7.2</c:v>
                </c:pt>
                <c:pt idx="14">
                  <c:v>6.2</c:v>
                </c:pt>
                <c:pt idx="15">
                  <c:v>5.7</c:v>
                </c:pt>
                <c:pt idx="16">
                  <c:v>4.3</c:v>
                </c:pt>
                <c:pt idx="17">
                  <c:v>3.4</c:v>
                </c:pt>
                <c:pt idx="18">
                  <c:v>2.2999999999999998</c:v>
                </c:pt>
                <c:pt idx="19">
                  <c:v>1.1000000000000001</c:v>
                </c:pt>
                <c:pt idx="20">
                  <c:v>0.6</c:v>
                </c:pt>
              </c:numCache>
            </c:numRef>
          </c:val>
          <c:smooth val="0"/>
          <c:extLst xmlns:c16r2="http://schemas.microsoft.com/office/drawing/2015/06/chart">
            <c:ext xmlns:c16="http://schemas.microsoft.com/office/drawing/2014/chart" uri="{C3380CC4-5D6E-409C-BE32-E72D297353CC}">
              <c16:uniqueId val="{00000001-F1FF-7243-8F2D-9CF4B49DD0FF}"/>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баллы'!$B$22:$V$22</c:f>
              <c:numCache>
                <c:formatCode>General</c:formatCode>
                <c:ptCount val="21"/>
                <c:pt idx="0">
                  <c:v>0.7</c:v>
                </c:pt>
                <c:pt idx="1">
                  <c:v>1.1000000000000001</c:v>
                </c:pt>
                <c:pt idx="2">
                  <c:v>2.2999999999999998</c:v>
                </c:pt>
                <c:pt idx="3">
                  <c:v>2.5</c:v>
                </c:pt>
                <c:pt idx="4">
                  <c:v>3.4</c:v>
                </c:pt>
                <c:pt idx="5">
                  <c:v>3.4</c:v>
                </c:pt>
                <c:pt idx="6">
                  <c:v>3.6</c:v>
                </c:pt>
                <c:pt idx="7">
                  <c:v>9.1999999999999993</c:v>
                </c:pt>
                <c:pt idx="8">
                  <c:v>9.1999999999999993</c:v>
                </c:pt>
                <c:pt idx="9">
                  <c:v>7.5</c:v>
                </c:pt>
                <c:pt idx="10">
                  <c:v>7.1</c:v>
                </c:pt>
                <c:pt idx="11">
                  <c:v>8.9</c:v>
                </c:pt>
                <c:pt idx="12">
                  <c:v>8.1</c:v>
                </c:pt>
                <c:pt idx="13">
                  <c:v>7.4</c:v>
                </c:pt>
                <c:pt idx="14">
                  <c:v>5.8</c:v>
                </c:pt>
                <c:pt idx="15">
                  <c:v>6.1</c:v>
                </c:pt>
                <c:pt idx="16">
                  <c:v>5.0999999999999996</c:v>
                </c:pt>
                <c:pt idx="17">
                  <c:v>3.6</c:v>
                </c:pt>
                <c:pt idx="18">
                  <c:v>2.7</c:v>
                </c:pt>
                <c:pt idx="19">
                  <c:v>1.4</c:v>
                </c:pt>
                <c:pt idx="20">
                  <c:v>0.8</c:v>
                </c:pt>
              </c:numCache>
            </c:numRef>
          </c:val>
          <c:smooth val="0"/>
          <c:extLst xmlns:c16r2="http://schemas.microsoft.com/office/drawing/2015/06/chart">
            <c:ext xmlns:c16="http://schemas.microsoft.com/office/drawing/2014/chart" uri="{C3380CC4-5D6E-409C-BE32-E72D297353CC}">
              <c16:uniqueId val="{00000002-F1FF-7243-8F2D-9CF4B49DD0FF}"/>
            </c:ext>
          </c:extLst>
        </c:ser>
        <c:dLbls>
          <c:showLegendKey val="0"/>
          <c:showVal val="0"/>
          <c:showCatName val="0"/>
          <c:showSerName val="0"/>
          <c:showPercent val="0"/>
          <c:showBubbleSize val="0"/>
        </c:dLbls>
        <c:marker val="1"/>
        <c:smooth val="0"/>
        <c:axId val="319879040"/>
        <c:axId val="319880576"/>
      </c:lineChart>
      <c:catAx>
        <c:axId val="31987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880576"/>
        <c:crosses val="autoZero"/>
        <c:auto val="1"/>
        <c:lblAlgn val="ctr"/>
        <c:lblOffset val="100"/>
        <c:noMultiLvlLbl val="0"/>
      </c:catAx>
      <c:valAx>
        <c:axId val="319880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87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c:v>
                </c:pt>
                <c:pt idx="1">
                  <c:v>  Подтвердили</c:v>
                </c:pt>
                <c:pt idx="2">
                  <c:v>  Повысили</c:v>
                </c:pt>
              </c:strCache>
            </c:strRef>
          </c:cat>
          <c:val>
            <c:numRef>
              <c:f>сравнение!$E$5:$G$5</c:f>
              <c:numCache>
                <c:formatCode>General</c:formatCode>
                <c:ptCount val="3"/>
                <c:pt idx="0">
                  <c:v>47.71</c:v>
                </c:pt>
                <c:pt idx="1">
                  <c:v>41.95</c:v>
                </c:pt>
                <c:pt idx="2">
                  <c:v>10.34</c:v>
                </c:pt>
              </c:numCache>
            </c:numRef>
          </c:val>
          <c:extLst xmlns:c16r2="http://schemas.microsoft.com/office/drawing/2015/06/chart">
            <c:ext xmlns:c16="http://schemas.microsoft.com/office/drawing/2014/chart" uri="{C3380CC4-5D6E-409C-BE32-E72D297353CC}">
              <c16:uniqueId val="{00000000-9289-BF42-BCF7-93C2DA71AD0E}"/>
            </c:ext>
          </c:extLst>
        </c:ser>
        <c:ser>
          <c:idx val="1"/>
          <c:order val="1"/>
          <c:tx>
            <c:strRef>
              <c:f>сравнение!$D$6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c:v>
                </c:pt>
                <c:pt idx="1">
                  <c:v>  Подтвердили</c:v>
                </c:pt>
                <c:pt idx="2">
                  <c:v>  Повысили</c:v>
                </c:pt>
              </c:strCache>
            </c:strRef>
          </c:cat>
          <c:val>
            <c:numRef>
              <c:f>сравнение!$E$6:$G$6</c:f>
              <c:numCache>
                <c:formatCode>General</c:formatCode>
                <c:ptCount val="3"/>
                <c:pt idx="0">
                  <c:v>46.95</c:v>
                </c:pt>
                <c:pt idx="1">
                  <c:v>42.12</c:v>
                </c:pt>
                <c:pt idx="2">
                  <c:v>10.93</c:v>
                </c:pt>
              </c:numCache>
            </c:numRef>
          </c:val>
          <c:extLst xmlns:c16r2="http://schemas.microsoft.com/office/drawing/2015/06/chart">
            <c:ext xmlns:c16="http://schemas.microsoft.com/office/drawing/2014/chart" uri="{C3380CC4-5D6E-409C-BE32-E72D297353CC}">
              <c16:uniqueId val="{00000001-9289-BF42-BCF7-93C2DA71AD0E}"/>
            </c:ext>
          </c:extLst>
        </c:ser>
        <c:dLbls>
          <c:showLegendKey val="0"/>
          <c:showVal val="0"/>
          <c:showCatName val="0"/>
          <c:showSerName val="0"/>
          <c:showPercent val="0"/>
          <c:showBubbleSize val="0"/>
        </c:dLbls>
        <c:gapWidth val="219"/>
        <c:overlap val="-27"/>
        <c:axId val="319941632"/>
        <c:axId val="319947520"/>
      </c:barChart>
      <c:catAx>
        <c:axId val="31994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947520"/>
        <c:crosses val="autoZero"/>
        <c:auto val="1"/>
        <c:lblAlgn val="ctr"/>
        <c:lblOffset val="100"/>
        <c:noMultiLvlLbl val="0"/>
      </c:catAx>
      <c:valAx>
        <c:axId val="3199475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941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ru-RU" sz="1099">
                <a:solidFill>
                  <a:schemeClr val="bg1">
                    <a:lumMod val="50000"/>
                  </a:schemeClr>
                </a:solidFill>
                <a:latin typeface="Times New Roman" panose="02020603050405020304" pitchFamily="18" charset="0"/>
                <a:cs typeface="Times New Roman" panose="02020603050405020304" pitchFamily="18" charset="0"/>
              </a:rPr>
              <a:t>Вы участвовали в школе в каких-либо занятиях по изучению мира профессий/профориентации?</a:t>
            </a:r>
          </a:p>
        </c:rich>
      </c:tx>
      <c:overlay val="0"/>
    </c:title>
    <c:autoTitleDeleted val="0"/>
    <c:plotArea>
      <c:layout/>
      <c:pieChart>
        <c:varyColors val="1"/>
        <c:ser>
          <c:idx val="0"/>
          <c:order val="0"/>
          <c:tx>
            <c:strRef>
              <c:f>Лист1!$B$1</c:f>
              <c:strCache>
                <c:ptCount val="1"/>
                <c:pt idx="0">
                  <c:v>Продажи</c:v>
                </c:pt>
              </c:strCache>
            </c:strRef>
          </c:tx>
          <c:dPt>
            <c:idx val="0"/>
            <c:bubble3D val="0"/>
          </c:dPt>
          <c:dPt>
            <c:idx val="1"/>
            <c:bubble3D val="0"/>
          </c:dPt>
          <c:dLbls>
            <c:spPr>
              <a:noFill/>
              <a:ln w="25387">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55</c:v>
                </c:pt>
                <c:pt idx="1">
                  <c:v>45</c:v>
                </c:pt>
              </c:numCache>
            </c:numRef>
          </c:val>
        </c:ser>
        <c:dLbls>
          <c:showLegendKey val="0"/>
          <c:showVal val="0"/>
          <c:showCatName val="0"/>
          <c:showSerName val="0"/>
          <c:showPercent val="0"/>
          <c:showBubbleSize val="0"/>
          <c:showLeaderLines val="1"/>
        </c:dLbls>
        <c:firstSliceAng val="0"/>
      </c:pieChart>
      <c:spPr>
        <a:noFill/>
        <a:ln w="25387">
          <a:noFill/>
        </a:ln>
      </c:spPr>
    </c:plotArea>
    <c:legend>
      <c:legendPos val="r"/>
      <c:overlay val="0"/>
    </c:legend>
    <c:plotVisOnly val="1"/>
    <c:dispBlanksAs val="gap"/>
    <c:showDLblsOverMax val="0"/>
  </c:chart>
  <c:spPr>
    <a:ln>
      <a:no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val>
            <c:numRef>
              <c:f>'выполнение заданий'!$B$10:$N$10</c:f>
              <c:numCache>
                <c:formatCode>General</c:formatCode>
                <c:ptCount val="13"/>
                <c:pt idx="0">
                  <c:v>76.88</c:v>
                </c:pt>
                <c:pt idx="1">
                  <c:v>66.75</c:v>
                </c:pt>
                <c:pt idx="2">
                  <c:v>42.16</c:v>
                </c:pt>
                <c:pt idx="3">
                  <c:v>61.09</c:v>
                </c:pt>
                <c:pt idx="4">
                  <c:v>76.3</c:v>
                </c:pt>
                <c:pt idx="5">
                  <c:v>81</c:v>
                </c:pt>
                <c:pt idx="6">
                  <c:v>39.630000000000003</c:v>
                </c:pt>
                <c:pt idx="7">
                  <c:v>64.55</c:v>
                </c:pt>
                <c:pt idx="8">
                  <c:v>31.87</c:v>
                </c:pt>
                <c:pt idx="9">
                  <c:v>66.540000000000006</c:v>
                </c:pt>
                <c:pt idx="10">
                  <c:v>27.83</c:v>
                </c:pt>
                <c:pt idx="11">
                  <c:v>48.83</c:v>
                </c:pt>
                <c:pt idx="12">
                  <c:v>9.6300000000000008</c:v>
                </c:pt>
              </c:numCache>
            </c:numRef>
          </c:val>
          <c:extLst xmlns:c16r2="http://schemas.microsoft.com/office/drawing/2015/06/chart">
            <c:ext xmlns:c16="http://schemas.microsoft.com/office/drawing/2014/chart" uri="{C3380CC4-5D6E-409C-BE32-E72D297353CC}">
              <c16:uniqueId val="{00000000-1F3E-584B-9793-B965344E3C04}"/>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val>
            <c:numRef>
              <c:f>'выполнение заданий'!$B$11:$N$11</c:f>
              <c:numCache>
                <c:formatCode>General</c:formatCode>
                <c:ptCount val="13"/>
                <c:pt idx="0">
                  <c:v>76.23</c:v>
                </c:pt>
                <c:pt idx="1">
                  <c:v>66.94</c:v>
                </c:pt>
                <c:pt idx="2">
                  <c:v>37.83</c:v>
                </c:pt>
                <c:pt idx="3">
                  <c:v>56.85</c:v>
                </c:pt>
                <c:pt idx="4">
                  <c:v>74.59</c:v>
                </c:pt>
                <c:pt idx="5">
                  <c:v>81.459999999999994</c:v>
                </c:pt>
                <c:pt idx="6">
                  <c:v>35.270000000000003</c:v>
                </c:pt>
                <c:pt idx="7">
                  <c:v>68.349999999999994</c:v>
                </c:pt>
                <c:pt idx="8">
                  <c:v>38.409999999999997</c:v>
                </c:pt>
                <c:pt idx="9">
                  <c:v>66.569999999999993</c:v>
                </c:pt>
                <c:pt idx="10">
                  <c:v>34.9</c:v>
                </c:pt>
                <c:pt idx="11">
                  <c:v>51.89</c:v>
                </c:pt>
                <c:pt idx="12">
                  <c:v>10.55</c:v>
                </c:pt>
              </c:numCache>
            </c:numRef>
          </c:val>
          <c:extLst xmlns:c16r2="http://schemas.microsoft.com/office/drawing/2015/06/chart">
            <c:ext xmlns:c16="http://schemas.microsoft.com/office/drawing/2014/chart" uri="{C3380CC4-5D6E-409C-BE32-E72D297353CC}">
              <c16:uniqueId val="{00000001-1F3E-584B-9793-B965344E3C04}"/>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'выполнение заданий'!$B$23:$N$23</c:f>
              <c:numCache>
                <c:formatCode>General</c:formatCode>
                <c:ptCount val="13"/>
                <c:pt idx="0">
                  <c:v>77.17</c:v>
                </c:pt>
                <c:pt idx="1">
                  <c:v>68.89</c:v>
                </c:pt>
                <c:pt idx="2">
                  <c:v>36.520000000000003</c:v>
                </c:pt>
                <c:pt idx="3">
                  <c:v>58.29</c:v>
                </c:pt>
                <c:pt idx="4">
                  <c:v>74.760000000000005</c:v>
                </c:pt>
                <c:pt idx="5">
                  <c:v>80.650000000000006</c:v>
                </c:pt>
                <c:pt idx="6">
                  <c:v>34.81</c:v>
                </c:pt>
                <c:pt idx="7">
                  <c:v>67.78</c:v>
                </c:pt>
                <c:pt idx="8">
                  <c:v>37.11</c:v>
                </c:pt>
                <c:pt idx="9">
                  <c:v>67.900000000000006</c:v>
                </c:pt>
                <c:pt idx="10">
                  <c:v>35.9</c:v>
                </c:pt>
                <c:pt idx="11">
                  <c:v>51.35</c:v>
                </c:pt>
                <c:pt idx="12">
                  <c:v>11.89</c:v>
                </c:pt>
              </c:numCache>
            </c:numRef>
          </c:val>
          <c:extLst xmlns:c16r2="http://schemas.microsoft.com/office/drawing/2015/06/chart">
            <c:ext xmlns:c16="http://schemas.microsoft.com/office/drawing/2014/chart" uri="{C3380CC4-5D6E-409C-BE32-E72D297353CC}">
              <c16:uniqueId val="{00000002-1F3E-584B-9793-B965344E3C04}"/>
            </c:ext>
          </c:extLst>
        </c:ser>
        <c:dLbls>
          <c:showLegendKey val="0"/>
          <c:showVal val="0"/>
          <c:showCatName val="0"/>
          <c:showSerName val="0"/>
          <c:showPercent val="0"/>
          <c:showBubbleSize val="0"/>
        </c:dLbls>
        <c:gapWidth val="219"/>
        <c:overlap val="-27"/>
        <c:axId val="319966592"/>
        <c:axId val="319976576"/>
      </c:barChart>
      <c:catAx>
        <c:axId val="3199665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976576"/>
        <c:crosses val="autoZero"/>
        <c:auto val="1"/>
        <c:lblAlgn val="ctr"/>
        <c:lblOffset val="100"/>
        <c:noMultiLvlLbl val="0"/>
      </c:catAx>
      <c:valAx>
        <c:axId val="3199765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96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20.09</c:v>
                </c:pt>
                <c:pt idx="1">
                  <c:v>48.79</c:v>
                </c:pt>
                <c:pt idx="2">
                  <c:v>26.84</c:v>
                </c:pt>
                <c:pt idx="3">
                  <c:v>4.28</c:v>
                </c:pt>
              </c:numCache>
            </c:numRef>
          </c:val>
          <c:extLst xmlns:c16r2="http://schemas.microsoft.com/office/drawing/2015/06/chart">
            <c:ext xmlns:c16="http://schemas.microsoft.com/office/drawing/2014/chart" uri="{C3380CC4-5D6E-409C-BE32-E72D297353CC}">
              <c16:uniqueId val="{00000000-D28B-264C-8536-EB5CA725EF40}"/>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21.8</c:v>
                </c:pt>
                <c:pt idx="1">
                  <c:v>45.39</c:v>
                </c:pt>
                <c:pt idx="2">
                  <c:v>27.81</c:v>
                </c:pt>
                <c:pt idx="3">
                  <c:v>5</c:v>
                </c:pt>
              </c:numCache>
            </c:numRef>
          </c:val>
          <c:extLst xmlns:c16r2="http://schemas.microsoft.com/office/drawing/2015/06/chart">
            <c:ext xmlns:c16="http://schemas.microsoft.com/office/drawing/2014/chart" uri="{C3380CC4-5D6E-409C-BE32-E72D297353CC}">
              <c16:uniqueId val="{00000001-D28B-264C-8536-EB5CA725EF40}"/>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21.57</c:v>
                </c:pt>
                <c:pt idx="1">
                  <c:v>46.39</c:v>
                </c:pt>
                <c:pt idx="2">
                  <c:v>26.48</c:v>
                </c:pt>
                <c:pt idx="3">
                  <c:v>5.57</c:v>
                </c:pt>
              </c:numCache>
            </c:numRef>
          </c:val>
          <c:extLst xmlns:c16r2="http://schemas.microsoft.com/office/drawing/2015/06/chart">
            <c:ext xmlns:c16="http://schemas.microsoft.com/office/drawing/2014/chart" uri="{C3380CC4-5D6E-409C-BE32-E72D297353CC}">
              <c16:uniqueId val="{00000002-D28B-264C-8536-EB5CA725EF40}"/>
            </c:ext>
          </c:extLst>
        </c:ser>
        <c:dLbls>
          <c:showLegendKey val="0"/>
          <c:showVal val="0"/>
          <c:showCatName val="0"/>
          <c:showSerName val="0"/>
          <c:showPercent val="0"/>
          <c:showBubbleSize val="0"/>
        </c:dLbls>
        <c:gapWidth val="219"/>
        <c:overlap val="-27"/>
        <c:axId val="320062208"/>
        <c:axId val="320063744"/>
      </c:barChart>
      <c:catAx>
        <c:axId val="32006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063744"/>
        <c:crosses val="autoZero"/>
        <c:auto val="1"/>
        <c:lblAlgn val="ctr"/>
        <c:lblOffset val="100"/>
        <c:noMultiLvlLbl val="0"/>
      </c:catAx>
      <c:valAx>
        <c:axId val="320063744"/>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062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val>
            <c:numRef>
              <c:f>'по группам'!$B$11:$N$11</c:f>
              <c:numCache>
                <c:formatCode>General</c:formatCode>
                <c:ptCount val="13"/>
                <c:pt idx="0">
                  <c:v>76.23</c:v>
                </c:pt>
                <c:pt idx="1">
                  <c:v>66.94</c:v>
                </c:pt>
                <c:pt idx="2">
                  <c:v>37.83</c:v>
                </c:pt>
                <c:pt idx="3">
                  <c:v>56.85</c:v>
                </c:pt>
                <c:pt idx="4">
                  <c:v>74.59</c:v>
                </c:pt>
                <c:pt idx="5">
                  <c:v>81.459999999999994</c:v>
                </c:pt>
                <c:pt idx="6">
                  <c:v>35.270000000000003</c:v>
                </c:pt>
                <c:pt idx="7">
                  <c:v>68.349999999999994</c:v>
                </c:pt>
                <c:pt idx="8">
                  <c:v>38.409999999999997</c:v>
                </c:pt>
                <c:pt idx="9">
                  <c:v>66.569999999999993</c:v>
                </c:pt>
                <c:pt idx="10">
                  <c:v>34.9</c:v>
                </c:pt>
                <c:pt idx="11">
                  <c:v>51.89</c:v>
                </c:pt>
                <c:pt idx="12">
                  <c:v>10.55</c:v>
                </c:pt>
              </c:numCache>
            </c:numRef>
          </c:val>
          <c:smooth val="0"/>
          <c:extLst xmlns:c16r2="http://schemas.microsoft.com/office/drawing/2015/06/chart">
            <c:ext xmlns:c16="http://schemas.microsoft.com/office/drawing/2014/chart" uri="{C3380CC4-5D6E-409C-BE32-E72D297353CC}">
              <c16:uniqueId val="{00000000-FEF2-D84C-9EC1-AEA16306A5C1}"/>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val>
            <c:numRef>
              <c:f>'по группам'!$B$12:$N$12</c:f>
              <c:numCache>
                <c:formatCode>General</c:formatCode>
                <c:ptCount val="13"/>
                <c:pt idx="0">
                  <c:v>44.45</c:v>
                </c:pt>
                <c:pt idx="1">
                  <c:v>28.26</c:v>
                </c:pt>
                <c:pt idx="2">
                  <c:v>8.24</c:v>
                </c:pt>
                <c:pt idx="3">
                  <c:v>20.13</c:v>
                </c:pt>
                <c:pt idx="4">
                  <c:v>52.08</c:v>
                </c:pt>
                <c:pt idx="5">
                  <c:v>59.44</c:v>
                </c:pt>
                <c:pt idx="6">
                  <c:v>7.32</c:v>
                </c:pt>
                <c:pt idx="7">
                  <c:v>35.979999999999997</c:v>
                </c:pt>
                <c:pt idx="8">
                  <c:v>4.18</c:v>
                </c:pt>
                <c:pt idx="9">
                  <c:v>34.74</c:v>
                </c:pt>
                <c:pt idx="10">
                  <c:v>3.64</c:v>
                </c:pt>
                <c:pt idx="11">
                  <c:v>24.25</c:v>
                </c:pt>
                <c:pt idx="12">
                  <c:v>1.1000000000000001</c:v>
                </c:pt>
              </c:numCache>
            </c:numRef>
          </c:val>
          <c:smooth val="0"/>
          <c:extLst xmlns:c16r2="http://schemas.microsoft.com/office/drawing/2015/06/chart">
            <c:ext xmlns:c16="http://schemas.microsoft.com/office/drawing/2014/chart" uri="{C3380CC4-5D6E-409C-BE32-E72D297353CC}">
              <c16:uniqueId val="{00000001-FEF2-D84C-9EC1-AEA16306A5C1}"/>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val>
            <c:numRef>
              <c:f>'по группам'!$B$13:$N$13</c:f>
              <c:numCache>
                <c:formatCode>General</c:formatCode>
                <c:ptCount val="13"/>
                <c:pt idx="0">
                  <c:v>79.75</c:v>
                </c:pt>
                <c:pt idx="1">
                  <c:v>69.209999999999994</c:v>
                </c:pt>
                <c:pt idx="2">
                  <c:v>31.54</c:v>
                </c:pt>
                <c:pt idx="3">
                  <c:v>56.25</c:v>
                </c:pt>
                <c:pt idx="4">
                  <c:v>76.540000000000006</c:v>
                </c:pt>
                <c:pt idx="5">
                  <c:v>83.24</c:v>
                </c:pt>
                <c:pt idx="6">
                  <c:v>29.57</c:v>
                </c:pt>
                <c:pt idx="7">
                  <c:v>69.180000000000007</c:v>
                </c:pt>
                <c:pt idx="8">
                  <c:v>28.26</c:v>
                </c:pt>
                <c:pt idx="9">
                  <c:v>68.209999999999994</c:v>
                </c:pt>
                <c:pt idx="10">
                  <c:v>23.5</c:v>
                </c:pt>
                <c:pt idx="11">
                  <c:v>49.49</c:v>
                </c:pt>
                <c:pt idx="12">
                  <c:v>4.92</c:v>
                </c:pt>
              </c:numCache>
            </c:numRef>
          </c:val>
          <c:smooth val="0"/>
          <c:extLst xmlns:c16r2="http://schemas.microsoft.com/office/drawing/2015/06/chart">
            <c:ext xmlns:c16="http://schemas.microsoft.com/office/drawing/2014/chart" uri="{C3380CC4-5D6E-409C-BE32-E72D297353CC}">
              <c16:uniqueId val="{00000002-FEF2-D84C-9EC1-AEA16306A5C1}"/>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val>
            <c:numRef>
              <c:f>'по группам'!$B$14:$N$14</c:f>
              <c:numCache>
                <c:formatCode>General</c:formatCode>
                <c:ptCount val="13"/>
                <c:pt idx="0">
                  <c:v>91.62</c:v>
                </c:pt>
                <c:pt idx="1">
                  <c:v>88.07</c:v>
                </c:pt>
                <c:pt idx="2">
                  <c:v>61.74</c:v>
                </c:pt>
                <c:pt idx="3">
                  <c:v>79.89</c:v>
                </c:pt>
                <c:pt idx="4">
                  <c:v>85.57</c:v>
                </c:pt>
                <c:pt idx="5">
                  <c:v>92.75</c:v>
                </c:pt>
                <c:pt idx="6">
                  <c:v>57.15</c:v>
                </c:pt>
                <c:pt idx="7">
                  <c:v>87.14</c:v>
                </c:pt>
                <c:pt idx="8">
                  <c:v>71.599999999999994</c:v>
                </c:pt>
                <c:pt idx="9">
                  <c:v>83.76</c:v>
                </c:pt>
                <c:pt idx="10">
                  <c:v>67.27</c:v>
                </c:pt>
                <c:pt idx="11">
                  <c:v>70.64</c:v>
                </c:pt>
                <c:pt idx="12">
                  <c:v>17.86</c:v>
                </c:pt>
              </c:numCache>
            </c:numRef>
          </c:val>
          <c:smooth val="0"/>
          <c:extLst xmlns:c16r2="http://schemas.microsoft.com/office/drawing/2015/06/chart">
            <c:ext xmlns:c16="http://schemas.microsoft.com/office/drawing/2014/chart" uri="{C3380CC4-5D6E-409C-BE32-E72D297353CC}">
              <c16:uniqueId val="{00000003-FEF2-D84C-9EC1-AEA16306A5C1}"/>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val>
            <c:numRef>
              <c:f>'по группам'!$B$15:$N$15</c:f>
              <c:numCache>
                <c:formatCode>General</c:formatCode>
                <c:ptCount val="13"/>
                <c:pt idx="0">
                  <c:v>97.05</c:v>
                </c:pt>
                <c:pt idx="1">
                  <c:v>97.21</c:v>
                </c:pt>
                <c:pt idx="2">
                  <c:v>91.03</c:v>
                </c:pt>
                <c:pt idx="3">
                  <c:v>93.72</c:v>
                </c:pt>
                <c:pt idx="4">
                  <c:v>94.09</c:v>
                </c:pt>
                <c:pt idx="5">
                  <c:v>98.5</c:v>
                </c:pt>
                <c:pt idx="6">
                  <c:v>86.95</c:v>
                </c:pt>
                <c:pt idx="7">
                  <c:v>97.53</c:v>
                </c:pt>
                <c:pt idx="8">
                  <c:v>95.41</c:v>
                </c:pt>
                <c:pt idx="9">
                  <c:v>94.79</c:v>
                </c:pt>
                <c:pt idx="10">
                  <c:v>95.11</c:v>
                </c:pt>
                <c:pt idx="11">
                  <c:v>91.03</c:v>
                </c:pt>
                <c:pt idx="12">
                  <c:v>62.24</c:v>
                </c:pt>
              </c:numCache>
            </c:numRef>
          </c:val>
          <c:smooth val="0"/>
          <c:extLst xmlns:c16r2="http://schemas.microsoft.com/office/drawing/2015/06/chart">
            <c:ext xmlns:c16="http://schemas.microsoft.com/office/drawing/2014/chart" uri="{C3380CC4-5D6E-409C-BE32-E72D297353CC}">
              <c16:uniqueId val="{00000004-FEF2-D84C-9EC1-AEA16306A5C1}"/>
            </c:ext>
          </c:extLst>
        </c:ser>
        <c:dLbls>
          <c:showLegendKey val="0"/>
          <c:showVal val="0"/>
          <c:showCatName val="0"/>
          <c:showSerName val="0"/>
          <c:showPercent val="0"/>
          <c:showBubbleSize val="0"/>
        </c:dLbls>
        <c:marker val="1"/>
        <c:smooth val="0"/>
        <c:axId val="320097280"/>
        <c:axId val="320123648"/>
      </c:lineChart>
      <c:catAx>
        <c:axId val="32009728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123648"/>
        <c:crosses val="autoZero"/>
        <c:auto val="1"/>
        <c:lblAlgn val="ctr"/>
        <c:lblOffset val="100"/>
        <c:noMultiLvlLbl val="0"/>
      </c:catAx>
      <c:valAx>
        <c:axId val="32012364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097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val>
            <c:numRef>
              <c:f>'по группам'!$B$71:$N$71</c:f>
              <c:numCache>
                <c:formatCode>General</c:formatCode>
                <c:ptCount val="13"/>
                <c:pt idx="0">
                  <c:v>77.17</c:v>
                </c:pt>
                <c:pt idx="1">
                  <c:v>68.89</c:v>
                </c:pt>
                <c:pt idx="2">
                  <c:v>36.520000000000003</c:v>
                </c:pt>
                <c:pt idx="3">
                  <c:v>58.29</c:v>
                </c:pt>
                <c:pt idx="4">
                  <c:v>74.760000000000005</c:v>
                </c:pt>
                <c:pt idx="5">
                  <c:v>80.650000000000006</c:v>
                </c:pt>
                <c:pt idx="6">
                  <c:v>34.81</c:v>
                </c:pt>
                <c:pt idx="7">
                  <c:v>67.78</c:v>
                </c:pt>
                <c:pt idx="8">
                  <c:v>37.11</c:v>
                </c:pt>
                <c:pt idx="9">
                  <c:v>67.900000000000006</c:v>
                </c:pt>
                <c:pt idx="10">
                  <c:v>35.9</c:v>
                </c:pt>
                <c:pt idx="11">
                  <c:v>51.35</c:v>
                </c:pt>
                <c:pt idx="12">
                  <c:v>11.89</c:v>
                </c:pt>
              </c:numCache>
            </c:numRef>
          </c:val>
          <c:smooth val="0"/>
          <c:extLst xmlns:c16r2="http://schemas.microsoft.com/office/drawing/2015/06/chart">
            <c:ext xmlns:c16="http://schemas.microsoft.com/office/drawing/2014/chart" uri="{C3380CC4-5D6E-409C-BE32-E72D297353CC}">
              <c16:uniqueId val="{00000000-C346-0D49-8AF2-890D0848304A}"/>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val>
            <c:numRef>
              <c:f>'по группам'!$B$72:$N$72</c:f>
              <c:numCache>
                <c:formatCode>General</c:formatCode>
                <c:ptCount val="13"/>
                <c:pt idx="0">
                  <c:v>45.85</c:v>
                </c:pt>
                <c:pt idx="1">
                  <c:v>30.3</c:v>
                </c:pt>
                <c:pt idx="2">
                  <c:v>7.49</c:v>
                </c:pt>
                <c:pt idx="3">
                  <c:v>22.81</c:v>
                </c:pt>
                <c:pt idx="4">
                  <c:v>52.88</c:v>
                </c:pt>
                <c:pt idx="5">
                  <c:v>60.94</c:v>
                </c:pt>
                <c:pt idx="6">
                  <c:v>7.83</c:v>
                </c:pt>
                <c:pt idx="7">
                  <c:v>36.75</c:v>
                </c:pt>
                <c:pt idx="8">
                  <c:v>4.84</c:v>
                </c:pt>
                <c:pt idx="9">
                  <c:v>35.94</c:v>
                </c:pt>
                <c:pt idx="10">
                  <c:v>3</c:v>
                </c:pt>
                <c:pt idx="11">
                  <c:v>22.35</c:v>
                </c:pt>
                <c:pt idx="12">
                  <c:v>1.04</c:v>
                </c:pt>
              </c:numCache>
            </c:numRef>
          </c:val>
          <c:smooth val="0"/>
          <c:extLst xmlns:c16r2="http://schemas.microsoft.com/office/drawing/2015/06/chart">
            <c:ext xmlns:c16="http://schemas.microsoft.com/office/drawing/2014/chart" uri="{C3380CC4-5D6E-409C-BE32-E72D297353CC}">
              <c16:uniqueId val="{00000001-C346-0D49-8AF2-890D0848304A}"/>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val>
            <c:numRef>
              <c:f>'по группам'!$B$73:$N$73</c:f>
              <c:numCache>
                <c:formatCode>General</c:formatCode>
                <c:ptCount val="13"/>
                <c:pt idx="0">
                  <c:v>80.45</c:v>
                </c:pt>
                <c:pt idx="1">
                  <c:v>73</c:v>
                </c:pt>
                <c:pt idx="2">
                  <c:v>30.58</c:v>
                </c:pt>
                <c:pt idx="3">
                  <c:v>57.85</c:v>
                </c:pt>
                <c:pt idx="4">
                  <c:v>76.86</c:v>
                </c:pt>
                <c:pt idx="5">
                  <c:v>81.84</c:v>
                </c:pt>
                <c:pt idx="6">
                  <c:v>28.17</c:v>
                </c:pt>
                <c:pt idx="7">
                  <c:v>67.760000000000005</c:v>
                </c:pt>
                <c:pt idx="8">
                  <c:v>26.51</c:v>
                </c:pt>
                <c:pt idx="9">
                  <c:v>69.42</c:v>
                </c:pt>
                <c:pt idx="10">
                  <c:v>25.5</c:v>
                </c:pt>
                <c:pt idx="11">
                  <c:v>49.17</c:v>
                </c:pt>
                <c:pt idx="12">
                  <c:v>5.3</c:v>
                </c:pt>
              </c:numCache>
            </c:numRef>
          </c:val>
          <c:smooth val="0"/>
          <c:extLst xmlns:c16r2="http://schemas.microsoft.com/office/drawing/2015/06/chart">
            <c:ext xmlns:c16="http://schemas.microsoft.com/office/drawing/2014/chart" uri="{C3380CC4-5D6E-409C-BE32-E72D297353CC}">
              <c16:uniqueId val="{00000002-C346-0D49-8AF2-890D0848304A}"/>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val>
            <c:numRef>
              <c:f>'по группам'!$B$74:$N$74</c:f>
              <c:numCache>
                <c:formatCode>General</c:formatCode>
                <c:ptCount val="13"/>
                <c:pt idx="0">
                  <c:v>92.87</c:v>
                </c:pt>
                <c:pt idx="1">
                  <c:v>87.34</c:v>
                </c:pt>
                <c:pt idx="2">
                  <c:v>59.29</c:v>
                </c:pt>
                <c:pt idx="3">
                  <c:v>80.77</c:v>
                </c:pt>
                <c:pt idx="4">
                  <c:v>84.9</c:v>
                </c:pt>
                <c:pt idx="5">
                  <c:v>90.99</c:v>
                </c:pt>
                <c:pt idx="6">
                  <c:v>57.97</c:v>
                </c:pt>
                <c:pt idx="7">
                  <c:v>87.15</c:v>
                </c:pt>
                <c:pt idx="8">
                  <c:v>69.7</c:v>
                </c:pt>
                <c:pt idx="9">
                  <c:v>85.46</c:v>
                </c:pt>
                <c:pt idx="10">
                  <c:v>68.53</c:v>
                </c:pt>
                <c:pt idx="11">
                  <c:v>70.540000000000006</c:v>
                </c:pt>
                <c:pt idx="12">
                  <c:v>19.98</c:v>
                </c:pt>
              </c:numCache>
            </c:numRef>
          </c:val>
          <c:smooth val="0"/>
          <c:extLst xmlns:c16r2="http://schemas.microsoft.com/office/drawing/2015/06/chart">
            <c:ext xmlns:c16="http://schemas.microsoft.com/office/drawing/2014/chart" uri="{C3380CC4-5D6E-409C-BE32-E72D297353CC}">
              <c16:uniqueId val="{00000003-C346-0D49-8AF2-890D0848304A}"/>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val>
            <c:numRef>
              <c:f>'по группам'!$B$75:$N$75</c:f>
              <c:numCache>
                <c:formatCode>General</c:formatCode>
                <c:ptCount val="13"/>
                <c:pt idx="0">
                  <c:v>96.43</c:v>
                </c:pt>
                <c:pt idx="1">
                  <c:v>96.43</c:v>
                </c:pt>
                <c:pt idx="2">
                  <c:v>90.18</c:v>
                </c:pt>
                <c:pt idx="3">
                  <c:v>92.41</c:v>
                </c:pt>
                <c:pt idx="4">
                  <c:v>93.75</c:v>
                </c:pt>
                <c:pt idx="5">
                  <c:v>97.77</c:v>
                </c:pt>
                <c:pt idx="6">
                  <c:v>84.38</c:v>
                </c:pt>
                <c:pt idx="7">
                  <c:v>95.98</c:v>
                </c:pt>
                <c:pt idx="8">
                  <c:v>95.31</c:v>
                </c:pt>
                <c:pt idx="9">
                  <c:v>95.54</c:v>
                </c:pt>
                <c:pt idx="10">
                  <c:v>94.87</c:v>
                </c:pt>
                <c:pt idx="11">
                  <c:v>90.63</c:v>
                </c:pt>
                <c:pt idx="12">
                  <c:v>70.31</c:v>
                </c:pt>
              </c:numCache>
            </c:numRef>
          </c:val>
          <c:smooth val="0"/>
          <c:extLst xmlns:c16r2="http://schemas.microsoft.com/office/drawing/2015/06/chart">
            <c:ext xmlns:c16="http://schemas.microsoft.com/office/drawing/2014/chart" uri="{C3380CC4-5D6E-409C-BE32-E72D297353CC}">
              <c16:uniqueId val="{00000004-C346-0D49-8AF2-890D0848304A}"/>
            </c:ext>
          </c:extLst>
        </c:ser>
        <c:dLbls>
          <c:showLegendKey val="0"/>
          <c:showVal val="0"/>
          <c:showCatName val="0"/>
          <c:showSerName val="0"/>
          <c:showPercent val="0"/>
          <c:showBubbleSize val="0"/>
        </c:dLbls>
        <c:marker val="1"/>
        <c:smooth val="0"/>
        <c:axId val="320161280"/>
        <c:axId val="320162816"/>
      </c:lineChart>
      <c:catAx>
        <c:axId val="32016128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162816"/>
        <c:crosses val="autoZero"/>
        <c:auto val="1"/>
        <c:lblAlgn val="ctr"/>
        <c:lblOffset val="100"/>
        <c:noMultiLvlLbl val="0"/>
      </c:catAx>
      <c:valAx>
        <c:axId val="32016281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16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баллы'!$B$8:$R$8</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'первичные баллы'!$B$9:$R$9</c:f>
              <c:numCache>
                <c:formatCode>General</c:formatCode>
                <c:ptCount val="17"/>
                <c:pt idx="0">
                  <c:v>1</c:v>
                </c:pt>
                <c:pt idx="1">
                  <c:v>2.2999999999999998</c:v>
                </c:pt>
                <c:pt idx="2">
                  <c:v>3.7</c:v>
                </c:pt>
                <c:pt idx="3">
                  <c:v>4.5999999999999996</c:v>
                </c:pt>
                <c:pt idx="4">
                  <c:v>4.5999999999999996</c:v>
                </c:pt>
                <c:pt idx="5">
                  <c:v>4</c:v>
                </c:pt>
                <c:pt idx="6">
                  <c:v>19.100000000000001</c:v>
                </c:pt>
                <c:pt idx="7">
                  <c:v>13.2</c:v>
                </c:pt>
                <c:pt idx="8">
                  <c:v>9.5</c:v>
                </c:pt>
                <c:pt idx="9">
                  <c:v>7</c:v>
                </c:pt>
                <c:pt idx="10">
                  <c:v>12</c:v>
                </c:pt>
                <c:pt idx="11">
                  <c:v>7.2</c:v>
                </c:pt>
                <c:pt idx="12">
                  <c:v>4.7</c:v>
                </c:pt>
                <c:pt idx="13">
                  <c:v>2.9</c:v>
                </c:pt>
                <c:pt idx="14">
                  <c:v>2.9</c:v>
                </c:pt>
                <c:pt idx="15">
                  <c:v>0.9</c:v>
                </c:pt>
                <c:pt idx="16">
                  <c:v>0.4</c:v>
                </c:pt>
              </c:numCache>
            </c:numRef>
          </c:val>
          <c:smooth val="0"/>
          <c:extLst xmlns:c16r2="http://schemas.microsoft.com/office/drawing/2015/06/chart">
            <c:ext xmlns:c16="http://schemas.microsoft.com/office/drawing/2014/chart" uri="{C3380CC4-5D6E-409C-BE32-E72D297353CC}">
              <c16:uniqueId val="{00000000-5BC0-1F42-B2CD-EA4F93856314}"/>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баллы'!$B$8:$R$8</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'первичные баллы'!$B$10:$R$10</c:f>
              <c:numCache>
                <c:formatCode>General</c:formatCode>
                <c:ptCount val="17"/>
                <c:pt idx="0">
                  <c:v>0.7</c:v>
                </c:pt>
                <c:pt idx="1">
                  <c:v>1.8</c:v>
                </c:pt>
                <c:pt idx="2">
                  <c:v>3.5</c:v>
                </c:pt>
                <c:pt idx="3">
                  <c:v>4.8</c:v>
                </c:pt>
                <c:pt idx="4">
                  <c:v>5.6</c:v>
                </c:pt>
                <c:pt idx="5">
                  <c:v>5.4</c:v>
                </c:pt>
                <c:pt idx="6">
                  <c:v>15.1</c:v>
                </c:pt>
                <c:pt idx="7">
                  <c:v>11.8</c:v>
                </c:pt>
                <c:pt idx="8">
                  <c:v>9.9</c:v>
                </c:pt>
                <c:pt idx="9">
                  <c:v>8.6999999999999993</c:v>
                </c:pt>
                <c:pt idx="10">
                  <c:v>10.5</c:v>
                </c:pt>
                <c:pt idx="11">
                  <c:v>7.4</c:v>
                </c:pt>
                <c:pt idx="12">
                  <c:v>5.8</c:v>
                </c:pt>
                <c:pt idx="13">
                  <c:v>4.0999999999999996</c:v>
                </c:pt>
                <c:pt idx="14">
                  <c:v>3.2</c:v>
                </c:pt>
                <c:pt idx="15">
                  <c:v>1.2</c:v>
                </c:pt>
                <c:pt idx="16">
                  <c:v>0.6</c:v>
                </c:pt>
              </c:numCache>
            </c:numRef>
          </c:val>
          <c:smooth val="0"/>
          <c:extLst xmlns:c16r2="http://schemas.microsoft.com/office/drawing/2015/06/chart">
            <c:ext xmlns:c16="http://schemas.microsoft.com/office/drawing/2014/chart" uri="{C3380CC4-5D6E-409C-BE32-E72D297353CC}">
              <c16:uniqueId val="{00000001-5BC0-1F42-B2CD-EA4F93856314}"/>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баллы'!$B$8:$R$8</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'первичные баллы'!$B$22:$R$22</c:f>
              <c:numCache>
                <c:formatCode>General</c:formatCode>
                <c:ptCount val="17"/>
                <c:pt idx="0">
                  <c:v>0.5</c:v>
                </c:pt>
                <c:pt idx="1">
                  <c:v>1.9</c:v>
                </c:pt>
                <c:pt idx="2">
                  <c:v>3</c:v>
                </c:pt>
                <c:pt idx="3">
                  <c:v>4.8</c:v>
                </c:pt>
                <c:pt idx="4">
                  <c:v>5.4</c:v>
                </c:pt>
                <c:pt idx="5">
                  <c:v>5.9</c:v>
                </c:pt>
                <c:pt idx="6">
                  <c:v>13.9</c:v>
                </c:pt>
                <c:pt idx="7">
                  <c:v>13.7</c:v>
                </c:pt>
                <c:pt idx="8">
                  <c:v>9.8000000000000007</c:v>
                </c:pt>
                <c:pt idx="9">
                  <c:v>8.9</c:v>
                </c:pt>
                <c:pt idx="10">
                  <c:v>9.4</c:v>
                </c:pt>
                <c:pt idx="11">
                  <c:v>7.9</c:v>
                </c:pt>
                <c:pt idx="12">
                  <c:v>5.3</c:v>
                </c:pt>
                <c:pt idx="13">
                  <c:v>3.9</c:v>
                </c:pt>
                <c:pt idx="14">
                  <c:v>3.3</c:v>
                </c:pt>
                <c:pt idx="15">
                  <c:v>1.6</c:v>
                </c:pt>
                <c:pt idx="16">
                  <c:v>0.7</c:v>
                </c:pt>
              </c:numCache>
            </c:numRef>
          </c:val>
          <c:smooth val="0"/>
          <c:extLst xmlns:c16r2="http://schemas.microsoft.com/office/drawing/2015/06/chart">
            <c:ext xmlns:c16="http://schemas.microsoft.com/office/drawing/2014/chart" uri="{C3380CC4-5D6E-409C-BE32-E72D297353CC}">
              <c16:uniqueId val="{00000002-5BC0-1F42-B2CD-EA4F93856314}"/>
            </c:ext>
          </c:extLst>
        </c:ser>
        <c:dLbls>
          <c:showLegendKey val="0"/>
          <c:showVal val="0"/>
          <c:showCatName val="0"/>
          <c:showSerName val="0"/>
          <c:showPercent val="0"/>
          <c:showBubbleSize val="0"/>
        </c:dLbls>
        <c:marker val="1"/>
        <c:smooth val="0"/>
        <c:axId val="320218624"/>
        <c:axId val="320220160"/>
      </c:lineChart>
      <c:catAx>
        <c:axId val="32021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220160"/>
        <c:crosses val="autoZero"/>
        <c:auto val="1"/>
        <c:lblAlgn val="ctr"/>
        <c:lblOffset val="100"/>
        <c:noMultiLvlLbl val="0"/>
      </c:catAx>
      <c:valAx>
        <c:axId val="320220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218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c:v>
                </c:pt>
                <c:pt idx="1">
                  <c:v>  Подтвердили </c:v>
                </c:pt>
                <c:pt idx="2">
                  <c:v>  Повысили </c:v>
                </c:pt>
              </c:strCache>
            </c:strRef>
          </c:cat>
          <c:val>
            <c:numRef>
              <c:f>сравнение!$E$5:$G$5</c:f>
              <c:numCache>
                <c:formatCode>General</c:formatCode>
                <c:ptCount val="3"/>
                <c:pt idx="0">
                  <c:v>57.17</c:v>
                </c:pt>
                <c:pt idx="1">
                  <c:v>38.229999999999997</c:v>
                </c:pt>
                <c:pt idx="2">
                  <c:v>4.5999999999999996</c:v>
                </c:pt>
              </c:numCache>
            </c:numRef>
          </c:val>
          <c:extLst xmlns:c16r2="http://schemas.microsoft.com/office/drawing/2015/06/chart">
            <c:ext xmlns:c16="http://schemas.microsoft.com/office/drawing/2014/chart" uri="{C3380CC4-5D6E-409C-BE32-E72D297353CC}">
              <c16:uniqueId val="{00000000-3F62-F544-A363-D32241ABFD92}"/>
            </c:ext>
          </c:extLst>
        </c:ser>
        <c:ser>
          <c:idx val="1"/>
          <c:order val="1"/>
          <c:tx>
            <c:strRef>
              <c:f>сравнение!$D$6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c:v>
                </c:pt>
                <c:pt idx="1">
                  <c:v>  Подтвердили </c:v>
                </c:pt>
                <c:pt idx="2">
                  <c:v>  Повысили </c:v>
                </c:pt>
              </c:strCache>
            </c:strRef>
          </c:cat>
          <c:val>
            <c:numRef>
              <c:f>сравнение!$E$6:$G$6</c:f>
              <c:numCache>
                <c:formatCode>General</c:formatCode>
                <c:ptCount val="3"/>
                <c:pt idx="0">
                  <c:v>57.35</c:v>
                </c:pt>
                <c:pt idx="1">
                  <c:v>37.68</c:v>
                </c:pt>
                <c:pt idx="2">
                  <c:v>4.97</c:v>
                </c:pt>
              </c:numCache>
            </c:numRef>
          </c:val>
          <c:extLst xmlns:c16r2="http://schemas.microsoft.com/office/drawing/2015/06/chart">
            <c:ext xmlns:c16="http://schemas.microsoft.com/office/drawing/2014/chart" uri="{C3380CC4-5D6E-409C-BE32-E72D297353CC}">
              <c16:uniqueId val="{00000001-3F62-F544-A363-D32241ABFD92}"/>
            </c:ext>
          </c:extLst>
        </c:ser>
        <c:dLbls>
          <c:showLegendKey val="0"/>
          <c:showVal val="0"/>
          <c:showCatName val="0"/>
          <c:showSerName val="0"/>
          <c:showPercent val="0"/>
          <c:showBubbleSize val="0"/>
        </c:dLbls>
        <c:gapWidth val="219"/>
        <c:overlap val="-27"/>
        <c:axId val="320259200"/>
        <c:axId val="320260736"/>
      </c:barChart>
      <c:catAx>
        <c:axId val="320259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260736"/>
        <c:crosses val="autoZero"/>
        <c:auto val="1"/>
        <c:lblAlgn val="ctr"/>
        <c:lblOffset val="100"/>
        <c:noMultiLvlLbl val="0"/>
      </c:catAx>
      <c:valAx>
        <c:axId val="320260736"/>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259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val>
            <c:numRef>
              <c:f>'выполнение заданий'!$B$10:$Q$10</c:f>
              <c:numCache>
                <c:formatCode>General</c:formatCode>
                <c:ptCount val="16"/>
                <c:pt idx="0">
                  <c:v>74.38</c:v>
                </c:pt>
                <c:pt idx="1">
                  <c:v>75.25</c:v>
                </c:pt>
                <c:pt idx="2">
                  <c:v>77.650000000000006</c:v>
                </c:pt>
                <c:pt idx="3">
                  <c:v>60.29</c:v>
                </c:pt>
                <c:pt idx="4">
                  <c:v>66.39</c:v>
                </c:pt>
                <c:pt idx="5">
                  <c:v>76.67</c:v>
                </c:pt>
                <c:pt idx="6">
                  <c:v>61.35</c:v>
                </c:pt>
                <c:pt idx="7">
                  <c:v>38.049999999999997</c:v>
                </c:pt>
                <c:pt idx="8">
                  <c:v>66.91</c:v>
                </c:pt>
                <c:pt idx="9">
                  <c:v>25.23</c:v>
                </c:pt>
                <c:pt idx="10">
                  <c:v>37.369999999999997</c:v>
                </c:pt>
                <c:pt idx="11">
                  <c:v>51.44</c:v>
                </c:pt>
                <c:pt idx="12">
                  <c:v>56.38</c:v>
                </c:pt>
                <c:pt idx="13">
                  <c:v>23.2</c:v>
                </c:pt>
                <c:pt idx="14">
                  <c:v>49.77</c:v>
                </c:pt>
                <c:pt idx="15">
                  <c:v>14.47</c:v>
                </c:pt>
              </c:numCache>
            </c:numRef>
          </c:val>
          <c:extLst xmlns:c16r2="http://schemas.microsoft.com/office/drawing/2015/06/chart">
            <c:ext xmlns:c16="http://schemas.microsoft.com/office/drawing/2014/chart" uri="{C3380CC4-5D6E-409C-BE32-E72D297353CC}">
              <c16:uniqueId val="{00000000-AA54-0B40-B844-DD09A244AFD6}"/>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val>
            <c:numRef>
              <c:f>'выполнение заданий'!$B$11:$Q$11</c:f>
              <c:numCache>
                <c:formatCode>General</c:formatCode>
                <c:ptCount val="16"/>
                <c:pt idx="0">
                  <c:v>75.64</c:v>
                </c:pt>
                <c:pt idx="1">
                  <c:v>73.59</c:v>
                </c:pt>
                <c:pt idx="2">
                  <c:v>78.52</c:v>
                </c:pt>
                <c:pt idx="3">
                  <c:v>59.68</c:v>
                </c:pt>
                <c:pt idx="4">
                  <c:v>68.58</c:v>
                </c:pt>
                <c:pt idx="5">
                  <c:v>77.58</c:v>
                </c:pt>
                <c:pt idx="6">
                  <c:v>62.08</c:v>
                </c:pt>
                <c:pt idx="7">
                  <c:v>38.450000000000003</c:v>
                </c:pt>
                <c:pt idx="8">
                  <c:v>69.64</c:v>
                </c:pt>
                <c:pt idx="9">
                  <c:v>29.02</c:v>
                </c:pt>
                <c:pt idx="10">
                  <c:v>40.549999999999997</c:v>
                </c:pt>
                <c:pt idx="11">
                  <c:v>58.44</c:v>
                </c:pt>
                <c:pt idx="12">
                  <c:v>62.25</c:v>
                </c:pt>
                <c:pt idx="13">
                  <c:v>32.299999999999997</c:v>
                </c:pt>
                <c:pt idx="14">
                  <c:v>57.99</c:v>
                </c:pt>
                <c:pt idx="15">
                  <c:v>19.25</c:v>
                </c:pt>
              </c:numCache>
            </c:numRef>
          </c:val>
          <c:extLst xmlns:c16r2="http://schemas.microsoft.com/office/drawing/2015/06/chart">
            <c:ext xmlns:c16="http://schemas.microsoft.com/office/drawing/2014/chart" uri="{C3380CC4-5D6E-409C-BE32-E72D297353CC}">
              <c16:uniqueId val="{00000001-AA54-0B40-B844-DD09A244AFD6}"/>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'выполнение заданий'!$B$23:$Q$23</c:f>
              <c:numCache>
                <c:formatCode>General</c:formatCode>
                <c:ptCount val="16"/>
                <c:pt idx="0">
                  <c:v>76.25</c:v>
                </c:pt>
                <c:pt idx="1">
                  <c:v>76.19</c:v>
                </c:pt>
                <c:pt idx="2">
                  <c:v>80.31</c:v>
                </c:pt>
                <c:pt idx="3">
                  <c:v>63.27</c:v>
                </c:pt>
                <c:pt idx="4">
                  <c:v>70.2</c:v>
                </c:pt>
                <c:pt idx="5">
                  <c:v>75.84</c:v>
                </c:pt>
                <c:pt idx="6">
                  <c:v>61.61</c:v>
                </c:pt>
                <c:pt idx="7">
                  <c:v>40.26</c:v>
                </c:pt>
                <c:pt idx="8">
                  <c:v>70.319999999999993</c:v>
                </c:pt>
                <c:pt idx="9">
                  <c:v>34.24</c:v>
                </c:pt>
                <c:pt idx="10">
                  <c:v>39.25</c:v>
                </c:pt>
                <c:pt idx="11">
                  <c:v>58.06</c:v>
                </c:pt>
                <c:pt idx="12">
                  <c:v>62.41</c:v>
                </c:pt>
                <c:pt idx="13">
                  <c:v>33.06</c:v>
                </c:pt>
                <c:pt idx="14">
                  <c:v>61.37</c:v>
                </c:pt>
                <c:pt idx="15">
                  <c:v>21.81</c:v>
                </c:pt>
              </c:numCache>
            </c:numRef>
          </c:val>
          <c:extLst xmlns:c16r2="http://schemas.microsoft.com/office/drawing/2015/06/chart">
            <c:ext xmlns:c16="http://schemas.microsoft.com/office/drawing/2014/chart" uri="{C3380CC4-5D6E-409C-BE32-E72D297353CC}">
              <c16:uniqueId val="{00000002-AA54-0B40-B844-DD09A244AFD6}"/>
            </c:ext>
          </c:extLst>
        </c:ser>
        <c:dLbls>
          <c:showLegendKey val="0"/>
          <c:showVal val="0"/>
          <c:showCatName val="0"/>
          <c:showSerName val="0"/>
          <c:showPercent val="0"/>
          <c:showBubbleSize val="0"/>
        </c:dLbls>
        <c:gapWidth val="219"/>
        <c:overlap val="-27"/>
        <c:axId val="320337408"/>
        <c:axId val="320338944"/>
      </c:barChart>
      <c:catAx>
        <c:axId val="3203374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338944"/>
        <c:crosses val="autoZero"/>
        <c:auto val="1"/>
        <c:lblAlgn val="ctr"/>
        <c:lblOffset val="100"/>
        <c:noMultiLvlLbl val="0"/>
      </c:catAx>
      <c:valAx>
        <c:axId val="32033894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33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17.36</c:v>
                </c:pt>
                <c:pt idx="1">
                  <c:v>50.21</c:v>
                </c:pt>
                <c:pt idx="2">
                  <c:v>25.93</c:v>
                </c:pt>
                <c:pt idx="3">
                  <c:v>6.5</c:v>
                </c:pt>
              </c:numCache>
            </c:numRef>
          </c:val>
          <c:extLst xmlns:c16r2="http://schemas.microsoft.com/office/drawing/2015/06/chart">
            <c:ext xmlns:c16="http://schemas.microsoft.com/office/drawing/2014/chart" uri="{C3380CC4-5D6E-409C-BE32-E72D297353CC}">
              <c16:uniqueId val="{00000000-E365-F54A-A278-345BA14029B5}"/>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16.68</c:v>
                </c:pt>
                <c:pt idx="1">
                  <c:v>44.69</c:v>
                </c:pt>
                <c:pt idx="2">
                  <c:v>28.68</c:v>
                </c:pt>
                <c:pt idx="3">
                  <c:v>9.9499999999999993</c:v>
                </c:pt>
              </c:numCache>
            </c:numRef>
          </c:val>
          <c:extLst xmlns:c16r2="http://schemas.microsoft.com/office/drawing/2015/06/chart">
            <c:ext xmlns:c16="http://schemas.microsoft.com/office/drawing/2014/chart" uri="{C3380CC4-5D6E-409C-BE32-E72D297353CC}">
              <c16:uniqueId val="{00000001-E365-F54A-A278-345BA14029B5}"/>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16.75</c:v>
                </c:pt>
                <c:pt idx="1">
                  <c:v>41.74</c:v>
                </c:pt>
                <c:pt idx="2">
                  <c:v>29.71</c:v>
                </c:pt>
                <c:pt idx="3">
                  <c:v>11.8</c:v>
                </c:pt>
              </c:numCache>
            </c:numRef>
          </c:val>
          <c:extLst xmlns:c16r2="http://schemas.microsoft.com/office/drawing/2015/06/chart">
            <c:ext xmlns:c16="http://schemas.microsoft.com/office/drawing/2014/chart" uri="{C3380CC4-5D6E-409C-BE32-E72D297353CC}">
              <c16:uniqueId val="{00000002-E365-F54A-A278-345BA14029B5}"/>
            </c:ext>
          </c:extLst>
        </c:ser>
        <c:dLbls>
          <c:showLegendKey val="0"/>
          <c:showVal val="0"/>
          <c:showCatName val="0"/>
          <c:showSerName val="0"/>
          <c:showPercent val="0"/>
          <c:showBubbleSize val="0"/>
        </c:dLbls>
        <c:gapWidth val="219"/>
        <c:overlap val="-27"/>
        <c:axId val="320522880"/>
        <c:axId val="320541056"/>
      </c:barChart>
      <c:catAx>
        <c:axId val="32052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541056"/>
        <c:crosses val="autoZero"/>
        <c:auto val="1"/>
        <c:lblAlgn val="ctr"/>
        <c:lblOffset val="100"/>
        <c:noMultiLvlLbl val="0"/>
      </c:catAx>
      <c:valAx>
        <c:axId val="320541056"/>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52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val>
            <c:numRef>
              <c:f>'по группам'!$B$11:$Q$11</c:f>
              <c:numCache>
                <c:formatCode>General</c:formatCode>
                <c:ptCount val="16"/>
                <c:pt idx="0">
                  <c:v>75.64</c:v>
                </c:pt>
                <c:pt idx="1">
                  <c:v>73.59</c:v>
                </c:pt>
                <c:pt idx="2">
                  <c:v>78.52</c:v>
                </c:pt>
                <c:pt idx="3">
                  <c:v>59.68</c:v>
                </c:pt>
                <c:pt idx="4">
                  <c:v>68.58</c:v>
                </c:pt>
                <c:pt idx="5">
                  <c:v>77.58</c:v>
                </c:pt>
                <c:pt idx="6">
                  <c:v>62.08</c:v>
                </c:pt>
                <c:pt idx="7">
                  <c:v>38.450000000000003</c:v>
                </c:pt>
                <c:pt idx="8">
                  <c:v>69.64</c:v>
                </c:pt>
                <c:pt idx="9">
                  <c:v>29.02</c:v>
                </c:pt>
                <c:pt idx="10">
                  <c:v>40.549999999999997</c:v>
                </c:pt>
                <c:pt idx="11">
                  <c:v>58.44</c:v>
                </c:pt>
                <c:pt idx="12">
                  <c:v>62.25</c:v>
                </c:pt>
                <c:pt idx="13">
                  <c:v>32.299999999999997</c:v>
                </c:pt>
                <c:pt idx="14">
                  <c:v>57.99</c:v>
                </c:pt>
                <c:pt idx="15">
                  <c:v>19.25</c:v>
                </c:pt>
              </c:numCache>
            </c:numRef>
          </c:val>
          <c:smooth val="0"/>
          <c:extLst xmlns:c16r2="http://schemas.microsoft.com/office/drawing/2015/06/chart">
            <c:ext xmlns:c16="http://schemas.microsoft.com/office/drawing/2014/chart" uri="{C3380CC4-5D6E-409C-BE32-E72D297353CC}">
              <c16:uniqueId val="{00000000-76AB-AD4D-9F2E-369ECB061B3F}"/>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val>
            <c:numRef>
              <c:f>'по группам'!$B$12:$Q$12</c:f>
              <c:numCache>
                <c:formatCode>General</c:formatCode>
                <c:ptCount val="16"/>
                <c:pt idx="0">
                  <c:v>40.99</c:v>
                </c:pt>
                <c:pt idx="1">
                  <c:v>39.93</c:v>
                </c:pt>
                <c:pt idx="2">
                  <c:v>57.55</c:v>
                </c:pt>
                <c:pt idx="3">
                  <c:v>20.7</c:v>
                </c:pt>
                <c:pt idx="4">
                  <c:v>28.73</c:v>
                </c:pt>
                <c:pt idx="5">
                  <c:v>50.8</c:v>
                </c:pt>
                <c:pt idx="6">
                  <c:v>32.28</c:v>
                </c:pt>
                <c:pt idx="7">
                  <c:v>6.62</c:v>
                </c:pt>
                <c:pt idx="8">
                  <c:v>30.62</c:v>
                </c:pt>
                <c:pt idx="9">
                  <c:v>5.07</c:v>
                </c:pt>
                <c:pt idx="10">
                  <c:v>7.49</c:v>
                </c:pt>
                <c:pt idx="11">
                  <c:v>19.239999999999998</c:v>
                </c:pt>
                <c:pt idx="12">
                  <c:v>24.39</c:v>
                </c:pt>
                <c:pt idx="13">
                  <c:v>2.21</c:v>
                </c:pt>
                <c:pt idx="14">
                  <c:v>21.35</c:v>
                </c:pt>
                <c:pt idx="15">
                  <c:v>1.27</c:v>
                </c:pt>
              </c:numCache>
            </c:numRef>
          </c:val>
          <c:smooth val="0"/>
          <c:extLst xmlns:c16r2="http://schemas.microsoft.com/office/drawing/2015/06/chart">
            <c:ext xmlns:c16="http://schemas.microsoft.com/office/drawing/2014/chart" uri="{C3380CC4-5D6E-409C-BE32-E72D297353CC}">
              <c16:uniqueId val="{00000001-76AB-AD4D-9F2E-369ECB061B3F}"/>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val>
            <c:numRef>
              <c:f>'по группам'!$B$13:$Q$13</c:f>
              <c:numCache>
                <c:formatCode>General</c:formatCode>
                <c:ptCount val="16"/>
                <c:pt idx="0">
                  <c:v>75.48</c:v>
                </c:pt>
                <c:pt idx="1">
                  <c:v>73.150000000000006</c:v>
                </c:pt>
                <c:pt idx="2">
                  <c:v>76.790000000000006</c:v>
                </c:pt>
                <c:pt idx="3">
                  <c:v>55.25</c:v>
                </c:pt>
                <c:pt idx="4">
                  <c:v>66.709999999999994</c:v>
                </c:pt>
                <c:pt idx="5">
                  <c:v>76.33</c:v>
                </c:pt>
                <c:pt idx="6">
                  <c:v>58.18</c:v>
                </c:pt>
                <c:pt idx="7">
                  <c:v>29.26</c:v>
                </c:pt>
                <c:pt idx="8">
                  <c:v>67.69</c:v>
                </c:pt>
                <c:pt idx="9">
                  <c:v>18.16</c:v>
                </c:pt>
                <c:pt idx="10">
                  <c:v>31.23</c:v>
                </c:pt>
                <c:pt idx="11">
                  <c:v>51.64</c:v>
                </c:pt>
                <c:pt idx="12">
                  <c:v>57.59</c:v>
                </c:pt>
                <c:pt idx="13">
                  <c:v>16.03</c:v>
                </c:pt>
                <c:pt idx="14">
                  <c:v>52.99</c:v>
                </c:pt>
                <c:pt idx="15">
                  <c:v>7.55</c:v>
                </c:pt>
              </c:numCache>
            </c:numRef>
          </c:val>
          <c:smooth val="0"/>
          <c:extLst xmlns:c16r2="http://schemas.microsoft.com/office/drawing/2015/06/chart">
            <c:ext xmlns:c16="http://schemas.microsoft.com/office/drawing/2014/chart" uri="{C3380CC4-5D6E-409C-BE32-E72D297353CC}">
              <c16:uniqueId val="{00000002-76AB-AD4D-9F2E-369ECB061B3F}"/>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val>
            <c:numRef>
              <c:f>'по группам'!$B$14:$Q$14</c:f>
              <c:numCache>
                <c:formatCode>General</c:formatCode>
                <c:ptCount val="16"/>
                <c:pt idx="0">
                  <c:v>88.68</c:v>
                </c:pt>
                <c:pt idx="1">
                  <c:v>86.65</c:v>
                </c:pt>
                <c:pt idx="2">
                  <c:v>87.7</c:v>
                </c:pt>
                <c:pt idx="3">
                  <c:v>78.040000000000006</c:v>
                </c:pt>
                <c:pt idx="4">
                  <c:v>85.78</c:v>
                </c:pt>
                <c:pt idx="5">
                  <c:v>88.65</c:v>
                </c:pt>
                <c:pt idx="6">
                  <c:v>75.989999999999995</c:v>
                </c:pt>
                <c:pt idx="7">
                  <c:v>56.84</c:v>
                </c:pt>
                <c:pt idx="8">
                  <c:v>86.88</c:v>
                </c:pt>
                <c:pt idx="9">
                  <c:v>43.73</c:v>
                </c:pt>
                <c:pt idx="10">
                  <c:v>59.23</c:v>
                </c:pt>
                <c:pt idx="11">
                  <c:v>79.39</c:v>
                </c:pt>
                <c:pt idx="12">
                  <c:v>80.77</c:v>
                </c:pt>
                <c:pt idx="13">
                  <c:v>55.32</c:v>
                </c:pt>
                <c:pt idx="14">
                  <c:v>75.989999999999995</c:v>
                </c:pt>
                <c:pt idx="15">
                  <c:v>28.77</c:v>
                </c:pt>
              </c:numCache>
            </c:numRef>
          </c:val>
          <c:smooth val="0"/>
          <c:extLst xmlns:c16r2="http://schemas.microsoft.com/office/drawing/2015/06/chart">
            <c:ext xmlns:c16="http://schemas.microsoft.com/office/drawing/2014/chart" uri="{C3380CC4-5D6E-409C-BE32-E72D297353CC}">
              <c16:uniqueId val="{00000003-76AB-AD4D-9F2E-369ECB061B3F}"/>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val>
            <c:numRef>
              <c:f>'по группам'!$B$15:$Q$15</c:f>
              <c:numCache>
                <c:formatCode>General</c:formatCode>
                <c:ptCount val="16"/>
                <c:pt idx="0">
                  <c:v>96.95</c:v>
                </c:pt>
                <c:pt idx="1">
                  <c:v>94.34</c:v>
                </c:pt>
                <c:pt idx="2">
                  <c:v>95.35</c:v>
                </c:pt>
                <c:pt idx="3">
                  <c:v>92.03</c:v>
                </c:pt>
                <c:pt idx="4">
                  <c:v>94.14</c:v>
                </c:pt>
                <c:pt idx="5">
                  <c:v>96.09</c:v>
                </c:pt>
                <c:pt idx="6">
                  <c:v>89.46</c:v>
                </c:pt>
                <c:pt idx="7">
                  <c:v>80.400000000000006</c:v>
                </c:pt>
                <c:pt idx="8">
                  <c:v>94.14</c:v>
                </c:pt>
                <c:pt idx="9">
                  <c:v>75.36</c:v>
                </c:pt>
                <c:pt idx="10">
                  <c:v>84.16</c:v>
                </c:pt>
                <c:pt idx="11">
                  <c:v>94.61</c:v>
                </c:pt>
                <c:pt idx="12">
                  <c:v>93.01</c:v>
                </c:pt>
                <c:pt idx="13">
                  <c:v>89.65</c:v>
                </c:pt>
                <c:pt idx="14">
                  <c:v>90.32</c:v>
                </c:pt>
                <c:pt idx="15">
                  <c:v>74.709999999999994</c:v>
                </c:pt>
              </c:numCache>
            </c:numRef>
          </c:val>
          <c:smooth val="0"/>
          <c:extLst xmlns:c16r2="http://schemas.microsoft.com/office/drawing/2015/06/chart">
            <c:ext xmlns:c16="http://schemas.microsoft.com/office/drawing/2014/chart" uri="{C3380CC4-5D6E-409C-BE32-E72D297353CC}">
              <c16:uniqueId val="{00000004-76AB-AD4D-9F2E-369ECB061B3F}"/>
            </c:ext>
          </c:extLst>
        </c:ser>
        <c:dLbls>
          <c:showLegendKey val="0"/>
          <c:showVal val="0"/>
          <c:showCatName val="0"/>
          <c:showSerName val="0"/>
          <c:showPercent val="0"/>
          <c:showBubbleSize val="0"/>
        </c:dLbls>
        <c:marker val="1"/>
        <c:smooth val="0"/>
        <c:axId val="320578688"/>
        <c:axId val="320580224"/>
      </c:lineChart>
      <c:catAx>
        <c:axId val="32057868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580224"/>
        <c:crosses val="autoZero"/>
        <c:auto val="1"/>
        <c:lblAlgn val="ctr"/>
        <c:lblOffset val="100"/>
        <c:noMultiLvlLbl val="0"/>
      </c:catAx>
      <c:valAx>
        <c:axId val="32058022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578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val>
            <c:numRef>
              <c:f>'по группам'!$B$71:$Q$71</c:f>
              <c:numCache>
                <c:formatCode>General</c:formatCode>
                <c:ptCount val="16"/>
                <c:pt idx="0">
                  <c:v>76.25</c:v>
                </c:pt>
                <c:pt idx="1">
                  <c:v>76.19</c:v>
                </c:pt>
                <c:pt idx="2">
                  <c:v>80.31</c:v>
                </c:pt>
                <c:pt idx="3">
                  <c:v>63.27</c:v>
                </c:pt>
                <c:pt idx="4">
                  <c:v>70.2</c:v>
                </c:pt>
                <c:pt idx="5">
                  <c:v>75.84</c:v>
                </c:pt>
                <c:pt idx="6">
                  <c:v>61.61</c:v>
                </c:pt>
                <c:pt idx="7">
                  <c:v>40.26</c:v>
                </c:pt>
                <c:pt idx="8">
                  <c:v>70.319999999999993</c:v>
                </c:pt>
                <c:pt idx="9">
                  <c:v>34.24</c:v>
                </c:pt>
                <c:pt idx="10">
                  <c:v>39.25</c:v>
                </c:pt>
                <c:pt idx="11">
                  <c:v>58.06</c:v>
                </c:pt>
                <c:pt idx="12">
                  <c:v>62.41</c:v>
                </c:pt>
                <c:pt idx="13">
                  <c:v>33.06</c:v>
                </c:pt>
                <c:pt idx="14">
                  <c:v>61.37</c:v>
                </c:pt>
                <c:pt idx="15">
                  <c:v>21.81</c:v>
                </c:pt>
              </c:numCache>
            </c:numRef>
          </c:val>
          <c:smooth val="0"/>
          <c:extLst xmlns:c16r2="http://schemas.microsoft.com/office/drawing/2015/06/chart">
            <c:ext xmlns:c16="http://schemas.microsoft.com/office/drawing/2014/chart" uri="{C3380CC4-5D6E-409C-BE32-E72D297353CC}">
              <c16:uniqueId val="{00000000-9B56-0242-9EEF-9A23CBD6916A}"/>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val>
            <c:numRef>
              <c:f>'по группам'!$B$72:$Q$72</c:f>
              <c:numCache>
                <c:formatCode>General</c:formatCode>
                <c:ptCount val="16"/>
                <c:pt idx="0">
                  <c:v>40.71</c:v>
                </c:pt>
                <c:pt idx="1">
                  <c:v>42.3</c:v>
                </c:pt>
                <c:pt idx="2">
                  <c:v>58.41</c:v>
                </c:pt>
                <c:pt idx="3">
                  <c:v>23.01</c:v>
                </c:pt>
                <c:pt idx="4">
                  <c:v>29.73</c:v>
                </c:pt>
                <c:pt idx="5">
                  <c:v>45.31</c:v>
                </c:pt>
                <c:pt idx="6">
                  <c:v>31.86</c:v>
                </c:pt>
                <c:pt idx="7">
                  <c:v>8.5</c:v>
                </c:pt>
                <c:pt idx="8">
                  <c:v>30.09</c:v>
                </c:pt>
                <c:pt idx="9">
                  <c:v>6.19</c:v>
                </c:pt>
                <c:pt idx="10">
                  <c:v>6.02</c:v>
                </c:pt>
                <c:pt idx="11">
                  <c:v>18.14</c:v>
                </c:pt>
                <c:pt idx="12">
                  <c:v>22.48</c:v>
                </c:pt>
                <c:pt idx="13">
                  <c:v>2.83</c:v>
                </c:pt>
                <c:pt idx="14">
                  <c:v>23.72</c:v>
                </c:pt>
                <c:pt idx="15">
                  <c:v>1.1499999999999999</c:v>
                </c:pt>
              </c:numCache>
            </c:numRef>
          </c:val>
          <c:smooth val="0"/>
          <c:extLst xmlns:c16r2="http://schemas.microsoft.com/office/drawing/2015/06/chart">
            <c:ext xmlns:c16="http://schemas.microsoft.com/office/drawing/2014/chart" uri="{C3380CC4-5D6E-409C-BE32-E72D297353CC}">
              <c16:uniqueId val="{00000001-9B56-0242-9EEF-9A23CBD6916A}"/>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val>
            <c:numRef>
              <c:f>'по группам'!$B$73:$Q$73</c:f>
              <c:numCache>
                <c:formatCode>General</c:formatCode>
                <c:ptCount val="16"/>
                <c:pt idx="0">
                  <c:v>75.849999999999994</c:v>
                </c:pt>
                <c:pt idx="1">
                  <c:v>75.709999999999994</c:v>
                </c:pt>
                <c:pt idx="2">
                  <c:v>78.13</c:v>
                </c:pt>
                <c:pt idx="3">
                  <c:v>59.02</c:v>
                </c:pt>
                <c:pt idx="4">
                  <c:v>68.39</c:v>
                </c:pt>
                <c:pt idx="5">
                  <c:v>73.37</c:v>
                </c:pt>
                <c:pt idx="6">
                  <c:v>54.97</c:v>
                </c:pt>
                <c:pt idx="7">
                  <c:v>26.99</c:v>
                </c:pt>
                <c:pt idx="8">
                  <c:v>68.61</c:v>
                </c:pt>
                <c:pt idx="9">
                  <c:v>21.52</c:v>
                </c:pt>
                <c:pt idx="10">
                  <c:v>28.48</c:v>
                </c:pt>
                <c:pt idx="11">
                  <c:v>49.25</c:v>
                </c:pt>
                <c:pt idx="12">
                  <c:v>59.38</c:v>
                </c:pt>
                <c:pt idx="13">
                  <c:v>15.84</c:v>
                </c:pt>
                <c:pt idx="14">
                  <c:v>55.75</c:v>
                </c:pt>
                <c:pt idx="15">
                  <c:v>7.88</c:v>
                </c:pt>
              </c:numCache>
            </c:numRef>
          </c:val>
          <c:smooth val="0"/>
          <c:extLst xmlns:c16r2="http://schemas.microsoft.com/office/drawing/2015/06/chart">
            <c:ext xmlns:c16="http://schemas.microsoft.com/office/drawing/2014/chart" uri="{C3380CC4-5D6E-409C-BE32-E72D297353CC}">
              <c16:uniqueId val="{00000002-9B56-0242-9EEF-9A23CBD6916A}"/>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val>
            <c:numRef>
              <c:f>'по группам'!$B$74:$Q$74</c:f>
              <c:numCache>
                <c:formatCode>General</c:formatCode>
                <c:ptCount val="16"/>
                <c:pt idx="0">
                  <c:v>88.52</c:v>
                </c:pt>
                <c:pt idx="1">
                  <c:v>88.32</c:v>
                </c:pt>
                <c:pt idx="2">
                  <c:v>89.72</c:v>
                </c:pt>
                <c:pt idx="3">
                  <c:v>80.040000000000006</c:v>
                </c:pt>
                <c:pt idx="4">
                  <c:v>85.03</c:v>
                </c:pt>
                <c:pt idx="5">
                  <c:v>88.42</c:v>
                </c:pt>
                <c:pt idx="6">
                  <c:v>76.55</c:v>
                </c:pt>
                <c:pt idx="7">
                  <c:v>59.88</c:v>
                </c:pt>
                <c:pt idx="8">
                  <c:v>85.93</c:v>
                </c:pt>
                <c:pt idx="9">
                  <c:v>49</c:v>
                </c:pt>
                <c:pt idx="10">
                  <c:v>55.19</c:v>
                </c:pt>
                <c:pt idx="11">
                  <c:v>78.040000000000006</c:v>
                </c:pt>
                <c:pt idx="12">
                  <c:v>78.239999999999995</c:v>
                </c:pt>
                <c:pt idx="13">
                  <c:v>53.09</c:v>
                </c:pt>
                <c:pt idx="14">
                  <c:v>78.64</c:v>
                </c:pt>
                <c:pt idx="15">
                  <c:v>30.64</c:v>
                </c:pt>
              </c:numCache>
            </c:numRef>
          </c:val>
          <c:smooth val="0"/>
          <c:extLst xmlns:c16r2="http://schemas.microsoft.com/office/drawing/2015/06/chart">
            <c:ext xmlns:c16="http://schemas.microsoft.com/office/drawing/2014/chart" uri="{C3380CC4-5D6E-409C-BE32-E72D297353CC}">
              <c16:uniqueId val="{00000003-9B56-0242-9EEF-9A23CBD6916A}"/>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val>
            <c:numRef>
              <c:f>'по группам'!$B$75:$Q$75</c:f>
              <c:numCache>
                <c:formatCode>General</c:formatCode>
                <c:ptCount val="16"/>
                <c:pt idx="0">
                  <c:v>97.24</c:v>
                </c:pt>
                <c:pt idx="1">
                  <c:v>95.48</c:v>
                </c:pt>
                <c:pt idx="2">
                  <c:v>95.48</c:v>
                </c:pt>
                <c:pt idx="3">
                  <c:v>93.22</c:v>
                </c:pt>
                <c:pt idx="4">
                  <c:v>96.73</c:v>
                </c:pt>
                <c:pt idx="5">
                  <c:v>96.23</c:v>
                </c:pt>
                <c:pt idx="6">
                  <c:v>89.7</c:v>
                </c:pt>
                <c:pt idx="7">
                  <c:v>82.91</c:v>
                </c:pt>
                <c:pt idx="8">
                  <c:v>94.22</c:v>
                </c:pt>
                <c:pt idx="9">
                  <c:v>81.91</c:v>
                </c:pt>
                <c:pt idx="10">
                  <c:v>84.42</c:v>
                </c:pt>
                <c:pt idx="11">
                  <c:v>95.6</c:v>
                </c:pt>
                <c:pt idx="12">
                  <c:v>89.95</c:v>
                </c:pt>
                <c:pt idx="13">
                  <c:v>86.43</c:v>
                </c:pt>
                <c:pt idx="14">
                  <c:v>91.21</c:v>
                </c:pt>
                <c:pt idx="15">
                  <c:v>78.14</c:v>
                </c:pt>
              </c:numCache>
            </c:numRef>
          </c:val>
          <c:smooth val="0"/>
          <c:extLst xmlns:c16r2="http://schemas.microsoft.com/office/drawing/2015/06/chart">
            <c:ext xmlns:c16="http://schemas.microsoft.com/office/drawing/2014/chart" uri="{C3380CC4-5D6E-409C-BE32-E72D297353CC}">
              <c16:uniqueId val="{00000004-9B56-0242-9EEF-9A23CBD6916A}"/>
            </c:ext>
          </c:extLst>
        </c:ser>
        <c:dLbls>
          <c:showLegendKey val="0"/>
          <c:showVal val="0"/>
          <c:showCatName val="0"/>
          <c:showSerName val="0"/>
          <c:showPercent val="0"/>
          <c:showBubbleSize val="0"/>
        </c:dLbls>
        <c:marker val="1"/>
        <c:smooth val="0"/>
        <c:axId val="320621952"/>
        <c:axId val="320627840"/>
      </c:lineChart>
      <c:catAx>
        <c:axId val="32062195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627840"/>
        <c:crosses val="autoZero"/>
        <c:auto val="1"/>
        <c:lblAlgn val="ctr"/>
        <c:lblOffset val="100"/>
        <c:noMultiLvlLbl val="0"/>
      </c:catAx>
      <c:valAx>
        <c:axId val="32062784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621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Лист1!$B$1</c:f>
              <c:strCache>
                <c:ptCount val="1"/>
                <c:pt idx="0">
                  <c:v>Столбец1</c:v>
                </c:pt>
              </c:strCache>
            </c:strRef>
          </c:tx>
          <c:spPr>
            <a:noFill/>
          </c:spPr>
          <c:invertIfNegative val="0"/>
          <c:dPt>
            <c:idx val="0"/>
            <c:invertIfNegative val="0"/>
            <c:bubble3D val="0"/>
            <c:spPr/>
          </c:dPt>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Лист1!$B$2:$B$12</c:f>
              <c:numCache>
                <c:formatCode>General</c:formatCode>
                <c:ptCount val="11"/>
                <c:pt idx="0">
                  <c:v>571</c:v>
                </c:pt>
              </c:numCache>
            </c:numRef>
          </c:val>
        </c:ser>
        <c:ser>
          <c:idx val="1"/>
          <c:order val="1"/>
          <c:tx>
            <c:strRef>
              <c:f>Лист1!$C$1</c:f>
              <c:strCache>
                <c:ptCount val="1"/>
                <c:pt idx="0">
                  <c:v>Столбец2</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Лист1!$C$2:$C$12</c:f>
              <c:numCache>
                <c:formatCode>General</c:formatCode>
                <c:ptCount val="11"/>
                <c:pt idx="1">
                  <c:v>84</c:v>
                </c:pt>
              </c:numCache>
            </c:numRef>
          </c:val>
        </c:ser>
        <c:ser>
          <c:idx val="2"/>
          <c:order val="2"/>
          <c:tx>
            <c:strRef>
              <c:f>Лист1!$D$1</c:f>
              <c:strCache>
                <c:ptCount val="1"/>
                <c:pt idx="0">
                  <c:v>Столбец3</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Лист1!$D$2:$D$12</c:f>
              <c:numCache>
                <c:formatCode>General</c:formatCode>
                <c:ptCount val="11"/>
                <c:pt idx="2">
                  <c:v>145</c:v>
                </c:pt>
              </c:numCache>
            </c:numRef>
          </c:val>
        </c:ser>
        <c:ser>
          <c:idx val="3"/>
          <c:order val="3"/>
          <c:tx>
            <c:strRef>
              <c:f>Лист1!$E$1</c:f>
              <c:strCache>
                <c:ptCount val="1"/>
                <c:pt idx="0">
                  <c:v>Столбец4</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Лист1!$E$2:$E$12</c:f>
              <c:numCache>
                <c:formatCode>General</c:formatCode>
                <c:ptCount val="11"/>
                <c:pt idx="3">
                  <c:v>154</c:v>
                </c:pt>
              </c:numCache>
            </c:numRef>
          </c:val>
        </c:ser>
        <c:ser>
          <c:idx val="4"/>
          <c:order val="4"/>
          <c:tx>
            <c:strRef>
              <c:f>Лист1!$F$1</c:f>
              <c:strCache>
                <c:ptCount val="1"/>
                <c:pt idx="0">
                  <c:v>Столбец5</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Лист1!$F$2:$F$12</c:f>
              <c:numCache>
                <c:formatCode>General</c:formatCode>
                <c:ptCount val="11"/>
                <c:pt idx="4">
                  <c:v>208</c:v>
                </c:pt>
              </c:numCache>
            </c:numRef>
          </c:val>
        </c:ser>
        <c:ser>
          <c:idx val="5"/>
          <c:order val="5"/>
          <c:tx>
            <c:strRef>
              <c:f>Лист1!$G$1</c:f>
              <c:strCache>
                <c:ptCount val="1"/>
                <c:pt idx="0">
                  <c:v>Столбец6</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Лист1!$G$2:$G$12</c:f>
              <c:numCache>
                <c:formatCode>General</c:formatCode>
                <c:ptCount val="11"/>
                <c:pt idx="5">
                  <c:v>119</c:v>
                </c:pt>
              </c:numCache>
            </c:numRef>
          </c:val>
        </c:ser>
        <c:ser>
          <c:idx val="6"/>
          <c:order val="6"/>
          <c:tx>
            <c:strRef>
              <c:f>Лист1!$H$1</c:f>
              <c:strCache>
                <c:ptCount val="1"/>
                <c:pt idx="0">
                  <c:v>Столбец7</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Лист1!$H$2:$H$12</c:f>
              <c:numCache>
                <c:formatCode>General</c:formatCode>
                <c:ptCount val="11"/>
                <c:pt idx="6">
                  <c:v>60</c:v>
                </c:pt>
              </c:numCache>
            </c:numRef>
          </c:val>
        </c:ser>
        <c:ser>
          <c:idx val="7"/>
          <c:order val="7"/>
          <c:tx>
            <c:strRef>
              <c:f>Лист1!$I$1</c:f>
              <c:strCache>
                <c:ptCount val="1"/>
                <c:pt idx="0">
                  <c:v>Столбец8</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Лист1!$I$2:$I$12</c:f>
              <c:numCache>
                <c:formatCode>General</c:formatCode>
                <c:ptCount val="11"/>
                <c:pt idx="7">
                  <c:v>60</c:v>
                </c:pt>
              </c:numCache>
            </c:numRef>
          </c:val>
        </c:ser>
        <c:ser>
          <c:idx val="8"/>
          <c:order val="8"/>
          <c:tx>
            <c:strRef>
              <c:f>Лист1!$J$1</c:f>
              <c:strCache>
                <c:ptCount val="1"/>
                <c:pt idx="0">
                  <c:v>Столбец9</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Лист1!$J$2:$J$12</c:f>
              <c:numCache>
                <c:formatCode>General</c:formatCode>
                <c:ptCount val="11"/>
                <c:pt idx="8">
                  <c:v>170</c:v>
                </c:pt>
              </c:numCache>
            </c:numRef>
          </c:val>
        </c:ser>
        <c:ser>
          <c:idx val="9"/>
          <c:order val="9"/>
          <c:tx>
            <c:strRef>
              <c:f>Лист1!$K$1</c:f>
              <c:strCache>
                <c:ptCount val="1"/>
                <c:pt idx="0">
                  <c:v>Столбец10</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Лист1!$K$2:$K$12</c:f>
              <c:numCache>
                <c:formatCode>General</c:formatCode>
                <c:ptCount val="11"/>
                <c:pt idx="9">
                  <c:v>233</c:v>
                </c:pt>
              </c:numCache>
            </c:numRef>
          </c:val>
        </c:ser>
        <c:ser>
          <c:idx val="10"/>
          <c:order val="10"/>
          <c:tx>
            <c:strRef>
              <c:f>Лист1!$L$1</c:f>
              <c:strCache>
                <c:ptCount val="1"/>
                <c:pt idx="0">
                  <c:v>Столбец11</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11"/>
                <c:pt idx="0">
                  <c:v>Беседа</c:v>
                </c:pt>
                <c:pt idx="1">
                  <c:v>Круглый стол</c:v>
                </c:pt>
                <c:pt idx="2">
                  <c:v>Индивидуальная консультация</c:v>
                </c:pt>
                <c:pt idx="3">
                  <c:v>Тренинг </c:v>
                </c:pt>
                <c:pt idx="4">
                  <c:v>Мастер-класс</c:v>
                </c:pt>
                <c:pt idx="5">
                  <c:v>Деловая игра</c:v>
                </c:pt>
                <c:pt idx="6">
                  <c:v>Квест</c:v>
                </c:pt>
                <c:pt idx="7">
                  <c:v>Конкурсы отдела </c:v>
                </c:pt>
                <c:pt idx="8">
                  <c:v>Экскурсии на производство</c:v>
                </c:pt>
                <c:pt idx="9">
                  <c:v>Экскурсии в суз</c:v>
                </c:pt>
                <c:pt idx="10">
                  <c:v>Экскурсии в вуз</c:v>
                </c:pt>
              </c:strCache>
            </c:strRef>
          </c:cat>
          <c:val>
            <c:numRef>
              <c:f>Лист1!$L$2:$L$12</c:f>
              <c:numCache>
                <c:formatCode>General</c:formatCode>
                <c:ptCount val="11"/>
                <c:pt idx="10">
                  <c:v>347</c:v>
                </c:pt>
              </c:numCache>
            </c:numRef>
          </c:val>
        </c:ser>
        <c:dLbls>
          <c:showLegendKey val="0"/>
          <c:showVal val="0"/>
          <c:showCatName val="0"/>
          <c:showSerName val="0"/>
          <c:showPercent val="0"/>
          <c:showBubbleSize val="0"/>
        </c:dLbls>
        <c:gapWidth val="75"/>
        <c:overlap val="100"/>
        <c:axId val="311120256"/>
        <c:axId val="311121792"/>
      </c:barChart>
      <c:catAx>
        <c:axId val="311120256"/>
        <c:scaling>
          <c:orientation val="maxMin"/>
        </c:scaling>
        <c:delete val="0"/>
        <c:axPos val="l"/>
        <c:numFmt formatCode="General" sourceLinked="0"/>
        <c:majorTickMark val="none"/>
        <c:minorTickMark val="none"/>
        <c:tickLblPos val="nextTo"/>
        <c:spPr>
          <a:ln w="19038" cap="sq" cmpd="sng">
            <a:round/>
            <a:headEnd type="triangle"/>
            <a:tailEnd type="triangle"/>
          </a:ln>
          <a:effectLst>
            <a:softEdge rad="1270000"/>
          </a:effectLst>
        </c:spPr>
        <c:crossAx val="311121792"/>
        <c:crosses val="autoZero"/>
        <c:auto val="1"/>
        <c:lblAlgn val="ctr"/>
        <c:lblOffset val="100"/>
        <c:noMultiLvlLbl val="0"/>
      </c:catAx>
      <c:valAx>
        <c:axId val="311121792"/>
        <c:scaling>
          <c:orientation val="minMax"/>
        </c:scaling>
        <c:delete val="0"/>
        <c:axPos val="t"/>
        <c:numFmt formatCode="General" sourceLinked="1"/>
        <c:majorTickMark val="none"/>
        <c:minorTickMark val="none"/>
        <c:tickLblPos val="nextTo"/>
        <c:crossAx val="311120256"/>
        <c:crosses val="autoZero"/>
        <c:crossBetween val="between"/>
      </c:valAx>
      <c:spPr>
        <a:noFill/>
        <a:ln w="25383">
          <a:noFill/>
        </a:ln>
      </c:spPr>
    </c:plotArea>
    <c:plotVisOnly val="1"/>
    <c:dispBlanksAs val="gap"/>
    <c:showDLblsOverMax val="0"/>
  </c:chart>
  <c:spPr>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баллы'!$B$8:$U$8</c:f>
              <c:numCache>
                <c:formatCode>General</c:formatCode>
                <c:ptCount val="2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cat>
          <c:val>
            <c:numRef>
              <c:f>'первичные баллы'!$B$9:$U$9</c:f>
              <c:numCache>
                <c:formatCode>General</c:formatCode>
                <c:ptCount val="20"/>
                <c:pt idx="0">
                  <c:v>0.8</c:v>
                </c:pt>
                <c:pt idx="1">
                  <c:v>1.4</c:v>
                </c:pt>
                <c:pt idx="2">
                  <c:v>2.2000000000000002</c:v>
                </c:pt>
                <c:pt idx="3">
                  <c:v>2.8</c:v>
                </c:pt>
                <c:pt idx="4">
                  <c:v>3.3</c:v>
                </c:pt>
                <c:pt idx="5">
                  <c:v>3.5</c:v>
                </c:pt>
                <c:pt idx="6">
                  <c:v>3.4</c:v>
                </c:pt>
                <c:pt idx="7">
                  <c:v>14.8</c:v>
                </c:pt>
                <c:pt idx="8">
                  <c:v>11.6</c:v>
                </c:pt>
                <c:pt idx="9">
                  <c:v>9.4</c:v>
                </c:pt>
                <c:pt idx="10">
                  <c:v>8</c:v>
                </c:pt>
                <c:pt idx="11">
                  <c:v>6.5</c:v>
                </c:pt>
                <c:pt idx="12">
                  <c:v>10.4</c:v>
                </c:pt>
                <c:pt idx="13">
                  <c:v>7.1</c:v>
                </c:pt>
                <c:pt idx="14">
                  <c:v>4.9000000000000004</c:v>
                </c:pt>
                <c:pt idx="15">
                  <c:v>3.4</c:v>
                </c:pt>
                <c:pt idx="16">
                  <c:v>3.1</c:v>
                </c:pt>
                <c:pt idx="17">
                  <c:v>1.8</c:v>
                </c:pt>
                <c:pt idx="18">
                  <c:v>1</c:v>
                </c:pt>
                <c:pt idx="19">
                  <c:v>0.5</c:v>
                </c:pt>
              </c:numCache>
            </c:numRef>
          </c:val>
          <c:smooth val="0"/>
          <c:extLst xmlns:c16r2="http://schemas.microsoft.com/office/drawing/2015/06/chart">
            <c:ext xmlns:c16="http://schemas.microsoft.com/office/drawing/2014/chart" uri="{C3380CC4-5D6E-409C-BE32-E72D297353CC}">
              <c16:uniqueId val="{00000000-1B23-B747-AB9B-FB85C3C74678}"/>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баллы'!$B$8:$U$8</c:f>
              <c:numCache>
                <c:formatCode>General</c:formatCode>
                <c:ptCount val="2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cat>
          <c:val>
            <c:numRef>
              <c:f>'первичные баллы'!$B$10:$U$10</c:f>
              <c:numCache>
                <c:formatCode>General</c:formatCode>
                <c:ptCount val="20"/>
                <c:pt idx="0">
                  <c:v>0.4</c:v>
                </c:pt>
                <c:pt idx="1">
                  <c:v>1</c:v>
                </c:pt>
                <c:pt idx="2">
                  <c:v>1.7</c:v>
                </c:pt>
                <c:pt idx="3">
                  <c:v>2.4</c:v>
                </c:pt>
                <c:pt idx="4">
                  <c:v>3.3</c:v>
                </c:pt>
                <c:pt idx="5">
                  <c:v>3.6</c:v>
                </c:pt>
                <c:pt idx="6">
                  <c:v>4.3</c:v>
                </c:pt>
                <c:pt idx="7">
                  <c:v>10.1</c:v>
                </c:pt>
                <c:pt idx="8">
                  <c:v>9.1999999999999993</c:v>
                </c:pt>
                <c:pt idx="9">
                  <c:v>8.6999999999999993</c:v>
                </c:pt>
                <c:pt idx="10">
                  <c:v>8.9</c:v>
                </c:pt>
                <c:pt idx="11">
                  <c:v>8.1</c:v>
                </c:pt>
                <c:pt idx="12">
                  <c:v>9.5</c:v>
                </c:pt>
                <c:pt idx="13">
                  <c:v>7.6</c:v>
                </c:pt>
                <c:pt idx="14">
                  <c:v>6.5</c:v>
                </c:pt>
                <c:pt idx="15">
                  <c:v>5</c:v>
                </c:pt>
                <c:pt idx="16">
                  <c:v>4.2</c:v>
                </c:pt>
                <c:pt idx="17">
                  <c:v>2.9</c:v>
                </c:pt>
                <c:pt idx="18">
                  <c:v>1.7</c:v>
                </c:pt>
                <c:pt idx="19">
                  <c:v>1</c:v>
                </c:pt>
              </c:numCache>
            </c:numRef>
          </c:val>
          <c:smooth val="0"/>
          <c:extLst xmlns:c16r2="http://schemas.microsoft.com/office/drawing/2015/06/chart">
            <c:ext xmlns:c16="http://schemas.microsoft.com/office/drawing/2014/chart" uri="{C3380CC4-5D6E-409C-BE32-E72D297353CC}">
              <c16:uniqueId val="{00000001-1B23-B747-AB9B-FB85C3C74678}"/>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баллы'!$B$8:$U$8</c:f>
              <c:numCache>
                <c:formatCode>General</c:formatCode>
                <c:ptCount val="2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numCache>
            </c:numRef>
          </c:cat>
          <c:val>
            <c:numRef>
              <c:f>'первичные баллы'!$B$22:$U$22</c:f>
              <c:numCache>
                <c:formatCode>General</c:formatCode>
                <c:ptCount val="20"/>
                <c:pt idx="0">
                  <c:v>0.4</c:v>
                </c:pt>
                <c:pt idx="1">
                  <c:v>1</c:v>
                </c:pt>
                <c:pt idx="2">
                  <c:v>1.7</c:v>
                </c:pt>
                <c:pt idx="3">
                  <c:v>2.2000000000000002</c:v>
                </c:pt>
                <c:pt idx="4">
                  <c:v>3.1</c:v>
                </c:pt>
                <c:pt idx="5">
                  <c:v>3.9</c:v>
                </c:pt>
                <c:pt idx="6">
                  <c:v>4.3</c:v>
                </c:pt>
                <c:pt idx="7">
                  <c:v>9.1</c:v>
                </c:pt>
                <c:pt idx="8">
                  <c:v>8.8000000000000007</c:v>
                </c:pt>
                <c:pt idx="9">
                  <c:v>8</c:v>
                </c:pt>
                <c:pt idx="10">
                  <c:v>8</c:v>
                </c:pt>
                <c:pt idx="11">
                  <c:v>7.9</c:v>
                </c:pt>
                <c:pt idx="12">
                  <c:v>9.9</c:v>
                </c:pt>
                <c:pt idx="13">
                  <c:v>7.5</c:v>
                </c:pt>
                <c:pt idx="14">
                  <c:v>6.6</c:v>
                </c:pt>
                <c:pt idx="15">
                  <c:v>5.7</c:v>
                </c:pt>
                <c:pt idx="16">
                  <c:v>4.7</c:v>
                </c:pt>
                <c:pt idx="17">
                  <c:v>3.1</c:v>
                </c:pt>
                <c:pt idx="18">
                  <c:v>2.2000000000000002</c:v>
                </c:pt>
                <c:pt idx="19">
                  <c:v>1.8</c:v>
                </c:pt>
              </c:numCache>
            </c:numRef>
          </c:val>
          <c:smooth val="0"/>
          <c:extLst xmlns:c16r2="http://schemas.microsoft.com/office/drawing/2015/06/chart">
            <c:ext xmlns:c16="http://schemas.microsoft.com/office/drawing/2014/chart" uri="{C3380CC4-5D6E-409C-BE32-E72D297353CC}">
              <c16:uniqueId val="{00000002-1B23-B747-AB9B-FB85C3C74678}"/>
            </c:ext>
          </c:extLst>
        </c:ser>
        <c:dLbls>
          <c:showLegendKey val="0"/>
          <c:showVal val="0"/>
          <c:showCatName val="0"/>
          <c:showSerName val="0"/>
          <c:showPercent val="0"/>
          <c:showBubbleSize val="0"/>
        </c:dLbls>
        <c:marker val="1"/>
        <c:smooth val="0"/>
        <c:axId val="320675200"/>
        <c:axId val="320676992"/>
      </c:lineChart>
      <c:catAx>
        <c:axId val="32067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676992"/>
        <c:crosses val="autoZero"/>
        <c:auto val="1"/>
        <c:lblAlgn val="ctr"/>
        <c:lblOffset val="100"/>
        <c:noMultiLvlLbl val="0"/>
      </c:catAx>
      <c:valAx>
        <c:axId val="320676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67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сравнение!$D$6</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сравнение!$E$5:$G$5</c:f>
              <c:strCache>
                <c:ptCount val="3"/>
                <c:pt idx="0">
                  <c:v>  Понизили </c:v>
                </c:pt>
                <c:pt idx="1">
                  <c:v>  Подтвердили </c:v>
                </c:pt>
                <c:pt idx="2">
                  <c:v>  Повысили </c:v>
                </c:pt>
              </c:strCache>
            </c:strRef>
          </c:cat>
          <c:val>
            <c:numRef>
              <c:f>сравнение!$E$6:$G$6</c:f>
              <c:numCache>
                <c:formatCode>General</c:formatCode>
                <c:ptCount val="3"/>
                <c:pt idx="0">
                  <c:v>42.07</c:v>
                </c:pt>
                <c:pt idx="1">
                  <c:v>48.17</c:v>
                </c:pt>
                <c:pt idx="2">
                  <c:v>9.76</c:v>
                </c:pt>
              </c:numCache>
            </c:numRef>
          </c:val>
          <c:extLst xmlns:c16r2="http://schemas.microsoft.com/office/drawing/2015/06/chart">
            <c:ext xmlns:c16="http://schemas.microsoft.com/office/drawing/2014/chart" uri="{C3380CC4-5D6E-409C-BE32-E72D297353CC}">
              <c16:uniqueId val="{00000000-A005-8449-B3AD-72FAB05BE827}"/>
            </c:ext>
          </c:extLst>
        </c:ser>
        <c:ser>
          <c:idx val="1"/>
          <c:order val="1"/>
          <c:tx>
            <c:strRef>
              <c:f>сравнение!$D$7</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сравнение!$E$5:$G$5</c:f>
              <c:strCache>
                <c:ptCount val="3"/>
                <c:pt idx="0">
                  <c:v>  Понизили </c:v>
                </c:pt>
                <c:pt idx="1">
                  <c:v>  Подтвердили </c:v>
                </c:pt>
                <c:pt idx="2">
                  <c:v>  Повысили </c:v>
                </c:pt>
              </c:strCache>
            </c:strRef>
          </c:cat>
          <c:val>
            <c:numRef>
              <c:f>сравнение!$E$7:$G$7</c:f>
              <c:numCache>
                <c:formatCode>General</c:formatCode>
                <c:ptCount val="3"/>
                <c:pt idx="0">
                  <c:v>42.31</c:v>
                </c:pt>
                <c:pt idx="1">
                  <c:v>46.68</c:v>
                </c:pt>
                <c:pt idx="2">
                  <c:v>11.01</c:v>
                </c:pt>
              </c:numCache>
            </c:numRef>
          </c:val>
          <c:extLst xmlns:c16r2="http://schemas.microsoft.com/office/drawing/2015/06/chart">
            <c:ext xmlns:c16="http://schemas.microsoft.com/office/drawing/2014/chart" uri="{C3380CC4-5D6E-409C-BE32-E72D297353CC}">
              <c16:uniqueId val="{00000001-A005-8449-B3AD-72FAB05BE827}"/>
            </c:ext>
          </c:extLst>
        </c:ser>
        <c:dLbls>
          <c:showLegendKey val="0"/>
          <c:showVal val="0"/>
          <c:showCatName val="0"/>
          <c:showSerName val="0"/>
          <c:showPercent val="0"/>
          <c:showBubbleSize val="0"/>
        </c:dLbls>
        <c:gapWidth val="219"/>
        <c:overlap val="-27"/>
        <c:axId val="320719872"/>
        <c:axId val="320721664"/>
      </c:barChart>
      <c:catAx>
        <c:axId val="32071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721664"/>
        <c:crosses val="autoZero"/>
        <c:auto val="1"/>
        <c:lblAlgn val="ctr"/>
        <c:lblOffset val="100"/>
        <c:noMultiLvlLbl val="0"/>
      </c:catAx>
      <c:valAx>
        <c:axId val="3207216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71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val>
            <c:numRef>
              <c:f>'выполнение заданий'!$B$10:$T$10</c:f>
              <c:numCache>
                <c:formatCode>General</c:formatCode>
                <c:ptCount val="19"/>
                <c:pt idx="0">
                  <c:v>82.15</c:v>
                </c:pt>
                <c:pt idx="1">
                  <c:v>67.58</c:v>
                </c:pt>
                <c:pt idx="2">
                  <c:v>70.77</c:v>
                </c:pt>
                <c:pt idx="3">
                  <c:v>65.099999999999994</c:v>
                </c:pt>
                <c:pt idx="4">
                  <c:v>48.63</c:v>
                </c:pt>
                <c:pt idx="5">
                  <c:v>58.11</c:v>
                </c:pt>
                <c:pt idx="6">
                  <c:v>47.33</c:v>
                </c:pt>
                <c:pt idx="7">
                  <c:v>67.92</c:v>
                </c:pt>
                <c:pt idx="8">
                  <c:v>44.14</c:v>
                </c:pt>
                <c:pt idx="9">
                  <c:v>40.96</c:v>
                </c:pt>
                <c:pt idx="10">
                  <c:v>39.24</c:v>
                </c:pt>
                <c:pt idx="11">
                  <c:v>45.99</c:v>
                </c:pt>
                <c:pt idx="12">
                  <c:v>37.19</c:v>
                </c:pt>
                <c:pt idx="13">
                  <c:v>62.01</c:v>
                </c:pt>
                <c:pt idx="14">
                  <c:v>8.76</c:v>
                </c:pt>
                <c:pt idx="15">
                  <c:v>47.51</c:v>
                </c:pt>
                <c:pt idx="16">
                  <c:v>9.58</c:v>
                </c:pt>
                <c:pt idx="17">
                  <c:v>8.39</c:v>
                </c:pt>
                <c:pt idx="18">
                  <c:v>5.77</c:v>
                </c:pt>
              </c:numCache>
            </c:numRef>
          </c:val>
          <c:extLst xmlns:c16r2="http://schemas.microsoft.com/office/drawing/2015/06/chart">
            <c:ext xmlns:c16="http://schemas.microsoft.com/office/drawing/2014/chart" uri="{C3380CC4-5D6E-409C-BE32-E72D297353CC}">
              <c16:uniqueId val="{00000000-D162-9348-8D48-B82F22B31DA6}"/>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val>
            <c:numRef>
              <c:f>'выполнение заданий'!$B$11:$T$11</c:f>
              <c:numCache>
                <c:formatCode>General</c:formatCode>
                <c:ptCount val="19"/>
                <c:pt idx="0">
                  <c:v>80.77</c:v>
                </c:pt>
                <c:pt idx="1">
                  <c:v>68.06</c:v>
                </c:pt>
                <c:pt idx="2">
                  <c:v>72.81</c:v>
                </c:pt>
                <c:pt idx="3">
                  <c:v>65.7</c:v>
                </c:pt>
                <c:pt idx="4">
                  <c:v>45</c:v>
                </c:pt>
                <c:pt idx="5">
                  <c:v>65.7</c:v>
                </c:pt>
                <c:pt idx="6">
                  <c:v>49.93</c:v>
                </c:pt>
                <c:pt idx="7">
                  <c:v>72.11</c:v>
                </c:pt>
                <c:pt idx="8">
                  <c:v>43.87</c:v>
                </c:pt>
                <c:pt idx="9">
                  <c:v>38.840000000000003</c:v>
                </c:pt>
                <c:pt idx="10">
                  <c:v>40.01</c:v>
                </c:pt>
                <c:pt idx="11">
                  <c:v>48.17</c:v>
                </c:pt>
                <c:pt idx="12">
                  <c:v>37.11</c:v>
                </c:pt>
                <c:pt idx="13">
                  <c:v>62.22</c:v>
                </c:pt>
                <c:pt idx="14">
                  <c:v>9.7899999999999991</c:v>
                </c:pt>
                <c:pt idx="15">
                  <c:v>59.35</c:v>
                </c:pt>
                <c:pt idx="16">
                  <c:v>12.38</c:v>
                </c:pt>
                <c:pt idx="17">
                  <c:v>9.66</c:v>
                </c:pt>
                <c:pt idx="18">
                  <c:v>7.83</c:v>
                </c:pt>
              </c:numCache>
            </c:numRef>
          </c:val>
          <c:extLst xmlns:c16r2="http://schemas.microsoft.com/office/drawing/2015/06/chart">
            <c:ext xmlns:c16="http://schemas.microsoft.com/office/drawing/2014/chart" uri="{C3380CC4-5D6E-409C-BE32-E72D297353CC}">
              <c16:uniqueId val="{00000001-D162-9348-8D48-B82F22B31DA6}"/>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'выполнение заданий'!$B$23:$T$23</c:f>
              <c:numCache>
                <c:formatCode>General</c:formatCode>
                <c:ptCount val="19"/>
                <c:pt idx="0">
                  <c:v>81.27</c:v>
                </c:pt>
                <c:pt idx="1">
                  <c:v>64.510000000000005</c:v>
                </c:pt>
                <c:pt idx="2">
                  <c:v>73.900000000000006</c:v>
                </c:pt>
                <c:pt idx="3">
                  <c:v>69.790000000000006</c:v>
                </c:pt>
                <c:pt idx="4">
                  <c:v>48.93</c:v>
                </c:pt>
                <c:pt idx="5">
                  <c:v>68.14</c:v>
                </c:pt>
                <c:pt idx="6">
                  <c:v>49.06</c:v>
                </c:pt>
                <c:pt idx="7">
                  <c:v>73.569999999999993</c:v>
                </c:pt>
                <c:pt idx="8">
                  <c:v>40.549999999999997</c:v>
                </c:pt>
                <c:pt idx="9">
                  <c:v>36.71</c:v>
                </c:pt>
                <c:pt idx="10">
                  <c:v>40.51</c:v>
                </c:pt>
                <c:pt idx="11">
                  <c:v>50.94</c:v>
                </c:pt>
                <c:pt idx="12">
                  <c:v>37.450000000000003</c:v>
                </c:pt>
                <c:pt idx="13">
                  <c:v>60.15</c:v>
                </c:pt>
                <c:pt idx="14">
                  <c:v>12.16</c:v>
                </c:pt>
                <c:pt idx="15">
                  <c:v>61.7</c:v>
                </c:pt>
                <c:pt idx="16">
                  <c:v>12.79</c:v>
                </c:pt>
                <c:pt idx="17">
                  <c:v>14.62</c:v>
                </c:pt>
                <c:pt idx="18">
                  <c:v>10.19</c:v>
                </c:pt>
              </c:numCache>
            </c:numRef>
          </c:val>
          <c:extLst xmlns:c16r2="http://schemas.microsoft.com/office/drawing/2015/06/chart">
            <c:ext xmlns:c16="http://schemas.microsoft.com/office/drawing/2014/chart" uri="{C3380CC4-5D6E-409C-BE32-E72D297353CC}">
              <c16:uniqueId val="{00000002-D162-9348-8D48-B82F22B31DA6}"/>
            </c:ext>
          </c:extLst>
        </c:ser>
        <c:dLbls>
          <c:showLegendKey val="0"/>
          <c:showVal val="0"/>
          <c:showCatName val="0"/>
          <c:showSerName val="0"/>
          <c:showPercent val="0"/>
          <c:showBubbleSize val="0"/>
        </c:dLbls>
        <c:gapWidth val="219"/>
        <c:overlap val="-27"/>
        <c:axId val="320945536"/>
        <c:axId val="320955520"/>
      </c:barChart>
      <c:catAx>
        <c:axId val="3209455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955520"/>
        <c:crosses val="autoZero"/>
        <c:auto val="1"/>
        <c:lblAlgn val="ctr"/>
        <c:lblOffset val="100"/>
        <c:noMultiLvlLbl val="0"/>
      </c:catAx>
      <c:valAx>
        <c:axId val="3209555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94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19.239999999999998</c:v>
                </c:pt>
                <c:pt idx="1">
                  <c:v>57.98</c:v>
                </c:pt>
                <c:pt idx="2">
                  <c:v>20.93</c:v>
                </c:pt>
                <c:pt idx="3">
                  <c:v>1.85</c:v>
                </c:pt>
              </c:numCache>
            </c:numRef>
          </c:val>
          <c:extLst xmlns:c16r2="http://schemas.microsoft.com/office/drawing/2015/06/chart">
            <c:ext xmlns:c16="http://schemas.microsoft.com/office/drawing/2014/chart" uri="{C3380CC4-5D6E-409C-BE32-E72D297353CC}">
              <c16:uniqueId val="{00000000-D6F2-2C48-AAB5-76BAC8413EAB}"/>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17.25</c:v>
                </c:pt>
                <c:pt idx="1">
                  <c:v>59.6</c:v>
                </c:pt>
                <c:pt idx="2">
                  <c:v>21.42</c:v>
                </c:pt>
                <c:pt idx="3">
                  <c:v>1.72</c:v>
                </c:pt>
              </c:numCache>
            </c:numRef>
          </c:val>
          <c:extLst xmlns:c16r2="http://schemas.microsoft.com/office/drawing/2015/06/chart">
            <c:ext xmlns:c16="http://schemas.microsoft.com/office/drawing/2014/chart" uri="{C3380CC4-5D6E-409C-BE32-E72D297353CC}">
              <c16:uniqueId val="{00000001-D6F2-2C48-AAB5-76BAC8413EAB}"/>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17.48</c:v>
                </c:pt>
                <c:pt idx="1">
                  <c:v>55.77</c:v>
                </c:pt>
                <c:pt idx="2">
                  <c:v>24.01</c:v>
                </c:pt>
                <c:pt idx="3">
                  <c:v>2.74</c:v>
                </c:pt>
              </c:numCache>
            </c:numRef>
          </c:val>
          <c:extLst xmlns:c16r2="http://schemas.microsoft.com/office/drawing/2015/06/chart">
            <c:ext xmlns:c16="http://schemas.microsoft.com/office/drawing/2014/chart" uri="{C3380CC4-5D6E-409C-BE32-E72D297353CC}">
              <c16:uniqueId val="{00000002-D6F2-2C48-AAB5-76BAC8413EAB}"/>
            </c:ext>
          </c:extLst>
        </c:ser>
        <c:dLbls>
          <c:showLegendKey val="0"/>
          <c:showVal val="0"/>
          <c:showCatName val="0"/>
          <c:showSerName val="0"/>
          <c:showPercent val="0"/>
          <c:showBubbleSize val="0"/>
        </c:dLbls>
        <c:gapWidth val="219"/>
        <c:overlap val="-27"/>
        <c:axId val="320992000"/>
        <c:axId val="320993536"/>
      </c:barChart>
      <c:catAx>
        <c:axId val="32099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993536"/>
        <c:crosses val="autoZero"/>
        <c:auto val="1"/>
        <c:lblAlgn val="ctr"/>
        <c:lblOffset val="100"/>
        <c:noMultiLvlLbl val="0"/>
      </c:catAx>
      <c:valAx>
        <c:axId val="320993536"/>
        <c:scaling>
          <c:orientation val="minMax"/>
          <c:max val="7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99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val>
            <c:numRef>
              <c:f>'по группам'!$B$11:$T$11</c:f>
              <c:numCache>
                <c:formatCode>General</c:formatCode>
                <c:ptCount val="19"/>
                <c:pt idx="0">
                  <c:v>80.77</c:v>
                </c:pt>
                <c:pt idx="1">
                  <c:v>68.06</c:v>
                </c:pt>
                <c:pt idx="2">
                  <c:v>72.81</c:v>
                </c:pt>
                <c:pt idx="3">
                  <c:v>65.7</c:v>
                </c:pt>
                <c:pt idx="4">
                  <c:v>45</c:v>
                </c:pt>
                <c:pt idx="5">
                  <c:v>65.7</c:v>
                </c:pt>
                <c:pt idx="6">
                  <c:v>49.93</c:v>
                </c:pt>
                <c:pt idx="7">
                  <c:v>72.11</c:v>
                </c:pt>
                <c:pt idx="8">
                  <c:v>43.87</c:v>
                </c:pt>
                <c:pt idx="9">
                  <c:v>38.840000000000003</c:v>
                </c:pt>
                <c:pt idx="10">
                  <c:v>40.01</c:v>
                </c:pt>
                <c:pt idx="11">
                  <c:v>48.17</c:v>
                </c:pt>
                <c:pt idx="12">
                  <c:v>37.11</c:v>
                </c:pt>
                <c:pt idx="13">
                  <c:v>62.22</c:v>
                </c:pt>
                <c:pt idx="14">
                  <c:v>9.7899999999999991</c:v>
                </c:pt>
                <c:pt idx="15">
                  <c:v>59.35</c:v>
                </c:pt>
                <c:pt idx="16">
                  <c:v>12.38</c:v>
                </c:pt>
                <c:pt idx="17">
                  <c:v>9.66</c:v>
                </c:pt>
                <c:pt idx="18">
                  <c:v>7.83</c:v>
                </c:pt>
              </c:numCache>
            </c:numRef>
          </c:val>
          <c:smooth val="0"/>
          <c:extLst xmlns:c16r2="http://schemas.microsoft.com/office/drawing/2015/06/chart">
            <c:ext xmlns:c16="http://schemas.microsoft.com/office/drawing/2014/chart" uri="{C3380CC4-5D6E-409C-BE32-E72D297353CC}">
              <c16:uniqueId val="{00000000-F210-8E43-AF0C-317F926346C5}"/>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val>
            <c:numRef>
              <c:f>'по группам'!$B$12:$T$12</c:f>
              <c:numCache>
                <c:formatCode>General</c:formatCode>
                <c:ptCount val="19"/>
                <c:pt idx="0">
                  <c:v>52.59</c:v>
                </c:pt>
                <c:pt idx="1">
                  <c:v>31.46</c:v>
                </c:pt>
                <c:pt idx="2">
                  <c:v>34.92</c:v>
                </c:pt>
                <c:pt idx="3">
                  <c:v>32.19</c:v>
                </c:pt>
                <c:pt idx="4">
                  <c:v>10.9</c:v>
                </c:pt>
                <c:pt idx="5">
                  <c:v>38.35</c:v>
                </c:pt>
                <c:pt idx="6">
                  <c:v>17.920000000000002</c:v>
                </c:pt>
                <c:pt idx="7">
                  <c:v>36.6</c:v>
                </c:pt>
                <c:pt idx="8">
                  <c:v>11.84</c:v>
                </c:pt>
                <c:pt idx="9">
                  <c:v>10.58</c:v>
                </c:pt>
                <c:pt idx="10">
                  <c:v>10.029999999999999</c:v>
                </c:pt>
                <c:pt idx="11">
                  <c:v>18.559999999999999</c:v>
                </c:pt>
                <c:pt idx="12">
                  <c:v>8.9499999999999993</c:v>
                </c:pt>
                <c:pt idx="13">
                  <c:v>34.79</c:v>
                </c:pt>
                <c:pt idx="14">
                  <c:v>1.07</c:v>
                </c:pt>
                <c:pt idx="15">
                  <c:v>27.23</c:v>
                </c:pt>
                <c:pt idx="16">
                  <c:v>0.94</c:v>
                </c:pt>
                <c:pt idx="17">
                  <c:v>0.38</c:v>
                </c:pt>
                <c:pt idx="18">
                  <c:v>0.47</c:v>
                </c:pt>
              </c:numCache>
            </c:numRef>
          </c:val>
          <c:smooth val="0"/>
          <c:extLst xmlns:c16r2="http://schemas.microsoft.com/office/drawing/2015/06/chart">
            <c:ext xmlns:c16="http://schemas.microsoft.com/office/drawing/2014/chart" uri="{C3380CC4-5D6E-409C-BE32-E72D297353CC}">
              <c16:uniqueId val="{00000001-F210-8E43-AF0C-317F926346C5}"/>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val>
            <c:numRef>
              <c:f>'по группам'!$B$13:$T$13</c:f>
              <c:numCache>
                <c:formatCode>General</c:formatCode>
                <c:ptCount val="19"/>
                <c:pt idx="0">
                  <c:v>83.37</c:v>
                </c:pt>
                <c:pt idx="1">
                  <c:v>69.45</c:v>
                </c:pt>
                <c:pt idx="2">
                  <c:v>75.42</c:v>
                </c:pt>
                <c:pt idx="3">
                  <c:v>66.459999999999994</c:v>
                </c:pt>
                <c:pt idx="4">
                  <c:v>42.83</c:v>
                </c:pt>
                <c:pt idx="5">
                  <c:v>65.95</c:v>
                </c:pt>
                <c:pt idx="6">
                  <c:v>48.34</c:v>
                </c:pt>
                <c:pt idx="7">
                  <c:v>74.989999999999995</c:v>
                </c:pt>
                <c:pt idx="8">
                  <c:v>40.96</c:v>
                </c:pt>
                <c:pt idx="9">
                  <c:v>35.85</c:v>
                </c:pt>
                <c:pt idx="10">
                  <c:v>36.229999999999997</c:v>
                </c:pt>
                <c:pt idx="11">
                  <c:v>46.15</c:v>
                </c:pt>
                <c:pt idx="12">
                  <c:v>33.54</c:v>
                </c:pt>
                <c:pt idx="13">
                  <c:v>61.59</c:v>
                </c:pt>
                <c:pt idx="14">
                  <c:v>5.32</c:v>
                </c:pt>
                <c:pt idx="15">
                  <c:v>58.6</c:v>
                </c:pt>
                <c:pt idx="16">
                  <c:v>7.36</c:v>
                </c:pt>
                <c:pt idx="17">
                  <c:v>4.2300000000000004</c:v>
                </c:pt>
                <c:pt idx="18">
                  <c:v>4.09</c:v>
                </c:pt>
              </c:numCache>
            </c:numRef>
          </c:val>
          <c:smooth val="0"/>
          <c:extLst xmlns:c16r2="http://schemas.microsoft.com/office/drawing/2015/06/chart">
            <c:ext xmlns:c16="http://schemas.microsoft.com/office/drawing/2014/chart" uri="{C3380CC4-5D6E-409C-BE32-E72D297353CC}">
              <c16:uniqueId val="{00000002-F210-8E43-AF0C-317F926346C5}"/>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val>
            <c:numRef>
              <c:f>'по группам'!$B$14:$T$14</c:f>
              <c:numCache>
                <c:formatCode>General</c:formatCode>
                <c:ptCount val="19"/>
                <c:pt idx="0">
                  <c:v>94.59</c:v>
                </c:pt>
                <c:pt idx="1">
                  <c:v>91.04</c:v>
                </c:pt>
                <c:pt idx="2">
                  <c:v>93.64</c:v>
                </c:pt>
                <c:pt idx="3">
                  <c:v>87.58</c:v>
                </c:pt>
                <c:pt idx="4">
                  <c:v>74.94</c:v>
                </c:pt>
                <c:pt idx="5">
                  <c:v>84.65</c:v>
                </c:pt>
                <c:pt idx="6">
                  <c:v>76.069999999999993</c:v>
                </c:pt>
                <c:pt idx="7">
                  <c:v>91.09</c:v>
                </c:pt>
                <c:pt idx="8">
                  <c:v>73.959999999999994</c:v>
                </c:pt>
                <c:pt idx="9">
                  <c:v>66.77</c:v>
                </c:pt>
                <c:pt idx="10">
                  <c:v>70.040000000000006</c:v>
                </c:pt>
                <c:pt idx="11">
                  <c:v>74.09</c:v>
                </c:pt>
                <c:pt idx="12">
                  <c:v>65.81</c:v>
                </c:pt>
                <c:pt idx="13">
                  <c:v>84.16</c:v>
                </c:pt>
                <c:pt idx="14">
                  <c:v>23.99</c:v>
                </c:pt>
                <c:pt idx="15">
                  <c:v>83.78</c:v>
                </c:pt>
                <c:pt idx="16">
                  <c:v>30.33</c:v>
                </c:pt>
                <c:pt idx="17">
                  <c:v>25.85</c:v>
                </c:pt>
                <c:pt idx="18">
                  <c:v>19.239999999999998</c:v>
                </c:pt>
              </c:numCache>
            </c:numRef>
          </c:val>
          <c:smooth val="0"/>
          <c:extLst xmlns:c16r2="http://schemas.microsoft.com/office/drawing/2015/06/chart">
            <c:ext xmlns:c16="http://schemas.microsoft.com/office/drawing/2014/chart" uri="{C3380CC4-5D6E-409C-BE32-E72D297353CC}">
              <c16:uniqueId val="{00000003-F210-8E43-AF0C-317F926346C5}"/>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val>
            <c:numRef>
              <c:f>'по группам'!$B$15:$T$15</c:f>
              <c:numCache>
                <c:formatCode>General</c:formatCode>
                <c:ptCount val="19"/>
                <c:pt idx="0">
                  <c:v>96.78</c:v>
                </c:pt>
                <c:pt idx="1">
                  <c:v>97.24</c:v>
                </c:pt>
                <c:pt idx="2">
                  <c:v>98.62</c:v>
                </c:pt>
                <c:pt idx="3">
                  <c:v>96.09</c:v>
                </c:pt>
                <c:pt idx="4">
                  <c:v>90.11</c:v>
                </c:pt>
                <c:pt idx="5">
                  <c:v>92.76</c:v>
                </c:pt>
                <c:pt idx="6">
                  <c:v>86.21</c:v>
                </c:pt>
                <c:pt idx="7">
                  <c:v>95.06</c:v>
                </c:pt>
                <c:pt idx="8">
                  <c:v>89.43</c:v>
                </c:pt>
                <c:pt idx="9">
                  <c:v>82.99</c:v>
                </c:pt>
                <c:pt idx="10">
                  <c:v>90.8</c:v>
                </c:pt>
                <c:pt idx="11">
                  <c:v>90.34</c:v>
                </c:pt>
                <c:pt idx="12">
                  <c:v>83.22</c:v>
                </c:pt>
                <c:pt idx="13">
                  <c:v>96.09</c:v>
                </c:pt>
                <c:pt idx="14">
                  <c:v>71.95</c:v>
                </c:pt>
                <c:pt idx="15">
                  <c:v>95.4</c:v>
                </c:pt>
                <c:pt idx="16">
                  <c:v>69.89</c:v>
                </c:pt>
                <c:pt idx="17">
                  <c:v>80.569999999999993</c:v>
                </c:pt>
                <c:pt idx="18">
                  <c:v>65.98</c:v>
                </c:pt>
              </c:numCache>
            </c:numRef>
          </c:val>
          <c:smooth val="0"/>
          <c:extLst xmlns:c16r2="http://schemas.microsoft.com/office/drawing/2015/06/chart">
            <c:ext xmlns:c16="http://schemas.microsoft.com/office/drawing/2014/chart" uri="{C3380CC4-5D6E-409C-BE32-E72D297353CC}">
              <c16:uniqueId val="{00000004-F210-8E43-AF0C-317F926346C5}"/>
            </c:ext>
          </c:extLst>
        </c:ser>
        <c:dLbls>
          <c:showLegendKey val="0"/>
          <c:showVal val="0"/>
          <c:showCatName val="0"/>
          <c:showSerName val="0"/>
          <c:showPercent val="0"/>
          <c:showBubbleSize val="0"/>
        </c:dLbls>
        <c:marker val="1"/>
        <c:smooth val="0"/>
        <c:axId val="325733376"/>
        <c:axId val="325735168"/>
      </c:lineChart>
      <c:catAx>
        <c:axId val="32573337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735168"/>
        <c:crosses val="autoZero"/>
        <c:auto val="1"/>
        <c:lblAlgn val="ctr"/>
        <c:lblOffset val="100"/>
        <c:noMultiLvlLbl val="0"/>
      </c:catAx>
      <c:valAx>
        <c:axId val="32573516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73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val>
            <c:numRef>
              <c:f>'по группам'!$B$71:$T$71</c:f>
              <c:numCache>
                <c:formatCode>General</c:formatCode>
                <c:ptCount val="19"/>
                <c:pt idx="0">
                  <c:v>81.27</c:v>
                </c:pt>
                <c:pt idx="1">
                  <c:v>64.510000000000005</c:v>
                </c:pt>
                <c:pt idx="2">
                  <c:v>73.900000000000006</c:v>
                </c:pt>
                <c:pt idx="3">
                  <c:v>69.790000000000006</c:v>
                </c:pt>
                <c:pt idx="4">
                  <c:v>48.93</c:v>
                </c:pt>
                <c:pt idx="5">
                  <c:v>68.14</c:v>
                </c:pt>
                <c:pt idx="6">
                  <c:v>49.06</c:v>
                </c:pt>
                <c:pt idx="7">
                  <c:v>73.569999999999993</c:v>
                </c:pt>
                <c:pt idx="8">
                  <c:v>40.549999999999997</c:v>
                </c:pt>
                <c:pt idx="9">
                  <c:v>36.71</c:v>
                </c:pt>
                <c:pt idx="10">
                  <c:v>40.51</c:v>
                </c:pt>
                <c:pt idx="11">
                  <c:v>50.94</c:v>
                </c:pt>
                <c:pt idx="12">
                  <c:v>37.450000000000003</c:v>
                </c:pt>
                <c:pt idx="13">
                  <c:v>60.15</c:v>
                </c:pt>
                <c:pt idx="14">
                  <c:v>12.16</c:v>
                </c:pt>
                <c:pt idx="15">
                  <c:v>61.7</c:v>
                </c:pt>
                <c:pt idx="16">
                  <c:v>12.79</c:v>
                </c:pt>
                <c:pt idx="17">
                  <c:v>14.62</c:v>
                </c:pt>
                <c:pt idx="18">
                  <c:v>10.19</c:v>
                </c:pt>
              </c:numCache>
            </c:numRef>
          </c:val>
          <c:smooth val="0"/>
          <c:extLst xmlns:c16r2="http://schemas.microsoft.com/office/drawing/2015/06/chart">
            <c:ext xmlns:c16="http://schemas.microsoft.com/office/drawing/2014/chart" uri="{C3380CC4-5D6E-409C-BE32-E72D297353CC}">
              <c16:uniqueId val="{00000000-2C80-1144-AB19-754DB21D68A7}"/>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val>
            <c:numRef>
              <c:f>'по группам'!$B$72:$T$72</c:f>
              <c:numCache>
                <c:formatCode>General</c:formatCode>
                <c:ptCount val="19"/>
                <c:pt idx="0">
                  <c:v>51.7</c:v>
                </c:pt>
                <c:pt idx="1">
                  <c:v>29.5</c:v>
                </c:pt>
                <c:pt idx="2">
                  <c:v>35.770000000000003</c:v>
                </c:pt>
                <c:pt idx="3">
                  <c:v>36.549999999999997</c:v>
                </c:pt>
                <c:pt idx="4">
                  <c:v>15.14</c:v>
                </c:pt>
                <c:pt idx="5">
                  <c:v>45.43</c:v>
                </c:pt>
                <c:pt idx="6">
                  <c:v>18.54</c:v>
                </c:pt>
                <c:pt idx="7">
                  <c:v>41.78</c:v>
                </c:pt>
                <c:pt idx="8">
                  <c:v>10.18</c:v>
                </c:pt>
                <c:pt idx="9">
                  <c:v>9.66</c:v>
                </c:pt>
                <c:pt idx="10">
                  <c:v>7.83</c:v>
                </c:pt>
                <c:pt idx="11">
                  <c:v>18.8</c:v>
                </c:pt>
                <c:pt idx="12">
                  <c:v>9.92</c:v>
                </c:pt>
                <c:pt idx="13">
                  <c:v>31.59</c:v>
                </c:pt>
                <c:pt idx="14">
                  <c:v>1.7</c:v>
                </c:pt>
                <c:pt idx="15">
                  <c:v>27.68</c:v>
                </c:pt>
                <c:pt idx="16">
                  <c:v>0.26</c:v>
                </c:pt>
                <c:pt idx="17">
                  <c:v>0</c:v>
                </c:pt>
                <c:pt idx="18">
                  <c:v>0.52</c:v>
                </c:pt>
              </c:numCache>
            </c:numRef>
          </c:val>
          <c:smooth val="0"/>
          <c:extLst xmlns:c16r2="http://schemas.microsoft.com/office/drawing/2015/06/chart">
            <c:ext xmlns:c16="http://schemas.microsoft.com/office/drawing/2014/chart" uri="{C3380CC4-5D6E-409C-BE32-E72D297353CC}">
              <c16:uniqueId val="{00000001-2C80-1144-AB19-754DB21D68A7}"/>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val>
            <c:numRef>
              <c:f>'по группам'!$B$73:$T$73</c:f>
              <c:numCache>
                <c:formatCode>General</c:formatCode>
                <c:ptCount val="19"/>
                <c:pt idx="0">
                  <c:v>83.88</c:v>
                </c:pt>
                <c:pt idx="1">
                  <c:v>63.09</c:v>
                </c:pt>
                <c:pt idx="2">
                  <c:v>76.27</c:v>
                </c:pt>
                <c:pt idx="3">
                  <c:v>69.069999999999993</c:v>
                </c:pt>
                <c:pt idx="4">
                  <c:v>44.19</c:v>
                </c:pt>
                <c:pt idx="5">
                  <c:v>67.959999999999994</c:v>
                </c:pt>
                <c:pt idx="6">
                  <c:v>45.42</c:v>
                </c:pt>
                <c:pt idx="7">
                  <c:v>76.23</c:v>
                </c:pt>
                <c:pt idx="8">
                  <c:v>35.19</c:v>
                </c:pt>
                <c:pt idx="9">
                  <c:v>32.65</c:v>
                </c:pt>
                <c:pt idx="10">
                  <c:v>33.47</c:v>
                </c:pt>
                <c:pt idx="11">
                  <c:v>47.38</c:v>
                </c:pt>
                <c:pt idx="12">
                  <c:v>32.24</c:v>
                </c:pt>
                <c:pt idx="13">
                  <c:v>56.22</c:v>
                </c:pt>
                <c:pt idx="14">
                  <c:v>7.32</c:v>
                </c:pt>
                <c:pt idx="15">
                  <c:v>60.35</c:v>
                </c:pt>
                <c:pt idx="16">
                  <c:v>6.63</c:v>
                </c:pt>
                <c:pt idx="17">
                  <c:v>6.1</c:v>
                </c:pt>
                <c:pt idx="18">
                  <c:v>6.26</c:v>
                </c:pt>
              </c:numCache>
            </c:numRef>
          </c:val>
          <c:smooth val="0"/>
          <c:extLst xmlns:c16r2="http://schemas.microsoft.com/office/drawing/2015/06/chart">
            <c:ext xmlns:c16="http://schemas.microsoft.com/office/drawing/2014/chart" uri="{C3380CC4-5D6E-409C-BE32-E72D297353CC}">
              <c16:uniqueId val="{00000002-2C80-1144-AB19-754DB21D68A7}"/>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val>
            <c:numRef>
              <c:f>'по группам'!$B$74:$T$74</c:f>
              <c:numCache>
                <c:formatCode>General</c:formatCode>
                <c:ptCount val="19"/>
                <c:pt idx="0">
                  <c:v>94.68</c:v>
                </c:pt>
                <c:pt idx="1">
                  <c:v>91.44</c:v>
                </c:pt>
                <c:pt idx="2">
                  <c:v>92.02</c:v>
                </c:pt>
                <c:pt idx="3">
                  <c:v>90.3</c:v>
                </c:pt>
                <c:pt idx="4">
                  <c:v>80.42</c:v>
                </c:pt>
                <c:pt idx="5">
                  <c:v>82.32</c:v>
                </c:pt>
                <c:pt idx="6">
                  <c:v>71.48</c:v>
                </c:pt>
                <c:pt idx="7">
                  <c:v>90.21</c:v>
                </c:pt>
                <c:pt idx="8">
                  <c:v>72.430000000000007</c:v>
                </c:pt>
                <c:pt idx="9">
                  <c:v>65.02</c:v>
                </c:pt>
                <c:pt idx="10">
                  <c:v>70.72</c:v>
                </c:pt>
                <c:pt idx="11">
                  <c:v>76.239999999999995</c:v>
                </c:pt>
                <c:pt idx="12">
                  <c:v>62.74</c:v>
                </c:pt>
                <c:pt idx="13">
                  <c:v>83.46</c:v>
                </c:pt>
                <c:pt idx="14">
                  <c:v>26.33</c:v>
                </c:pt>
                <c:pt idx="15">
                  <c:v>83.08</c:v>
                </c:pt>
                <c:pt idx="16">
                  <c:v>29.09</c:v>
                </c:pt>
                <c:pt idx="17">
                  <c:v>35.74</c:v>
                </c:pt>
                <c:pt idx="18">
                  <c:v>21.01</c:v>
                </c:pt>
              </c:numCache>
            </c:numRef>
          </c:val>
          <c:smooth val="0"/>
          <c:extLst xmlns:c16r2="http://schemas.microsoft.com/office/drawing/2015/06/chart">
            <c:ext xmlns:c16="http://schemas.microsoft.com/office/drawing/2014/chart" uri="{C3380CC4-5D6E-409C-BE32-E72D297353CC}">
              <c16:uniqueId val="{00000003-2C80-1144-AB19-754DB21D68A7}"/>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val>
            <c:numRef>
              <c:f>'по группам'!$B$75:$T$75</c:f>
              <c:numCache>
                <c:formatCode>General</c:formatCode>
                <c:ptCount val="19"/>
                <c:pt idx="0">
                  <c:v>95</c:v>
                </c:pt>
                <c:pt idx="1">
                  <c:v>93.33</c:v>
                </c:pt>
                <c:pt idx="2">
                  <c:v>96.67</c:v>
                </c:pt>
                <c:pt idx="3">
                  <c:v>98.33</c:v>
                </c:pt>
                <c:pt idx="4">
                  <c:v>96.67</c:v>
                </c:pt>
                <c:pt idx="5">
                  <c:v>86.67</c:v>
                </c:pt>
                <c:pt idx="6">
                  <c:v>91.67</c:v>
                </c:pt>
                <c:pt idx="7">
                  <c:v>90.83</c:v>
                </c:pt>
                <c:pt idx="8">
                  <c:v>88.33</c:v>
                </c:pt>
                <c:pt idx="9">
                  <c:v>81.67</c:v>
                </c:pt>
                <c:pt idx="10">
                  <c:v>96.67</c:v>
                </c:pt>
                <c:pt idx="11">
                  <c:v>88.33</c:v>
                </c:pt>
                <c:pt idx="12">
                  <c:v>80</c:v>
                </c:pt>
                <c:pt idx="13">
                  <c:v>98.33</c:v>
                </c:pt>
                <c:pt idx="14">
                  <c:v>72.5</c:v>
                </c:pt>
                <c:pt idx="15">
                  <c:v>97.5</c:v>
                </c:pt>
                <c:pt idx="16">
                  <c:v>63.33</c:v>
                </c:pt>
                <c:pt idx="17">
                  <c:v>87.5</c:v>
                </c:pt>
                <c:pt idx="18">
                  <c:v>70.83</c:v>
                </c:pt>
              </c:numCache>
            </c:numRef>
          </c:val>
          <c:smooth val="0"/>
          <c:extLst xmlns:c16r2="http://schemas.microsoft.com/office/drawing/2015/06/chart">
            <c:ext xmlns:c16="http://schemas.microsoft.com/office/drawing/2014/chart" uri="{C3380CC4-5D6E-409C-BE32-E72D297353CC}">
              <c16:uniqueId val="{00000004-2C80-1144-AB19-754DB21D68A7}"/>
            </c:ext>
          </c:extLst>
        </c:ser>
        <c:dLbls>
          <c:showLegendKey val="0"/>
          <c:showVal val="0"/>
          <c:showCatName val="0"/>
          <c:showSerName val="0"/>
          <c:showPercent val="0"/>
          <c:showBubbleSize val="0"/>
        </c:dLbls>
        <c:marker val="1"/>
        <c:smooth val="0"/>
        <c:axId val="325764608"/>
        <c:axId val="325766144"/>
      </c:lineChart>
      <c:catAx>
        <c:axId val="3257646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766144"/>
        <c:crosses val="autoZero"/>
        <c:auto val="1"/>
        <c:lblAlgn val="ctr"/>
        <c:lblOffset val="100"/>
        <c:noMultiLvlLbl val="0"/>
      </c:catAx>
      <c:valAx>
        <c:axId val="32576614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76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val>
            <c:numRef>
              <c:f>'первичные баллы'!$B$9:$AA$9</c:f>
              <c:numCache>
                <c:formatCode>General</c:formatCode>
                <c:ptCount val="26"/>
                <c:pt idx="0">
                  <c:v>0.8</c:v>
                </c:pt>
                <c:pt idx="1">
                  <c:v>1.3</c:v>
                </c:pt>
                <c:pt idx="2">
                  <c:v>2</c:v>
                </c:pt>
                <c:pt idx="3">
                  <c:v>2.5</c:v>
                </c:pt>
                <c:pt idx="4">
                  <c:v>3</c:v>
                </c:pt>
                <c:pt idx="5">
                  <c:v>3.2</c:v>
                </c:pt>
                <c:pt idx="6">
                  <c:v>3.3</c:v>
                </c:pt>
                <c:pt idx="7">
                  <c:v>3.3</c:v>
                </c:pt>
                <c:pt idx="8">
                  <c:v>14.2</c:v>
                </c:pt>
                <c:pt idx="9">
                  <c:v>11</c:v>
                </c:pt>
                <c:pt idx="10">
                  <c:v>9.1999999999999993</c:v>
                </c:pt>
                <c:pt idx="11">
                  <c:v>7.7</c:v>
                </c:pt>
                <c:pt idx="12">
                  <c:v>6.6</c:v>
                </c:pt>
                <c:pt idx="13">
                  <c:v>5.4</c:v>
                </c:pt>
                <c:pt idx="14">
                  <c:v>4.0999999999999996</c:v>
                </c:pt>
                <c:pt idx="15">
                  <c:v>8.9</c:v>
                </c:pt>
                <c:pt idx="16">
                  <c:v>5.0999999999999996</c:v>
                </c:pt>
                <c:pt idx="17">
                  <c:v>3</c:v>
                </c:pt>
                <c:pt idx="18">
                  <c:v>1.9</c:v>
                </c:pt>
                <c:pt idx="19">
                  <c:v>1.1000000000000001</c:v>
                </c:pt>
                <c:pt idx="20">
                  <c:v>0.7</c:v>
                </c:pt>
                <c:pt idx="21">
                  <c:v>0.9</c:v>
                </c:pt>
                <c:pt idx="22">
                  <c:v>0.5</c:v>
                </c:pt>
                <c:pt idx="23">
                  <c:v>0.2</c:v>
                </c:pt>
                <c:pt idx="24">
                  <c:v>0.1</c:v>
                </c:pt>
                <c:pt idx="25">
                  <c:v>0</c:v>
                </c:pt>
              </c:numCache>
            </c:numRef>
          </c:val>
          <c:smooth val="0"/>
          <c:extLst xmlns:c16r2="http://schemas.microsoft.com/office/drawing/2015/06/chart">
            <c:ext xmlns:c16="http://schemas.microsoft.com/office/drawing/2014/chart" uri="{C3380CC4-5D6E-409C-BE32-E72D297353CC}">
              <c16:uniqueId val="{00000000-6CCE-114D-AAFA-140DD979AEC1}"/>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val>
            <c:numRef>
              <c:f>'первичные баллы'!$B$10:$AA$10</c:f>
              <c:numCache>
                <c:formatCode>General</c:formatCode>
                <c:ptCount val="26"/>
                <c:pt idx="0">
                  <c:v>0.3</c:v>
                </c:pt>
                <c:pt idx="1">
                  <c:v>0.7</c:v>
                </c:pt>
                <c:pt idx="2">
                  <c:v>1.2</c:v>
                </c:pt>
                <c:pt idx="3">
                  <c:v>1.8</c:v>
                </c:pt>
                <c:pt idx="4">
                  <c:v>2.4</c:v>
                </c:pt>
                <c:pt idx="5">
                  <c:v>3.2</c:v>
                </c:pt>
                <c:pt idx="6">
                  <c:v>3.6</c:v>
                </c:pt>
                <c:pt idx="7">
                  <c:v>4.0999999999999996</c:v>
                </c:pt>
                <c:pt idx="8">
                  <c:v>9.9</c:v>
                </c:pt>
                <c:pt idx="9">
                  <c:v>9</c:v>
                </c:pt>
                <c:pt idx="10">
                  <c:v>9.1999999999999993</c:v>
                </c:pt>
                <c:pt idx="11">
                  <c:v>8.8000000000000007</c:v>
                </c:pt>
                <c:pt idx="12">
                  <c:v>8.6999999999999993</c:v>
                </c:pt>
                <c:pt idx="13">
                  <c:v>7.8</c:v>
                </c:pt>
                <c:pt idx="14">
                  <c:v>6.5</c:v>
                </c:pt>
                <c:pt idx="15">
                  <c:v>7.4</c:v>
                </c:pt>
                <c:pt idx="16">
                  <c:v>4.9000000000000004</c:v>
                </c:pt>
                <c:pt idx="17">
                  <c:v>3.6</c:v>
                </c:pt>
                <c:pt idx="18">
                  <c:v>2.5</c:v>
                </c:pt>
                <c:pt idx="19">
                  <c:v>1.7</c:v>
                </c:pt>
                <c:pt idx="20">
                  <c:v>1</c:v>
                </c:pt>
                <c:pt idx="21">
                  <c:v>0.8</c:v>
                </c:pt>
                <c:pt idx="22">
                  <c:v>0.5</c:v>
                </c:pt>
                <c:pt idx="23">
                  <c:v>0.2</c:v>
                </c:pt>
                <c:pt idx="24">
                  <c:v>0.1</c:v>
                </c:pt>
                <c:pt idx="25">
                  <c:v>0</c:v>
                </c:pt>
              </c:numCache>
            </c:numRef>
          </c:val>
          <c:smooth val="0"/>
          <c:extLst xmlns:c16r2="http://schemas.microsoft.com/office/drawing/2015/06/chart">
            <c:ext xmlns:c16="http://schemas.microsoft.com/office/drawing/2014/chart" uri="{C3380CC4-5D6E-409C-BE32-E72D297353CC}">
              <c16:uniqueId val="{00000001-6CCE-114D-AAFA-140DD979AEC1}"/>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val>
            <c:numRef>
              <c:f>'первичные баллы'!$B$22:$AA$22</c:f>
              <c:numCache>
                <c:formatCode>General</c:formatCode>
                <c:ptCount val="26"/>
                <c:pt idx="0">
                  <c:v>0.1</c:v>
                </c:pt>
                <c:pt idx="1">
                  <c:v>0.7</c:v>
                </c:pt>
                <c:pt idx="2">
                  <c:v>1.1000000000000001</c:v>
                </c:pt>
                <c:pt idx="3">
                  <c:v>1.7</c:v>
                </c:pt>
                <c:pt idx="4">
                  <c:v>1.8</c:v>
                </c:pt>
                <c:pt idx="5">
                  <c:v>3.1</c:v>
                </c:pt>
                <c:pt idx="6">
                  <c:v>4</c:v>
                </c:pt>
                <c:pt idx="7">
                  <c:v>5.2</c:v>
                </c:pt>
                <c:pt idx="8">
                  <c:v>9.6</c:v>
                </c:pt>
                <c:pt idx="9">
                  <c:v>7.6</c:v>
                </c:pt>
                <c:pt idx="10">
                  <c:v>9.3000000000000007</c:v>
                </c:pt>
                <c:pt idx="11">
                  <c:v>7.7</c:v>
                </c:pt>
                <c:pt idx="12">
                  <c:v>7.6</c:v>
                </c:pt>
                <c:pt idx="13">
                  <c:v>7</c:v>
                </c:pt>
                <c:pt idx="14">
                  <c:v>7</c:v>
                </c:pt>
                <c:pt idx="15">
                  <c:v>7.9</c:v>
                </c:pt>
                <c:pt idx="16">
                  <c:v>5.4</c:v>
                </c:pt>
                <c:pt idx="17">
                  <c:v>4.0999999999999996</c:v>
                </c:pt>
                <c:pt idx="18">
                  <c:v>3.1</c:v>
                </c:pt>
                <c:pt idx="19">
                  <c:v>2.2000000000000002</c:v>
                </c:pt>
                <c:pt idx="20">
                  <c:v>1.2</c:v>
                </c:pt>
                <c:pt idx="21">
                  <c:v>1</c:v>
                </c:pt>
                <c:pt idx="22">
                  <c:v>0.9</c:v>
                </c:pt>
                <c:pt idx="23">
                  <c:v>0.5</c:v>
                </c:pt>
                <c:pt idx="24">
                  <c:v>0.1</c:v>
                </c:pt>
                <c:pt idx="25">
                  <c:v>0</c:v>
                </c:pt>
              </c:numCache>
            </c:numRef>
          </c:val>
          <c:smooth val="0"/>
          <c:extLst xmlns:c16r2="http://schemas.microsoft.com/office/drawing/2015/06/chart">
            <c:ext xmlns:c16="http://schemas.microsoft.com/office/drawing/2014/chart" uri="{C3380CC4-5D6E-409C-BE32-E72D297353CC}">
              <c16:uniqueId val="{00000002-6CCE-114D-AAFA-140DD979AEC1}"/>
            </c:ext>
          </c:extLst>
        </c:ser>
        <c:dLbls>
          <c:showLegendKey val="0"/>
          <c:showVal val="0"/>
          <c:showCatName val="0"/>
          <c:showSerName val="0"/>
          <c:showPercent val="0"/>
          <c:showBubbleSize val="0"/>
        </c:dLbls>
        <c:marker val="1"/>
        <c:smooth val="0"/>
        <c:axId val="325813760"/>
        <c:axId val="325815296"/>
      </c:lineChart>
      <c:catAx>
        <c:axId val="32581376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815296"/>
        <c:crosses val="autoZero"/>
        <c:auto val="1"/>
        <c:lblAlgn val="ctr"/>
        <c:lblOffset val="100"/>
        <c:noMultiLvlLbl val="0"/>
      </c:catAx>
      <c:valAx>
        <c:axId val="325815296"/>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813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сравнение!$D$6</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сравнение!$E$5:$G$5</c:f>
              <c:strCache>
                <c:ptCount val="3"/>
                <c:pt idx="0">
                  <c:v>  Понизили</c:v>
                </c:pt>
                <c:pt idx="1">
                  <c:v>  Подтвердили </c:v>
                </c:pt>
                <c:pt idx="2">
                  <c:v>  Повысили</c:v>
                </c:pt>
              </c:strCache>
            </c:strRef>
          </c:cat>
          <c:val>
            <c:numRef>
              <c:f>сравнение!$E$6:$G$6</c:f>
              <c:numCache>
                <c:formatCode>General</c:formatCode>
                <c:ptCount val="3"/>
                <c:pt idx="0">
                  <c:v>54.48</c:v>
                </c:pt>
                <c:pt idx="1">
                  <c:v>42.08</c:v>
                </c:pt>
                <c:pt idx="2">
                  <c:v>3.44</c:v>
                </c:pt>
              </c:numCache>
            </c:numRef>
          </c:val>
          <c:extLst xmlns:c16r2="http://schemas.microsoft.com/office/drawing/2015/06/chart">
            <c:ext xmlns:c16="http://schemas.microsoft.com/office/drawing/2014/chart" uri="{C3380CC4-5D6E-409C-BE32-E72D297353CC}">
              <c16:uniqueId val="{00000000-95F4-C646-B0A0-FCBA1B6D8129}"/>
            </c:ext>
          </c:extLst>
        </c:ser>
        <c:ser>
          <c:idx val="1"/>
          <c:order val="1"/>
          <c:tx>
            <c:strRef>
              <c:f>сравнение!$D$7</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сравнение!$E$5:$G$5</c:f>
              <c:strCache>
                <c:ptCount val="3"/>
                <c:pt idx="0">
                  <c:v>  Понизили</c:v>
                </c:pt>
                <c:pt idx="1">
                  <c:v>  Подтвердили </c:v>
                </c:pt>
                <c:pt idx="2">
                  <c:v>  Повысили</c:v>
                </c:pt>
              </c:strCache>
            </c:strRef>
          </c:cat>
          <c:val>
            <c:numRef>
              <c:f>сравнение!$E$7:$G$7</c:f>
              <c:numCache>
                <c:formatCode>General</c:formatCode>
                <c:ptCount val="3"/>
                <c:pt idx="0">
                  <c:v>55.68</c:v>
                </c:pt>
                <c:pt idx="1">
                  <c:v>40.44</c:v>
                </c:pt>
                <c:pt idx="2">
                  <c:v>3.88</c:v>
                </c:pt>
              </c:numCache>
            </c:numRef>
          </c:val>
          <c:extLst xmlns:c16r2="http://schemas.microsoft.com/office/drawing/2015/06/chart">
            <c:ext xmlns:c16="http://schemas.microsoft.com/office/drawing/2014/chart" uri="{C3380CC4-5D6E-409C-BE32-E72D297353CC}">
              <c16:uniqueId val="{00000001-95F4-C646-B0A0-FCBA1B6D8129}"/>
            </c:ext>
          </c:extLst>
        </c:ser>
        <c:dLbls>
          <c:showLegendKey val="0"/>
          <c:showVal val="0"/>
          <c:showCatName val="0"/>
          <c:showSerName val="0"/>
          <c:showPercent val="0"/>
          <c:showBubbleSize val="0"/>
        </c:dLbls>
        <c:gapWidth val="219"/>
        <c:overlap val="-27"/>
        <c:axId val="325846144"/>
        <c:axId val="325847680"/>
      </c:barChart>
      <c:catAx>
        <c:axId val="325846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847680"/>
        <c:crosses val="autoZero"/>
        <c:auto val="1"/>
        <c:lblAlgn val="ctr"/>
        <c:lblOffset val="100"/>
        <c:noMultiLvlLbl val="0"/>
      </c:catAx>
      <c:valAx>
        <c:axId val="32584768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84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 '!$A$11</c:f>
              <c:strCache>
                <c:ptCount val="1"/>
                <c:pt idx="0">
                  <c:v>г. Санкт-Петербург</c:v>
                </c:pt>
              </c:strCache>
            </c:strRef>
          </c:tx>
          <c:spPr>
            <a:solidFill>
              <a:schemeClr val="accent1"/>
            </a:solidFill>
            <a:ln>
              <a:noFill/>
            </a:ln>
            <a:effectLst/>
          </c:spPr>
          <c:invertIfNegative val="0"/>
          <c:cat>
            <c:strRef>
              <c:f>'выполнение заданий '!$B$8:$U$8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'выполнение заданий '!$B$11:$U$11</c:f>
              <c:numCache>
                <c:formatCode>General</c:formatCode>
                <c:ptCount val="20"/>
                <c:pt idx="0">
                  <c:v>89.15</c:v>
                </c:pt>
                <c:pt idx="1">
                  <c:v>74.209999999999994</c:v>
                </c:pt>
                <c:pt idx="2">
                  <c:v>40.99</c:v>
                </c:pt>
                <c:pt idx="3">
                  <c:v>85.75</c:v>
                </c:pt>
                <c:pt idx="4">
                  <c:v>52.61</c:v>
                </c:pt>
                <c:pt idx="5">
                  <c:v>73.06</c:v>
                </c:pt>
                <c:pt idx="6">
                  <c:v>85.09</c:v>
                </c:pt>
                <c:pt idx="7">
                  <c:v>74.489999999999995</c:v>
                </c:pt>
                <c:pt idx="8">
                  <c:v>51.05</c:v>
                </c:pt>
                <c:pt idx="9">
                  <c:v>38.96</c:v>
                </c:pt>
                <c:pt idx="10">
                  <c:v>75.739999999999995</c:v>
                </c:pt>
                <c:pt idx="11">
                  <c:v>71.33</c:v>
                </c:pt>
                <c:pt idx="12">
                  <c:v>88.42</c:v>
                </c:pt>
                <c:pt idx="13">
                  <c:v>74.349999999999994</c:v>
                </c:pt>
                <c:pt idx="14">
                  <c:v>51.28</c:v>
                </c:pt>
                <c:pt idx="15">
                  <c:v>77.650000000000006</c:v>
                </c:pt>
                <c:pt idx="16">
                  <c:v>55.86</c:v>
                </c:pt>
                <c:pt idx="17">
                  <c:v>48.08</c:v>
                </c:pt>
                <c:pt idx="18">
                  <c:v>55.56</c:v>
                </c:pt>
                <c:pt idx="19">
                  <c:v>29.19</c:v>
                </c:pt>
              </c:numCache>
            </c:numRef>
          </c:val>
          <c:extLst xmlns:c16r2="http://schemas.microsoft.com/office/drawing/2015/06/chart">
            <c:ext xmlns:c16="http://schemas.microsoft.com/office/drawing/2014/chart" uri="{C3380CC4-5D6E-409C-BE32-E72D297353CC}">
              <c16:uniqueId val="{00000000-2768-8140-9D15-11273BE86DF3}"/>
            </c:ext>
          </c:extLst>
        </c:ser>
        <c:ser>
          <c:idx val="1"/>
          <c:order val="1"/>
          <c:tx>
            <c:strRef>
              <c:f>'выполнение заданий '!$A$12</c:f>
              <c:strCache>
                <c:ptCount val="1"/>
                <c:pt idx="0">
                  <c:v>Адмиралтейский</c:v>
                </c:pt>
              </c:strCache>
            </c:strRef>
          </c:tx>
          <c:spPr>
            <a:solidFill>
              <a:schemeClr val="accent2"/>
            </a:solidFill>
            <a:ln>
              <a:noFill/>
            </a:ln>
            <a:effectLst/>
          </c:spPr>
          <c:invertIfNegative val="0"/>
          <c:cat>
            <c:strRef>
              <c:f>'выполнение заданий '!$B$8:$U$8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'выполнение заданий '!$B$12:$U$12</c:f>
              <c:numCache>
                <c:formatCode>General</c:formatCode>
                <c:ptCount val="20"/>
                <c:pt idx="0">
                  <c:v>87.85</c:v>
                </c:pt>
                <c:pt idx="1">
                  <c:v>74.5</c:v>
                </c:pt>
                <c:pt idx="2">
                  <c:v>42.47</c:v>
                </c:pt>
                <c:pt idx="3">
                  <c:v>85.09</c:v>
                </c:pt>
                <c:pt idx="4">
                  <c:v>49.87</c:v>
                </c:pt>
                <c:pt idx="5">
                  <c:v>74.099999999999994</c:v>
                </c:pt>
                <c:pt idx="6">
                  <c:v>85.74</c:v>
                </c:pt>
                <c:pt idx="7">
                  <c:v>73.59</c:v>
                </c:pt>
                <c:pt idx="8">
                  <c:v>50.8</c:v>
                </c:pt>
                <c:pt idx="9">
                  <c:v>40.659999999999997</c:v>
                </c:pt>
                <c:pt idx="10">
                  <c:v>80.12</c:v>
                </c:pt>
                <c:pt idx="11">
                  <c:v>70.73</c:v>
                </c:pt>
                <c:pt idx="12">
                  <c:v>88.15</c:v>
                </c:pt>
                <c:pt idx="13">
                  <c:v>73.39</c:v>
                </c:pt>
                <c:pt idx="14">
                  <c:v>52.51</c:v>
                </c:pt>
                <c:pt idx="15">
                  <c:v>79.25</c:v>
                </c:pt>
                <c:pt idx="16">
                  <c:v>55.22</c:v>
                </c:pt>
                <c:pt idx="17">
                  <c:v>48.49</c:v>
                </c:pt>
                <c:pt idx="18">
                  <c:v>54.22</c:v>
                </c:pt>
                <c:pt idx="19">
                  <c:v>28.06</c:v>
                </c:pt>
              </c:numCache>
            </c:numRef>
          </c:val>
          <c:extLst xmlns:c16r2="http://schemas.microsoft.com/office/drawing/2015/06/chart">
            <c:ext xmlns:c16="http://schemas.microsoft.com/office/drawing/2014/chart" uri="{C3380CC4-5D6E-409C-BE32-E72D297353CC}">
              <c16:uniqueId val="{00000001-2768-8140-9D15-11273BE86DF3}"/>
            </c:ext>
          </c:extLst>
        </c:ser>
        <c:ser>
          <c:idx val="2"/>
          <c:order val="2"/>
          <c:tx>
            <c:strRef>
              <c:f>'выполнение заданий '!$A$23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 '!$B$8:$U$8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'выполнение заданий '!$B$23:$U$23</c:f>
              <c:numCache>
                <c:formatCode>General</c:formatCode>
                <c:ptCount val="20"/>
                <c:pt idx="0">
                  <c:v>89.91</c:v>
                </c:pt>
                <c:pt idx="1">
                  <c:v>76.63</c:v>
                </c:pt>
                <c:pt idx="2">
                  <c:v>43.52</c:v>
                </c:pt>
                <c:pt idx="3">
                  <c:v>86.05</c:v>
                </c:pt>
                <c:pt idx="4">
                  <c:v>50.85</c:v>
                </c:pt>
                <c:pt idx="5">
                  <c:v>75.150000000000006</c:v>
                </c:pt>
                <c:pt idx="6">
                  <c:v>84.65</c:v>
                </c:pt>
                <c:pt idx="7">
                  <c:v>72.63</c:v>
                </c:pt>
                <c:pt idx="8">
                  <c:v>53.74</c:v>
                </c:pt>
                <c:pt idx="9">
                  <c:v>40.64</c:v>
                </c:pt>
                <c:pt idx="10">
                  <c:v>77.349999999999994</c:v>
                </c:pt>
                <c:pt idx="11">
                  <c:v>73.08</c:v>
                </c:pt>
                <c:pt idx="12">
                  <c:v>88.99</c:v>
                </c:pt>
                <c:pt idx="13">
                  <c:v>74.05</c:v>
                </c:pt>
                <c:pt idx="14">
                  <c:v>47.76</c:v>
                </c:pt>
                <c:pt idx="15">
                  <c:v>77.540000000000006</c:v>
                </c:pt>
                <c:pt idx="16">
                  <c:v>60.95</c:v>
                </c:pt>
                <c:pt idx="17">
                  <c:v>51.77</c:v>
                </c:pt>
                <c:pt idx="18">
                  <c:v>58.25</c:v>
                </c:pt>
                <c:pt idx="19">
                  <c:v>28.47</c:v>
                </c:pt>
              </c:numCache>
            </c:numRef>
          </c:val>
          <c:extLst xmlns:c16r2="http://schemas.microsoft.com/office/drawing/2015/06/chart">
            <c:ext xmlns:c16="http://schemas.microsoft.com/office/drawing/2014/chart" uri="{C3380CC4-5D6E-409C-BE32-E72D297353CC}">
              <c16:uniqueId val="{00000002-2768-8140-9D15-11273BE86DF3}"/>
            </c:ext>
          </c:extLst>
        </c:ser>
        <c:dLbls>
          <c:showLegendKey val="0"/>
          <c:showVal val="0"/>
          <c:showCatName val="0"/>
          <c:showSerName val="0"/>
          <c:showPercent val="0"/>
          <c:showBubbleSize val="0"/>
        </c:dLbls>
        <c:gapWidth val="219"/>
        <c:overlap val="-27"/>
        <c:axId val="325903872"/>
        <c:axId val="325905408"/>
      </c:barChart>
      <c:catAx>
        <c:axId val="32590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905408"/>
        <c:crosses val="autoZero"/>
        <c:auto val="1"/>
        <c:lblAlgn val="ctr"/>
        <c:lblOffset val="100"/>
        <c:noMultiLvlLbl val="0"/>
      </c:catAx>
      <c:valAx>
        <c:axId val="32590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90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2.85</c:v>
                </c:pt>
                <c:pt idx="1">
                  <c:v>32.04</c:v>
                </c:pt>
                <c:pt idx="2">
                  <c:v>53.34</c:v>
                </c:pt>
                <c:pt idx="3">
                  <c:v>11.77</c:v>
                </c:pt>
              </c:numCache>
            </c:numRef>
          </c:val>
          <c:extLst xmlns:c16r2="http://schemas.microsoft.com/office/drawing/2015/06/chart">
            <c:ext xmlns:c16="http://schemas.microsoft.com/office/drawing/2014/chart" uri="{C3380CC4-5D6E-409C-BE32-E72D297353CC}">
              <c16:uniqueId val="{00000000-335D-4042-8BE7-8BE427829E69}"/>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1.42</c:v>
                </c:pt>
                <c:pt idx="1">
                  <c:v>25.11</c:v>
                </c:pt>
                <c:pt idx="2">
                  <c:v>58.24</c:v>
                </c:pt>
                <c:pt idx="3">
                  <c:v>15.23</c:v>
                </c:pt>
              </c:numCache>
            </c:numRef>
          </c:val>
          <c:extLst xmlns:c16r2="http://schemas.microsoft.com/office/drawing/2015/06/chart">
            <c:ext xmlns:c16="http://schemas.microsoft.com/office/drawing/2014/chart" uri="{C3380CC4-5D6E-409C-BE32-E72D297353CC}">
              <c16:uniqueId val="{00000001-335D-4042-8BE7-8BE427829E69}"/>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1.21</c:v>
                </c:pt>
                <c:pt idx="1">
                  <c:v>23.7</c:v>
                </c:pt>
                <c:pt idx="2">
                  <c:v>59.9</c:v>
                </c:pt>
                <c:pt idx="3">
                  <c:v>15.19</c:v>
                </c:pt>
              </c:numCache>
            </c:numRef>
          </c:val>
          <c:extLst xmlns:c16r2="http://schemas.microsoft.com/office/drawing/2015/06/chart">
            <c:ext xmlns:c16="http://schemas.microsoft.com/office/drawing/2014/chart" uri="{C3380CC4-5D6E-409C-BE32-E72D297353CC}">
              <c16:uniqueId val="{00000002-335D-4042-8BE7-8BE427829E69}"/>
            </c:ext>
          </c:extLst>
        </c:ser>
        <c:dLbls>
          <c:showLegendKey val="0"/>
          <c:showVal val="0"/>
          <c:showCatName val="0"/>
          <c:showSerName val="0"/>
          <c:showPercent val="0"/>
          <c:showBubbleSize val="0"/>
        </c:dLbls>
        <c:gapWidth val="219"/>
        <c:overlap val="-27"/>
        <c:axId val="326015616"/>
        <c:axId val="326107520"/>
      </c:barChart>
      <c:catAx>
        <c:axId val="32601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107520"/>
        <c:crosses val="autoZero"/>
        <c:auto val="1"/>
        <c:lblAlgn val="ctr"/>
        <c:lblOffset val="100"/>
        <c:noMultiLvlLbl val="0"/>
      </c:catAx>
      <c:valAx>
        <c:axId val="326107520"/>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01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ru-RU" sz="1100">
                <a:solidFill>
                  <a:schemeClr val="bg1">
                    <a:lumMod val="50000"/>
                  </a:schemeClr>
                </a:solidFill>
                <a:latin typeface="Times New Roman" panose="02020603050405020304" pitchFamily="18" charset="0"/>
                <a:cs typeface="Times New Roman" panose="02020603050405020304" pitchFamily="18" charset="0"/>
              </a:rPr>
              <a:t>Вы изучали свои личностные качества, навыки, предрасположенности? 1492 ответа</a:t>
            </a:r>
          </a:p>
        </c:rich>
      </c:tx>
      <c:overlay val="0"/>
    </c:title>
    <c:autoTitleDeleted val="0"/>
    <c:plotArea>
      <c:layout/>
      <c:pieChart>
        <c:varyColors val="1"/>
        <c:ser>
          <c:idx val="0"/>
          <c:order val="0"/>
          <c:tx>
            <c:strRef>
              <c:f>Лист1!$B$1</c:f>
              <c:strCache>
                <c:ptCount val="1"/>
                <c:pt idx="0">
                  <c:v>Продажи</c:v>
                </c:pt>
              </c:strCache>
            </c:strRef>
          </c:tx>
          <c:dPt>
            <c:idx val="0"/>
            <c:bubble3D val="0"/>
          </c:dPt>
          <c:dPt>
            <c:idx val="1"/>
            <c:bubble3D val="0"/>
          </c:dPt>
          <c:dLbls>
            <c:spPr>
              <a:noFill/>
              <a:ln w="25399">
                <a:noFill/>
              </a:ln>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0.00%</c:formatCode>
                <c:ptCount val="2"/>
                <c:pt idx="0">
                  <c:v>76.900000000000006</c:v>
                </c:pt>
                <c:pt idx="1">
                  <c:v>23.1</c:v>
                </c:pt>
              </c:numCache>
            </c:numRef>
          </c:val>
        </c:ser>
        <c:dLbls>
          <c:showLegendKey val="0"/>
          <c:showVal val="0"/>
          <c:showCatName val="0"/>
          <c:showSerName val="0"/>
          <c:showPercent val="0"/>
          <c:showBubbleSize val="0"/>
          <c:showLeaderLines val="1"/>
        </c:dLbls>
        <c:firstSliceAng val="0"/>
      </c:pieChart>
      <c:spPr>
        <a:noFill/>
        <a:ln w="25399">
          <a:noFill/>
        </a:ln>
      </c:spPr>
    </c:plotArea>
    <c:legend>
      <c:legendPos val="r"/>
      <c:overlay val="0"/>
    </c:legend>
    <c:plotVisOnly val="1"/>
    <c:dispBlanksAs val="gap"/>
    <c:showDLblsOverMax val="0"/>
  </c:chart>
  <c:spPr>
    <a:noFill/>
    <a:ln>
      <a:noFill/>
    </a:ln>
  </c:sp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группам'!$B$11:$U$11</c:f>
              <c:numCache>
                <c:formatCode>General</c:formatCode>
                <c:ptCount val="20"/>
                <c:pt idx="0">
                  <c:v>89.15</c:v>
                </c:pt>
                <c:pt idx="1">
                  <c:v>74.209999999999994</c:v>
                </c:pt>
                <c:pt idx="2">
                  <c:v>40.99</c:v>
                </c:pt>
                <c:pt idx="3">
                  <c:v>85.75</c:v>
                </c:pt>
                <c:pt idx="4">
                  <c:v>52.61</c:v>
                </c:pt>
                <c:pt idx="5">
                  <c:v>73.06</c:v>
                </c:pt>
                <c:pt idx="6">
                  <c:v>85.09</c:v>
                </c:pt>
                <c:pt idx="7">
                  <c:v>74.489999999999995</c:v>
                </c:pt>
                <c:pt idx="8">
                  <c:v>51.05</c:v>
                </c:pt>
                <c:pt idx="9">
                  <c:v>38.96</c:v>
                </c:pt>
                <c:pt idx="10">
                  <c:v>75.739999999999995</c:v>
                </c:pt>
                <c:pt idx="11">
                  <c:v>71.33</c:v>
                </c:pt>
                <c:pt idx="12">
                  <c:v>88.42</c:v>
                </c:pt>
                <c:pt idx="13">
                  <c:v>74.349999999999994</c:v>
                </c:pt>
                <c:pt idx="14">
                  <c:v>51.28</c:v>
                </c:pt>
                <c:pt idx="15">
                  <c:v>77.650000000000006</c:v>
                </c:pt>
                <c:pt idx="16">
                  <c:v>55.86</c:v>
                </c:pt>
                <c:pt idx="17">
                  <c:v>48.08</c:v>
                </c:pt>
                <c:pt idx="18">
                  <c:v>55.56</c:v>
                </c:pt>
                <c:pt idx="19">
                  <c:v>29.19</c:v>
                </c:pt>
              </c:numCache>
            </c:numRef>
          </c:val>
          <c:smooth val="0"/>
          <c:extLst xmlns:c16r2="http://schemas.microsoft.com/office/drawing/2015/06/chart">
            <c:ext xmlns:c16="http://schemas.microsoft.com/office/drawing/2014/chart" uri="{C3380CC4-5D6E-409C-BE32-E72D297353CC}">
              <c16:uniqueId val="{00000000-C1A1-DE4B-B2F1-338EF35260E7}"/>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группам'!$B$12:$U$12</c:f>
              <c:numCache>
                <c:formatCode>General</c:formatCode>
                <c:ptCount val="20"/>
                <c:pt idx="0">
                  <c:v>44.89</c:v>
                </c:pt>
                <c:pt idx="1">
                  <c:v>22.04</c:v>
                </c:pt>
                <c:pt idx="2">
                  <c:v>4.8600000000000003</c:v>
                </c:pt>
                <c:pt idx="3">
                  <c:v>30.47</c:v>
                </c:pt>
                <c:pt idx="4">
                  <c:v>4.38</c:v>
                </c:pt>
                <c:pt idx="5">
                  <c:v>27.07</c:v>
                </c:pt>
                <c:pt idx="6">
                  <c:v>34.68</c:v>
                </c:pt>
                <c:pt idx="7">
                  <c:v>16.86</c:v>
                </c:pt>
                <c:pt idx="8">
                  <c:v>4.21</c:v>
                </c:pt>
                <c:pt idx="9">
                  <c:v>1.22</c:v>
                </c:pt>
                <c:pt idx="10">
                  <c:v>24.47</c:v>
                </c:pt>
                <c:pt idx="11">
                  <c:v>15.96</c:v>
                </c:pt>
                <c:pt idx="12">
                  <c:v>23.34</c:v>
                </c:pt>
                <c:pt idx="13">
                  <c:v>7.29</c:v>
                </c:pt>
                <c:pt idx="14">
                  <c:v>3.08</c:v>
                </c:pt>
                <c:pt idx="15">
                  <c:v>21.72</c:v>
                </c:pt>
                <c:pt idx="16">
                  <c:v>9.7200000000000006</c:v>
                </c:pt>
                <c:pt idx="17">
                  <c:v>6.65</c:v>
                </c:pt>
                <c:pt idx="18">
                  <c:v>4.54</c:v>
                </c:pt>
                <c:pt idx="19">
                  <c:v>0.97</c:v>
                </c:pt>
              </c:numCache>
            </c:numRef>
          </c:val>
          <c:smooth val="0"/>
          <c:extLst xmlns:c16r2="http://schemas.microsoft.com/office/drawing/2015/06/chart">
            <c:ext xmlns:c16="http://schemas.microsoft.com/office/drawing/2014/chart" uri="{C3380CC4-5D6E-409C-BE32-E72D297353CC}">
              <c16:uniqueId val="{00000001-C1A1-DE4B-B2F1-338EF35260E7}"/>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группам'!$B$13:$U$13</c:f>
              <c:numCache>
                <c:formatCode>General</c:formatCode>
                <c:ptCount val="20"/>
                <c:pt idx="0">
                  <c:v>78.67</c:v>
                </c:pt>
                <c:pt idx="1">
                  <c:v>55.49</c:v>
                </c:pt>
                <c:pt idx="2">
                  <c:v>17.46</c:v>
                </c:pt>
                <c:pt idx="3">
                  <c:v>70.56</c:v>
                </c:pt>
                <c:pt idx="4">
                  <c:v>23.76</c:v>
                </c:pt>
                <c:pt idx="5">
                  <c:v>58.87</c:v>
                </c:pt>
                <c:pt idx="6">
                  <c:v>74.17</c:v>
                </c:pt>
                <c:pt idx="7">
                  <c:v>52.96</c:v>
                </c:pt>
                <c:pt idx="8">
                  <c:v>24.97</c:v>
                </c:pt>
                <c:pt idx="9">
                  <c:v>11.38</c:v>
                </c:pt>
                <c:pt idx="10">
                  <c:v>59.15</c:v>
                </c:pt>
                <c:pt idx="11">
                  <c:v>53.5</c:v>
                </c:pt>
                <c:pt idx="12">
                  <c:v>74.03</c:v>
                </c:pt>
                <c:pt idx="13">
                  <c:v>49.68</c:v>
                </c:pt>
                <c:pt idx="14">
                  <c:v>23.23</c:v>
                </c:pt>
                <c:pt idx="15">
                  <c:v>59.11</c:v>
                </c:pt>
                <c:pt idx="16">
                  <c:v>33.69</c:v>
                </c:pt>
                <c:pt idx="17">
                  <c:v>22.48</c:v>
                </c:pt>
                <c:pt idx="18">
                  <c:v>23.34</c:v>
                </c:pt>
                <c:pt idx="19">
                  <c:v>5.8</c:v>
                </c:pt>
              </c:numCache>
            </c:numRef>
          </c:val>
          <c:smooth val="0"/>
          <c:extLst xmlns:c16r2="http://schemas.microsoft.com/office/drawing/2015/06/chart">
            <c:ext xmlns:c16="http://schemas.microsoft.com/office/drawing/2014/chart" uri="{C3380CC4-5D6E-409C-BE32-E72D297353CC}">
              <c16:uniqueId val="{00000002-C1A1-DE4B-B2F1-338EF35260E7}"/>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группам'!$B$14:$U$14</c:f>
              <c:numCache>
                <c:formatCode>General</c:formatCode>
                <c:ptCount val="20"/>
                <c:pt idx="0">
                  <c:v>92.48</c:v>
                </c:pt>
                <c:pt idx="1">
                  <c:v>78.959999999999994</c:v>
                </c:pt>
                <c:pt idx="2">
                  <c:v>43.36</c:v>
                </c:pt>
                <c:pt idx="3">
                  <c:v>90.48</c:v>
                </c:pt>
                <c:pt idx="4">
                  <c:v>56.77</c:v>
                </c:pt>
                <c:pt idx="5">
                  <c:v>76.099999999999994</c:v>
                </c:pt>
                <c:pt idx="6">
                  <c:v>88.35</c:v>
                </c:pt>
                <c:pt idx="7">
                  <c:v>80.260000000000005</c:v>
                </c:pt>
                <c:pt idx="8">
                  <c:v>55.08</c:v>
                </c:pt>
                <c:pt idx="9">
                  <c:v>41.3</c:v>
                </c:pt>
                <c:pt idx="10">
                  <c:v>79.94</c:v>
                </c:pt>
                <c:pt idx="11">
                  <c:v>75.52</c:v>
                </c:pt>
                <c:pt idx="12">
                  <c:v>93.32</c:v>
                </c:pt>
                <c:pt idx="13">
                  <c:v>80.819999999999993</c:v>
                </c:pt>
                <c:pt idx="14">
                  <c:v>55.55</c:v>
                </c:pt>
                <c:pt idx="15">
                  <c:v>82.64</c:v>
                </c:pt>
                <c:pt idx="16">
                  <c:v>59.63</c:v>
                </c:pt>
                <c:pt idx="17">
                  <c:v>51.58</c:v>
                </c:pt>
                <c:pt idx="18">
                  <c:v>61.05</c:v>
                </c:pt>
                <c:pt idx="19">
                  <c:v>28.67</c:v>
                </c:pt>
              </c:numCache>
            </c:numRef>
          </c:val>
          <c:smooth val="0"/>
          <c:extLst xmlns:c16r2="http://schemas.microsoft.com/office/drawing/2015/06/chart">
            <c:ext xmlns:c16="http://schemas.microsoft.com/office/drawing/2014/chart" uri="{C3380CC4-5D6E-409C-BE32-E72D297353CC}">
              <c16:uniqueId val="{00000003-C1A1-DE4B-B2F1-338EF35260E7}"/>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группам'!$B$15:$U$15</c:f>
              <c:numCache>
                <c:formatCode>General</c:formatCode>
                <c:ptCount val="20"/>
                <c:pt idx="0">
                  <c:v>97.81</c:v>
                </c:pt>
                <c:pt idx="1">
                  <c:v>91.77</c:v>
                </c:pt>
                <c:pt idx="2">
                  <c:v>74.11</c:v>
                </c:pt>
                <c:pt idx="3">
                  <c:v>97.85</c:v>
                </c:pt>
                <c:pt idx="4">
                  <c:v>88.73</c:v>
                </c:pt>
                <c:pt idx="5">
                  <c:v>89.12</c:v>
                </c:pt>
                <c:pt idx="6">
                  <c:v>95.32</c:v>
                </c:pt>
                <c:pt idx="7">
                  <c:v>93.27</c:v>
                </c:pt>
                <c:pt idx="8">
                  <c:v>83</c:v>
                </c:pt>
                <c:pt idx="9">
                  <c:v>79.010000000000005</c:v>
                </c:pt>
                <c:pt idx="10">
                  <c:v>91.84</c:v>
                </c:pt>
                <c:pt idx="11">
                  <c:v>89.89</c:v>
                </c:pt>
                <c:pt idx="12">
                  <c:v>99.44</c:v>
                </c:pt>
                <c:pt idx="13">
                  <c:v>96.55</c:v>
                </c:pt>
                <c:pt idx="14">
                  <c:v>85.67</c:v>
                </c:pt>
                <c:pt idx="15">
                  <c:v>94.35</c:v>
                </c:pt>
                <c:pt idx="16">
                  <c:v>82.33</c:v>
                </c:pt>
                <c:pt idx="17">
                  <c:v>80.73</c:v>
                </c:pt>
                <c:pt idx="18">
                  <c:v>92.43</c:v>
                </c:pt>
                <c:pt idx="19">
                  <c:v>72.38</c:v>
                </c:pt>
              </c:numCache>
            </c:numRef>
          </c:val>
          <c:smooth val="0"/>
          <c:extLst xmlns:c16r2="http://schemas.microsoft.com/office/drawing/2015/06/chart">
            <c:ext xmlns:c16="http://schemas.microsoft.com/office/drawing/2014/chart" uri="{C3380CC4-5D6E-409C-BE32-E72D297353CC}">
              <c16:uniqueId val="{00000004-C1A1-DE4B-B2F1-338EF35260E7}"/>
            </c:ext>
          </c:extLst>
        </c:ser>
        <c:dLbls>
          <c:showLegendKey val="0"/>
          <c:showVal val="0"/>
          <c:showCatName val="0"/>
          <c:showSerName val="0"/>
          <c:showPercent val="0"/>
          <c:showBubbleSize val="0"/>
        </c:dLbls>
        <c:marker val="1"/>
        <c:smooth val="0"/>
        <c:axId val="326157440"/>
        <c:axId val="326158976"/>
      </c:lineChart>
      <c:catAx>
        <c:axId val="32615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158976"/>
        <c:crosses val="autoZero"/>
        <c:auto val="1"/>
        <c:lblAlgn val="ctr"/>
        <c:lblOffset val="100"/>
        <c:noMultiLvlLbl val="0"/>
      </c:catAx>
      <c:valAx>
        <c:axId val="3261589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157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группам'!$B$71:$U$71</c:f>
              <c:numCache>
                <c:formatCode>General</c:formatCode>
                <c:ptCount val="20"/>
                <c:pt idx="0">
                  <c:v>89.91</c:v>
                </c:pt>
                <c:pt idx="1">
                  <c:v>76.63</c:v>
                </c:pt>
                <c:pt idx="2">
                  <c:v>43.52</c:v>
                </c:pt>
                <c:pt idx="3">
                  <c:v>86.05</c:v>
                </c:pt>
                <c:pt idx="4">
                  <c:v>50.85</c:v>
                </c:pt>
                <c:pt idx="5">
                  <c:v>75.150000000000006</c:v>
                </c:pt>
                <c:pt idx="6">
                  <c:v>84.65</c:v>
                </c:pt>
                <c:pt idx="7">
                  <c:v>72.63</c:v>
                </c:pt>
                <c:pt idx="8">
                  <c:v>53.74</c:v>
                </c:pt>
                <c:pt idx="9">
                  <c:v>40.64</c:v>
                </c:pt>
                <c:pt idx="10">
                  <c:v>77.349999999999994</c:v>
                </c:pt>
                <c:pt idx="11">
                  <c:v>73.08</c:v>
                </c:pt>
                <c:pt idx="12">
                  <c:v>88.99</c:v>
                </c:pt>
                <c:pt idx="13">
                  <c:v>74.05</c:v>
                </c:pt>
                <c:pt idx="14">
                  <c:v>47.76</c:v>
                </c:pt>
                <c:pt idx="15">
                  <c:v>77.540000000000006</c:v>
                </c:pt>
                <c:pt idx="16">
                  <c:v>60.95</c:v>
                </c:pt>
                <c:pt idx="17">
                  <c:v>51.77</c:v>
                </c:pt>
                <c:pt idx="18">
                  <c:v>58.25</c:v>
                </c:pt>
                <c:pt idx="19">
                  <c:v>28.47</c:v>
                </c:pt>
              </c:numCache>
            </c:numRef>
          </c:val>
          <c:smooth val="0"/>
          <c:extLst xmlns:c16r2="http://schemas.microsoft.com/office/drawing/2015/06/chart">
            <c:ext xmlns:c16="http://schemas.microsoft.com/office/drawing/2014/chart" uri="{C3380CC4-5D6E-409C-BE32-E72D297353CC}">
              <c16:uniqueId val="{00000000-0636-244E-833A-E93B748C5628}"/>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группам'!$B$72:$U$72</c:f>
              <c:numCache>
                <c:formatCode>General</c:formatCode>
                <c:ptCount val="20"/>
                <c:pt idx="0">
                  <c:v>40.68</c:v>
                </c:pt>
                <c:pt idx="1">
                  <c:v>37.29</c:v>
                </c:pt>
                <c:pt idx="2">
                  <c:v>5.08</c:v>
                </c:pt>
                <c:pt idx="3">
                  <c:v>22.03</c:v>
                </c:pt>
                <c:pt idx="4">
                  <c:v>2.2599999999999998</c:v>
                </c:pt>
                <c:pt idx="5">
                  <c:v>17.8</c:v>
                </c:pt>
                <c:pt idx="6">
                  <c:v>35.590000000000003</c:v>
                </c:pt>
                <c:pt idx="7">
                  <c:v>11.86</c:v>
                </c:pt>
                <c:pt idx="8">
                  <c:v>5.08</c:v>
                </c:pt>
                <c:pt idx="9">
                  <c:v>2.54</c:v>
                </c:pt>
                <c:pt idx="10">
                  <c:v>30.51</c:v>
                </c:pt>
                <c:pt idx="11">
                  <c:v>29.66</c:v>
                </c:pt>
                <c:pt idx="12">
                  <c:v>16.95</c:v>
                </c:pt>
                <c:pt idx="13">
                  <c:v>1.69</c:v>
                </c:pt>
                <c:pt idx="14">
                  <c:v>1.69</c:v>
                </c:pt>
                <c:pt idx="15">
                  <c:v>24.29</c:v>
                </c:pt>
                <c:pt idx="16">
                  <c:v>7.63</c:v>
                </c:pt>
                <c:pt idx="17">
                  <c:v>20.34</c:v>
                </c:pt>
                <c:pt idx="18">
                  <c:v>6.78</c:v>
                </c:pt>
                <c:pt idx="19">
                  <c:v>2.54</c:v>
                </c:pt>
              </c:numCache>
            </c:numRef>
          </c:val>
          <c:smooth val="0"/>
          <c:extLst xmlns:c16r2="http://schemas.microsoft.com/office/drawing/2015/06/chart">
            <c:ext xmlns:c16="http://schemas.microsoft.com/office/drawing/2014/chart" uri="{C3380CC4-5D6E-409C-BE32-E72D297353CC}">
              <c16:uniqueId val="{00000001-0636-244E-833A-E93B748C5628}"/>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группам'!$B$73:$U$73</c:f>
              <c:numCache>
                <c:formatCode>General</c:formatCode>
                <c:ptCount val="20"/>
                <c:pt idx="0">
                  <c:v>77.69</c:v>
                </c:pt>
                <c:pt idx="1">
                  <c:v>58.33</c:v>
                </c:pt>
                <c:pt idx="2">
                  <c:v>22.83</c:v>
                </c:pt>
                <c:pt idx="3">
                  <c:v>68.36</c:v>
                </c:pt>
                <c:pt idx="4">
                  <c:v>22.45</c:v>
                </c:pt>
                <c:pt idx="5">
                  <c:v>61.63</c:v>
                </c:pt>
                <c:pt idx="6">
                  <c:v>71.09</c:v>
                </c:pt>
                <c:pt idx="7">
                  <c:v>48.78</c:v>
                </c:pt>
                <c:pt idx="8">
                  <c:v>28.21</c:v>
                </c:pt>
                <c:pt idx="9">
                  <c:v>12.76</c:v>
                </c:pt>
                <c:pt idx="10">
                  <c:v>62.41</c:v>
                </c:pt>
                <c:pt idx="11">
                  <c:v>56.47</c:v>
                </c:pt>
                <c:pt idx="12">
                  <c:v>73.44</c:v>
                </c:pt>
                <c:pt idx="13">
                  <c:v>48.52</c:v>
                </c:pt>
                <c:pt idx="14">
                  <c:v>22.83</c:v>
                </c:pt>
                <c:pt idx="15">
                  <c:v>55.47</c:v>
                </c:pt>
                <c:pt idx="16">
                  <c:v>37.67</c:v>
                </c:pt>
                <c:pt idx="17">
                  <c:v>25.26</c:v>
                </c:pt>
                <c:pt idx="18">
                  <c:v>24.22</c:v>
                </c:pt>
                <c:pt idx="19">
                  <c:v>5.16</c:v>
                </c:pt>
              </c:numCache>
            </c:numRef>
          </c:val>
          <c:smooth val="0"/>
          <c:extLst xmlns:c16r2="http://schemas.microsoft.com/office/drawing/2015/06/chart">
            <c:ext xmlns:c16="http://schemas.microsoft.com/office/drawing/2014/chart" uri="{C3380CC4-5D6E-409C-BE32-E72D297353CC}">
              <c16:uniqueId val="{00000002-0636-244E-833A-E93B748C5628}"/>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группам'!$B$74:$U$74</c:f>
              <c:numCache>
                <c:formatCode>General</c:formatCode>
                <c:ptCount val="20"/>
                <c:pt idx="0">
                  <c:v>93.56</c:v>
                </c:pt>
                <c:pt idx="1">
                  <c:v>80.5</c:v>
                </c:pt>
                <c:pt idx="2">
                  <c:v>44.25</c:v>
                </c:pt>
                <c:pt idx="3">
                  <c:v>91.34</c:v>
                </c:pt>
                <c:pt idx="4">
                  <c:v>53.84</c:v>
                </c:pt>
                <c:pt idx="5">
                  <c:v>77.709999999999994</c:v>
                </c:pt>
                <c:pt idx="6">
                  <c:v>88.32</c:v>
                </c:pt>
                <c:pt idx="7">
                  <c:v>78.150000000000006</c:v>
                </c:pt>
                <c:pt idx="8">
                  <c:v>57.61</c:v>
                </c:pt>
                <c:pt idx="9">
                  <c:v>42.63</c:v>
                </c:pt>
                <c:pt idx="10">
                  <c:v>81.11</c:v>
                </c:pt>
                <c:pt idx="11">
                  <c:v>76.06</c:v>
                </c:pt>
                <c:pt idx="12">
                  <c:v>93.85</c:v>
                </c:pt>
                <c:pt idx="13">
                  <c:v>79.94</c:v>
                </c:pt>
                <c:pt idx="14">
                  <c:v>49.98</c:v>
                </c:pt>
                <c:pt idx="15">
                  <c:v>82.87</c:v>
                </c:pt>
                <c:pt idx="16">
                  <c:v>64.98</c:v>
                </c:pt>
                <c:pt idx="17">
                  <c:v>55.27</c:v>
                </c:pt>
                <c:pt idx="18">
                  <c:v>63.72</c:v>
                </c:pt>
                <c:pt idx="19">
                  <c:v>27.57</c:v>
                </c:pt>
              </c:numCache>
            </c:numRef>
          </c:val>
          <c:smooth val="0"/>
          <c:extLst xmlns:c16r2="http://schemas.microsoft.com/office/drawing/2015/06/chart">
            <c:ext xmlns:c16="http://schemas.microsoft.com/office/drawing/2014/chart" uri="{C3380CC4-5D6E-409C-BE32-E72D297353CC}">
              <c16:uniqueId val="{00000003-0636-244E-833A-E93B748C5628}"/>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cat>
            <c:strRef>
              <c:f>'по группам'!$B$8:$U$8</c:f>
              <c:strCache>
                <c:ptCount val="20"/>
                <c:pt idx="0">
                  <c:v>1</c:v>
                </c:pt>
                <c:pt idx="1">
                  <c:v>2</c:v>
                </c:pt>
                <c:pt idx="2">
                  <c:v> 3.1</c:v>
                </c:pt>
                <c:pt idx="3">
                  <c:v> 3.2</c:v>
                </c:pt>
                <c:pt idx="4">
                  <c:v> 3.3</c:v>
                </c:pt>
                <c:pt idx="5">
                  <c:v>4</c:v>
                </c:pt>
                <c:pt idx="6">
                  <c:v>5</c:v>
                </c:pt>
                <c:pt idx="7">
                  <c:v> 6.1</c:v>
                </c:pt>
                <c:pt idx="8">
                  <c:v> 6.2</c:v>
                </c:pt>
                <c:pt idx="9">
                  <c:v> 6.3</c:v>
                </c:pt>
                <c:pt idx="10">
                  <c:v> 7.1</c:v>
                </c:pt>
                <c:pt idx="11">
                  <c:v> 7.2</c:v>
                </c:pt>
                <c:pt idx="12">
                  <c:v>8K1</c:v>
                </c:pt>
                <c:pt idx="13">
                  <c:v>8K2</c:v>
                </c:pt>
                <c:pt idx="14">
                  <c:v>8K3</c:v>
                </c:pt>
                <c:pt idx="15">
                  <c:v>9</c:v>
                </c:pt>
                <c:pt idx="16">
                  <c:v> 10.1</c:v>
                </c:pt>
                <c:pt idx="17">
                  <c:v>10.2K1</c:v>
                </c:pt>
                <c:pt idx="18">
                  <c:v>10.2K2</c:v>
                </c:pt>
                <c:pt idx="19">
                  <c:v>10.2K3</c:v>
                </c:pt>
              </c:strCache>
            </c:strRef>
          </c:cat>
          <c:val>
            <c:numRef>
              <c:f>'по группам'!$B$75:$U$75</c:f>
              <c:numCache>
                <c:formatCode>General</c:formatCode>
                <c:ptCount val="20"/>
                <c:pt idx="0">
                  <c:v>98.51</c:v>
                </c:pt>
                <c:pt idx="1">
                  <c:v>93.02</c:v>
                </c:pt>
                <c:pt idx="2">
                  <c:v>76.02</c:v>
                </c:pt>
                <c:pt idx="3">
                  <c:v>97.9</c:v>
                </c:pt>
                <c:pt idx="4">
                  <c:v>87.26</c:v>
                </c:pt>
                <c:pt idx="5">
                  <c:v>90.79</c:v>
                </c:pt>
                <c:pt idx="6">
                  <c:v>95.26</c:v>
                </c:pt>
                <c:pt idx="7">
                  <c:v>92.95</c:v>
                </c:pt>
                <c:pt idx="8">
                  <c:v>82.25</c:v>
                </c:pt>
                <c:pt idx="9">
                  <c:v>79.34</c:v>
                </c:pt>
                <c:pt idx="10">
                  <c:v>89.57</c:v>
                </c:pt>
                <c:pt idx="11">
                  <c:v>90.72</c:v>
                </c:pt>
                <c:pt idx="12">
                  <c:v>99.86</c:v>
                </c:pt>
                <c:pt idx="13">
                  <c:v>96.48</c:v>
                </c:pt>
                <c:pt idx="14">
                  <c:v>81.569999999999993</c:v>
                </c:pt>
                <c:pt idx="15">
                  <c:v>95.26</c:v>
                </c:pt>
                <c:pt idx="16">
                  <c:v>85.64</c:v>
                </c:pt>
                <c:pt idx="17">
                  <c:v>81.84</c:v>
                </c:pt>
                <c:pt idx="18">
                  <c:v>93.9</c:v>
                </c:pt>
                <c:pt idx="19">
                  <c:v>70.459999999999994</c:v>
                </c:pt>
              </c:numCache>
            </c:numRef>
          </c:val>
          <c:smooth val="0"/>
          <c:extLst xmlns:c16r2="http://schemas.microsoft.com/office/drawing/2015/06/chart">
            <c:ext xmlns:c16="http://schemas.microsoft.com/office/drawing/2014/chart" uri="{C3380CC4-5D6E-409C-BE32-E72D297353CC}">
              <c16:uniqueId val="{00000004-0636-244E-833A-E93B748C5628}"/>
            </c:ext>
          </c:extLst>
        </c:ser>
        <c:dLbls>
          <c:showLegendKey val="0"/>
          <c:showVal val="0"/>
          <c:showCatName val="0"/>
          <c:showSerName val="0"/>
          <c:showPercent val="0"/>
          <c:showBubbleSize val="0"/>
        </c:dLbls>
        <c:marker val="1"/>
        <c:smooth val="0"/>
        <c:axId val="342535552"/>
        <c:axId val="342549632"/>
      </c:lineChart>
      <c:catAx>
        <c:axId val="34253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2549632"/>
        <c:crosses val="autoZero"/>
        <c:auto val="1"/>
        <c:lblAlgn val="ctr"/>
        <c:lblOffset val="100"/>
        <c:noMultiLvlLbl val="0"/>
      </c:catAx>
      <c:valAx>
        <c:axId val="34254963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253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баллы'!$B$8:$AH$8</c:f>
              <c:numCache>
                <c:formatCode>General</c:formatCode>
                <c:ptCount val="3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numCache>
            </c:numRef>
          </c:cat>
          <c:val>
            <c:numRef>
              <c:f>'первичные баллы'!$B$9:$AH$9</c:f>
              <c:numCache>
                <c:formatCode>General</c:formatCode>
                <c:ptCount val="33"/>
                <c:pt idx="0">
                  <c:v>0.1</c:v>
                </c:pt>
                <c:pt idx="1">
                  <c:v>0.1</c:v>
                </c:pt>
                <c:pt idx="2">
                  <c:v>0.2</c:v>
                </c:pt>
                <c:pt idx="3">
                  <c:v>0.2</c:v>
                </c:pt>
                <c:pt idx="4">
                  <c:v>0.4</c:v>
                </c:pt>
                <c:pt idx="5">
                  <c:v>0.5</c:v>
                </c:pt>
                <c:pt idx="6">
                  <c:v>0.6</c:v>
                </c:pt>
                <c:pt idx="7">
                  <c:v>0.8</c:v>
                </c:pt>
                <c:pt idx="8">
                  <c:v>1.6</c:v>
                </c:pt>
                <c:pt idx="9">
                  <c:v>1.8</c:v>
                </c:pt>
                <c:pt idx="10">
                  <c:v>2.1</c:v>
                </c:pt>
                <c:pt idx="11">
                  <c:v>2.4</c:v>
                </c:pt>
                <c:pt idx="12">
                  <c:v>2.9</c:v>
                </c:pt>
                <c:pt idx="13">
                  <c:v>3.3</c:v>
                </c:pt>
                <c:pt idx="14">
                  <c:v>3.8</c:v>
                </c:pt>
                <c:pt idx="15">
                  <c:v>4.3</c:v>
                </c:pt>
                <c:pt idx="16">
                  <c:v>4.8</c:v>
                </c:pt>
                <c:pt idx="17">
                  <c:v>5.0999999999999996</c:v>
                </c:pt>
                <c:pt idx="18">
                  <c:v>7.1</c:v>
                </c:pt>
                <c:pt idx="19">
                  <c:v>6.9</c:v>
                </c:pt>
                <c:pt idx="20">
                  <c:v>6.8</c:v>
                </c:pt>
                <c:pt idx="21">
                  <c:v>6.6</c:v>
                </c:pt>
                <c:pt idx="22">
                  <c:v>6.3</c:v>
                </c:pt>
                <c:pt idx="23">
                  <c:v>5.9</c:v>
                </c:pt>
                <c:pt idx="24">
                  <c:v>5.4</c:v>
                </c:pt>
                <c:pt idx="25">
                  <c:v>4.5999999999999996</c:v>
                </c:pt>
                <c:pt idx="26">
                  <c:v>3.8</c:v>
                </c:pt>
                <c:pt idx="27">
                  <c:v>4.4000000000000004</c:v>
                </c:pt>
                <c:pt idx="28">
                  <c:v>3.1</c:v>
                </c:pt>
                <c:pt idx="29">
                  <c:v>2</c:v>
                </c:pt>
                <c:pt idx="30">
                  <c:v>1.2</c:v>
                </c:pt>
                <c:pt idx="31">
                  <c:v>0.7</c:v>
                </c:pt>
                <c:pt idx="32">
                  <c:v>0.3</c:v>
                </c:pt>
              </c:numCache>
            </c:numRef>
          </c:val>
          <c:smooth val="0"/>
          <c:extLst xmlns:c16r2="http://schemas.microsoft.com/office/drawing/2015/06/chart">
            <c:ext xmlns:c16="http://schemas.microsoft.com/office/drawing/2014/chart" uri="{C3380CC4-5D6E-409C-BE32-E72D297353CC}">
              <c16:uniqueId val="{00000000-FB78-3C44-8ED2-3FC76B6A51C5}"/>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баллы'!$B$8:$AH$8</c:f>
              <c:numCache>
                <c:formatCode>General</c:formatCode>
                <c:ptCount val="3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numCache>
            </c:numRef>
          </c:cat>
          <c:val>
            <c:numRef>
              <c:f>'первичные баллы'!$B$10:$AH$10</c:f>
              <c:numCache>
                <c:formatCode>General</c:formatCode>
                <c:ptCount val="33"/>
                <c:pt idx="0">
                  <c:v>0</c:v>
                </c:pt>
                <c:pt idx="1">
                  <c:v>0</c:v>
                </c:pt>
                <c:pt idx="2">
                  <c:v>0.1</c:v>
                </c:pt>
                <c:pt idx="3">
                  <c:v>0.1</c:v>
                </c:pt>
                <c:pt idx="4">
                  <c:v>0.2</c:v>
                </c:pt>
                <c:pt idx="5">
                  <c:v>0.3</c:v>
                </c:pt>
                <c:pt idx="6">
                  <c:v>0.3</c:v>
                </c:pt>
                <c:pt idx="7">
                  <c:v>0.4</c:v>
                </c:pt>
                <c:pt idx="8">
                  <c:v>0.7</c:v>
                </c:pt>
                <c:pt idx="9">
                  <c:v>1</c:v>
                </c:pt>
                <c:pt idx="10">
                  <c:v>1.2</c:v>
                </c:pt>
                <c:pt idx="11">
                  <c:v>1.6</c:v>
                </c:pt>
                <c:pt idx="12">
                  <c:v>2</c:v>
                </c:pt>
                <c:pt idx="13">
                  <c:v>2.5</c:v>
                </c:pt>
                <c:pt idx="14">
                  <c:v>3.2</c:v>
                </c:pt>
                <c:pt idx="15">
                  <c:v>3.8</c:v>
                </c:pt>
                <c:pt idx="16">
                  <c:v>4.3</c:v>
                </c:pt>
                <c:pt idx="17">
                  <c:v>4.9000000000000004</c:v>
                </c:pt>
                <c:pt idx="18">
                  <c:v>6.1</c:v>
                </c:pt>
                <c:pt idx="19">
                  <c:v>6.5</c:v>
                </c:pt>
                <c:pt idx="20">
                  <c:v>6.6</c:v>
                </c:pt>
                <c:pt idx="21">
                  <c:v>7</c:v>
                </c:pt>
                <c:pt idx="22">
                  <c:v>7.2</c:v>
                </c:pt>
                <c:pt idx="23">
                  <c:v>6.7</c:v>
                </c:pt>
                <c:pt idx="24">
                  <c:v>6.5</c:v>
                </c:pt>
                <c:pt idx="25">
                  <c:v>6.3</c:v>
                </c:pt>
                <c:pt idx="26">
                  <c:v>5.4</c:v>
                </c:pt>
                <c:pt idx="27">
                  <c:v>5.0999999999999996</c:v>
                </c:pt>
                <c:pt idx="28">
                  <c:v>4</c:v>
                </c:pt>
                <c:pt idx="29">
                  <c:v>2.8</c:v>
                </c:pt>
                <c:pt idx="30">
                  <c:v>1.8</c:v>
                </c:pt>
                <c:pt idx="31">
                  <c:v>1.1000000000000001</c:v>
                </c:pt>
                <c:pt idx="32">
                  <c:v>0.5</c:v>
                </c:pt>
              </c:numCache>
            </c:numRef>
          </c:val>
          <c:smooth val="0"/>
          <c:extLst xmlns:c16r2="http://schemas.microsoft.com/office/drawing/2015/06/chart">
            <c:ext xmlns:c16="http://schemas.microsoft.com/office/drawing/2014/chart" uri="{C3380CC4-5D6E-409C-BE32-E72D297353CC}">
              <c16:uniqueId val="{00000001-FB78-3C44-8ED2-3FC76B6A51C5}"/>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баллы'!$B$8:$AH$8</c:f>
              <c:numCache>
                <c:formatCode>General</c:formatCode>
                <c:ptCount val="33"/>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numCache>
            </c:numRef>
          </c:cat>
          <c:val>
            <c:numRef>
              <c:f>'первичные баллы'!$B$22:$AH$22</c:f>
              <c:numCache>
                <c:formatCode>General</c:formatCode>
                <c:ptCount val="33"/>
                <c:pt idx="0">
                  <c:v>0</c:v>
                </c:pt>
                <c:pt idx="1">
                  <c:v>0</c:v>
                </c:pt>
                <c:pt idx="2">
                  <c:v>0</c:v>
                </c:pt>
                <c:pt idx="3">
                  <c:v>0.1</c:v>
                </c:pt>
                <c:pt idx="4">
                  <c:v>0.2</c:v>
                </c:pt>
                <c:pt idx="5">
                  <c:v>0.2</c:v>
                </c:pt>
                <c:pt idx="6">
                  <c:v>0.3</c:v>
                </c:pt>
                <c:pt idx="7">
                  <c:v>0.4</c:v>
                </c:pt>
                <c:pt idx="8">
                  <c:v>0.4</c:v>
                </c:pt>
                <c:pt idx="9">
                  <c:v>0.9</c:v>
                </c:pt>
                <c:pt idx="10">
                  <c:v>1</c:v>
                </c:pt>
                <c:pt idx="11">
                  <c:v>1.7</c:v>
                </c:pt>
                <c:pt idx="12">
                  <c:v>2</c:v>
                </c:pt>
                <c:pt idx="13">
                  <c:v>2.5</c:v>
                </c:pt>
                <c:pt idx="14">
                  <c:v>2.8</c:v>
                </c:pt>
                <c:pt idx="15">
                  <c:v>3.3</c:v>
                </c:pt>
                <c:pt idx="16">
                  <c:v>4.3</c:v>
                </c:pt>
                <c:pt idx="17">
                  <c:v>4.9000000000000004</c:v>
                </c:pt>
                <c:pt idx="18">
                  <c:v>5.6</c:v>
                </c:pt>
                <c:pt idx="19">
                  <c:v>6.5</c:v>
                </c:pt>
                <c:pt idx="20">
                  <c:v>5.9</c:v>
                </c:pt>
                <c:pt idx="21">
                  <c:v>6.7</c:v>
                </c:pt>
                <c:pt idx="22">
                  <c:v>7.7</c:v>
                </c:pt>
                <c:pt idx="23">
                  <c:v>7.3</c:v>
                </c:pt>
                <c:pt idx="24">
                  <c:v>6.8</c:v>
                </c:pt>
                <c:pt idx="25">
                  <c:v>7.8</c:v>
                </c:pt>
                <c:pt idx="26">
                  <c:v>5.7</c:v>
                </c:pt>
                <c:pt idx="27">
                  <c:v>5.2</c:v>
                </c:pt>
                <c:pt idx="28">
                  <c:v>3.4</c:v>
                </c:pt>
                <c:pt idx="29">
                  <c:v>2.7</c:v>
                </c:pt>
                <c:pt idx="30">
                  <c:v>2.2000000000000002</c:v>
                </c:pt>
                <c:pt idx="31">
                  <c:v>1.2</c:v>
                </c:pt>
                <c:pt idx="32">
                  <c:v>0.5</c:v>
                </c:pt>
              </c:numCache>
            </c:numRef>
          </c:val>
          <c:smooth val="0"/>
          <c:extLst xmlns:c16r2="http://schemas.microsoft.com/office/drawing/2015/06/chart">
            <c:ext xmlns:c16="http://schemas.microsoft.com/office/drawing/2014/chart" uri="{C3380CC4-5D6E-409C-BE32-E72D297353CC}">
              <c16:uniqueId val="{00000002-FB78-3C44-8ED2-3FC76B6A51C5}"/>
            </c:ext>
          </c:extLst>
        </c:ser>
        <c:dLbls>
          <c:showLegendKey val="0"/>
          <c:showVal val="0"/>
          <c:showCatName val="0"/>
          <c:showSerName val="0"/>
          <c:showPercent val="0"/>
          <c:showBubbleSize val="0"/>
        </c:dLbls>
        <c:marker val="1"/>
        <c:smooth val="0"/>
        <c:axId val="342699392"/>
        <c:axId val="342709376"/>
      </c:lineChart>
      <c:catAx>
        <c:axId val="34269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2709376"/>
        <c:crosses val="autoZero"/>
        <c:auto val="1"/>
        <c:lblAlgn val="ctr"/>
        <c:lblOffset val="100"/>
        <c:noMultiLvlLbl val="0"/>
      </c:catAx>
      <c:valAx>
        <c:axId val="34270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2699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c:v>
                </c:pt>
                <c:pt idx="1">
                  <c:v>  Подтвердили </c:v>
                </c:pt>
                <c:pt idx="2">
                  <c:v>  Повысили</c:v>
                </c:pt>
              </c:strCache>
            </c:strRef>
          </c:cat>
          <c:val>
            <c:numRef>
              <c:f>сравнение!$E$5:$G$5</c:f>
              <c:numCache>
                <c:formatCode>General</c:formatCode>
                <c:ptCount val="3"/>
                <c:pt idx="0">
                  <c:v>44.63</c:v>
                </c:pt>
                <c:pt idx="1">
                  <c:v>48.54</c:v>
                </c:pt>
                <c:pt idx="2">
                  <c:v>6.83</c:v>
                </c:pt>
              </c:numCache>
            </c:numRef>
          </c:val>
          <c:extLst xmlns:c16r2="http://schemas.microsoft.com/office/drawing/2015/06/chart">
            <c:ext xmlns:c16="http://schemas.microsoft.com/office/drawing/2014/chart" uri="{C3380CC4-5D6E-409C-BE32-E72D297353CC}">
              <c16:uniqueId val="{00000000-6955-E24F-BDFB-E73596E9ED1C}"/>
            </c:ext>
          </c:extLst>
        </c:ser>
        <c:ser>
          <c:idx val="1"/>
          <c:order val="1"/>
          <c:tx>
            <c:strRef>
              <c:f>сравнение!$D$6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c:v>
                </c:pt>
                <c:pt idx="1">
                  <c:v>  Подтвердили </c:v>
                </c:pt>
                <c:pt idx="2">
                  <c:v>  Повысили</c:v>
                </c:pt>
              </c:strCache>
            </c:strRef>
          </c:cat>
          <c:val>
            <c:numRef>
              <c:f>сравнение!$E$6:$G$6</c:f>
              <c:numCache>
                <c:formatCode>General</c:formatCode>
                <c:ptCount val="3"/>
                <c:pt idx="0">
                  <c:v>45.56</c:v>
                </c:pt>
                <c:pt idx="1">
                  <c:v>47.89</c:v>
                </c:pt>
                <c:pt idx="2">
                  <c:v>6.55</c:v>
                </c:pt>
              </c:numCache>
            </c:numRef>
          </c:val>
          <c:extLst xmlns:c16r2="http://schemas.microsoft.com/office/drawing/2015/06/chart">
            <c:ext xmlns:c16="http://schemas.microsoft.com/office/drawing/2014/chart" uri="{C3380CC4-5D6E-409C-BE32-E72D297353CC}">
              <c16:uniqueId val="{00000001-6955-E24F-BDFB-E73596E9ED1C}"/>
            </c:ext>
          </c:extLst>
        </c:ser>
        <c:dLbls>
          <c:showLegendKey val="0"/>
          <c:showVal val="0"/>
          <c:showCatName val="0"/>
          <c:showSerName val="0"/>
          <c:showPercent val="0"/>
          <c:showBubbleSize val="0"/>
        </c:dLbls>
        <c:gapWidth val="219"/>
        <c:overlap val="-27"/>
        <c:axId val="342744064"/>
        <c:axId val="344277760"/>
      </c:barChart>
      <c:catAx>
        <c:axId val="34274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277760"/>
        <c:crosses val="autoZero"/>
        <c:auto val="1"/>
        <c:lblAlgn val="ctr"/>
        <c:lblOffset val="100"/>
        <c:noMultiLvlLbl val="0"/>
      </c:catAx>
      <c:valAx>
        <c:axId val="344277760"/>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274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val>
            <c:numRef>
              <c:f>'выполнение заданий'!$B$10:$I$10</c:f>
              <c:numCache>
                <c:formatCode>General</c:formatCode>
                <c:ptCount val="8"/>
                <c:pt idx="0">
                  <c:v>70.75</c:v>
                </c:pt>
                <c:pt idx="1">
                  <c:v>75.73</c:v>
                </c:pt>
                <c:pt idx="2">
                  <c:v>50.9</c:v>
                </c:pt>
                <c:pt idx="3">
                  <c:v>42.93</c:v>
                </c:pt>
                <c:pt idx="4">
                  <c:v>53.47</c:v>
                </c:pt>
                <c:pt idx="5">
                  <c:v>23.16</c:v>
                </c:pt>
                <c:pt idx="6">
                  <c:v>61.69</c:v>
                </c:pt>
                <c:pt idx="7">
                  <c:v>35.15</c:v>
                </c:pt>
              </c:numCache>
            </c:numRef>
          </c:val>
          <c:extLst xmlns:c16r2="http://schemas.microsoft.com/office/drawing/2015/06/chart">
            <c:ext xmlns:c16="http://schemas.microsoft.com/office/drawing/2014/chart" uri="{C3380CC4-5D6E-409C-BE32-E72D297353CC}">
              <c16:uniqueId val="{00000000-CD2F-BB49-B028-9C3AF98FE170}"/>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val>
            <c:numRef>
              <c:f>'выполнение заданий'!$B$11:$I$11</c:f>
              <c:numCache>
                <c:formatCode>General</c:formatCode>
                <c:ptCount val="8"/>
                <c:pt idx="0">
                  <c:v>72.44</c:v>
                </c:pt>
                <c:pt idx="1">
                  <c:v>74.95</c:v>
                </c:pt>
                <c:pt idx="2">
                  <c:v>52.97</c:v>
                </c:pt>
                <c:pt idx="3">
                  <c:v>46.9</c:v>
                </c:pt>
                <c:pt idx="4">
                  <c:v>49.52</c:v>
                </c:pt>
                <c:pt idx="5">
                  <c:v>25.1</c:v>
                </c:pt>
                <c:pt idx="6">
                  <c:v>72.8</c:v>
                </c:pt>
                <c:pt idx="7">
                  <c:v>44.04</c:v>
                </c:pt>
              </c:numCache>
            </c:numRef>
          </c:val>
          <c:extLst xmlns:c16r2="http://schemas.microsoft.com/office/drawing/2015/06/chart">
            <c:ext xmlns:c16="http://schemas.microsoft.com/office/drawing/2014/chart" uri="{C3380CC4-5D6E-409C-BE32-E72D297353CC}">
              <c16:uniqueId val="{00000001-CD2F-BB49-B028-9C3AF98FE170}"/>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'выполнение заданий'!$B$23:$I$23</c:f>
              <c:numCache>
                <c:formatCode>General</c:formatCode>
                <c:ptCount val="8"/>
                <c:pt idx="0">
                  <c:v>73.319999999999993</c:v>
                </c:pt>
                <c:pt idx="1">
                  <c:v>75.23</c:v>
                </c:pt>
                <c:pt idx="2">
                  <c:v>50.42</c:v>
                </c:pt>
                <c:pt idx="3">
                  <c:v>47.34</c:v>
                </c:pt>
                <c:pt idx="4">
                  <c:v>50.27</c:v>
                </c:pt>
                <c:pt idx="5">
                  <c:v>25.45</c:v>
                </c:pt>
                <c:pt idx="6">
                  <c:v>74.25</c:v>
                </c:pt>
                <c:pt idx="7">
                  <c:v>46.47</c:v>
                </c:pt>
              </c:numCache>
            </c:numRef>
          </c:val>
          <c:extLst xmlns:c16r2="http://schemas.microsoft.com/office/drawing/2015/06/chart">
            <c:ext xmlns:c16="http://schemas.microsoft.com/office/drawing/2014/chart" uri="{C3380CC4-5D6E-409C-BE32-E72D297353CC}">
              <c16:uniqueId val="{00000002-CD2F-BB49-B028-9C3AF98FE170}"/>
            </c:ext>
          </c:extLst>
        </c:ser>
        <c:dLbls>
          <c:showLegendKey val="0"/>
          <c:showVal val="0"/>
          <c:showCatName val="0"/>
          <c:showSerName val="0"/>
          <c:showPercent val="0"/>
          <c:showBubbleSize val="0"/>
        </c:dLbls>
        <c:gapWidth val="219"/>
        <c:overlap val="-27"/>
        <c:axId val="344321408"/>
        <c:axId val="344323200"/>
      </c:barChart>
      <c:catAx>
        <c:axId val="3443214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323200"/>
        <c:crosses val="autoZero"/>
        <c:auto val="1"/>
        <c:lblAlgn val="ctr"/>
        <c:lblOffset val="100"/>
        <c:noMultiLvlLbl val="0"/>
      </c:catAx>
      <c:valAx>
        <c:axId val="34432320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32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10.56</c:v>
                </c:pt>
                <c:pt idx="1">
                  <c:v>41.43</c:v>
                </c:pt>
                <c:pt idx="2">
                  <c:v>35.840000000000003</c:v>
                </c:pt>
                <c:pt idx="3">
                  <c:v>12.17</c:v>
                </c:pt>
              </c:numCache>
            </c:numRef>
          </c:val>
          <c:extLst xmlns:c16r2="http://schemas.microsoft.com/office/drawing/2015/06/chart">
            <c:ext xmlns:c16="http://schemas.microsoft.com/office/drawing/2014/chart" uri="{C3380CC4-5D6E-409C-BE32-E72D297353CC}">
              <c16:uniqueId val="{00000000-B0D2-E84F-BA92-F022E1B6B464}"/>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9.17</c:v>
                </c:pt>
                <c:pt idx="1">
                  <c:v>37.26</c:v>
                </c:pt>
                <c:pt idx="2">
                  <c:v>38.049999999999997</c:v>
                </c:pt>
                <c:pt idx="3">
                  <c:v>15.52</c:v>
                </c:pt>
              </c:numCache>
            </c:numRef>
          </c:val>
          <c:extLst xmlns:c16r2="http://schemas.microsoft.com/office/drawing/2015/06/chart">
            <c:ext xmlns:c16="http://schemas.microsoft.com/office/drawing/2014/chart" uri="{C3380CC4-5D6E-409C-BE32-E72D297353CC}">
              <c16:uniqueId val="{00000001-B0D2-E84F-BA92-F022E1B6B464}"/>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8.94</c:v>
                </c:pt>
                <c:pt idx="1">
                  <c:v>37.03</c:v>
                </c:pt>
                <c:pt idx="2">
                  <c:v>38.82</c:v>
                </c:pt>
                <c:pt idx="3">
                  <c:v>15.21</c:v>
                </c:pt>
              </c:numCache>
            </c:numRef>
          </c:val>
          <c:extLst xmlns:c16r2="http://schemas.microsoft.com/office/drawing/2015/06/chart">
            <c:ext xmlns:c16="http://schemas.microsoft.com/office/drawing/2014/chart" uri="{C3380CC4-5D6E-409C-BE32-E72D297353CC}">
              <c16:uniqueId val="{00000002-B0D2-E84F-BA92-F022E1B6B464}"/>
            </c:ext>
          </c:extLst>
        </c:ser>
        <c:dLbls>
          <c:showLegendKey val="0"/>
          <c:showVal val="0"/>
          <c:showCatName val="0"/>
          <c:showSerName val="0"/>
          <c:showPercent val="0"/>
          <c:showBubbleSize val="0"/>
        </c:dLbls>
        <c:gapWidth val="219"/>
        <c:overlap val="-27"/>
        <c:axId val="344495616"/>
        <c:axId val="344497152"/>
      </c:barChart>
      <c:catAx>
        <c:axId val="34449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497152"/>
        <c:crosses val="autoZero"/>
        <c:auto val="1"/>
        <c:lblAlgn val="ctr"/>
        <c:lblOffset val="100"/>
        <c:noMultiLvlLbl val="0"/>
      </c:catAx>
      <c:valAx>
        <c:axId val="344497152"/>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49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группам'!$A$11</c:f>
              <c:strCache>
                <c:ptCount val="1"/>
                <c:pt idx="0">
                  <c:v>г. Санкт-Петербург</c:v>
                </c:pt>
              </c:strCache>
            </c:strRef>
          </c:tx>
          <c:spPr>
            <a:ln w="28575" cap="rnd">
              <a:solidFill>
                <a:schemeClr val="accent1"/>
              </a:solidFill>
              <a:round/>
            </a:ln>
            <a:effectLst/>
          </c:spPr>
          <c:marker>
            <c:symbol val="none"/>
          </c:marker>
          <c:val>
            <c:numRef>
              <c:f>'по группам'!$B$11:$I$11</c:f>
              <c:numCache>
                <c:formatCode>General</c:formatCode>
                <c:ptCount val="8"/>
                <c:pt idx="0">
                  <c:v>72.44</c:v>
                </c:pt>
                <c:pt idx="1">
                  <c:v>74.95</c:v>
                </c:pt>
                <c:pt idx="2">
                  <c:v>52.97</c:v>
                </c:pt>
                <c:pt idx="3">
                  <c:v>46.9</c:v>
                </c:pt>
                <c:pt idx="4">
                  <c:v>49.52</c:v>
                </c:pt>
                <c:pt idx="5">
                  <c:v>25.1</c:v>
                </c:pt>
                <c:pt idx="6">
                  <c:v>72.8</c:v>
                </c:pt>
                <c:pt idx="7">
                  <c:v>44.04</c:v>
                </c:pt>
              </c:numCache>
            </c:numRef>
          </c:val>
          <c:smooth val="0"/>
          <c:extLst xmlns:c16r2="http://schemas.microsoft.com/office/drawing/2015/06/chart">
            <c:ext xmlns:c16="http://schemas.microsoft.com/office/drawing/2014/chart" uri="{C3380CC4-5D6E-409C-BE32-E72D297353CC}">
              <c16:uniqueId val="{00000000-C239-0B47-A7DF-682F37DED3CF}"/>
            </c:ext>
          </c:extLst>
        </c:ser>
        <c:ser>
          <c:idx val="1"/>
          <c:order val="1"/>
          <c:tx>
            <c:strRef>
              <c:f>'по группам'!$A$12</c:f>
              <c:strCache>
                <c:ptCount val="1"/>
                <c:pt idx="0">
                  <c:v>  Ср.% вып. уч. гр.баллов 2</c:v>
                </c:pt>
              </c:strCache>
            </c:strRef>
          </c:tx>
          <c:spPr>
            <a:ln w="28575" cap="rnd">
              <a:solidFill>
                <a:schemeClr val="accent2"/>
              </a:solidFill>
              <a:round/>
            </a:ln>
            <a:effectLst/>
          </c:spPr>
          <c:marker>
            <c:symbol val="none"/>
          </c:marker>
          <c:val>
            <c:numRef>
              <c:f>'по группам'!$B$12:$I$12</c:f>
              <c:numCache>
                <c:formatCode>General</c:formatCode>
                <c:ptCount val="8"/>
                <c:pt idx="0">
                  <c:v>27.49</c:v>
                </c:pt>
                <c:pt idx="1">
                  <c:v>41</c:v>
                </c:pt>
                <c:pt idx="2">
                  <c:v>9.24</c:v>
                </c:pt>
                <c:pt idx="3">
                  <c:v>8.08</c:v>
                </c:pt>
                <c:pt idx="4">
                  <c:v>16.63</c:v>
                </c:pt>
                <c:pt idx="5">
                  <c:v>2.08</c:v>
                </c:pt>
                <c:pt idx="6">
                  <c:v>26.13</c:v>
                </c:pt>
                <c:pt idx="7">
                  <c:v>5.23</c:v>
                </c:pt>
              </c:numCache>
            </c:numRef>
          </c:val>
          <c:smooth val="0"/>
          <c:extLst xmlns:c16r2="http://schemas.microsoft.com/office/drawing/2015/06/chart">
            <c:ext xmlns:c16="http://schemas.microsoft.com/office/drawing/2014/chart" uri="{C3380CC4-5D6E-409C-BE32-E72D297353CC}">
              <c16:uniqueId val="{00000001-C239-0B47-A7DF-682F37DED3CF}"/>
            </c:ext>
          </c:extLst>
        </c:ser>
        <c:ser>
          <c:idx val="2"/>
          <c:order val="2"/>
          <c:tx>
            <c:strRef>
              <c:f>'по группам'!$A$13</c:f>
              <c:strCache>
                <c:ptCount val="1"/>
                <c:pt idx="0">
                  <c:v>  Ср.% вып. уч. гр.баллов 3</c:v>
                </c:pt>
              </c:strCache>
            </c:strRef>
          </c:tx>
          <c:spPr>
            <a:ln w="28575" cap="rnd">
              <a:solidFill>
                <a:schemeClr val="accent3"/>
              </a:solidFill>
              <a:round/>
            </a:ln>
            <a:effectLst/>
          </c:spPr>
          <c:marker>
            <c:symbol val="none"/>
          </c:marker>
          <c:val>
            <c:numRef>
              <c:f>'по группам'!$B$13:$I$13</c:f>
              <c:numCache>
                <c:formatCode>General</c:formatCode>
                <c:ptCount val="8"/>
                <c:pt idx="0">
                  <c:v>64.099999999999994</c:v>
                </c:pt>
                <c:pt idx="1">
                  <c:v>67.77</c:v>
                </c:pt>
                <c:pt idx="2">
                  <c:v>34.979999999999997</c:v>
                </c:pt>
                <c:pt idx="3">
                  <c:v>27.82</c:v>
                </c:pt>
                <c:pt idx="4">
                  <c:v>37.94</c:v>
                </c:pt>
                <c:pt idx="5">
                  <c:v>9.9</c:v>
                </c:pt>
                <c:pt idx="6">
                  <c:v>61.26</c:v>
                </c:pt>
                <c:pt idx="7">
                  <c:v>25.58</c:v>
                </c:pt>
              </c:numCache>
            </c:numRef>
          </c:val>
          <c:smooth val="0"/>
          <c:extLst xmlns:c16r2="http://schemas.microsoft.com/office/drawing/2015/06/chart">
            <c:ext xmlns:c16="http://schemas.microsoft.com/office/drawing/2014/chart" uri="{C3380CC4-5D6E-409C-BE32-E72D297353CC}">
              <c16:uniqueId val="{00000002-C239-0B47-A7DF-682F37DED3CF}"/>
            </c:ext>
          </c:extLst>
        </c:ser>
        <c:ser>
          <c:idx val="3"/>
          <c:order val="3"/>
          <c:tx>
            <c:strRef>
              <c:f>'по группам'!$A$14</c:f>
              <c:strCache>
                <c:ptCount val="1"/>
                <c:pt idx="0">
                  <c:v>  Ср.% вып. уч. гр.баллов 4</c:v>
                </c:pt>
              </c:strCache>
            </c:strRef>
          </c:tx>
          <c:spPr>
            <a:ln w="28575" cap="rnd">
              <a:solidFill>
                <a:schemeClr val="accent4"/>
              </a:solidFill>
              <a:round/>
            </a:ln>
            <a:effectLst/>
          </c:spPr>
          <c:marker>
            <c:symbol val="none"/>
          </c:marker>
          <c:val>
            <c:numRef>
              <c:f>'по группам'!$B$14:$I$14</c:f>
              <c:numCache>
                <c:formatCode>General</c:formatCode>
                <c:ptCount val="8"/>
                <c:pt idx="0">
                  <c:v>82.61</c:v>
                </c:pt>
                <c:pt idx="1">
                  <c:v>82.62</c:v>
                </c:pt>
                <c:pt idx="2">
                  <c:v>66.39</c:v>
                </c:pt>
                <c:pt idx="3">
                  <c:v>57.95</c:v>
                </c:pt>
                <c:pt idx="4">
                  <c:v>56.29</c:v>
                </c:pt>
                <c:pt idx="5">
                  <c:v>28.4</c:v>
                </c:pt>
                <c:pt idx="6">
                  <c:v>85.33</c:v>
                </c:pt>
                <c:pt idx="7">
                  <c:v>54.81</c:v>
                </c:pt>
              </c:numCache>
            </c:numRef>
          </c:val>
          <c:smooth val="0"/>
          <c:extLst xmlns:c16r2="http://schemas.microsoft.com/office/drawing/2015/06/chart">
            <c:ext xmlns:c16="http://schemas.microsoft.com/office/drawing/2014/chart" uri="{C3380CC4-5D6E-409C-BE32-E72D297353CC}">
              <c16:uniqueId val="{00000003-C239-0B47-A7DF-682F37DED3CF}"/>
            </c:ext>
          </c:extLst>
        </c:ser>
        <c:ser>
          <c:idx val="4"/>
          <c:order val="4"/>
          <c:tx>
            <c:strRef>
              <c:f>'по группам'!$A$15</c:f>
              <c:strCache>
                <c:ptCount val="1"/>
                <c:pt idx="0">
                  <c:v>  Ср.% вып. уч. гр.баллов 5</c:v>
                </c:pt>
              </c:strCache>
            </c:strRef>
          </c:tx>
          <c:spPr>
            <a:ln w="28575" cap="rnd">
              <a:solidFill>
                <a:schemeClr val="accent5"/>
              </a:solidFill>
              <a:round/>
            </a:ln>
            <a:effectLst/>
          </c:spPr>
          <c:marker>
            <c:symbol val="none"/>
          </c:marker>
          <c:val>
            <c:numRef>
              <c:f>'по группам'!$B$15:$I$15</c:f>
              <c:numCache>
                <c:formatCode>General</c:formatCode>
                <c:ptCount val="8"/>
                <c:pt idx="0">
                  <c:v>94.04</c:v>
                </c:pt>
                <c:pt idx="1">
                  <c:v>93.4</c:v>
                </c:pt>
                <c:pt idx="2">
                  <c:v>89.06</c:v>
                </c:pt>
                <c:pt idx="3">
                  <c:v>88.53</c:v>
                </c:pt>
                <c:pt idx="4">
                  <c:v>80.17</c:v>
                </c:pt>
                <c:pt idx="5">
                  <c:v>67.09</c:v>
                </c:pt>
                <c:pt idx="6">
                  <c:v>97.42</c:v>
                </c:pt>
                <c:pt idx="7">
                  <c:v>84.87</c:v>
                </c:pt>
              </c:numCache>
            </c:numRef>
          </c:val>
          <c:smooth val="0"/>
          <c:extLst xmlns:c16r2="http://schemas.microsoft.com/office/drawing/2015/06/chart">
            <c:ext xmlns:c16="http://schemas.microsoft.com/office/drawing/2014/chart" uri="{C3380CC4-5D6E-409C-BE32-E72D297353CC}">
              <c16:uniqueId val="{00000004-C239-0B47-A7DF-682F37DED3CF}"/>
            </c:ext>
          </c:extLst>
        </c:ser>
        <c:dLbls>
          <c:showLegendKey val="0"/>
          <c:showVal val="0"/>
          <c:showCatName val="0"/>
          <c:showSerName val="0"/>
          <c:showPercent val="0"/>
          <c:showBubbleSize val="0"/>
        </c:dLbls>
        <c:marker val="1"/>
        <c:smooth val="0"/>
        <c:axId val="344551424"/>
        <c:axId val="344552960"/>
      </c:lineChart>
      <c:catAx>
        <c:axId val="34455142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552960"/>
        <c:crosses val="autoZero"/>
        <c:auto val="1"/>
        <c:lblAlgn val="ctr"/>
        <c:lblOffset val="100"/>
        <c:noMultiLvlLbl val="0"/>
      </c:catAx>
      <c:valAx>
        <c:axId val="34455296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55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 группам'!$A$71</c:f>
              <c:strCache>
                <c:ptCount val="1"/>
                <c:pt idx="0">
                  <c:v>Приморский</c:v>
                </c:pt>
              </c:strCache>
            </c:strRef>
          </c:tx>
          <c:spPr>
            <a:ln w="28575" cap="rnd">
              <a:solidFill>
                <a:schemeClr val="accent1"/>
              </a:solidFill>
              <a:round/>
            </a:ln>
            <a:effectLst/>
          </c:spPr>
          <c:marker>
            <c:symbol val="none"/>
          </c:marker>
          <c:val>
            <c:numRef>
              <c:f>'по группам'!$B$71:$I$71</c:f>
              <c:numCache>
                <c:formatCode>General</c:formatCode>
                <c:ptCount val="8"/>
                <c:pt idx="0">
                  <c:v>73.319999999999993</c:v>
                </c:pt>
                <c:pt idx="1">
                  <c:v>75.23</c:v>
                </c:pt>
                <c:pt idx="2">
                  <c:v>50.42</c:v>
                </c:pt>
                <c:pt idx="3">
                  <c:v>47.34</c:v>
                </c:pt>
                <c:pt idx="4">
                  <c:v>50.27</c:v>
                </c:pt>
                <c:pt idx="5">
                  <c:v>25.45</c:v>
                </c:pt>
                <c:pt idx="6">
                  <c:v>74.25</c:v>
                </c:pt>
                <c:pt idx="7">
                  <c:v>46.47</c:v>
                </c:pt>
              </c:numCache>
            </c:numRef>
          </c:val>
          <c:smooth val="0"/>
          <c:extLst xmlns:c16r2="http://schemas.microsoft.com/office/drawing/2015/06/chart">
            <c:ext xmlns:c16="http://schemas.microsoft.com/office/drawing/2014/chart" uri="{C3380CC4-5D6E-409C-BE32-E72D297353CC}">
              <c16:uniqueId val="{00000000-6CD7-3A4C-B47E-4AB853378567}"/>
            </c:ext>
          </c:extLst>
        </c:ser>
        <c:ser>
          <c:idx val="1"/>
          <c:order val="1"/>
          <c:tx>
            <c:strRef>
              <c:f>'по группам'!$A$72</c:f>
              <c:strCache>
                <c:ptCount val="1"/>
                <c:pt idx="0">
                  <c:v>  Ср.% вып. уч. гр.баллов 2</c:v>
                </c:pt>
              </c:strCache>
            </c:strRef>
          </c:tx>
          <c:spPr>
            <a:ln w="28575" cap="rnd">
              <a:solidFill>
                <a:schemeClr val="accent2"/>
              </a:solidFill>
              <a:round/>
            </a:ln>
            <a:effectLst/>
          </c:spPr>
          <c:marker>
            <c:symbol val="none"/>
          </c:marker>
          <c:val>
            <c:numRef>
              <c:f>'по группам'!$B$72:$I$72</c:f>
              <c:numCache>
                <c:formatCode>General</c:formatCode>
                <c:ptCount val="8"/>
                <c:pt idx="0">
                  <c:v>27.79</c:v>
                </c:pt>
                <c:pt idx="1">
                  <c:v>37.14</c:v>
                </c:pt>
                <c:pt idx="2">
                  <c:v>9.26</c:v>
                </c:pt>
                <c:pt idx="3">
                  <c:v>8.14</c:v>
                </c:pt>
                <c:pt idx="4">
                  <c:v>17.14</c:v>
                </c:pt>
                <c:pt idx="5">
                  <c:v>2.6</c:v>
                </c:pt>
                <c:pt idx="6">
                  <c:v>26.75</c:v>
                </c:pt>
                <c:pt idx="7">
                  <c:v>5.58</c:v>
                </c:pt>
              </c:numCache>
            </c:numRef>
          </c:val>
          <c:smooth val="0"/>
          <c:extLst xmlns:c16r2="http://schemas.microsoft.com/office/drawing/2015/06/chart">
            <c:ext xmlns:c16="http://schemas.microsoft.com/office/drawing/2014/chart" uri="{C3380CC4-5D6E-409C-BE32-E72D297353CC}">
              <c16:uniqueId val="{00000001-6CD7-3A4C-B47E-4AB853378567}"/>
            </c:ext>
          </c:extLst>
        </c:ser>
        <c:ser>
          <c:idx val="2"/>
          <c:order val="2"/>
          <c:tx>
            <c:strRef>
              <c:f>'по группам'!$A$73</c:f>
              <c:strCache>
                <c:ptCount val="1"/>
                <c:pt idx="0">
                  <c:v>  Ср.% вып. уч. гр.баллов 3</c:v>
                </c:pt>
              </c:strCache>
            </c:strRef>
          </c:tx>
          <c:spPr>
            <a:ln w="28575" cap="rnd">
              <a:solidFill>
                <a:schemeClr val="accent3"/>
              </a:solidFill>
              <a:round/>
            </a:ln>
            <a:effectLst/>
          </c:spPr>
          <c:marker>
            <c:symbol val="none"/>
          </c:marker>
          <c:val>
            <c:numRef>
              <c:f>'по группам'!$B$73:$I$73</c:f>
              <c:numCache>
                <c:formatCode>General</c:formatCode>
                <c:ptCount val="8"/>
                <c:pt idx="0">
                  <c:v>64.89</c:v>
                </c:pt>
                <c:pt idx="1">
                  <c:v>66.77</c:v>
                </c:pt>
                <c:pt idx="2">
                  <c:v>32.06</c:v>
                </c:pt>
                <c:pt idx="3">
                  <c:v>27.69</c:v>
                </c:pt>
                <c:pt idx="4">
                  <c:v>39.119999999999997</c:v>
                </c:pt>
                <c:pt idx="5">
                  <c:v>10.31</c:v>
                </c:pt>
                <c:pt idx="6">
                  <c:v>64.7</c:v>
                </c:pt>
                <c:pt idx="7">
                  <c:v>28.62</c:v>
                </c:pt>
              </c:numCache>
            </c:numRef>
          </c:val>
          <c:smooth val="0"/>
          <c:extLst xmlns:c16r2="http://schemas.microsoft.com/office/drawing/2015/06/chart">
            <c:ext xmlns:c16="http://schemas.microsoft.com/office/drawing/2014/chart" uri="{C3380CC4-5D6E-409C-BE32-E72D297353CC}">
              <c16:uniqueId val="{00000002-6CD7-3A4C-B47E-4AB853378567}"/>
            </c:ext>
          </c:extLst>
        </c:ser>
        <c:ser>
          <c:idx val="3"/>
          <c:order val="3"/>
          <c:tx>
            <c:strRef>
              <c:f>'по группам'!$A$74</c:f>
              <c:strCache>
                <c:ptCount val="1"/>
                <c:pt idx="0">
                  <c:v>  Ср.% вып. уч. гр.баллов 4</c:v>
                </c:pt>
              </c:strCache>
            </c:strRef>
          </c:tx>
          <c:spPr>
            <a:ln w="28575" cap="rnd">
              <a:solidFill>
                <a:schemeClr val="accent4"/>
              </a:solidFill>
              <a:round/>
            </a:ln>
            <a:effectLst/>
          </c:spPr>
          <c:marker>
            <c:symbol val="none"/>
          </c:marker>
          <c:val>
            <c:numRef>
              <c:f>'по группам'!$B$74:$I$74</c:f>
              <c:numCache>
                <c:formatCode>General</c:formatCode>
                <c:ptCount val="8"/>
                <c:pt idx="0">
                  <c:v>83.91</c:v>
                </c:pt>
                <c:pt idx="1">
                  <c:v>83.73</c:v>
                </c:pt>
                <c:pt idx="2">
                  <c:v>62.96</c:v>
                </c:pt>
                <c:pt idx="3">
                  <c:v>58.93</c:v>
                </c:pt>
                <c:pt idx="4">
                  <c:v>56.16</c:v>
                </c:pt>
                <c:pt idx="5">
                  <c:v>29.81</c:v>
                </c:pt>
                <c:pt idx="6">
                  <c:v>85.29</c:v>
                </c:pt>
                <c:pt idx="7">
                  <c:v>57.89</c:v>
                </c:pt>
              </c:numCache>
            </c:numRef>
          </c:val>
          <c:smooth val="0"/>
          <c:extLst xmlns:c16r2="http://schemas.microsoft.com/office/drawing/2015/06/chart">
            <c:ext xmlns:c16="http://schemas.microsoft.com/office/drawing/2014/chart" uri="{C3380CC4-5D6E-409C-BE32-E72D297353CC}">
              <c16:uniqueId val="{00000003-6CD7-3A4C-B47E-4AB853378567}"/>
            </c:ext>
          </c:extLst>
        </c:ser>
        <c:ser>
          <c:idx val="4"/>
          <c:order val="4"/>
          <c:tx>
            <c:strRef>
              <c:f>'по группам'!$A$75</c:f>
              <c:strCache>
                <c:ptCount val="1"/>
                <c:pt idx="0">
                  <c:v>  Ср.% вып. уч. гр.баллов 5</c:v>
                </c:pt>
              </c:strCache>
            </c:strRef>
          </c:tx>
          <c:spPr>
            <a:ln w="28575" cap="rnd">
              <a:solidFill>
                <a:schemeClr val="accent5"/>
              </a:solidFill>
              <a:round/>
            </a:ln>
            <a:effectLst/>
          </c:spPr>
          <c:marker>
            <c:symbol val="none"/>
          </c:marker>
          <c:val>
            <c:numRef>
              <c:f>'по группам'!$B$75:$I$75</c:f>
              <c:numCache>
                <c:formatCode>General</c:formatCode>
                <c:ptCount val="8"/>
                <c:pt idx="0">
                  <c:v>93.59</c:v>
                </c:pt>
                <c:pt idx="1">
                  <c:v>96.49</c:v>
                </c:pt>
                <c:pt idx="2">
                  <c:v>87.33</c:v>
                </c:pt>
                <c:pt idx="3">
                  <c:v>88.65</c:v>
                </c:pt>
                <c:pt idx="4">
                  <c:v>81.83</c:v>
                </c:pt>
                <c:pt idx="5">
                  <c:v>64.58</c:v>
                </c:pt>
                <c:pt idx="6">
                  <c:v>97.25</c:v>
                </c:pt>
                <c:pt idx="7">
                  <c:v>84.81</c:v>
                </c:pt>
              </c:numCache>
            </c:numRef>
          </c:val>
          <c:smooth val="0"/>
          <c:extLst xmlns:c16r2="http://schemas.microsoft.com/office/drawing/2015/06/chart">
            <c:ext xmlns:c16="http://schemas.microsoft.com/office/drawing/2014/chart" uri="{C3380CC4-5D6E-409C-BE32-E72D297353CC}">
              <c16:uniqueId val="{00000004-6CD7-3A4C-B47E-4AB853378567}"/>
            </c:ext>
          </c:extLst>
        </c:ser>
        <c:dLbls>
          <c:showLegendKey val="0"/>
          <c:showVal val="0"/>
          <c:showCatName val="0"/>
          <c:showSerName val="0"/>
          <c:showPercent val="0"/>
          <c:showBubbleSize val="0"/>
        </c:dLbls>
        <c:marker val="1"/>
        <c:smooth val="0"/>
        <c:axId val="346241280"/>
        <c:axId val="346251264"/>
      </c:lineChart>
      <c:catAx>
        <c:axId val="34624128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6251264"/>
        <c:crosses val="autoZero"/>
        <c:auto val="1"/>
        <c:lblAlgn val="ctr"/>
        <c:lblOffset val="100"/>
        <c:noMultiLvlLbl val="0"/>
      </c:catAx>
      <c:valAx>
        <c:axId val="3462512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624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'первичные баллы'!$A$9</c:f>
              <c:strCache>
                <c:ptCount val="1"/>
                <c:pt idx="0">
                  <c:v>Вся выборка</c:v>
                </c:pt>
              </c:strCache>
            </c:strRef>
          </c:tx>
          <c:spPr>
            <a:ln w="28575" cap="rnd">
              <a:solidFill>
                <a:schemeClr val="accent1"/>
              </a:solidFill>
              <a:round/>
            </a:ln>
            <a:effectLst/>
          </c:spPr>
          <c:marker>
            <c:symbol val="none"/>
          </c:marker>
          <c:cat>
            <c:numRef>
              <c:f>'первичные баллы'!$B$8:$Q$8</c:f>
              <c:numCache>
                <c:formatCode>General</c:formatCod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numCache>
            </c:numRef>
          </c:cat>
          <c:val>
            <c:numRef>
              <c:f>'первичные баллы'!$B$9:$Q$9</c:f>
              <c:numCache>
                <c:formatCode>General</c:formatCode>
                <c:ptCount val="16"/>
                <c:pt idx="0">
                  <c:v>1.1000000000000001</c:v>
                </c:pt>
                <c:pt idx="1">
                  <c:v>2.1</c:v>
                </c:pt>
                <c:pt idx="2">
                  <c:v>3.2</c:v>
                </c:pt>
                <c:pt idx="3">
                  <c:v>4.0999999999999996</c:v>
                </c:pt>
                <c:pt idx="4">
                  <c:v>11.4</c:v>
                </c:pt>
                <c:pt idx="5">
                  <c:v>10.7</c:v>
                </c:pt>
                <c:pt idx="6">
                  <c:v>10.199999999999999</c:v>
                </c:pt>
                <c:pt idx="7">
                  <c:v>9.1</c:v>
                </c:pt>
                <c:pt idx="8">
                  <c:v>12.6</c:v>
                </c:pt>
                <c:pt idx="9">
                  <c:v>10</c:v>
                </c:pt>
                <c:pt idx="10">
                  <c:v>7.6</c:v>
                </c:pt>
                <c:pt idx="11">
                  <c:v>5.6</c:v>
                </c:pt>
                <c:pt idx="12">
                  <c:v>5.6</c:v>
                </c:pt>
                <c:pt idx="13">
                  <c:v>3.5</c:v>
                </c:pt>
                <c:pt idx="14">
                  <c:v>2</c:v>
                </c:pt>
                <c:pt idx="15">
                  <c:v>1.1000000000000001</c:v>
                </c:pt>
              </c:numCache>
            </c:numRef>
          </c:val>
          <c:smooth val="0"/>
          <c:extLst xmlns:c16r2="http://schemas.microsoft.com/office/drawing/2015/06/chart">
            <c:ext xmlns:c16="http://schemas.microsoft.com/office/drawing/2014/chart" uri="{C3380CC4-5D6E-409C-BE32-E72D297353CC}">
              <c16:uniqueId val="{00000000-A23F-F74D-9833-EF54B4D38A7A}"/>
            </c:ext>
          </c:extLst>
        </c:ser>
        <c:ser>
          <c:idx val="1"/>
          <c:order val="1"/>
          <c:tx>
            <c:strRef>
              <c:f>'первичные баллы'!$A$10</c:f>
              <c:strCache>
                <c:ptCount val="1"/>
                <c:pt idx="0">
                  <c:v>г. Санкт-Петербург</c:v>
                </c:pt>
              </c:strCache>
            </c:strRef>
          </c:tx>
          <c:spPr>
            <a:ln w="28575" cap="rnd">
              <a:solidFill>
                <a:schemeClr val="accent2"/>
              </a:solidFill>
              <a:round/>
            </a:ln>
            <a:effectLst/>
          </c:spPr>
          <c:marker>
            <c:symbol val="none"/>
          </c:marker>
          <c:cat>
            <c:numRef>
              <c:f>'первичные баллы'!$B$8:$Q$8</c:f>
              <c:numCache>
                <c:formatCode>General</c:formatCod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numCache>
            </c:numRef>
          </c:cat>
          <c:val>
            <c:numRef>
              <c:f>'первичные баллы'!$B$10:$Q$10</c:f>
              <c:numCache>
                <c:formatCode>General</c:formatCode>
                <c:ptCount val="16"/>
                <c:pt idx="0">
                  <c:v>0.9</c:v>
                </c:pt>
                <c:pt idx="1">
                  <c:v>1.6</c:v>
                </c:pt>
                <c:pt idx="2">
                  <c:v>2.8</c:v>
                </c:pt>
                <c:pt idx="3">
                  <c:v>3.9</c:v>
                </c:pt>
                <c:pt idx="4">
                  <c:v>8.5</c:v>
                </c:pt>
                <c:pt idx="5">
                  <c:v>9.3000000000000007</c:v>
                </c:pt>
                <c:pt idx="6">
                  <c:v>9.8000000000000007</c:v>
                </c:pt>
                <c:pt idx="7">
                  <c:v>9.6</c:v>
                </c:pt>
                <c:pt idx="8">
                  <c:v>11.8</c:v>
                </c:pt>
                <c:pt idx="9">
                  <c:v>10.3</c:v>
                </c:pt>
                <c:pt idx="10">
                  <c:v>8.6999999999999993</c:v>
                </c:pt>
                <c:pt idx="11">
                  <c:v>7.1</c:v>
                </c:pt>
                <c:pt idx="12">
                  <c:v>6.6</c:v>
                </c:pt>
                <c:pt idx="13">
                  <c:v>4.4000000000000004</c:v>
                </c:pt>
                <c:pt idx="14">
                  <c:v>2.9</c:v>
                </c:pt>
                <c:pt idx="15">
                  <c:v>1.6</c:v>
                </c:pt>
              </c:numCache>
            </c:numRef>
          </c:val>
          <c:smooth val="0"/>
          <c:extLst xmlns:c16r2="http://schemas.microsoft.com/office/drawing/2015/06/chart">
            <c:ext xmlns:c16="http://schemas.microsoft.com/office/drawing/2014/chart" uri="{C3380CC4-5D6E-409C-BE32-E72D297353CC}">
              <c16:uniqueId val="{00000001-A23F-F74D-9833-EF54B4D38A7A}"/>
            </c:ext>
          </c:extLst>
        </c:ser>
        <c:ser>
          <c:idx val="2"/>
          <c:order val="2"/>
          <c:tx>
            <c:strRef>
              <c:f>'первичные баллы'!$A$22</c:f>
              <c:strCache>
                <c:ptCount val="1"/>
                <c:pt idx="0">
                  <c:v>Приморский</c:v>
                </c:pt>
              </c:strCache>
            </c:strRef>
          </c:tx>
          <c:spPr>
            <a:ln w="28575" cap="rnd">
              <a:solidFill>
                <a:schemeClr val="accent3"/>
              </a:solidFill>
              <a:round/>
            </a:ln>
            <a:effectLst/>
          </c:spPr>
          <c:marker>
            <c:symbol val="none"/>
          </c:marker>
          <c:cat>
            <c:numRef>
              <c:f>'первичные баллы'!$B$8:$Q$8</c:f>
              <c:numCache>
                <c:formatCode>General</c:formatCode>
                <c:ptCount val="1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numCache>
            </c:numRef>
          </c:cat>
          <c:val>
            <c:numRef>
              <c:f>'первичные баллы'!$B$22:$Q$22</c:f>
              <c:numCache>
                <c:formatCode>General</c:formatCode>
                <c:ptCount val="16"/>
                <c:pt idx="0">
                  <c:v>0.8</c:v>
                </c:pt>
                <c:pt idx="1">
                  <c:v>1.6</c:v>
                </c:pt>
                <c:pt idx="2">
                  <c:v>2.8</c:v>
                </c:pt>
                <c:pt idx="3">
                  <c:v>3.7</c:v>
                </c:pt>
                <c:pt idx="4">
                  <c:v>7.7</c:v>
                </c:pt>
                <c:pt idx="5">
                  <c:v>9.8000000000000007</c:v>
                </c:pt>
                <c:pt idx="6">
                  <c:v>10</c:v>
                </c:pt>
                <c:pt idx="7">
                  <c:v>9.5</c:v>
                </c:pt>
                <c:pt idx="8">
                  <c:v>11.7</c:v>
                </c:pt>
                <c:pt idx="9">
                  <c:v>10.1</c:v>
                </c:pt>
                <c:pt idx="10">
                  <c:v>9</c:v>
                </c:pt>
                <c:pt idx="11">
                  <c:v>8</c:v>
                </c:pt>
                <c:pt idx="12">
                  <c:v>6.2</c:v>
                </c:pt>
                <c:pt idx="13">
                  <c:v>5.5</c:v>
                </c:pt>
                <c:pt idx="14">
                  <c:v>2.5</c:v>
                </c:pt>
                <c:pt idx="15">
                  <c:v>1.1000000000000001</c:v>
                </c:pt>
              </c:numCache>
            </c:numRef>
          </c:val>
          <c:smooth val="0"/>
          <c:extLst xmlns:c16r2="http://schemas.microsoft.com/office/drawing/2015/06/chart">
            <c:ext xmlns:c16="http://schemas.microsoft.com/office/drawing/2014/chart" uri="{C3380CC4-5D6E-409C-BE32-E72D297353CC}">
              <c16:uniqueId val="{00000002-A23F-F74D-9833-EF54B4D38A7A}"/>
            </c:ext>
          </c:extLst>
        </c:ser>
        <c:dLbls>
          <c:showLegendKey val="0"/>
          <c:showVal val="0"/>
          <c:showCatName val="0"/>
          <c:showSerName val="0"/>
          <c:showPercent val="0"/>
          <c:showBubbleSize val="0"/>
        </c:dLbls>
        <c:marker val="1"/>
        <c:smooth val="0"/>
        <c:axId val="163645696"/>
        <c:axId val="163655680"/>
      </c:lineChart>
      <c:catAx>
        <c:axId val="163645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655680"/>
        <c:crosses val="autoZero"/>
        <c:auto val="1"/>
        <c:lblAlgn val="ctr"/>
        <c:lblOffset val="100"/>
        <c:noMultiLvlLbl val="0"/>
      </c:catAx>
      <c:valAx>
        <c:axId val="16365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645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сравнение!$D$5</c:f>
              <c:strCache>
                <c:ptCount val="1"/>
                <c:pt idx="0">
                  <c:v>г. Санкт-Петербург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c:v>
                </c:pt>
                <c:pt idx="1">
                  <c:v>  Подтвердили</c:v>
                </c:pt>
                <c:pt idx="2">
                  <c:v>  Повысили </c:v>
                </c:pt>
              </c:strCache>
            </c:strRef>
          </c:cat>
          <c:val>
            <c:numRef>
              <c:f>сравнение!$E$5:$G$5</c:f>
              <c:numCache>
                <c:formatCode>General</c:formatCode>
                <c:ptCount val="3"/>
                <c:pt idx="0">
                  <c:v>53.59</c:v>
                </c:pt>
                <c:pt idx="1">
                  <c:v>40</c:v>
                </c:pt>
                <c:pt idx="2">
                  <c:v>6.42</c:v>
                </c:pt>
              </c:numCache>
            </c:numRef>
          </c:val>
          <c:extLst xmlns:c16r2="http://schemas.microsoft.com/office/drawing/2015/06/chart">
            <c:ext xmlns:c16="http://schemas.microsoft.com/office/drawing/2014/chart" uri="{C3380CC4-5D6E-409C-BE32-E72D297353CC}">
              <c16:uniqueId val="{00000000-F5DA-1440-BAFB-3946AE1A99E6}"/>
            </c:ext>
          </c:extLst>
        </c:ser>
        <c:ser>
          <c:idx val="1"/>
          <c:order val="1"/>
          <c:tx>
            <c:strRef>
              <c:f>сравнение!$D$6</c:f>
              <c:strCache>
                <c:ptCount val="1"/>
                <c:pt idx="0">
                  <c:v>Приморский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сравнение!$E$4:$G$4</c:f>
              <c:strCache>
                <c:ptCount val="3"/>
                <c:pt idx="0">
                  <c:v>  Понизили </c:v>
                </c:pt>
                <c:pt idx="1">
                  <c:v>  Подтвердили</c:v>
                </c:pt>
                <c:pt idx="2">
                  <c:v>  Повысили </c:v>
                </c:pt>
              </c:strCache>
            </c:strRef>
          </c:cat>
          <c:val>
            <c:numRef>
              <c:f>сравнение!$E$6:$G$6</c:f>
              <c:numCache>
                <c:formatCode>General</c:formatCode>
                <c:ptCount val="3"/>
                <c:pt idx="0">
                  <c:v>57.4</c:v>
                </c:pt>
                <c:pt idx="1">
                  <c:v>37.340000000000003</c:v>
                </c:pt>
                <c:pt idx="2">
                  <c:v>5.26</c:v>
                </c:pt>
              </c:numCache>
            </c:numRef>
          </c:val>
          <c:extLst xmlns:c16r2="http://schemas.microsoft.com/office/drawing/2015/06/chart">
            <c:ext xmlns:c16="http://schemas.microsoft.com/office/drawing/2014/chart" uri="{C3380CC4-5D6E-409C-BE32-E72D297353CC}">
              <c16:uniqueId val="{00000001-F5DA-1440-BAFB-3946AE1A99E6}"/>
            </c:ext>
          </c:extLst>
        </c:ser>
        <c:dLbls>
          <c:showLegendKey val="0"/>
          <c:showVal val="0"/>
          <c:showCatName val="0"/>
          <c:showSerName val="0"/>
          <c:showPercent val="0"/>
          <c:showBubbleSize val="0"/>
        </c:dLbls>
        <c:gapWidth val="219"/>
        <c:overlap val="-27"/>
        <c:axId val="163678080"/>
        <c:axId val="163679616"/>
      </c:barChart>
      <c:catAx>
        <c:axId val="16367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679616"/>
        <c:crosses val="autoZero"/>
        <c:auto val="1"/>
        <c:lblAlgn val="ctr"/>
        <c:lblOffset val="100"/>
        <c:noMultiLvlLbl val="0"/>
      </c:catAx>
      <c:valAx>
        <c:axId val="163679616"/>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67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cat>
            <c:strRef>
              <c:f>'выполнение заданий'!$B$8:$U$8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'выполнение заданий'!$B$10:$U$10</c:f>
              <c:numCache>
                <c:formatCode>General</c:formatCode>
                <c:ptCount val="20"/>
                <c:pt idx="0">
                  <c:v>54.53</c:v>
                </c:pt>
                <c:pt idx="1">
                  <c:v>80.510000000000005</c:v>
                </c:pt>
                <c:pt idx="2">
                  <c:v>52.16</c:v>
                </c:pt>
                <c:pt idx="3">
                  <c:v>76.349999999999994</c:v>
                </c:pt>
                <c:pt idx="4">
                  <c:v>64.22</c:v>
                </c:pt>
                <c:pt idx="5">
                  <c:v>69.8</c:v>
                </c:pt>
                <c:pt idx="6">
                  <c:v>67.08</c:v>
                </c:pt>
                <c:pt idx="7">
                  <c:v>51.42</c:v>
                </c:pt>
                <c:pt idx="8">
                  <c:v>56.61</c:v>
                </c:pt>
                <c:pt idx="9">
                  <c:v>61.03</c:v>
                </c:pt>
                <c:pt idx="10">
                  <c:v>71.099999999999994</c:v>
                </c:pt>
                <c:pt idx="11">
                  <c:v>64.540000000000006</c:v>
                </c:pt>
                <c:pt idx="12">
                  <c:v>57.03</c:v>
                </c:pt>
                <c:pt idx="13">
                  <c:v>66.290000000000006</c:v>
                </c:pt>
                <c:pt idx="14">
                  <c:v>55.17</c:v>
                </c:pt>
                <c:pt idx="15">
                  <c:v>62.45</c:v>
                </c:pt>
                <c:pt idx="16">
                  <c:v>46.9</c:v>
                </c:pt>
                <c:pt idx="17">
                  <c:v>74.95</c:v>
                </c:pt>
                <c:pt idx="18">
                  <c:v>36.729999999999997</c:v>
                </c:pt>
                <c:pt idx="19">
                  <c:v>33.07</c:v>
                </c:pt>
              </c:numCache>
            </c:numRef>
          </c:val>
          <c:extLst xmlns:c16r2="http://schemas.microsoft.com/office/drawing/2015/06/chart">
            <c:ext xmlns:c16="http://schemas.microsoft.com/office/drawing/2014/chart" uri="{C3380CC4-5D6E-409C-BE32-E72D297353CC}">
              <c16:uniqueId val="{00000000-5B84-AD4B-A4F6-33CA367E1588}"/>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cat>
            <c:strRef>
              <c:f>'выполнение заданий'!$B$8:$U$8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'выполнение заданий'!$B$11:$U$11</c:f>
              <c:numCache>
                <c:formatCode>General</c:formatCode>
                <c:ptCount val="20"/>
                <c:pt idx="0">
                  <c:v>56.46</c:v>
                </c:pt>
                <c:pt idx="1">
                  <c:v>80.319999999999993</c:v>
                </c:pt>
                <c:pt idx="2">
                  <c:v>55.35</c:v>
                </c:pt>
                <c:pt idx="3">
                  <c:v>78.849999999999994</c:v>
                </c:pt>
                <c:pt idx="4">
                  <c:v>69.38</c:v>
                </c:pt>
                <c:pt idx="5">
                  <c:v>73.62</c:v>
                </c:pt>
                <c:pt idx="6">
                  <c:v>71.239999999999995</c:v>
                </c:pt>
                <c:pt idx="7">
                  <c:v>52.95</c:v>
                </c:pt>
                <c:pt idx="8">
                  <c:v>62.64</c:v>
                </c:pt>
                <c:pt idx="9">
                  <c:v>65.959999999999994</c:v>
                </c:pt>
                <c:pt idx="10">
                  <c:v>73.09</c:v>
                </c:pt>
                <c:pt idx="11">
                  <c:v>69.12</c:v>
                </c:pt>
                <c:pt idx="12">
                  <c:v>58.15</c:v>
                </c:pt>
                <c:pt idx="13">
                  <c:v>70.849999999999994</c:v>
                </c:pt>
                <c:pt idx="14">
                  <c:v>60.4</c:v>
                </c:pt>
                <c:pt idx="15">
                  <c:v>66.8</c:v>
                </c:pt>
                <c:pt idx="16">
                  <c:v>53.27</c:v>
                </c:pt>
                <c:pt idx="17">
                  <c:v>79.02</c:v>
                </c:pt>
                <c:pt idx="18">
                  <c:v>42.75</c:v>
                </c:pt>
                <c:pt idx="19">
                  <c:v>37.46</c:v>
                </c:pt>
              </c:numCache>
            </c:numRef>
          </c:val>
          <c:extLst xmlns:c16r2="http://schemas.microsoft.com/office/drawing/2015/06/chart">
            <c:ext xmlns:c16="http://schemas.microsoft.com/office/drawing/2014/chart" uri="{C3380CC4-5D6E-409C-BE32-E72D297353CC}">
              <c16:uniqueId val="{00000001-5B84-AD4B-A4F6-33CA367E1588}"/>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'выполнение заданий'!$B$8:$U$8</c:f>
              <c:strCache>
                <c:ptCount val="20"/>
                <c:pt idx="0">
                  <c:v> 1К1</c:v>
                </c:pt>
                <c:pt idx="1">
                  <c:v> 1К2</c:v>
                </c:pt>
                <c:pt idx="2">
                  <c:v>2</c:v>
                </c:pt>
                <c:pt idx="3">
                  <c:v> 3.1</c:v>
                </c:pt>
                <c:pt idx="4">
                  <c:v> 3.2</c:v>
                </c:pt>
                <c:pt idx="5">
                  <c:v>4</c:v>
                </c:pt>
                <c:pt idx="6">
                  <c:v>5</c:v>
                </c:pt>
                <c:pt idx="7">
                  <c:v>6</c:v>
                </c:pt>
                <c:pt idx="8">
                  <c:v>7</c:v>
                </c:pt>
                <c:pt idx="9">
                  <c:v>8</c:v>
                </c:pt>
                <c:pt idx="10">
                  <c:v>9</c:v>
                </c:pt>
                <c:pt idx="11">
                  <c:v>10</c:v>
                </c:pt>
                <c:pt idx="12">
                  <c:v>11</c:v>
                </c:pt>
                <c:pt idx="13">
                  <c:v> 12.1</c:v>
                </c:pt>
                <c:pt idx="14">
                  <c:v> 12.2</c:v>
                </c:pt>
                <c:pt idx="15">
                  <c:v> 13.1</c:v>
                </c:pt>
                <c:pt idx="16">
                  <c:v> 13.2</c:v>
                </c:pt>
                <c:pt idx="17">
                  <c:v>14</c:v>
                </c:pt>
                <c:pt idx="18">
                  <c:v> 15.1</c:v>
                </c:pt>
                <c:pt idx="19">
                  <c:v>  15.2</c:v>
                </c:pt>
              </c:strCache>
            </c:strRef>
          </c:cat>
          <c:val>
            <c:numRef>
              <c:f>'выполнение заданий'!$B$23:$U$23</c:f>
              <c:numCache>
                <c:formatCode>General</c:formatCode>
                <c:ptCount val="20"/>
                <c:pt idx="0">
                  <c:v>57.44</c:v>
                </c:pt>
                <c:pt idx="1">
                  <c:v>81.760000000000005</c:v>
                </c:pt>
                <c:pt idx="2">
                  <c:v>59.06</c:v>
                </c:pt>
                <c:pt idx="3">
                  <c:v>78.06</c:v>
                </c:pt>
                <c:pt idx="4">
                  <c:v>69.19</c:v>
                </c:pt>
                <c:pt idx="5">
                  <c:v>73.84</c:v>
                </c:pt>
                <c:pt idx="6">
                  <c:v>71.83</c:v>
                </c:pt>
                <c:pt idx="7">
                  <c:v>55.56</c:v>
                </c:pt>
                <c:pt idx="8">
                  <c:v>63.8</c:v>
                </c:pt>
                <c:pt idx="9">
                  <c:v>66.819999999999993</c:v>
                </c:pt>
                <c:pt idx="10">
                  <c:v>76.16</c:v>
                </c:pt>
                <c:pt idx="11">
                  <c:v>71.45</c:v>
                </c:pt>
                <c:pt idx="12">
                  <c:v>58.31</c:v>
                </c:pt>
                <c:pt idx="13">
                  <c:v>73.930000000000007</c:v>
                </c:pt>
                <c:pt idx="14">
                  <c:v>58.56</c:v>
                </c:pt>
                <c:pt idx="15">
                  <c:v>69.34</c:v>
                </c:pt>
                <c:pt idx="16">
                  <c:v>52.53</c:v>
                </c:pt>
                <c:pt idx="17">
                  <c:v>79.2</c:v>
                </c:pt>
                <c:pt idx="18">
                  <c:v>41.08</c:v>
                </c:pt>
                <c:pt idx="19">
                  <c:v>38.159999999999997</c:v>
                </c:pt>
              </c:numCache>
            </c:numRef>
          </c:val>
          <c:extLst xmlns:c16r2="http://schemas.microsoft.com/office/drawing/2015/06/chart">
            <c:ext xmlns:c16="http://schemas.microsoft.com/office/drawing/2014/chart" uri="{C3380CC4-5D6E-409C-BE32-E72D297353CC}">
              <c16:uniqueId val="{00000002-5B84-AD4B-A4F6-33CA367E1588}"/>
            </c:ext>
          </c:extLst>
        </c:ser>
        <c:dLbls>
          <c:showLegendKey val="0"/>
          <c:showVal val="0"/>
          <c:showCatName val="0"/>
          <c:showSerName val="0"/>
          <c:showPercent val="0"/>
          <c:showBubbleSize val="0"/>
        </c:dLbls>
        <c:gapWidth val="219"/>
        <c:axId val="311154560"/>
        <c:axId val="311156096"/>
      </c:barChart>
      <c:catAx>
        <c:axId val="31115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156096"/>
        <c:crosses val="autoZero"/>
        <c:auto val="1"/>
        <c:lblAlgn val="ctr"/>
        <c:lblOffset val="100"/>
        <c:noMultiLvlLbl val="0"/>
      </c:catAx>
      <c:valAx>
        <c:axId val="311156096"/>
        <c:scaling>
          <c:orientation val="minMax"/>
          <c:max val="100"/>
          <c:min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154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val>
            <c:numRef>
              <c:f>'выполнение заданий'!$B$10:$K$10</c:f>
              <c:numCache>
                <c:formatCode>General</c:formatCode>
                <c:ptCount val="10"/>
                <c:pt idx="0">
                  <c:v>56.31</c:v>
                </c:pt>
                <c:pt idx="1">
                  <c:v>75.010000000000005</c:v>
                </c:pt>
                <c:pt idx="2">
                  <c:v>47.92</c:v>
                </c:pt>
                <c:pt idx="3">
                  <c:v>29.46</c:v>
                </c:pt>
                <c:pt idx="4">
                  <c:v>58.23</c:v>
                </c:pt>
                <c:pt idx="5">
                  <c:v>27.82</c:v>
                </c:pt>
                <c:pt idx="6">
                  <c:v>24.68</c:v>
                </c:pt>
                <c:pt idx="7">
                  <c:v>82.69</c:v>
                </c:pt>
                <c:pt idx="8">
                  <c:v>62.85</c:v>
                </c:pt>
                <c:pt idx="9">
                  <c:v>47.96</c:v>
                </c:pt>
              </c:numCache>
            </c:numRef>
          </c:val>
          <c:extLst xmlns:c16r2="http://schemas.microsoft.com/office/drawing/2015/06/chart">
            <c:ext xmlns:c16="http://schemas.microsoft.com/office/drawing/2014/chart" uri="{C3380CC4-5D6E-409C-BE32-E72D297353CC}">
              <c16:uniqueId val="{00000000-CB16-514E-B5F7-BF1C7D98F7C1}"/>
            </c:ext>
          </c:extLst>
        </c:ser>
        <c:ser>
          <c:idx val="1"/>
          <c:order val="1"/>
          <c:tx>
            <c:strRef>
              <c:f>'выполнение заданий'!$A$11</c:f>
              <c:strCache>
                <c:ptCount val="1"/>
                <c:pt idx="0">
                  <c:v>г. Санкт-Петербург</c:v>
                </c:pt>
              </c:strCache>
            </c:strRef>
          </c:tx>
          <c:invertIfNegative val="0"/>
          <c:val>
            <c:numRef>
              <c:f>'выполнение заданий'!$B$11:$K$11</c:f>
              <c:numCache>
                <c:formatCode>General</c:formatCode>
                <c:ptCount val="10"/>
                <c:pt idx="0">
                  <c:v>54.51</c:v>
                </c:pt>
                <c:pt idx="1">
                  <c:v>72.61</c:v>
                </c:pt>
                <c:pt idx="2">
                  <c:v>46.89</c:v>
                </c:pt>
                <c:pt idx="3">
                  <c:v>29.45</c:v>
                </c:pt>
                <c:pt idx="4">
                  <c:v>52.62</c:v>
                </c:pt>
                <c:pt idx="5">
                  <c:v>29.16</c:v>
                </c:pt>
                <c:pt idx="6">
                  <c:v>25.64</c:v>
                </c:pt>
                <c:pt idx="7">
                  <c:v>84.51</c:v>
                </c:pt>
                <c:pt idx="8">
                  <c:v>63.52</c:v>
                </c:pt>
                <c:pt idx="9">
                  <c:v>55.16</c:v>
                </c:pt>
              </c:numCache>
            </c:numRef>
          </c:val>
          <c:extLst xmlns:c16r2="http://schemas.microsoft.com/office/drawing/2015/06/chart">
            <c:ext xmlns:c16="http://schemas.microsoft.com/office/drawing/2014/chart" uri="{C3380CC4-5D6E-409C-BE32-E72D297353CC}">
              <c16:uniqueId val="{00000001-CB16-514E-B5F7-BF1C7D98F7C1}"/>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'выполнение заданий'!$B$23:$K$23</c:f>
              <c:numCache>
                <c:formatCode>General</c:formatCode>
                <c:ptCount val="10"/>
                <c:pt idx="0">
                  <c:v>51.96</c:v>
                </c:pt>
                <c:pt idx="1">
                  <c:v>71.72</c:v>
                </c:pt>
                <c:pt idx="2">
                  <c:v>47.18</c:v>
                </c:pt>
                <c:pt idx="3">
                  <c:v>28.4</c:v>
                </c:pt>
                <c:pt idx="4">
                  <c:v>47.64</c:v>
                </c:pt>
                <c:pt idx="5">
                  <c:v>28.05</c:v>
                </c:pt>
                <c:pt idx="6">
                  <c:v>25.06</c:v>
                </c:pt>
                <c:pt idx="7">
                  <c:v>86.54</c:v>
                </c:pt>
                <c:pt idx="8">
                  <c:v>65.790000000000006</c:v>
                </c:pt>
                <c:pt idx="9">
                  <c:v>53.22</c:v>
                </c:pt>
              </c:numCache>
            </c:numRef>
          </c:val>
          <c:extLst xmlns:c16r2="http://schemas.microsoft.com/office/drawing/2015/06/chart">
            <c:ext xmlns:c16="http://schemas.microsoft.com/office/drawing/2014/chart" uri="{C3380CC4-5D6E-409C-BE32-E72D297353CC}">
              <c16:uniqueId val="{00000002-CB16-514E-B5F7-BF1C7D98F7C1}"/>
            </c:ext>
          </c:extLst>
        </c:ser>
        <c:dLbls>
          <c:showLegendKey val="0"/>
          <c:showVal val="0"/>
          <c:showCatName val="0"/>
          <c:showSerName val="0"/>
          <c:showPercent val="0"/>
          <c:showBubbleSize val="0"/>
        </c:dLbls>
        <c:gapWidth val="150"/>
        <c:axId val="163723520"/>
        <c:axId val="163733504"/>
      </c:barChart>
      <c:catAx>
        <c:axId val="163723520"/>
        <c:scaling>
          <c:orientation val="minMax"/>
        </c:scaling>
        <c:delete val="0"/>
        <c:axPos val="b"/>
        <c:majorTickMark val="out"/>
        <c:minorTickMark val="none"/>
        <c:tickLblPos val="nextTo"/>
        <c:crossAx val="163733504"/>
        <c:crosses val="autoZero"/>
        <c:auto val="1"/>
        <c:lblAlgn val="ctr"/>
        <c:lblOffset val="100"/>
        <c:noMultiLvlLbl val="0"/>
      </c:catAx>
      <c:valAx>
        <c:axId val="163733504"/>
        <c:scaling>
          <c:orientation val="minMax"/>
        </c:scaling>
        <c:delete val="0"/>
        <c:axPos val="l"/>
        <c:majorGridlines/>
        <c:numFmt formatCode="General" sourceLinked="1"/>
        <c:majorTickMark val="out"/>
        <c:minorTickMark val="none"/>
        <c:tickLblPos val="nextTo"/>
        <c:crossAx val="163723520"/>
        <c:crosses val="autoZero"/>
        <c:crossBetween val="between"/>
      </c:valAx>
    </c:plotArea>
    <c:legend>
      <c:legendPos val="b"/>
      <c:overlay val="0"/>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16.37</c:v>
                </c:pt>
                <c:pt idx="1">
                  <c:v>46.92</c:v>
                </c:pt>
                <c:pt idx="2">
                  <c:v>29.15</c:v>
                </c:pt>
                <c:pt idx="3">
                  <c:v>7.55</c:v>
                </c:pt>
              </c:numCache>
            </c:numRef>
          </c:val>
          <c:extLst xmlns:c16r2="http://schemas.microsoft.com/office/drawing/2015/06/chart">
            <c:ext xmlns:c16="http://schemas.microsoft.com/office/drawing/2014/chart" uri="{C3380CC4-5D6E-409C-BE32-E72D297353CC}">
              <c16:uniqueId val="{00000000-6D38-FB48-A1F4-8C466EE89F4A}"/>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17.13</c:v>
                </c:pt>
                <c:pt idx="1">
                  <c:v>45.64</c:v>
                </c:pt>
                <c:pt idx="2">
                  <c:v>29.27</c:v>
                </c:pt>
                <c:pt idx="3">
                  <c:v>7.96</c:v>
                </c:pt>
              </c:numCache>
            </c:numRef>
          </c:val>
          <c:extLst xmlns:c16r2="http://schemas.microsoft.com/office/drawing/2015/06/chart">
            <c:ext xmlns:c16="http://schemas.microsoft.com/office/drawing/2014/chart" uri="{C3380CC4-5D6E-409C-BE32-E72D297353CC}">
              <c16:uniqueId val="{00000001-6D38-FB48-A1F4-8C466EE89F4A}"/>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18.559999999999999</c:v>
                </c:pt>
                <c:pt idx="1">
                  <c:v>46.33</c:v>
                </c:pt>
                <c:pt idx="2">
                  <c:v>27.64</c:v>
                </c:pt>
                <c:pt idx="3">
                  <c:v>7.48</c:v>
                </c:pt>
              </c:numCache>
            </c:numRef>
          </c:val>
          <c:extLst xmlns:c16r2="http://schemas.microsoft.com/office/drawing/2015/06/chart">
            <c:ext xmlns:c16="http://schemas.microsoft.com/office/drawing/2014/chart" uri="{C3380CC4-5D6E-409C-BE32-E72D297353CC}">
              <c16:uniqueId val="{00000002-6D38-FB48-A1F4-8C466EE89F4A}"/>
            </c:ext>
          </c:extLst>
        </c:ser>
        <c:dLbls>
          <c:showLegendKey val="0"/>
          <c:showVal val="0"/>
          <c:showCatName val="0"/>
          <c:showSerName val="0"/>
          <c:showPercent val="0"/>
          <c:showBubbleSize val="0"/>
        </c:dLbls>
        <c:gapWidth val="150"/>
        <c:axId val="320343424"/>
        <c:axId val="320353408"/>
      </c:barChart>
      <c:catAx>
        <c:axId val="320343424"/>
        <c:scaling>
          <c:orientation val="minMax"/>
        </c:scaling>
        <c:delete val="0"/>
        <c:axPos val="b"/>
        <c:numFmt formatCode="General" sourceLinked="1"/>
        <c:majorTickMark val="out"/>
        <c:minorTickMark val="none"/>
        <c:tickLblPos val="nextTo"/>
        <c:crossAx val="320353408"/>
        <c:crosses val="autoZero"/>
        <c:auto val="1"/>
        <c:lblAlgn val="ctr"/>
        <c:lblOffset val="100"/>
        <c:noMultiLvlLbl val="0"/>
      </c:catAx>
      <c:valAx>
        <c:axId val="320353408"/>
        <c:scaling>
          <c:orientation val="minMax"/>
          <c:max val="50"/>
        </c:scaling>
        <c:delete val="0"/>
        <c:axPos val="l"/>
        <c:majorGridlines/>
        <c:numFmt formatCode="General" sourceLinked="1"/>
        <c:majorTickMark val="out"/>
        <c:minorTickMark val="none"/>
        <c:tickLblPos val="nextTo"/>
        <c:crossAx val="320343424"/>
        <c:crosses val="autoZero"/>
        <c:crossBetween val="between"/>
      </c:valAx>
    </c:plotArea>
    <c:legend>
      <c:legendPos val="b"/>
      <c:overlay val="0"/>
    </c:legend>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val>
            <c:numRef>
              <c:f>'по группам'!$B$11:$K$11</c:f>
              <c:numCache>
                <c:formatCode>General</c:formatCode>
                <c:ptCount val="10"/>
                <c:pt idx="0">
                  <c:v>54.51</c:v>
                </c:pt>
                <c:pt idx="1">
                  <c:v>72.61</c:v>
                </c:pt>
                <c:pt idx="2">
                  <c:v>46.89</c:v>
                </c:pt>
                <c:pt idx="3">
                  <c:v>29.45</c:v>
                </c:pt>
                <c:pt idx="4">
                  <c:v>52.62</c:v>
                </c:pt>
                <c:pt idx="5">
                  <c:v>29.16</c:v>
                </c:pt>
                <c:pt idx="6">
                  <c:v>25.64</c:v>
                </c:pt>
                <c:pt idx="7">
                  <c:v>84.51</c:v>
                </c:pt>
                <c:pt idx="8">
                  <c:v>63.52</c:v>
                </c:pt>
                <c:pt idx="9">
                  <c:v>55.16</c:v>
                </c:pt>
              </c:numCache>
            </c:numRef>
          </c:val>
          <c:smooth val="0"/>
          <c:extLst xmlns:c16r2="http://schemas.microsoft.com/office/drawing/2015/06/chart">
            <c:ext xmlns:c16="http://schemas.microsoft.com/office/drawing/2014/chart" uri="{C3380CC4-5D6E-409C-BE32-E72D297353CC}">
              <c16:uniqueId val="{00000000-8403-FA4B-B8B6-A9F502AAB2AC}"/>
            </c:ext>
          </c:extLst>
        </c:ser>
        <c:ser>
          <c:idx val="1"/>
          <c:order val="1"/>
          <c:tx>
            <c:strRef>
              <c:f>'по группам'!$A$12</c:f>
              <c:strCache>
                <c:ptCount val="1"/>
                <c:pt idx="0">
                  <c:v>  Ср.% вып. уч. гр.баллов 2</c:v>
                </c:pt>
              </c:strCache>
            </c:strRef>
          </c:tx>
          <c:marker>
            <c:symbol val="none"/>
          </c:marker>
          <c:val>
            <c:numRef>
              <c:f>'по группам'!$B$12:$K$12</c:f>
              <c:numCache>
                <c:formatCode>General</c:formatCode>
                <c:ptCount val="10"/>
                <c:pt idx="0">
                  <c:v>22.5</c:v>
                </c:pt>
                <c:pt idx="1">
                  <c:v>45.52</c:v>
                </c:pt>
                <c:pt idx="2">
                  <c:v>13.86</c:v>
                </c:pt>
                <c:pt idx="3">
                  <c:v>4.28</c:v>
                </c:pt>
                <c:pt idx="4">
                  <c:v>23.33</c:v>
                </c:pt>
                <c:pt idx="5">
                  <c:v>3.85</c:v>
                </c:pt>
                <c:pt idx="6">
                  <c:v>2.72</c:v>
                </c:pt>
                <c:pt idx="7">
                  <c:v>67.56</c:v>
                </c:pt>
                <c:pt idx="8">
                  <c:v>29.37</c:v>
                </c:pt>
                <c:pt idx="9">
                  <c:v>19.55</c:v>
                </c:pt>
              </c:numCache>
            </c:numRef>
          </c:val>
          <c:smooth val="0"/>
          <c:extLst xmlns:c16r2="http://schemas.microsoft.com/office/drawing/2015/06/chart">
            <c:ext xmlns:c16="http://schemas.microsoft.com/office/drawing/2014/chart" uri="{C3380CC4-5D6E-409C-BE32-E72D297353CC}">
              <c16:uniqueId val="{00000001-8403-FA4B-B8B6-A9F502AAB2AC}"/>
            </c:ext>
          </c:extLst>
        </c:ser>
        <c:ser>
          <c:idx val="2"/>
          <c:order val="2"/>
          <c:tx>
            <c:strRef>
              <c:f>'по группам'!$A$13</c:f>
              <c:strCache>
                <c:ptCount val="1"/>
                <c:pt idx="0">
                  <c:v>  Ср.% вып. уч. гр.баллов 3</c:v>
                </c:pt>
              </c:strCache>
            </c:strRef>
          </c:tx>
          <c:marker>
            <c:symbol val="none"/>
          </c:marker>
          <c:val>
            <c:numRef>
              <c:f>'по группам'!$B$13:$K$13</c:f>
              <c:numCache>
                <c:formatCode>General</c:formatCode>
                <c:ptCount val="10"/>
                <c:pt idx="0">
                  <c:v>50.78</c:v>
                </c:pt>
                <c:pt idx="1">
                  <c:v>71.88</c:v>
                </c:pt>
                <c:pt idx="2">
                  <c:v>39.76</c:v>
                </c:pt>
                <c:pt idx="3">
                  <c:v>19.440000000000001</c:v>
                </c:pt>
                <c:pt idx="4">
                  <c:v>49.78</c:v>
                </c:pt>
                <c:pt idx="5">
                  <c:v>16.809999999999999</c:v>
                </c:pt>
                <c:pt idx="6">
                  <c:v>13.85</c:v>
                </c:pt>
                <c:pt idx="7">
                  <c:v>84.61</c:v>
                </c:pt>
                <c:pt idx="8">
                  <c:v>60.91</c:v>
                </c:pt>
                <c:pt idx="9">
                  <c:v>50.31</c:v>
                </c:pt>
              </c:numCache>
            </c:numRef>
          </c:val>
          <c:smooth val="0"/>
          <c:extLst xmlns:c16r2="http://schemas.microsoft.com/office/drawing/2015/06/chart">
            <c:ext xmlns:c16="http://schemas.microsoft.com/office/drawing/2014/chart" uri="{C3380CC4-5D6E-409C-BE32-E72D297353CC}">
              <c16:uniqueId val="{00000002-8403-FA4B-B8B6-A9F502AAB2AC}"/>
            </c:ext>
          </c:extLst>
        </c:ser>
        <c:ser>
          <c:idx val="3"/>
          <c:order val="3"/>
          <c:tx>
            <c:strRef>
              <c:f>'по группам'!$A$14</c:f>
              <c:strCache>
                <c:ptCount val="1"/>
                <c:pt idx="0">
                  <c:v>  Ср.% вып. уч. гр.баллов 4</c:v>
                </c:pt>
              </c:strCache>
            </c:strRef>
          </c:tx>
          <c:marker>
            <c:symbol val="none"/>
          </c:marker>
          <c:val>
            <c:numRef>
              <c:f>'по группам'!$B$14:$K$14</c:f>
              <c:numCache>
                <c:formatCode>General</c:formatCode>
                <c:ptCount val="10"/>
                <c:pt idx="0">
                  <c:v>70.540000000000006</c:v>
                </c:pt>
                <c:pt idx="1">
                  <c:v>84.11</c:v>
                </c:pt>
                <c:pt idx="2">
                  <c:v>66.540000000000006</c:v>
                </c:pt>
                <c:pt idx="3">
                  <c:v>46.88</c:v>
                </c:pt>
                <c:pt idx="4">
                  <c:v>66.650000000000006</c:v>
                </c:pt>
                <c:pt idx="5">
                  <c:v>47.97</c:v>
                </c:pt>
                <c:pt idx="6">
                  <c:v>42.4</c:v>
                </c:pt>
                <c:pt idx="7">
                  <c:v>91.26</c:v>
                </c:pt>
                <c:pt idx="8">
                  <c:v>80.14</c:v>
                </c:pt>
                <c:pt idx="9">
                  <c:v>73.680000000000007</c:v>
                </c:pt>
              </c:numCache>
            </c:numRef>
          </c:val>
          <c:smooth val="0"/>
          <c:extLst xmlns:c16r2="http://schemas.microsoft.com/office/drawing/2015/06/chart">
            <c:ext xmlns:c16="http://schemas.microsoft.com/office/drawing/2014/chart" uri="{C3380CC4-5D6E-409C-BE32-E72D297353CC}">
              <c16:uniqueId val="{00000003-8403-FA4B-B8B6-A9F502AAB2AC}"/>
            </c:ext>
          </c:extLst>
        </c:ser>
        <c:ser>
          <c:idx val="4"/>
          <c:order val="4"/>
          <c:tx>
            <c:strRef>
              <c:f>'по группам'!$A$15</c:f>
              <c:strCache>
                <c:ptCount val="1"/>
                <c:pt idx="0">
                  <c:v>  Ср.% вып. уч. гр.баллов 5</c:v>
                </c:pt>
              </c:strCache>
            </c:strRef>
          </c:tx>
          <c:marker>
            <c:symbol val="none"/>
          </c:marker>
          <c:val>
            <c:numRef>
              <c:f>'по группам'!$B$15:$K$15</c:f>
              <c:numCache>
                <c:formatCode>General</c:formatCode>
                <c:ptCount val="10"/>
                <c:pt idx="0">
                  <c:v>85.65</c:v>
                </c:pt>
                <c:pt idx="1">
                  <c:v>93.25</c:v>
                </c:pt>
                <c:pt idx="2">
                  <c:v>86.86</c:v>
                </c:pt>
                <c:pt idx="3">
                  <c:v>76.92</c:v>
                </c:pt>
                <c:pt idx="4">
                  <c:v>80.22</c:v>
                </c:pt>
                <c:pt idx="5">
                  <c:v>85.43</c:v>
                </c:pt>
                <c:pt idx="6">
                  <c:v>81.3</c:v>
                </c:pt>
                <c:pt idx="7">
                  <c:v>95.54</c:v>
                </c:pt>
                <c:pt idx="8">
                  <c:v>90.49</c:v>
                </c:pt>
                <c:pt idx="9">
                  <c:v>91.23</c:v>
                </c:pt>
              </c:numCache>
            </c:numRef>
          </c:val>
          <c:smooth val="0"/>
          <c:extLst xmlns:c16r2="http://schemas.microsoft.com/office/drawing/2015/06/chart">
            <c:ext xmlns:c16="http://schemas.microsoft.com/office/drawing/2014/chart" uri="{C3380CC4-5D6E-409C-BE32-E72D297353CC}">
              <c16:uniqueId val="{00000004-8403-FA4B-B8B6-A9F502AAB2AC}"/>
            </c:ext>
          </c:extLst>
        </c:ser>
        <c:dLbls>
          <c:showLegendKey val="0"/>
          <c:showVal val="0"/>
          <c:showCatName val="0"/>
          <c:showSerName val="0"/>
          <c:showPercent val="0"/>
          <c:showBubbleSize val="0"/>
        </c:dLbls>
        <c:marker val="1"/>
        <c:smooth val="0"/>
        <c:axId val="320391040"/>
        <c:axId val="320392576"/>
      </c:lineChart>
      <c:catAx>
        <c:axId val="320391040"/>
        <c:scaling>
          <c:orientation val="minMax"/>
        </c:scaling>
        <c:delete val="0"/>
        <c:axPos val="b"/>
        <c:majorTickMark val="out"/>
        <c:minorTickMark val="none"/>
        <c:tickLblPos val="nextTo"/>
        <c:crossAx val="320392576"/>
        <c:crosses val="autoZero"/>
        <c:auto val="1"/>
        <c:lblAlgn val="ctr"/>
        <c:lblOffset val="100"/>
        <c:noMultiLvlLbl val="0"/>
      </c:catAx>
      <c:valAx>
        <c:axId val="320392576"/>
        <c:scaling>
          <c:orientation val="minMax"/>
          <c:max val="100"/>
        </c:scaling>
        <c:delete val="0"/>
        <c:axPos val="l"/>
        <c:majorGridlines/>
        <c:numFmt formatCode="General" sourceLinked="1"/>
        <c:majorTickMark val="out"/>
        <c:minorTickMark val="none"/>
        <c:tickLblPos val="nextTo"/>
        <c:crossAx val="320391040"/>
        <c:crosses val="autoZero"/>
        <c:crossBetween val="between"/>
      </c:valAx>
    </c:plotArea>
    <c:legend>
      <c:legendPos val="b"/>
      <c:overlay val="0"/>
    </c:legend>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val>
            <c:numRef>
              <c:f>'по группам'!$B$71:$K$71</c:f>
              <c:numCache>
                <c:formatCode>General</c:formatCode>
                <c:ptCount val="10"/>
                <c:pt idx="0">
                  <c:v>51.96</c:v>
                </c:pt>
                <c:pt idx="1">
                  <c:v>71.72</c:v>
                </c:pt>
                <c:pt idx="2">
                  <c:v>47.18</c:v>
                </c:pt>
                <c:pt idx="3">
                  <c:v>28.4</c:v>
                </c:pt>
                <c:pt idx="4">
                  <c:v>47.64</c:v>
                </c:pt>
                <c:pt idx="5">
                  <c:v>28.05</c:v>
                </c:pt>
                <c:pt idx="6">
                  <c:v>25.06</c:v>
                </c:pt>
                <c:pt idx="7">
                  <c:v>86.54</c:v>
                </c:pt>
                <c:pt idx="8">
                  <c:v>65.790000000000006</c:v>
                </c:pt>
                <c:pt idx="9">
                  <c:v>53.22</c:v>
                </c:pt>
              </c:numCache>
            </c:numRef>
          </c:val>
          <c:smooth val="0"/>
          <c:extLst xmlns:c16r2="http://schemas.microsoft.com/office/drawing/2015/06/chart">
            <c:ext xmlns:c16="http://schemas.microsoft.com/office/drawing/2014/chart" uri="{C3380CC4-5D6E-409C-BE32-E72D297353CC}">
              <c16:uniqueId val="{00000000-D21C-7940-8846-0E771C4E0B64}"/>
            </c:ext>
          </c:extLst>
        </c:ser>
        <c:ser>
          <c:idx val="1"/>
          <c:order val="1"/>
          <c:tx>
            <c:strRef>
              <c:f>'по группам'!$A$72</c:f>
              <c:strCache>
                <c:ptCount val="1"/>
                <c:pt idx="0">
                  <c:v>  Ср.% вып. уч. гр.баллов 2</c:v>
                </c:pt>
              </c:strCache>
            </c:strRef>
          </c:tx>
          <c:marker>
            <c:symbol val="none"/>
          </c:marker>
          <c:val>
            <c:numRef>
              <c:f>'по группам'!$B$72:$K$72</c:f>
              <c:numCache>
                <c:formatCode>General</c:formatCode>
                <c:ptCount val="10"/>
                <c:pt idx="0">
                  <c:v>19.100000000000001</c:v>
                </c:pt>
                <c:pt idx="1">
                  <c:v>40.97</c:v>
                </c:pt>
                <c:pt idx="2">
                  <c:v>15.46</c:v>
                </c:pt>
                <c:pt idx="3">
                  <c:v>5.51</c:v>
                </c:pt>
                <c:pt idx="4">
                  <c:v>20.69</c:v>
                </c:pt>
                <c:pt idx="5">
                  <c:v>3.52</c:v>
                </c:pt>
                <c:pt idx="6">
                  <c:v>2.99</c:v>
                </c:pt>
                <c:pt idx="7">
                  <c:v>70.28</c:v>
                </c:pt>
                <c:pt idx="8">
                  <c:v>32.5</c:v>
                </c:pt>
                <c:pt idx="9">
                  <c:v>19.260000000000002</c:v>
                </c:pt>
              </c:numCache>
            </c:numRef>
          </c:val>
          <c:smooth val="0"/>
          <c:extLst xmlns:c16r2="http://schemas.microsoft.com/office/drawing/2015/06/chart">
            <c:ext xmlns:c16="http://schemas.microsoft.com/office/drawing/2014/chart" uri="{C3380CC4-5D6E-409C-BE32-E72D297353CC}">
              <c16:uniqueId val="{00000001-D21C-7940-8846-0E771C4E0B64}"/>
            </c:ext>
          </c:extLst>
        </c:ser>
        <c:ser>
          <c:idx val="2"/>
          <c:order val="2"/>
          <c:tx>
            <c:strRef>
              <c:f>'по группам'!$A$73</c:f>
              <c:strCache>
                <c:ptCount val="1"/>
                <c:pt idx="0">
                  <c:v>  Ср.% вып. уч. гр.баллов 3</c:v>
                </c:pt>
              </c:strCache>
            </c:strRef>
          </c:tx>
          <c:marker>
            <c:symbol val="none"/>
          </c:marker>
          <c:val>
            <c:numRef>
              <c:f>'по группам'!$B$73:$K$73</c:f>
              <c:numCache>
                <c:formatCode>General</c:formatCode>
                <c:ptCount val="10"/>
                <c:pt idx="0">
                  <c:v>47.63</c:v>
                </c:pt>
                <c:pt idx="1">
                  <c:v>73.180000000000007</c:v>
                </c:pt>
                <c:pt idx="2">
                  <c:v>41.18</c:v>
                </c:pt>
                <c:pt idx="3">
                  <c:v>19.809999999999999</c:v>
                </c:pt>
                <c:pt idx="4">
                  <c:v>45.91</c:v>
                </c:pt>
                <c:pt idx="5">
                  <c:v>17.14</c:v>
                </c:pt>
                <c:pt idx="6">
                  <c:v>14.75</c:v>
                </c:pt>
                <c:pt idx="7">
                  <c:v>87.7</c:v>
                </c:pt>
                <c:pt idx="8">
                  <c:v>65.28</c:v>
                </c:pt>
                <c:pt idx="9">
                  <c:v>49.16</c:v>
                </c:pt>
              </c:numCache>
            </c:numRef>
          </c:val>
          <c:smooth val="0"/>
          <c:extLst xmlns:c16r2="http://schemas.microsoft.com/office/drawing/2015/06/chart">
            <c:ext xmlns:c16="http://schemas.microsoft.com/office/drawing/2014/chart" uri="{C3380CC4-5D6E-409C-BE32-E72D297353CC}">
              <c16:uniqueId val="{00000002-D21C-7940-8846-0E771C4E0B64}"/>
            </c:ext>
          </c:extLst>
        </c:ser>
        <c:ser>
          <c:idx val="3"/>
          <c:order val="3"/>
          <c:tx>
            <c:strRef>
              <c:f>'по группам'!$A$74</c:f>
              <c:strCache>
                <c:ptCount val="1"/>
                <c:pt idx="0">
                  <c:v>  Ср.% вып. уч. гр.баллов 4</c:v>
                </c:pt>
              </c:strCache>
            </c:strRef>
          </c:tx>
          <c:marker>
            <c:symbol val="none"/>
          </c:marker>
          <c:val>
            <c:numRef>
              <c:f>'по группам'!$B$74:$K$74</c:f>
              <c:numCache>
                <c:formatCode>General</c:formatCode>
                <c:ptCount val="10"/>
                <c:pt idx="0">
                  <c:v>72.34</c:v>
                </c:pt>
                <c:pt idx="1">
                  <c:v>84.51</c:v>
                </c:pt>
                <c:pt idx="2">
                  <c:v>67.569999999999993</c:v>
                </c:pt>
                <c:pt idx="3">
                  <c:v>44.99</c:v>
                </c:pt>
                <c:pt idx="4">
                  <c:v>61.75</c:v>
                </c:pt>
                <c:pt idx="5">
                  <c:v>47.57</c:v>
                </c:pt>
                <c:pt idx="6">
                  <c:v>41.37</c:v>
                </c:pt>
                <c:pt idx="7">
                  <c:v>93.1</c:v>
                </c:pt>
                <c:pt idx="8">
                  <c:v>81.81</c:v>
                </c:pt>
                <c:pt idx="9">
                  <c:v>72.540000000000006</c:v>
                </c:pt>
              </c:numCache>
            </c:numRef>
          </c:val>
          <c:smooth val="0"/>
          <c:extLst xmlns:c16r2="http://schemas.microsoft.com/office/drawing/2015/06/chart">
            <c:ext xmlns:c16="http://schemas.microsoft.com/office/drawing/2014/chart" uri="{C3380CC4-5D6E-409C-BE32-E72D297353CC}">
              <c16:uniqueId val="{00000003-D21C-7940-8846-0E771C4E0B64}"/>
            </c:ext>
          </c:extLst>
        </c:ser>
        <c:ser>
          <c:idx val="4"/>
          <c:order val="4"/>
          <c:tx>
            <c:strRef>
              <c:f>'по группам'!$A$75</c:f>
              <c:strCache>
                <c:ptCount val="1"/>
                <c:pt idx="0">
                  <c:v>  Ср.% вып. уч. гр.баллов 5</c:v>
                </c:pt>
              </c:strCache>
            </c:strRef>
          </c:tx>
          <c:marker>
            <c:symbol val="none"/>
          </c:marker>
          <c:val>
            <c:numRef>
              <c:f>'по группам'!$B$75:$K$75</c:f>
              <c:numCache>
                <c:formatCode>General</c:formatCode>
                <c:ptCount val="10"/>
                <c:pt idx="0">
                  <c:v>85</c:v>
                </c:pt>
                <c:pt idx="1">
                  <c:v>91.72</c:v>
                </c:pt>
                <c:pt idx="2">
                  <c:v>87.7</c:v>
                </c:pt>
                <c:pt idx="3">
                  <c:v>77.13</c:v>
                </c:pt>
                <c:pt idx="4">
                  <c:v>73.099999999999994</c:v>
                </c:pt>
                <c:pt idx="5">
                  <c:v>84.37</c:v>
                </c:pt>
                <c:pt idx="6">
                  <c:v>83.45</c:v>
                </c:pt>
                <c:pt idx="7">
                  <c:v>95.52</c:v>
                </c:pt>
                <c:pt idx="8">
                  <c:v>92.41</c:v>
                </c:pt>
                <c:pt idx="9">
                  <c:v>91.26</c:v>
                </c:pt>
              </c:numCache>
            </c:numRef>
          </c:val>
          <c:smooth val="0"/>
          <c:extLst xmlns:c16r2="http://schemas.microsoft.com/office/drawing/2015/06/chart">
            <c:ext xmlns:c16="http://schemas.microsoft.com/office/drawing/2014/chart" uri="{C3380CC4-5D6E-409C-BE32-E72D297353CC}">
              <c16:uniqueId val="{00000004-D21C-7940-8846-0E771C4E0B64}"/>
            </c:ext>
          </c:extLst>
        </c:ser>
        <c:dLbls>
          <c:showLegendKey val="0"/>
          <c:showVal val="0"/>
          <c:showCatName val="0"/>
          <c:showSerName val="0"/>
          <c:showPercent val="0"/>
          <c:showBubbleSize val="0"/>
        </c:dLbls>
        <c:marker val="1"/>
        <c:smooth val="0"/>
        <c:axId val="163148160"/>
        <c:axId val="163149696"/>
      </c:lineChart>
      <c:catAx>
        <c:axId val="163148160"/>
        <c:scaling>
          <c:orientation val="minMax"/>
        </c:scaling>
        <c:delete val="0"/>
        <c:axPos val="b"/>
        <c:majorTickMark val="out"/>
        <c:minorTickMark val="none"/>
        <c:tickLblPos val="nextTo"/>
        <c:crossAx val="163149696"/>
        <c:crosses val="autoZero"/>
        <c:auto val="1"/>
        <c:lblAlgn val="ctr"/>
        <c:lblOffset val="100"/>
        <c:noMultiLvlLbl val="0"/>
      </c:catAx>
      <c:valAx>
        <c:axId val="163149696"/>
        <c:scaling>
          <c:orientation val="minMax"/>
          <c:max val="100"/>
        </c:scaling>
        <c:delete val="0"/>
        <c:axPos val="l"/>
        <c:majorGridlines/>
        <c:numFmt formatCode="General" sourceLinked="1"/>
        <c:majorTickMark val="out"/>
        <c:minorTickMark val="none"/>
        <c:tickLblPos val="nextTo"/>
        <c:crossAx val="163148160"/>
        <c:crosses val="autoZero"/>
        <c:crossBetween val="between"/>
      </c:valAx>
    </c:plotArea>
    <c:legend>
      <c:legendPos val="b"/>
      <c:overlay val="0"/>
    </c:legend>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8949398085015907E-2"/>
          <c:y val="7.5333425427084766E-2"/>
          <c:w val="0.93401886228678921"/>
          <c:h val="0.64955904628578753"/>
        </c:manualLayout>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баллы'!$B$9:$V$9</c:f>
              <c:numCache>
                <c:formatCode>General</c:formatCode>
                <c:ptCount val="21"/>
                <c:pt idx="0">
                  <c:v>0.6</c:v>
                </c:pt>
                <c:pt idx="1">
                  <c:v>1.7</c:v>
                </c:pt>
                <c:pt idx="2">
                  <c:v>2.9</c:v>
                </c:pt>
                <c:pt idx="3">
                  <c:v>3.6</c:v>
                </c:pt>
                <c:pt idx="4">
                  <c:v>3.9</c:v>
                </c:pt>
                <c:pt idx="5">
                  <c:v>3.7</c:v>
                </c:pt>
                <c:pt idx="6">
                  <c:v>13.7</c:v>
                </c:pt>
                <c:pt idx="7">
                  <c:v>10.8</c:v>
                </c:pt>
                <c:pt idx="8">
                  <c:v>8.8000000000000007</c:v>
                </c:pt>
                <c:pt idx="9">
                  <c:v>7.4</c:v>
                </c:pt>
                <c:pt idx="10">
                  <c:v>6.1</c:v>
                </c:pt>
                <c:pt idx="11">
                  <c:v>9.6999999999999993</c:v>
                </c:pt>
                <c:pt idx="12">
                  <c:v>7.2</c:v>
                </c:pt>
                <c:pt idx="13">
                  <c:v>5.2</c:v>
                </c:pt>
                <c:pt idx="14">
                  <c:v>4</c:v>
                </c:pt>
                <c:pt idx="15">
                  <c:v>3</c:v>
                </c:pt>
                <c:pt idx="16">
                  <c:v>3.2</c:v>
                </c:pt>
                <c:pt idx="17">
                  <c:v>2.1</c:v>
                </c:pt>
                <c:pt idx="18">
                  <c:v>1.2</c:v>
                </c:pt>
                <c:pt idx="19">
                  <c:v>0.7</c:v>
                </c:pt>
                <c:pt idx="20">
                  <c:v>0.3</c:v>
                </c:pt>
              </c:numCache>
            </c:numRef>
          </c:val>
          <c:smooth val="0"/>
          <c:extLst xmlns:c16r2="http://schemas.microsoft.com/office/drawing/2015/06/chart">
            <c:ext xmlns:c16="http://schemas.microsoft.com/office/drawing/2014/chart" uri="{C3380CC4-5D6E-409C-BE32-E72D297353CC}">
              <c16:uniqueId val="{00000000-7F04-1042-847F-FFE5E730B317}"/>
            </c:ext>
          </c:extLst>
        </c:ser>
        <c:ser>
          <c:idx val="1"/>
          <c:order val="1"/>
          <c:tx>
            <c:strRef>
              <c:f>'первичные баллы'!$A$10</c:f>
              <c:strCache>
                <c:ptCount val="1"/>
                <c:pt idx="0">
                  <c:v>г. Санкт-Петербург</c:v>
                </c:pt>
              </c:strCache>
            </c:strRef>
          </c:tx>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баллы'!$B$10:$V$10</c:f>
              <c:numCache>
                <c:formatCode>General</c:formatCode>
                <c:ptCount val="21"/>
                <c:pt idx="0">
                  <c:v>0.4</c:v>
                </c:pt>
                <c:pt idx="1">
                  <c:v>1.3</c:v>
                </c:pt>
                <c:pt idx="2">
                  <c:v>2.6</c:v>
                </c:pt>
                <c:pt idx="3">
                  <c:v>3.7</c:v>
                </c:pt>
                <c:pt idx="4">
                  <c:v>4.5999999999999996</c:v>
                </c:pt>
                <c:pt idx="5">
                  <c:v>4.5</c:v>
                </c:pt>
                <c:pt idx="6">
                  <c:v>11.6</c:v>
                </c:pt>
                <c:pt idx="7">
                  <c:v>10.1</c:v>
                </c:pt>
                <c:pt idx="8">
                  <c:v>8.8000000000000007</c:v>
                </c:pt>
                <c:pt idx="9">
                  <c:v>8.3000000000000007</c:v>
                </c:pt>
                <c:pt idx="10">
                  <c:v>6.9</c:v>
                </c:pt>
                <c:pt idx="11">
                  <c:v>9</c:v>
                </c:pt>
                <c:pt idx="12">
                  <c:v>6.8</c:v>
                </c:pt>
                <c:pt idx="13">
                  <c:v>5.5</c:v>
                </c:pt>
                <c:pt idx="14">
                  <c:v>4.5</c:v>
                </c:pt>
                <c:pt idx="15">
                  <c:v>3.4</c:v>
                </c:pt>
                <c:pt idx="16">
                  <c:v>3.1</c:v>
                </c:pt>
                <c:pt idx="17">
                  <c:v>2.2000000000000002</c:v>
                </c:pt>
                <c:pt idx="18">
                  <c:v>1.4</c:v>
                </c:pt>
                <c:pt idx="19">
                  <c:v>0.8</c:v>
                </c:pt>
                <c:pt idx="20">
                  <c:v>0.5</c:v>
                </c:pt>
              </c:numCache>
            </c:numRef>
          </c:val>
          <c:smooth val="0"/>
          <c:extLst xmlns:c16r2="http://schemas.microsoft.com/office/drawing/2015/06/chart">
            <c:ext xmlns:c16="http://schemas.microsoft.com/office/drawing/2014/chart" uri="{C3380CC4-5D6E-409C-BE32-E72D297353CC}">
              <c16:uniqueId val="{00000001-7F04-1042-847F-FFE5E730B317}"/>
            </c:ext>
          </c:extLst>
        </c:ser>
        <c:ser>
          <c:idx val="2"/>
          <c:order val="2"/>
          <c:tx>
            <c:strRef>
              <c:f>'первичные баллы'!$A$22</c:f>
              <c:strCache>
                <c:ptCount val="1"/>
                <c:pt idx="0">
                  <c:v>Приморский</c:v>
                </c:pt>
              </c:strCache>
            </c:strRef>
          </c:tx>
          <c:marker>
            <c:symbol val="none"/>
          </c:marker>
          <c:cat>
            <c:numRef>
              <c:f>'первичные баллы'!$B$8:$V$8</c:f>
              <c:numCache>
                <c:formatCode>General</c:formatCode>
                <c:ptCount val="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numCache>
            </c:numRef>
          </c:cat>
          <c:val>
            <c:numRef>
              <c:f>'первичные баллы'!$B$22:$V$22</c:f>
              <c:numCache>
                <c:formatCode>General</c:formatCode>
                <c:ptCount val="21"/>
                <c:pt idx="0">
                  <c:v>0.5</c:v>
                </c:pt>
                <c:pt idx="1">
                  <c:v>1.5</c:v>
                </c:pt>
                <c:pt idx="2">
                  <c:v>2.8</c:v>
                </c:pt>
                <c:pt idx="3">
                  <c:v>3.9</c:v>
                </c:pt>
                <c:pt idx="4">
                  <c:v>4.8</c:v>
                </c:pt>
                <c:pt idx="5">
                  <c:v>5</c:v>
                </c:pt>
                <c:pt idx="6">
                  <c:v>11.7</c:v>
                </c:pt>
                <c:pt idx="7">
                  <c:v>9.6</c:v>
                </c:pt>
                <c:pt idx="8">
                  <c:v>8.6999999999999993</c:v>
                </c:pt>
                <c:pt idx="9">
                  <c:v>9.3000000000000007</c:v>
                </c:pt>
                <c:pt idx="10">
                  <c:v>6.9</c:v>
                </c:pt>
                <c:pt idx="11">
                  <c:v>8.6999999999999993</c:v>
                </c:pt>
                <c:pt idx="12">
                  <c:v>6.8</c:v>
                </c:pt>
                <c:pt idx="13">
                  <c:v>5.2</c:v>
                </c:pt>
                <c:pt idx="14">
                  <c:v>4.5</c:v>
                </c:pt>
                <c:pt idx="15">
                  <c:v>2.5</c:v>
                </c:pt>
                <c:pt idx="16">
                  <c:v>2.9</c:v>
                </c:pt>
                <c:pt idx="17">
                  <c:v>2.2000000000000002</c:v>
                </c:pt>
                <c:pt idx="18">
                  <c:v>1.4</c:v>
                </c:pt>
                <c:pt idx="19">
                  <c:v>0.7</c:v>
                </c:pt>
                <c:pt idx="20">
                  <c:v>0.3</c:v>
                </c:pt>
              </c:numCache>
            </c:numRef>
          </c:val>
          <c:smooth val="0"/>
          <c:extLst xmlns:c16r2="http://schemas.microsoft.com/office/drawing/2015/06/chart">
            <c:ext xmlns:c16="http://schemas.microsoft.com/office/drawing/2014/chart" uri="{C3380CC4-5D6E-409C-BE32-E72D297353CC}">
              <c16:uniqueId val="{00000002-7F04-1042-847F-FFE5E730B317}"/>
            </c:ext>
          </c:extLst>
        </c:ser>
        <c:dLbls>
          <c:showLegendKey val="0"/>
          <c:showVal val="0"/>
          <c:showCatName val="0"/>
          <c:showSerName val="0"/>
          <c:showPercent val="0"/>
          <c:showBubbleSize val="0"/>
        </c:dLbls>
        <c:marker val="1"/>
        <c:smooth val="0"/>
        <c:axId val="163183232"/>
        <c:axId val="210502016"/>
      </c:lineChart>
      <c:catAx>
        <c:axId val="163183232"/>
        <c:scaling>
          <c:orientation val="minMax"/>
        </c:scaling>
        <c:delete val="0"/>
        <c:axPos val="b"/>
        <c:numFmt formatCode="General" sourceLinked="1"/>
        <c:majorTickMark val="out"/>
        <c:minorTickMark val="none"/>
        <c:tickLblPos val="nextTo"/>
        <c:crossAx val="210502016"/>
        <c:crosses val="autoZero"/>
        <c:auto val="1"/>
        <c:lblAlgn val="ctr"/>
        <c:lblOffset val="100"/>
        <c:noMultiLvlLbl val="0"/>
      </c:catAx>
      <c:valAx>
        <c:axId val="210502016"/>
        <c:scaling>
          <c:orientation val="minMax"/>
        </c:scaling>
        <c:delete val="0"/>
        <c:axPos val="l"/>
        <c:majorGridlines/>
        <c:numFmt formatCode="General" sourceLinked="1"/>
        <c:majorTickMark val="out"/>
        <c:minorTickMark val="none"/>
        <c:tickLblPos val="nextTo"/>
        <c:crossAx val="163183232"/>
        <c:crosses val="autoZero"/>
        <c:crossBetween val="between"/>
      </c:valAx>
    </c:plotArea>
    <c:legend>
      <c:legendPos val="b"/>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сравнение!$D$5</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сравнение!$E$4:$G$4</c:f>
              <c:strCache>
                <c:ptCount val="3"/>
                <c:pt idx="0">
                  <c:v>  Понизили </c:v>
                </c:pt>
                <c:pt idx="1">
                  <c:v>  Подтвердили </c:v>
                </c:pt>
                <c:pt idx="2">
                  <c:v>  Повысили </c:v>
                </c:pt>
              </c:strCache>
            </c:strRef>
          </c:cat>
          <c:val>
            <c:numRef>
              <c:f>сравнение!$E$5:$G$5</c:f>
              <c:numCache>
                <c:formatCode>General</c:formatCode>
                <c:ptCount val="3"/>
                <c:pt idx="0">
                  <c:v>61.44</c:v>
                </c:pt>
                <c:pt idx="1">
                  <c:v>34.479999999999997</c:v>
                </c:pt>
                <c:pt idx="2">
                  <c:v>4.09</c:v>
                </c:pt>
              </c:numCache>
            </c:numRef>
          </c:val>
          <c:extLst xmlns:c16r2="http://schemas.microsoft.com/office/drawing/2015/06/chart">
            <c:ext xmlns:c16="http://schemas.microsoft.com/office/drawing/2014/chart" uri="{C3380CC4-5D6E-409C-BE32-E72D297353CC}">
              <c16:uniqueId val="{00000000-B0FC-2547-A6CA-47D78BD7B60E}"/>
            </c:ext>
          </c:extLst>
        </c:ser>
        <c:ser>
          <c:idx val="1"/>
          <c:order val="1"/>
          <c:tx>
            <c:strRef>
              <c:f>сравнение!$D$6</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сравнение!$E$4:$G$4</c:f>
              <c:strCache>
                <c:ptCount val="3"/>
                <c:pt idx="0">
                  <c:v>  Понизили </c:v>
                </c:pt>
                <c:pt idx="1">
                  <c:v>  Подтвердили </c:v>
                </c:pt>
                <c:pt idx="2">
                  <c:v>  Повысили </c:v>
                </c:pt>
              </c:strCache>
            </c:strRef>
          </c:cat>
          <c:val>
            <c:numRef>
              <c:f>сравнение!$E$6:$G$6</c:f>
              <c:numCache>
                <c:formatCode>General</c:formatCode>
                <c:ptCount val="3"/>
                <c:pt idx="0">
                  <c:v>64.819999999999993</c:v>
                </c:pt>
                <c:pt idx="1">
                  <c:v>31.44</c:v>
                </c:pt>
                <c:pt idx="2">
                  <c:v>3.74</c:v>
                </c:pt>
              </c:numCache>
            </c:numRef>
          </c:val>
          <c:extLst xmlns:c16r2="http://schemas.microsoft.com/office/drawing/2015/06/chart">
            <c:ext xmlns:c16="http://schemas.microsoft.com/office/drawing/2014/chart" uri="{C3380CC4-5D6E-409C-BE32-E72D297353CC}">
              <c16:uniqueId val="{00000001-B0FC-2547-A6CA-47D78BD7B60E}"/>
            </c:ext>
          </c:extLst>
        </c:ser>
        <c:dLbls>
          <c:showLegendKey val="0"/>
          <c:showVal val="0"/>
          <c:showCatName val="0"/>
          <c:showSerName val="0"/>
          <c:showPercent val="0"/>
          <c:showBubbleSize val="0"/>
        </c:dLbls>
        <c:gapWidth val="150"/>
        <c:axId val="210534400"/>
        <c:axId val="210535936"/>
      </c:barChart>
      <c:catAx>
        <c:axId val="210534400"/>
        <c:scaling>
          <c:orientation val="minMax"/>
        </c:scaling>
        <c:delete val="0"/>
        <c:axPos val="b"/>
        <c:numFmt formatCode="General" sourceLinked="0"/>
        <c:majorTickMark val="out"/>
        <c:minorTickMark val="none"/>
        <c:tickLblPos val="nextTo"/>
        <c:crossAx val="210535936"/>
        <c:crosses val="autoZero"/>
        <c:auto val="1"/>
        <c:lblAlgn val="ctr"/>
        <c:lblOffset val="100"/>
        <c:noMultiLvlLbl val="0"/>
      </c:catAx>
      <c:valAx>
        <c:axId val="210535936"/>
        <c:scaling>
          <c:orientation val="minMax"/>
          <c:max val="70"/>
        </c:scaling>
        <c:delete val="0"/>
        <c:axPos val="l"/>
        <c:majorGridlines/>
        <c:numFmt formatCode="General" sourceLinked="1"/>
        <c:majorTickMark val="out"/>
        <c:minorTickMark val="none"/>
        <c:tickLblPos val="nextTo"/>
        <c:crossAx val="210534400"/>
        <c:crosses val="autoZero"/>
        <c:crossBetween val="between"/>
      </c:valAx>
    </c:plotArea>
    <c:legend>
      <c:legendPos val="b"/>
      <c:overlay val="0"/>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val>
            <c:numRef>
              <c:f>'выполнение заданий'!$B$10:$M$10</c:f>
              <c:numCache>
                <c:formatCode>General</c:formatCode>
                <c:ptCount val="12"/>
                <c:pt idx="0">
                  <c:v>58.67</c:v>
                </c:pt>
                <c:pt idx="1">
                  <c:v>67.55</c:v>
                </c:pt>
                <c:pt idx="2">
                  <c:v>45.08</c:v>
                </c:pt>
                <c:pt idx="3">
                  <c:v>49.42</c:v>
                </c:pt>
                <c:pt idx="4">
                  <c:v>47.74</c:v>
                </c:pt>
                <c:pt idx="5">
                  <c:v>63.91</c:v>
                </c:pt>
                <c:pt idx="6">
                  <c:v>64.650000000000006</c:v>
                </c:pt>
                <c:pt idx="7">
                  <c:v>36.450000000000003</c:v>
                </c:pt>
                <c:pt idx="8">
                  <c:v>35.29</c:v>
                </c:pt>
                <c:pt idx="9">
                  <c:v>32.5</c:v>
                </c:pt>
                <c:pt idx="10">
                  <c:v>24.02</c:v>
                </c:pt>
                <c:pt idx="11">
                  <c:v>30.58</c:v>
                </c:pt>
              </c:numCache>
            </c:numRef>
          </c:val>
          <c:extLst xmlns:c16r2="http://schemas.microsoft.com/office/drawing/2015/06/chart">
            <c:ext xmlns:c16="http://schemas.microsoft.com/office/drawing/2014/chart" uri="{C3380CC4-5D6E-409C-BE32-E72D297353CC}">
              <c16:uniqueId val="{00000000-52E1-0F4A-BF15-E5F374877E55}"/>
            </c:ext>
          </c:extLst>
        </c:ser>
        <c:ser>
          <c:idx val="1"/>
          <c:order val="1"/>
          <c:tx>
            <c:strRef>
              <c:f>'выполнение заданий'!$A$11</c:f>
              <c:strCache>
                <c:ptCount val="1"/>
                <c:pt idx="0">
                  <c:v>г. Санкт-Петербург</c:v>
                </c:pt>
              </c:strCache>
            </c:strRef>
          </c:tx>
          <c:invertIfNegative val="0"/>
          <c:val>
            <c:numRef>
              <c:f>'выполнение заданий'!$B$11:$M$11</c:f>
              <c:numCache>
                <c:formatCode>General</c:formatCode>
                <c:ptCount val="12"/>
                <c:pt idx="0">
                  <c:v>54.55</c:v>
                </c:pt>
                <c:pt idx="1">
                  <c:v>64.73</c:v>
                </c:pt>
                <c:pt idx="2">
                  <c:v>42.67</c:v>
                </c:pt>
                <c:pt idx="3">
                  <c:v>43.51</c:v>
                </c:pt>
                <c:pt idx="4">
                  <c:v>45.35</c:v>
                </c:pt>
                <c:pt idx="5">
                  <c:v>62.54</c:v>
                </c:pt>
                <c:pt idx="6">
                  <c:v>57.93</c:v>
                </c:pt>
                <c:pt idx="7">
                  <c:v>36.200000000000003</c:v>
                </c:pt>
                <c:pt idx="8">
                  <c:v>36.07</c:v>
                </c:pt>
                <c:pt idx="9">
                  <c:v>32.659999999999997</c:v>
                </c:pt>
                <c:pt idx="10">
                  <c:v>25.17</c:v>
                </c:pt>
                <c:pt idx="11">
                  <c:v>36.35</c:v>
                </c:pt>
              </c:numCache>
            </c:numRef>
          </c:val>
          <c:extLst xmlns:c16r2="http://schemas.microsoft.com/office/drawing/2015/06/chart">
            <c:ext xmlns:c16="http://schemas.microsoft.com/office/drawing/2014/chart" uri="{C3380CC4-5D6E-409C-BE32-E72D297353CC}">
              <c16:uniqueId val="{00000001-52E1-0F4A-BF15-E5F374877E55}"/>
            </c:ext>
          </c:extLst>
        </c:ser>
        <c:ser>
          <c:idx val="2"/>
          <c:order val="2"/>
          <c:tx>
            <c:strRef>
              <c:f>'выполнение заданий'!$A$23</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'выполнение заданий'!$B$23:$M$23</c:f>
              <c:numCache>
                <c:formatCode>General</c:formatCode>
                <c:ptCount val="12"/>
                <c:pt idx="0">
                  <c:v>54.26</c:v>
                </c:pt>
                <c:pt idx="1">
                  <c:v>64.88</c:v>
                </c:pt>
                <c:pt idx="2">
                  <c:v>42.63</c:v>
                </c:pt>
                <c:pt idx="3">
                  <c:v>42.55</c:v>
                </c:pt>
                <c:pt idx="4">
                  <c:v>44.01</c:v>
                </c:pt>
                <c:pt idx="5">
                  <c:v>63.53</c:v>
                </c:pt>
                <c:pt idx="6">
                  <c:v>57.69</c:v>
                </c:pt>
                <c:pt idx="7">
                  <c:v>35.409999999999997</c:v>
                </c:pt>
                <c:pt idx="8">
                  <c:v>36.58</c:v>
                </c:pt>
                <c:pt idx="9">
                  <c:v>32.56</c:v>
                </c:pt>
                <c:pt idx="10">
                  <c:v>27.4</c:v>
                </c:pt>
                <c:pt idx="11">
                  <c:v>37.729999999999997</c:v>
                </c:pt>
              </c:numCache>
            </c:numRef>
          </c:val>
          <c:extLst xmlns:c16r2="http://schemas.microsoft.com/office/drawing/2015/06/chart">
            <c:ext xmlns:c16="http://schemas.microsoft.com/office/drawing/2014/chart" uri="{C3380CC4-5D6E-409C-BE32-E72D297353CC}">
              <c16:uniqueId val="{00000002-52E1-0F4A-BF15-E5F374877E55}"/>
            </c:ext>
          </c:extLst>
        </c:ser>
        <c:dLbls>
          <c:showLegendKey val="0"/>
          <c:showVal val="0"/>
          <c:showCatName val="0"/>
          <c:showSerName val="0"/>
          <c:showPercent val="0"/>
          <c:showBubbleSize val="0"/>
        </c:dLbls>
        <c:gapWidth val="150"/>
        <c:axId val="210559360"/>
        <c:axId val="210560896"/>
      </c:barChart>
      <c:catAx>
        <c:axId val="210559360"/>
        <c:scaling>
          <c:orientation val="minMax"/>
        </c:scaling>
        <c:delete val="0"/>
        <c:axPos val="b"/>
        <c:majorTickMark val="out"/>
        <c:minorTickMark val="none"/>
        <c:tickLblPos val="nextTo"/>
        <c:crossAx val="210560896"/>
        <c:crosses val="autoZero"/>
        <c:auto val="1"/>
        <c:lblAlgn val="ctr"/>
        <c:lblOffset val="100"/>
        <c:noMultiLvlLbl val="0"/>
      </c:catAx>
      <c:valAx>
        <c:axId val="210560896"/>
        <c:scaling>
          <c:orientation val="minMax"/>
          <c:max val="100"/>
        </c:scaling>
        <c:delete val="0"/>
        <c:axPos val="l"/>
        <c:majorGridlines/>
        <c:numFmt formatCode="General" sourceLinked="1"/>
        <c:majorTickMark val="out"/>
        <c:minorTickMark val="none"/>
        <c:tickLblPos val="nextTo"/>
        <c:crossAx val="210559360"/>
        <c:crosses val="autoZero"/>
        <c:crossBetween val="between"/>
      </c:valAx>
    </c:plotArea>
    <c:legend>
      <c:legendPos val="b"/>
      <c:overlay val="0"/>
    </c:legend>
    <c:plotVisOnly val="1"/>
    <c:dispBlanksAs val="gap"/>
    <c:showDLblsOverMax val="0"/>
  </c:chart>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17.600000000000001</c:v>
                </c:pt>
                <c:pt idx="1">
                  <c:v>45.95</c:v>
                </c:pt>
                <c:pt idx="2">
                  <c:v>28.97</c:v>
                </c:pt>
                <c:pt idx="3">
                  <c:v>7.48</c:v>
                </c:pt>
              </c:numCache>
            </c:numRef>
          </c:val>
          <c:extLst xmlns:c16r2="http://schemas.microsoft.com/office/drawing/2015/06/chart">
            <c:ext xmlns:c16="http://schemas.microsoft.com/office/drawing/2014/chart" uri="{C3380CC4-5D6E-409C-BE32-E72D297353CC}">
              <c16:uniqueId val="{00000000-97D0-4845-96C2-D5FD0FAF75FB}"/>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20.5</c:v>
                </c:pt>
                <c:pt idx="1">
                  <c:v>44.15</c:v>
                </c:pt>
                <c:pt idx="2">
                  <c:v>27.92</c:v>
                </c:pt>
                <c:pt idx="3">
                  <c:v>7.44</c:v>
                </c:pt>
              </c:numCache>
            </c:numRef>
          </c:val>
          <c:extLst xmlns:c16r2="http://schemas.microsoft.com/office/drawing/2015/06/chart">
            <c:ext xmlns:c16="http://schemas.microsoft.com/office/drawing/2014/chart" uri="{C3380CC4-5D6E-409C-BE32-E72D297353CC}">
              <c16:uniqueId val="{00000001-97D0-4845-96C2-D5FD0FAF75FB}"/>
            </c:ext>
          </c:extLst>
        </c:ser>
        <c:ser>
          <c:idx val="2"/>
          <c:order val="2"/>
          <c:tx>
            <c:strRef>
              <c:f>отметки!$A$22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21.4</c:v>
                </c:pt>
                <c:pt idx="1">
                  <c:v>41.8</c:v>
                </c:pt>
                <c:pt idx="2">
                  <c:v>28.29</c:v>
                </c:pt>
                <c:pt idx="3">
                  <c:v>8.51</c:v>
                </c:pt>
              </c:numCache>
            </c:numRef>
          </c:val>
          <c:extLst xmlns:c16r2="http://schemas.microsoft.com/office/drawing/2015/06/chart">
            <c:ext xmlns:c16="http://schemas.microsoft.com/office/drawing/2014/chart" uri="{C3380CC4-5D6E-409C-BE32-E72D297353CC}">
              <c16:uniqueId val="{00000002-97D0-4845-96C2-D5FD0FAF75FB}"/>
            </c:ext>
          </c:extLst>
        </c:ser>
        <c:dLbls>
          <c:showLegendKey val="0"/>
          <c:showVal val="0"/>
          <c:showCatName val="0"/>
          <c:showSerName val="0"/>
          <c:showPercent val="0"/>
          <c:showBubbleSize val="0"/>
        </c:dLbls>
        <c:gapWidth val="150"/>
        <c:axId val="210605568"/>
        <c:axId val="210607104"/>
      </c:barChart>
      <c:catAx>
        <c:axId val="210605568"/>
        <c:scaling>
          <c:orientation val="minMax"/>
        </c:scaling>
        <c:delete val="0"/>
        <c:axPos val="b"/>
        <c:numFmt formatCode="General" sourceLinked="1"/>
        <c:majorTickMark val="out"/>
        <c:minorTickMark val="none"/>
        <c:tickLblPos val="nextTo"/>
        <c:crossAx val="210607104"/>
        <c:crosses val="autoZero"/>
        <c:auto val="1"/>
        <c:lblAlgn val="ctr"/>
        <c:lblOffset val="100"/>
        <c:noMultiLvlLbl val="0"/>
      </c:catAx>
      <c:valAx>
        <c:axId val="210607104"/>
        <c:scaling>
          <c:orientation val="minMax"/>
          <c:max val="60"/>
        </c:scaling>
        <c:delete val="0"/>
        <c:axPos val="l"/>
        <c:majorGridlines/>
        <c:numFmt formatCode="General" sourceLinked="1"/>
        <c:majorTickMark val="out"/>
        <c:minorTickMark val="none"/>
        <c:tickLblPos val="nextTo"/>
        <c:crossAx val="210605568"/>
        <c:crosses val="autoZero"/>
        <c:crossBetween val="between"/>
      </c:valAx>
    </c:plotArea>
    <c:legend>
      <c:legendPos val="b"/>
      <c:overlay val="0"/>
    </c:legend>
    <c:plotVisOnly val="1"/>
    <c:dispBlanksAs val="gap"/>
    <c:showDLblsOverMax val="0"/>
  </c:chart>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val>
            <c:numRef>
              <c:f>'по группам'!$B$11:$M$11</c:f>
              <c:numCache>
                <c:formatCode>General</c:formatCode>
                <c:ptCount val="12"/>
                <c:pt idx="0">
                  <c:v>54.55</c:v>
                </c:pt>
                <c:pt idx="1">
                  <c:v>64.73</c:v>
                </c:pt>
                <c:pt idx="2">
                  <c:v>42.67</c:v>
                </c:pt>
                <c:pt idx="3">
                  <c:v>43.51</c:v>
                </c:pt>
                <c:pt idx="4">
                  <c:v>45.35</c:v>
                </c:pt>
                <c:pt idx="5">
                  <c:v>62.54</c:v>
                </c:pt>
                <c:pt idx="6">
                  <c:v>57.93</c:v>
                </c:pt>
                <c:pt idx="7">
                  <c:v>36.200000000000003</c:v>
                </c:pt>
                <c:pt idx="8">
                  <c:v>36.07</c:v>
                </c:pt>
                <c:pt idx="9">
                  <c:v>32.659999999999997</c:v>
                </c:pt>
                <c:pt idx="10">
                  <c:v>25.17</c:v>
                </c:pt>
                <c:pt idx="11">
                  <c:v>36.35</c:v>
                </c:pt>
              </c:numCache>
            </c:numRef>
          </c:val>
          <c:smooth val="0"/>
          <c:extLst xmlns:c16r2="http://schemas.microsoft.com/office/drawing/2015/06/chart">
            <c:ext xmlns:c16="http://schemas.microsoft.com/office/drawing/2014/chart" uri="{C3380CC4-5D6E-409C-BE32-E72D297353CC}">
              <c16:uniqueId val="{00000000-EEB1-264E-833B-F6A9E0B6A4F9}"/>
            </c:ext>
          </c:extLst>
        </c:ser>
        <c:ser>
          <c:idx val="1"/>
          <c:order val="1"/>
          <c:tx>
            <c:strRef>
              <c:f>'по группам'!$A$12</c:f>
              <c:strCache>
                <c:ptCount val="1"/>
                <c:pt idx="0">
                  <c:v>  Ср.% вып. уч. гр.баллов 2</c:v>
                </c:pt>
              </c:strCache>
            </c:strRef>
          </c:tx>
          <c:marker>
            <c:symbol val="none"/>
          </c:marker>
          <c:val>
            <c:numRef>
              <c:f>'по группам'!$B$12:$M$12</c:f>
              <c:numCache>
                <c:formatCode>General</c:formatCode>
                <c:ptCount val="12"/>
                <c:pt idx="0">
                  <c:v>24.64</c:v>
                </c:pt>
                <c:pt idx="1">
                  <c:v>27.5</c:v>
                </c:pt>
                <c:pt idx="2">
                  <c:v>12.22</c:v>
                </c:pt>
                <c:pt idx="3">
                  <c:v>14.76</c:v>
                </c:pt>
                <c:pt idx="4">
                  <c:v>16.05</c:v>
                </c:pt>
                <c:pt idx="5">
                  <c:v>42.65</c:v>
                </c:pt>
                <c:pt idx="6">
                  <c:v>29.87</c:v>
                </c:pt>
                <c:pt idx="7">
                  <c:v>7.17</c:v>
                </c:pt>
                <c:pt idx="8">
                  <c:v>13.44</c:v>
                </c:pt>
                <c:pt idx="9">
                  <c:v>4.6399999999999997</c:v>
                </c:pt>
                <c:pt idx="10">
                  <c:v>2.87</c:v>
                </c:pt>
                <c:pt idx="11">
                  <c:v>11.4</c:v>
                </c:pt>
              </c:numCache>
            </c:numRef>
          </c:val>
          <c:smooth val="0"/>
          <c:extLst xmlns:c16r2="http://schemas.microsoft.com/office/drawing/2015/06/chart">
            <c:ext xmlns:c16="http://schemas.microsoft.com/office/drawing/2014/chart" uri="{C3380CC4-5D6E-409C-BE32-E72D297353CC}">
              <c16:uniqueId val="{00000001-EEB1-264E-833B-F6A9E0B6A4F9}"/>
            </c:ext>
          </c:extLst>
        </c:ser>
        <c:ser>
          <c:idx val="2"/>
          <c:order val="2"/>
          <c:tx>
            <c:strRef>
              <c:f>'по группам'!$A$13</c:f>
              <c:strCache>
                <c:ptCount val="1"/>
                <c:pt idx="0">
                  <c:v>  Ср.% вып. уч. гр.баллов 3</c:v>
                </c:pt>
              </c:strCache>
            </c:strRef>
          </c:tx>
          <c:marker>
            <c:symbol val="none"/>
          </c:marker>
          <c:val>
            <c:numRef>
              <c:f>'по группам'!$B$13:$M$13</c:f>
              <c:numCache>
                <c:formatCode>General</c:formatCode>
                <c:ptCount val="12"/>
                <c:pt idx="0">
                  <c:v>52.42</c:v>
                </c:pt>
                <c:pt idx="1">
                  <c:v>64.33</c:v>
                </c:pt>
                <c:pt idx="2">
                  <c:v>37.729999999999997</c:v>
                </c:pt>
                <c:pt idx="3">
                  <c:v>40.19</c:v>
                </c:pt>
                <c:pt idx="4">
                  <c:v>42.07</c:v>
                </c:pt>
                <c:pt idx="5">
                  <c:v>60.92</c:v>
                </c:pt>
                <c:pt idx="6">
                  <c:v>55.91</c:v>
                </c:pt>
                <c:pt idx="7">
                  <c:v>28.08</c:v>
                </c:pt>
                <c:pt idx="8">
                  <c:v>29.37</c:v>
                </c:pt>
                <c:pt idx="9">
                  <c:v>23.51</c:v>
                </c:pt>
                <c:pt idx="10">
                  <c:v>14.72</c:v>
                </c:pt>
                <c:pt idx="11">
                  <c:v>30.78</c:v>
                </c:pt>
              </c:numCache>
            </c:numRef>
          </c:val>
          <c:smooth val="0"/>
          <c:extLst xmlns:c16r2="http://schemas.microsoft.com/office/drawing/2015/06/chart">
            <c:ext xmlns:c16="http://schemas.microsoft.com/office/drawing/2014/chart" uri="{C3380CC4-5D6E-409C-BE32-E72D297353CC}">
              <c16:uniqueId val="{00000002-EEB1-264E-833B-F6A9E0B6A4F9}"/>
            </c:ext>
          </c:extLst>
        </c:ser>
        <c:ser>
          <c:idx val="3"/>
          <c:order val="3"/>
          <c:tx>
            <c:strRef>
              <c:f>'по группам'!$A$14</c:f>
              <c:strCache>
                <c:ptCount val="1"/>
                <c:pt idx="0">
                  <c:v>  Ср.% вып. уч. гр.баллов 4</c:v>
                </c:pt>
              </c:strCache>
            </c:strRef>
          </c:tx>
          <c:marker>
            <c:symbol val="none"/>
          </c:marker>
          <c:val>
            <c:numRef>
              <c:f>'по группам'!$B$14:$M$14</c:f>
              <c:numCache>
                <c:formatCode>General</c:formatCode>
                <c:ptCount val="12"/>
                <c:pt idx="0">
                  <c:v>71.58</c:v>
                </c:pt>
                <c:pt idx="1">
                  <c:v>85.46</c:v>
                </c:pt>
                <c:pt idx="2">
                  <c:v>62.11</c:v>
                </c:pt>
                <c:pt idx="3">
                  <c:v>61.06</c:v>
                </c:pt>
                <c:pt idx="4">
                  <c:v>62.6</c:v>
                </c:pt>
                <c:pt idx="5">
                  <c:v>73.650000000000006</c:v>
                </c:pt>
                <c:pt idx="6">
                  <c:v>74.099999999999994</c:v>
                </c:pt>
                <c:pt idx="7">
                  <c:v>58.11</c:v>
                </c:pt>
                <c:pt idx="8">
                  <c:v>51.96</c:v>
                </c:pt>
                <c:pt idx="9">
                  <c:v>54.79</c:v>
                </c:pt>
                <c:pt idx="10">
                  <c:v>43.79</c:v>
                </c:pt>
                <c:pt idx="11">
                  <c:v>52.22</c:v>
                </c:pt>
              </c:numCache>
            </c:numRef>
          </c:val>
          <c:smooth val="0"/>
          <c:extLst xmlns:c16r2="http://schemas.microsoft.com/office/drawing/2015/06/chart">
            <c:ext xmlns:c16="http://schemas.microsoft.com/office/drawing/2014/chart" uri="{C3380CC4-5D6E-409C-BE32-E72D297353CC}">
              <c16:uniqueId val="{00000003-EEB1-264E-833B-F6A9E0B6A4F9}"/>
            </c:ext>
          </c:extLst>
        </c:ser>
        <c:ser>
          <c:idx val="4"/>
          <c:order val="4"/>
          <c:tx>
            <c:strRef>
              <c:f>'по группам'!$A$15</c:f>
              <c:strCache>
                <c:ptCount val="1"/>
                <c:pt idx="0">
                  <c:v>  Ср.% вып. уч. гр.баллов 5</c:v>
                </c:pt>
              </c:strCache>
            </c:strRef>
          </c:tx>
          <c:marker>
            <c:symbol val="none"/>
          </c:marker>
          <c:val>
            <c:numRef>
              <c:f>'по группам'!$B$15:$M$15</c:f>
              <c:numCache>
                <c:formatCode>General</c:formatCode>
                <c:ptCount val="12"/>
                <c:pt idx="0">
                  <c:v>86.9</c:v>
                </c:pt>
                <c:pt idx="1">
                  <c:v>93.06</c:v>
                </c:pt>
                <c:pt idx="2">
                  <c:v>84.04</c:v>
                </c:pt>
                <c:pt idx="3">
                  <c:v>77.7</c:v>
                </c:pt>
                <c:pt idx="4">
                  <c:v>81.19</c:v>
                </c:pt>
                <c:pt idx="5">
                  <c:v>85.62</c:v>
                </c:pt>
                <c:pt idx="6">
                  <c:v>87.36</c:v>
                </c:pt>
                <c:pt idx="7">
                  <c:v>83.17</c:v>
                </c:pt>
                <c:pt idx="8">
                  <c:v>79.05</c:v>
                </c:pt>
                <c:pt idx="9">
                  <c:v>81.8</c:v>
                </c:pt>
                <c:pt idx="10">
                  <c:v>79.3</c:v>
                </c:pt>
                <c:pt idx="11">
                  <c:v>79.25</c:v>
                </c:pt>
              </c:numCache>
            </c:numRef>
          </c:val>
          <c:smooth val="0"/>
          <c:extLst xmlns:c16r2="http://schemas.microsoft.com/office/drawing/2015/06/chart">
            <c:ext xmlns:c16="http://schemas.microsoft.com/office/drawing/2014/chart" uri="{C3380CC4-5D6E-409C-BE32-E72D297353CC}">
              <c16:uniqueId val="{00000004-EEB1-264E-833B-F6A9E0B6A4F9}"/>
            </c:ext>
          </c:extLst>
        </c:ser>
        <c:dLbls>
          <c:showLegendKey val="0"/>
          <c:showVal val="0"/>
          <c:showCatName val="0"/>
          <c:showSerName val="0"/>
          <c:showPercent val="0"/>
          <c:showBubbleSize val="0"/>
        </c:dLbls>
        <c:marker val="1"/>
        <c:smooth val="0"/>
        <c:axId val="210653184"/>
        <c:axId val="210654720"/>
      </c:lineChart>
      <c:catAx>
        <c:axId val="210653184"/>
        <c:scaling>
          <c:orientation val="minMax"/>
        </c:scaling>
        <c:delete val="0"/>
        <c:axPos val="b"/>
        <c:majorTickMark val="out"/>
        <c:minorTickMark val="none"/>
        <c:tickLblPos val="nextTo"/>
        <c:crossAx val="210654720"/>
        <c:crosses val="autoZero"/>
        <c:auto val="1"/>
        <c:lblAlgn val="ctr"/>
        <c:lblOffset val="100"/>
        <c:noMultiLvlLbl val="0"/>
      </c:catAx>
      <c:valAx>
        <c:axId val="210654720"/>
        <c:scaling>
          <c:orientation val="minMax"/>
        </c:scaling>
        <c:delete val="0"/>
        <c:axPos val="l"/>
        <c:majorGridlines/>
        <c:numFmt formatCode="General" sourceLinked="1"/>
        <c:majorTickMark val="out"/>
        <c:minorTickMark val="none"/>
        <c:tickLblPos val="nextTo"/>
        <c:crossAx val="210653184"/>
        <c:crosses val="autoZero"/>
        <c:crossBetween val="between"/>
      </c:valAx>
    </c:plotArea>
    <c:legend>
      <c:legendPos val="b"/>
      <c:overlay val="0"/>
    </c:legend>
    <c:plotVisOnly val="1"/>
    <c:dispBlanksAs val="gap"/>
    <c:showDLblsOverMax val="0"/>
  </c:chart>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группам'!$A$71</c:f>
              <c:strCache>
                <c:ptCount val="1"/>
                <c:pt idx="0">
                  <c:v>Приморский</c:v>
                </c:pt>
              </c:strCache>
            </c:strRef>
          </c:tx>
          <c:marker>
            <c:symbol val="none"/>
          </c:marker>
          <c:val>
            <c:numRef>
              <c:f>'по группам'!$B$71:$M$71</c:f>
              <c:numCache>
                <c:formatCode>General</c:formatCode>
                <c:ptCount val="12"/>
                <c:pt idx="0">
                  <c:v>54.26</c:v>
                </c:pt>
                <c:pt idx="1">
                  <c:v>64.88</c:v>
                </c:pt>
                <c:pt idx="2">
                  <c:v>42.63</c:v>
                </c:pt>
                <c:pt idx="3">
                  <c:v>42.55</c:v>
                </c:pt>
                <c:pt idx="4">
                  <c:v>44.01</c:v>
                </c:pt>
                <c:pt idx="5">
                  <c:v>63.53</c:v>
                </c:pt>
                <c:pt idx="6">
                  <c:v>57.69</c:v>
                </c:pt>
                <c:pt idx="7">
                  <c:v>35.409999999999997</c:v>
                </c:pt>
                <c:pt idx="8">
                  <c:v>36.58</c:v>
                </c:pt>
                <c:pt idx="9">
                  <c:v>32.56</c:v>
                </c:pt>
                <c:pt idx="10">
                  <c:v>27.4</c:v>
                </c:pt>
                <c:pt idx="11">
                  <c:v>37.729999999999997</c:v>
                </c:pt>
              </c:numCache>
            </c:numRef>
          </c:val>
          <c:smooth val="0"/>
          <c:extLst xmlns:c16r2="http://schemas.microsoft.com/office/drawing/2015/06/chart">
            <c:ext xmlns:c16="http://schemas.microsoft.com/office/drawing/2014/chart" uri="{C3380CC4-5D6E-409C-BE32-E72D297353CC}">
              <c16:uniqueId val="{00000000-CAE3-AA48-81EE-4893B5E8ECB5}"/>
            </c:ext>
          </c:extLst>
        </c:ser>
        <c:ser>
          <c:idx val="1"/>
          <c:order val="1"/>
          <c:tx>
            <c:strRef>
              <c:f>'по группам'!$A$72</c:f>
              <c:strCache>
                <c:ptCount val="1"/>
                <c:pt idx="0">
                  <c:v>  Ср.% вып. уч. гр.баллов 2</c:v>
                </c:pt>
              </c:strCache>
            </c:strRef>
          </c:tx>
          <c:marker>
            <c:symbol val="none"/>
          </c:marker>
          <c:val>
            <c:numRef>
              <c:f>'по группам'!$B$72:$M$72</c:f>
              <c:numCache>
                <c:formatCode>General</c:formatCode>
                <c:ptCount val="12"/>
                <c:pt idx="0">
                  <c:v>22.41</c:v>
                </c:pt>
                <c:pt idx="1">
                  <c:v>27.03</c:v>
                </c:pt>
                <c:pt idx="2">
                  <c:v>12.11</c:v>
                </c:pt>
                <c:pt idx="3">
                  <c:v>16.39</c:v>
                </c:pt>
                <c:pt idx="4">
                  <c:v>18</c:v>
                </c:pt>
                <c:pt idx="5">
                  <c:v>43.77</c:v>
                </c:pt>
                <c:pt idx="6">
                  <c:v>27.59</c:v>
                </c:pt>
                <c:pt idx="7">
                  <c:v>6.72</c:v>
                </c:pt>
                <c:pt idx="8">
                  <c:v>13.31</c:v>
                </c:pt>
                <c:pt idx="9">
                  <c:v>4.2</c:v>
                </c:pt>
                <c:pt idx="10">
                  <c:v>3.71</c:v>
                </c:pt>
                <c:pt idx="11">
                  <c:v>12.25</c:v>
                </c:pt>
              </c:numCache>
            </c:numRef>
          </c:val>
          <c:smooth val="0"/>
          <c:extLst xmlns:c16r2="http://schemas.microsoft.com/office/drawing/2015/06/chart">
            <c:ext xmlns:c16="http://schemas.microsoft.com/office/drawing/2014/chart" uri="{C3380CC4-5D6E-409C-BE32-E72D297353CC}">
              <c16:uniqueId val="{00000001-CAE3-AA48-81EE-4893B5E8ECB5}"/>
            </c:ext>
          </c:extLst>
        </c:ser>
        <c:ser>
          <c:idx val="2"/>
          <c:order val="2"/>
          <c:tx>
            <c:strRef>
              <c:f>'по группам'!$A$73</c:f>
              <c:strCache>
                <c:ptCount val="1"/>
                <c:pt idx="0">
                  <c:v>  Ср.% вып. уч. гр.баллов 3</c:v>
                </c:pt>
              </c:strCache>
            </c:strRef>
          </c:tx>
          <c:marker>
            <c:symbol val="none"/>
          </c:marker>
          <c:val>
            <c:numRef>
              <c:f>'по группам'!$B$73:$M$73</c:f>
              <c:numCache>
                <c:formatCode>General</c:formatCode>
                <c:ptCount val="12"/>
                <c:pt idx="0">
                  <c:v>50.9</c:v>
                </c:pt>
                <c:pt idx="1">
                  <c:v>65.3</c:v>
                </c:pt>
                <c:pt idx="2">
                  <c:v>38.06</c:v>
                </c:pt>
                <c:pt idx="3">
                  <c:v>38.64</c:v>
                </c:pt>
                <c:pt idx="4">
                  <c:v>40.65</c:v>
                </c:pt>
                <c:pt idx="5">
                  <c:v>62.22</c:v>
                </c:pt>
                <c:pt idx="6">
                  <c:v>56.99</c:v>
                </c:pt>
                <c:pt idx="7">
                  <c:v>26.2</c:v>
                </c:pt>
                <c:pt idx="8">
                  <c:v>29.03</c:v>
                </c:pt>
                <c:pt idx="9">
                  <c:v>24.01</c:v>
                </c:pt>
                <c:pt idx="10">
                  <c:v>16.2</c:v>
                </c:pt>
                <c:pt idx="11">
                  <c:v>30.41</c:v>
                </c:pt>
              </c:numCache>
            </c:numRef>
          </c:val>
          <c:smooth val="0"/>
          <c:extLst xmlns:c16r2="http://schemas.microsoft.com/office/drawing/2015/06/chart">
            <c:ext xmlns:c16="http://schemas.microsoft.com/office/drawing/2014/chart" uri="{C3380CC4-5D6E-409C-BE32-E72D297353CC}">
              <c16:uniqueId val="{00000002-CAE3-AA48-81EE-4893B5E8ECB5}"/>
            </c:ext>
          </c:extLst>
        </c:ser>
        <c:ser>
          <c:idx val="3"/>
          <c:order val="3"/>
          <c:tx>
            <c:strRef>
              <c:f>'по группам'!$A$74</c:f>
              <c:strCache>
                <c:ptCount val="1"/>
                <c:pt idx="0">
                  <c:v>  Ср.% вып. уч. гр.баллов 4</c:v>
                </c:pt>
              </c:strCache>
            </c:strRef>
          </c:tx>
          <c:marker>
            <c:symbol val="none"/>
          </c:marker>
          <c:val>
            <c:numRef>
              <c:f>'по группам'!$B$74:$M$74</c:f>
              <c:numCache>
                <c:formatCode>General</c:formatCode>
                <c:ptCount val="12"/>
                <c:pt idx="0">
                  <c:v>73.25</c:v>
                </c:pt>
                <c:pt idx="1">
                  <c:v>85.06</c:v>
                </c:pt>
                <c:pt idx="2">
                  <c:v>60.65</c:v>
                </c:pt>
                <c:pt idx="3">
                  <c:v>56.89</c:v>
                </c:pt>
                <c:pt idx="4">
                  <c:v>58.1</c:v>
                </c:pt>
                <c:pt idx="5">
                  <c:v>73.83</c:v>
                </c:pt>
                <c:pt idx="6">
                  <c:v>73.52</c:v>
                </c:pt>
                <c:pt idx="7">
                  <c:v>58.42</c:v>
                </c:pt>
                <c:pt idx="8">
                  <c:v>52.47</c:v>
                </c:pt>
                <c:pt idx="9">
                  <c:v>53</c:v>
                </c:pt>
                <c:pt idx="10">
                  <c:v>46.77</c:v>
                </c:pt>
                <c:pt idx="11">
                  <c:v>53.76</c:v>
                </c:pt>
              </c:numCache>
            </c:numRef>
          </c:val>
          <c:smooth val="0"/>
          <c:extLst xmlns:c16r2="http://schemas.microsoft.com/office/drawing/2015/06/chart">
            <c:ext xmlns:c16="http://schemas.microsoft.com/office/drawing/2014/chart" uri="{C3380CC4-5D6E-409C-BE32-E72D297353CC}">
              <c16:uniqueId val="{00000003-CAE3-AA48-81EE-4893B5E8ECB5}"/>
            </c:ext>
          </c:extLst>
        </c:ser>
        <c:ser>
          <c:idx val="4"/>
          <c:order val="4"/>
          <c:tx>
            <c:strRef>
              <c:f>'по группам'!$A$75</c:f>
              <c:strCache>
                <c:ptCount val="1"/>
                <c:pt idx="0">
                  <c:v>  Ср.% вып. уч. гр.баллов 5</c:v>
                </c:pt>
              </c:strCache>
            </c:strRef>
          </c:tx>
          <c:marker>
            <c:symbol val="none"/>
          </c:marker>
          <c:val>
            <c:numRef>
              <c:f>'по группам'!$B$75:$M$75</c:f>
              <c:numCache>
                <c:formatCode>General</c:formatCode>
                <c:ptCount val="12"/>
                <c:pt idx="0">
                  <c:v>87.68</c:v>
                </c:pt>
                <c:pt idx="1">
                  <c:v>90.85</c:v>
                </c:pt>
                <c:pt idx="2">
                  <c:v>81.87</c:v>
                </c:pt>
                <c:pt idx="3">
                  <c:v>79.930000000000007</c:v>
                </c:pt>
                <c:pt idx="4">
                  <c:v>79.05</c:v>
                </c:pt>
                <c:pt idx="5">
                  <c:v>85.39</c:v>
                </c:pt>
                <c:pt idx="6">
                  <c:v>84.15</c:v>
                </c:pt>
                <c:pt idx="7">
                  <c:v>76.23</c:v>
                </c:pt>
                <c:pt idx="8">
                  <c:v>79.34</c:v>
                </c:pt>
                <c:pt idx="9">
                  <c:v>77.930000000000007</c:v>
                </c:pt>
                <c:pt idx="10">
                  <c:v>77.64</c:v>
                </c:pt>
                <c:pt idx="11">
                  <c:v>84.42</c:v>
                </c:pt>
              </c:numCache>
            </c:numRef>
          </c:val>
          <c:smooth val="0"/>
          <c:extLst xmlns:c16r2="http://schemas.microsoft.com/office/drawing/2015/06/chart">
            <c:ext xmlns:c16="http://schemas.microsoft.com/office/drawing/2014/chart" uri="{C3380CC4-5D6E-409C-BE32-E72D297353CC}">
              <c16:uniqueId val="{00000004-CAE3-AA48-81EE-4893B5E8ECB5}"/>
            </c:ext>
          </c:extLst>
        </c:ser>
        <c:dLbls>
          <c:showLegendKey val="0"/>
          <c:showVal val="0"/>
          <c:showCatName val="0"/>
          <c:showSerName val="0"/>
          <c:showPercent val="0"/>
          <c:showBubbleSize val="0"/>
        </c:dLbls>
        <c:marker val="1"/>
        <c:smooth val="0"/>
        <c:axId val="210692352"/>
        <c:axId val="221519872"/>
      </c:lineChart>
      <c:catAx>
        <c:axId val="210692352"/>
        <c:scaling>
          <c:orientation val="minMax"/>
        </c:scaling>
        <c:delete val="0"/>
        <c:axPos val="b"/>
        <c:majorTickMark val="out"/>
        <c:minorTickMark val="none"/>
        <c:tickLblPos val="nextTo"/>
        <c:crossAx val="221519872"/>
        <c:crosses val="autoZero"/>
        <c:auto val="1"/>
        <c:lblAlgn val="ctr"/>
        <c:lblOffset val="100"/>
        <c:noMultiLvlLbl val="0"/>
      </c:catAx>
      <c:valAx>
        <c:axId val="221519872"/>
        <c:scaling>
          <c:orientation val="minMax"/>
        </c:scaling>
        <c:delete val="0"/>
        <c:axPos val="l"/>
        <c:majorGridlines/>
        <c:numFmt formatCode="General" sourceLinked="1"/>
        <c:majorTickMark val="out"/>
        <c:minorTickMark val="none"/>
        <c:tickLblPos val="nextTo"/>
        <c:crossAx val="210692352"/>
        <c:crosses val="autoZero"/>
        <c:crossBetween val="between"/>
      </c:valAx>
    </c:plotArea>
    <c:legend>
      <c:legendPos val="b"/>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24347163713034E-2"/>
          <c:y val="9.3736685129953132E-2"/>
          <c:w val="0.92523969244624749"/>
          <c:h val="0.61590638409227405"/>
        </c:manualLayout>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13.33</c:v>
                </c:pt>
                <c:pt idx="1">
                  <c:v>36.1</c:v>
                </c:pt>
                <c:pt idx="2">
                  <c:v>40.21</c:v>
                </c:pt>
                <c:pt idx="3">
                  <c:v>10.36</c:v>
                </c:pt>
              </c:numCache>
            </c:numRef>
          </c:val>
          <c:extLst xmlns:c16r2="http://schemas.microsoft.com/office/drawing/2015/06/chart">
            <c:ext xmlns:c16="http://schemas.microsoft.com/office/drawing/2014/chart" uri="{C3380CC4-5D6E-409C-BE32-E72D297353CC}">
              <c16:uniqueId val="{00000000-93C0-AC4C-8160-EA749AD9C1B5}"/>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10.69</c:v>
                </c:pt>
                <c:pt idx="1">
                  <c:v>31.7</c:v>
                </c:pt>
                <c:pt idx="2">
                  <c:v>44.86</c:v>
                </c:pt>
                <c:pt idx="3">
                  <c:v>12.74</c:v>
                </c:pt>
              </c:numCache>
            </c:numRef>
          </c:val>
          <c:extLst xmlns:c16r2="http://schemas.microsoft.com/office/drawing/2015/06/chart">
            <c:ext xmlns:c16="http://schemas.microsoft.com/office/drawing/2014/chart" uri="{C3380CC4-5D6E-409C-BE32-E72D297353CC}">
              <c16:uniqueId val="{00000001-93C0-AC4C-8160-EA749AD9C1B5}"/>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10.53</c:v>
                </c:pt>
                <c:pt idx="1">
                  <c:v>29.71</c:v>
                </c:pt>
                <c:pt idx="2">
                  <c:v>46.37</c:v>
                </c:pt>
                <c:pt idx="3">
                  <c:v>13.39</c:v>
                </c:pt>
              </c:numCache>
            </c:numRef>
          </c:val>
          <c:extLst xmlns:c16r2="http://schemas.microsoft.com/office/drawing/2015/06/chart">
            <c:ext xmlns:c16="http://schemas.microsoft.com/office/drawing/2014/chart" uri="{C3380CC4-5D6E-409C-BE32-E72D297353CC}">
              <c16:uniqueId val="{00000002-93C0-AC4C-8160-EA749AD9C1B5}"/>
            </c:ext>
          </c:extLst>
        </c:ser>
        <c:dLbls>
          <c:showLegendKey val="0"/>
          <c:showVal val="0"/>
          <c:showCatName val="0"/>
          <c:showSerName val="0"/>
          <c:showPercent val="0"/>
          <c:showBubbleSize val="0"/>
        </c:dLbls>
        <c:gapWidth val="219"/>
        <c:overlap val="-27"/>
        <c:axId val="311225344"/>
        <c:axId val="311231232"/>
      </c:barChart>
      <c:catAx>
        <c:axId val="31122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231232"/>
        <c:crosses val="autoZero"/>
        <c:auto val="1"/>
        <c:lblAlgn val="ctr"/>
        <c:lblOffset val="100"/>
        <c:noMultiLvlLbl val="0"/>
      </c:catAx>
      <c:valAx>
        <c:axId val="311231232"/>
        <c:scaling>
          <c:orientation val="minMax"/>
          <c:max val="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1225344"/>
        <c:crosses val="autoZero"/>
        <c:crossBetween val="between"/>
        <c:majorUnit val="10"/>
      </c:valAx>
      <c:spPr>
        <a:noFill/>
        <a:ln>
          <a:noFill/>
        </a:ln>
        <a:effectLst/>
      </c:spPr>
    </c:plotArea>
    <c:legend>
      <c:legendPos val="b"/>
      <c:layout>
        <c:manualLayout>
          <c:xMode val="edge"/>
          <c:yMode val="edge"/>
          <c:x val="0.24677544115109609"/>
          <c:y val="0.84767688018546039"/>
          <c:w val="0.50644894935968388"/>
          <c:h val="0.143801602984543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баллы'!$B$8:$AA$8</c:f>
              <c:numCache>
                <c:formatCode>General</c:formatCode>
                <c:ptCount val="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numCache>
            </c:numRef>
          </c:cat>
          <c:val>
            <c:numRef>
              <c:f>'первичные баллы'!$B$9:$AA$9</c:f>
              <c:numCache>
                <c:formatCode>General</c:formatCode>
                <c:ptCount val="26"/>
                <c:pt idx="0">
                  <c:v>0.7</c:v>
                </c:pt>
                <c:pt idx="1">
                  <c:v>1.6</c:v>
                </c:pt>
                <c:pt idx="2">
                  <c:v>2.6</c:v>
                </c:pt>
                <c:pt idx="3">
                  <c:v>3.2</c:v>
                </c:pt>
                <c:pt idx="4">
                  <c:v>3.4</c:v>
                </c:pt>
                <c:pt idx="5">
                  <c:v>3.2</c:v>
                </c:pt>
                <c:pt idx="6">
                  <c:v>2.9</c:v>
                </c:pt>
                <c:pt idx="7">
                  <c:v>12.1</c:v>
                </c:pt>
                <c:pt idx="8">
                  <c:v>9.1999999999999993</c:v>
                </c:pt>
                <c:pt idx="9">
                  <c:v>7.5</c:v>
                </c:pt>
                <c:pt idx="10">
                  <c:v>6.5</c:v>
                </c:pt>
                <c:pt idx="11">
                  <c:v>5.7</c:v>
                </c:pt>
                <c:pt idx="12">
                  <c:v>5</c:v>
                </c:pt>
                <c:pt idx="13">
                  <c:v>8.1</c:v>
                </c:pt>
                <c:pt idx="14">
                  <c:v>6.3</c:v>
                </c:pt>
                <c:pt idx="15">
                  <c:v>4.9000000000000004</c:v>
                </c:pt>
                <c:pt idx="16">
                  <c:v>4</c:v>
                </c:pt>
                <c:pt idx="17">
                  <c:v>3.2</c:v>
                </c:pt>
                <c:pt idx="18">
                  <c:v>2.5</c:v>
                </c:pt>
                <c:pt idx="19">
                  <c:v>2.6</c:v>
                </c:pt>
                <c:pt idx="20">
                  <c:v>1.8</c:v>
                </c:pt>
                <c:pt idx="21">
                  <c:v>1.2</c:v>
                </c:pt>
                <c:pt idx="22">
                  <c:v>0.8</c:v>
                </c:pt>
                <c:pt idx="23">
                  <c:v>0.5</c:v>
                </c:pt>
                <c:pt idx="24">
                  <c:v>0.3</c:v>
                </c:pt>
                <c:pt idx="25">
                  <c:v>0.1</c:v>
                </c:pt>
              </c:numCache>
            </c:numRef>
          </c:val>
          <c:smooth val="0"/>
          <c:extLst xmlns:c16r2="http://schemas.microsoft.com/office/drawing/2015/06/chart">
            <c:ext xmlns:c16="http://schemas.microsoft.com/office/drawing/2014/chart" uri="{C3380CC4-5D6E-409C-BE32-E72D297353CC}">
              <c16:uniqueId val="{00000000-DE19-0C45-80FA-3270F62AA77B}"/>
            </c:ext>
          </c:extLst>
        </c:ser>
        <c:ser>
          <c:idx val="1"/>
          <c:order val="1"/>
          <c:tx>
            <c:strRef>
              <c:f>'первичные баллы'!$A$10</c:f>
              <c:strCache>
                <c:ptCount val="1"/>
                <c:pt idx="0">
                  <c:v>г. Санкт-Петербург</c:v>
                </c:pt>
              </c:strCache>
            </c:strRef>
          </c:tx>
          <c:marker>
            <c:symbol val="none"/>
          </c:marker>
          <c:cat>
            <c:numRef>
              <c:f>'первичные баллы'!$B$8:$AA$8</c:f>
              <c:numCache>
                <c:formatCode>General</c:formatCode>
                <c:ptCount val="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numCache>
            </c:numRef>
          </c:cat>
          <c:val>
            <c:numRef>
              <c:f>'первичные баллы'!$B$10:$AA$10</c:f>
              <c:numCache>
                <c:formatCode>General</c:formatCode>
                <c:ptCount val="26"/>
                <c:pt idx="0">
                  <c:v>0.5</c:v>
                </c:pt>
                <c:pt idx="1">
                  <c:v>1.4</c:v>
                </c:pt>
                <c:pt idx="2">
                  <c:v>2.8</c:v>
                </c:pt>
                <c:pt idx="3">
                  <c:v>3.6</c:v>
                </c:pt>
                <c:pt idx="4">
                  <c:v>4</c:v>
                </c:pt>
                <c:pt idx="5">
                  <c:v>4.3</c:v>
                </c:pt>
                <c:pt idx="6">
                  <c:v>3.9</c:v>
                </c:pt>
                <c:pt idx="7">
                  <c:v>10.6</c:v>
                </c:pt>
                <c:pt idx="8">
                  <c:v>8</c:v>
                </c:pt>
                <c:pt idx="9">
                  <c:v>7.1</c:v>
                </c:pt>
                <c:pt idx="10">
                  <c:v>6.7</c:v>
                </c:pt>
                <c:pt idx="11">
                  <c:v>6.1</c:v>
                </c:pt>
                <c:pt idx="12">
                  <c:v>5.5</c:v>
                </c:pt>
                <c:pt idx="13">
                  <c:v>7.4</c:v>
                </c:pt>
                <c:pt idx="14">
                  <c:v>5.7</c:v>
                </c:pt>
                <c:pt idx="15">
                  <c:v>4.9000000000000004</c:v>
                </c:pt>
                <c:pt idx="16">
                  <c:v>3.7</c:v>
                </c:pt>
                <c:pt idx="17">
                  <c:v>3.5</c:v>
                </c:pt>
                <c:pt idx="18">
                  <c:v>2.7</c:v>
                </c:pt>
                <c:pt idx="19">
                  <c:v>2.4</c:v>
                </c:pt>
                <c:pt idx="20">
                  <c:v>1.8</c:v>
                </c:pt>
                <c:pt idx="21">
                  <c:v>1.3</c:v>
                </c:pt>
                <c:pt idx="22">
                  <c:v>0.9</c:v>
                </c:pt>
                <c:pt idx="23">
                  <c:v>0.5</c:v>
                </c:pt>
                <c:pt idx="24">
                  <c:v>0.3</c:v>
                </c:pt>
                <c:pt idx="25">
                  <c:v>0.2</c:v>
                </c:pt>
              </c:numCache>
            </c:numRef>
          </c:val>
          <c:smooth val="0"/>
          <c:extLst xmlns:c16r2="http://schemas.microsoft.com/office/drawing/2015/06/chart">
            <c:ext xmlns:c16="http://schemas.microsoft.com/office/drawing/2014/chart" uri="{C3380CC4-5D6E-409C-BE32-E72D297353CC}">
              <c16:uniqueId val="{00000001-DE19-0C45-80FA-3270F62AA77B}"/>
            </c:ext>
          </c:extLst>
        </c:ser>
        <c:ser>
          <c:idx val="2"/>
          <c:order val="2"/>
          <c:tx>
            <c:strRef>
              <c:f>'первичные баллы'!$A$22</c:f>
              <c:strCache>
                <c:ptCount val="1"/>
                <c:pt idx="0">
                  <c:v>Приморский</c:v>
                </c:pt>
              </c:strCache>
            </c:strRef>
          </c:tx>
          <c:marker>
            <c:symbol val="none"/>
          </c:marker>
          <c:cat>
            <c:numRef>
              <c:f>'первичные баллы'!$B$8:$AA$8</c:f>
              <c:numCache>
                <c:formatCode>General</c:formatCode>
                <c:ptCount val="26"/>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numCache>
            </c:numRef>
          </c:cat>
          <c:val>
            <c:numRef>
              <c:f>'первичные баллы'!$B$22:$AA$22</c:f>
              <c:numCache>
                <c:formatCode>General</c:formatCode>
                <c:ptCount val="26"/>
                <c:pt idx="0">
                  <c:v>0.4</c:v>
                </c:pt>
                <c:pt idx="1">
                  <c:v>1.2</c:v>
                </c:pt>
                <c:pt idx="2">
                  <c:v>3.3</c:v>
                </c:pt>
                <c:pt idx="3">
                  <c:v>3.7</c:v>
                </c:pt>
                <c:pt idx="4">
                  <c:v>4.3</c:v>
                </c:pt>
                <c:pt idx="5">
                  <c:v>4.2</c:v>
                </c:pt>
                <c:pt idx="6">
                  <c:v>4.3</c:v>
                </c:pt>
                <c:pt idx="7">
                  <c:v>9.9</c:v>
                </c:pt>
                <c:pt idx="8">
                  <c:v>8</c:v>
                </c:pt>
                <c:pt idx="9">
                  <c:v>7.3</c:v>
                </c:pt>
                <c:pt idx="10">
                  <c:v>6.2</c:v>
                </c:pt>
                <c:pt idx="11">
                  <c:v>5.5</c:v>
                </c:pt>
                <c:pt idx="12">
                  <c:v>5</c:v>
                </c:pt>
                <c:pt idx="13">
                  <c:v>7.4</c:v>
                </c:pt>
                <c:pt idx="14">
                  <c:v>6.6</c:v>
                </c:pt>
                <c:pt idx="15">
                  <c:v>4.7</c:v>
                </c:pt>
                <c:pt idx="16">
                  <c:v>3.8</c:v>
                </c:pt>
                <c:pt idx="17">
                  <c:v>3.1</c:v>
                </c:pt>
                <c:pt idx="18">
                  <c:v>2.8</c:v>
                </c:pt>
                <c:pt idx="19">
                  <c:v>2.9</c:v>
                </c:pt>
                <c:pt idx="20">
                  <c:v>2.5</c:v>
                </c:pt>
                <c:pt idx="21">
                  <c:v>1.2</c:v>
                </c:pt>
                <c:pt idx="22">
                  <c:v>1</c:v>
                </c:pt>
                <c:pt idx="23">
                  <c:v>0.6</c:v>
                </c:pt>
                <c:pt idx="24">
                  <c:v>0.1</c:v>
                </c:pt>
                <c:pt idx="25">
                  <c:v>0.2</c:v>
                </c:pt>
              </c:numCache>
            </c:numRef>
          </c:val>
          <c:smooth val="0"/>
          <c:extLst xmlns:c16r2="http://schemas.microsoft.com/office/drawing/2015/06/chart">
            <c:ext xmlns:c16="http://schemas.microsoft.com/office/drawing/2014/chart" uri="{C3380CC4-5D6E-409C-BE32-E72D297353CC}">
              <c16:uniqueId val="{00000002-DE19-0C45-80FA-3270F62AA77B}"/>
            </c:ext>
          </c:extLst>
        </c:ser>
        <c:dLbls>
          <c:showLegendKey val="0"/>
          <c:showVal val="0"/>
          <c:showCatName val="0"/>
          <c:showSerName val="0"/>
          <c:showPercent val="0"/>
          <c:showBubbleSize val="0"/>
        </c:dLbls>
        <c:marker val="1"/>
        <c:smooth val="0"/>
        <c:axId val="221534464"/>
        <c:axId val="221544448"/>
      </c:lineChart>
      <c:catAx>
        <c:axId val="221534464"/>
        <c:scaling>
          <c:orientation val="minMax"/>
        </c:scaling>
        <c:delete val="0"/>
        <c:axPos val="b"/>
        <c:numFmt formatCode="General" sourceLinked="1"/>
        <c:majorTickMark val="out"/>
        <c:minorTickMark val="none"/>
        <c:tickLblPos val="nextTo"/>
        <c:crossAx val="221544448"/>
        <c:crosses val="autoZero"/>
        <c:auto val="1"/>
        <c:lblAlgn val="ctr"/>
        <c:lblOffset val="100"/>
        <c:noMultiLvlLbl val="0"/>
      </c:catAx>
      <c:valAx>
        <c:axId val="221544448"/>
        <c:scaling>
          <c:orientation val="minMax"/>
        </c:scaling>
        <c:delete val="0"/>
        <c:axPos val="l"/>
        <c:majorGridlines/>
        <c:numFmt formatCode="General" sourceLinked="1"/>
        <c:majorTickMark val="out"/>
        <c:minorTickMark val="none"/>
        <c:tickLblPos val="nextTo"/>
        <c:crossAx val="221534464"/>
        <c:crosses val="autoZero"/>
        <c:crossBetween val="between"/>
      </c:valAx>
    </c:plotArea>
    <c:legend>
      <c:legendPos val="b"/>
      <c:overlay val="0"/>
    </c:legend>
    <c:plotVisOnly val="1"/>
    <c:dispBlanksAs val="gap"/>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сравнение!$F$7</c:f>
              <c:strCache>
                <c:ptCount val="1"/>
                <c:pt idx="0">
                  <c:v>г. Санкт-Петербург</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сравнение!$G$6:$I$6</c:f>
              <c:strCache>
                <c:ptCount val="3"/>
                <c:pt idx="0">
                  <c:v>  Понизили </c:v>
                </c:pt>
                <c:pt idx="1">
                  <c:v>  Подтвердили </c:v>
                </c:pt>
                <c:pt idx="2">
                  <c:v>  Повысили</c:v>
                </c:pt>
              </c:strCache>
            </c:strRef>
          </c:cat>
          <c:val>
            <c:numRef>
              <c:f>сравнение!$G$7:$I$7</c:f>
              <c:numCache>
                <c:formatCode>General</c:formatCode>
                <c:ptCount val="3"/>
                <c:pt idx="0">
                  <c:v>60.41</c:v>
                </c:pt>
                <c:pt idx="1">
                  <c:v>35.159999999999997</c:v>
                </c:pt>
                <c:pt idx="2">
                  <c:v>4.43</c:v>
                </c:pt>
              </c:numCache>
            </c:numRef>
          </c:val>
          <c:extLst xmlns:c16r2="http://schemas.microsoft.com/office/drawing/2015/06/chart">
            <c:ext xmlns:c16="http://schemas.microsoft.com/office/drawing/2014/chart" uri="{C3380CC4-5D6E-409C-BE32-E72D297353CC}">
              <c16:uniqueId val="{00000000-E29C-D04F-B573-95AEABBD9FB5}"/>
            </c:ext>
          </c:extLst>
        </c:ser>
        <c:ser>
          <c:idx val="1"/>
          <c:order val="1"/>
          <c:tx>
            <c:strRef>
              <c:f>сравнение!$F$8</c:f>
              <c:strCache>
                <c:ptCount val="1"/>
                <c:pt idx="0">
                  <c:v>Приморский</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сравнение!$G$6:$I$6</c:f>
              <c:strCache>
                <c:ptCount val="3"/>
                <c:pt idx="0">
                  <c:v>  Понизили </c:v>
                </c:pt>
                <c:pt idx="1">
                  <c:v>  Подтвердили </c:v>
                </c:pt>
                <c:pt idx="2">
                  <c:v>  Повысили</c:v>
                </c:pt>
              </c:strCache>
            </c:strRef>
          </c:cat>
          <c:val>
            <c:numRef>
              <c:f>сравнение!$G$8:$I$8</c:f>
              <c:numCache>
                <c:formatCode>General</c:formatCode>
                <c:ptCount val="3"/>
                <c:pt idx="0">
                  <c:v>62.47</c:v>
                </c:pt>
                <c:pt idx="1">
                  <c:v>33.770000000000003</c:v>
                </c:pt>
                <c:pt idx="2">
                  <c:v>3.75</c:v>
                </c:pt>
              </c:numCache>
            </c:numRef>
          </c:val>
          <c:extLst xmlns:c16r2="http://schemas.microsoft.com/office/drawing/2015/06/chart">
            <c:ext xmlns:c16="http://schemas.microsoft.com/office/drawing/2014/chart" uri="{C3380CC4-5D6E-409C-BE32-E72D297353CC}">
              <c16:uniqueId val="{00000001-E29C-D04F-B573-95AEABBD9FB5}"/>
            </c:ext>
          </c:extLst>
        </c:ser>
        <c:dLbls>
          <c:showLegendKey val="0"/>
          <c:showVal val="0"/>
          <c:showCatName val="0"/>
          <c:showSerName val="0"/>
          <c:showPercent val="0"/>
          <c:showBubbleSize val="0"/>
        </c:dLbls>
        <c:gapWidth val="150"/>
        <c:axId val="221570944"/>
        <c:axId val="221572480"/>
      </c:barChart>
      <c:catAx>
        <c:axId val="221570944"/>
        <c:scaling>
          <c:orientation val="minMax"/>
        </c:scaling>
        <c:delete val="0"/>
        <c:axPos val="b"/>
        <c:numFmt formatCode="General" sourceLinked="0"/>
        <c:majorTickMark val="out"/>
        <c:minorTickMark val="none"/>
        <c:tickLblPos val="nextTo"/>
        <c:crossAx val="221572480"/>
        <c:crosses val="autoZero"/>
        <c:auto val="1"/>
        <c:lblAlgn val="ctr"/>
        <c:lblOffset val="100"/>
        <c:noMultiLvlLbl val="0"/>
      </c:catAx>
      <c:valAx>
        <c:axId val="221572480"/>
        <c:scaling>
          <c:orientation val="minMax"/>
          <c:max val="70"/>
        </c:scaling>
        <c:delete val="0"/>
        <c:axPos val="l"/>
        <c:majorGridlines/>
        <c:numFmt formatCode="General" sourceLinked="1"/>
        <c:majorTickMark val="out"/>
        <c:minorTickMark val="none"/>
        <c:tickLblPos val="nextTo"/>
        <c:crossAx val="221570944"/>
        <c:crosses val="autoZero"/>
        <c:crossBetween val="between"/>
      </c:valAx>
    </c:plotArea>
    <c:legend>
      <c:legendPos val="b"/>
      <c:overlay val="0"/>
    </c:legend>
    <c:plotVisOnly val="1"/>
    <c:dispBlanksAs val="gap"/>
    <c:showDLblsOverMax val="0"/>
  </c:chart>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'выполнение заданий'!$A$10</c:f>
              <c:strCache>
                <c:ptCount val="1"/>
                <c:pt idx="0">
                  <c:v>Вся выборка</c:v>
                </c:pt>
              </c:strCache>
            </c:strRef>
          </c:tx>
          <c:invertIfNegative val="0"/>
          <c:val>
            <c:numRef>
              <c:f>'выполнение заданий'!$B$10:$N$10</c:f>
              <c:numCache>
                <c:formatCode>General</c:formatCode>
                <c:ptCount val="13"/>
                <c:pt idx="0">
                  <c:v>66.86</c:v>
                </c:pt>
                <c:pt idx="1">
                  <c:v>66.36</c:v>
                </c:pt>
                <c:pt idx="2">
                  <c:v>75.55</c:v>
                </c:pt>
                <c:pt idx="3">
                  <c:v>63.15</c:v>
                </c:pt>
                <c:pt idx="4">
                  <c:v>54.99</c:v>
                </c:pt>
                <c:pt idx="5">
                  <c:v>52.13</c:v>
                </c:pt>
                <c:pt idx="6">
                  <c:v>47.59</c:v>
                </c:pt>
                <c:pt idx="7">
                  <c:v>60.49</c:v>
                </c:pt>
                <c:pt idx="8">
                  <c:v>69.69</c:v>
                </c:pt>
                <c:pt idx="9">
                  <c:v>32.9</c:v>
                </c:pt>
                <c:pt idx="10">
                  <c:v>38.270000000000003</c:v>
                </c:pt>
                <c:pt idx="11">
                  <c:v>29.87</c:v>
                </c:pt>
                <c:pt idx="12">
                  <c:v>31.75</c:v>
                </c:pt>
              </c:numCache>
            </c:numRef>
          </c:val>
          <c:extLst xmlns:c16r2="http://schemas.microsoft.com/office/drawing/2015/06/chart">
            <c:ext xmlns:c16="http://schemas.microsoft.com/office/drawing/2014/chart" uri="{C3380CC4-5D6E-409C-BE32-E72D297353CC}">
              <c16:uniqueId val="{00000000-ABE1-A94D-96E2-12C93FBCE19C}"/>
            </c:ext>
          </c:extLst>
        </c:ser>
        <c:ser>
          <c:idx val="1"/>
          <c:order val="1"/>
          <c:tx>
            <c:strRef>
              <c:f>'выполнение заданий'!$A$11</c:f>
              <c:strCache>
                <c:ptCount val="1"/>
                <c:pt idx="0">
                  <c:v>г. Санкт-Петербург</c:v>
                </c:pt>
              </c:strCache>
            </c:strRef>
          </c:tx>
          <c:invertIfNegative val="0"/>
          <c:val>
            <c:numRef>
              <c:f>'выполнение заданий'!$B$11:$N$11</c:f>
              <c:numCache>
                <c:formatCode>General</c:formatCode>
                <c:ptCount val="13"/>
                <c:pt idx="0">
                  <c:v>62.75</c:v>
                </c:pt>
                <c:pt idx="1">
                  <c:v>64.5</c:v>
                </c:pt>
                <c:pt idx="2">
                  <c:v>77.45</c:v>
                </c:pt>
                <c:pt idx="3">
                  <c:v>65.680000000000007</c:v>
                </c:pt>
                <c:pt idx="4">
                  <c:v>59.18</c:v>
                </c:pt>
                <c:pt idx="5">
                  <c:v>54.3</c:v>
                </c:pt>
                <c:pt idx="6">
                  <c:v>49.5</c:v>
                </c:pt>
                <c:pt idx="7">
                  <c:v>67.05</c:v>
                </c:pt>
                <c:pt idx="8">
                  <c:v>70.58</c:v>
                </c:pt>
                <c:pt idx="9">
                  <c:v>36.340000000000003</c:v>
                </c:pt>
                <c:pt idx="10">
                  <c:v>44.71</c:v>
                </c:pt>
                <c:pt idx="11">
                  <c:v>34.51</c:v>
                </c:pt>
                <c:pt idx="12">
                  <c:v>39.94</c:v>
                </c:pt>
              </c:numCache>
            </c:numRef>
          </c:val>
          <c:extLst xmlns:c16r2="http://schemas.microsoft.com/office/drawing/2015/06/chart">
            <c:ext xmlns:c16="http://schemas.microsoft.com/office/drawing/2014/chart" uri="{C3380CC4-5D6E-409C-BE32-E72D297353CC}">
              <c16:uniqueId val="{00000001-ABE1-A94D-96E2-12C93FBCE19C}"/>
            </c:ext>
          </c:extLst>
        </c:ser>
        <c:ser>
          <c:idx val="2"/>
          <c:order val="2"/>
          <c:tx>
            <c:strRef>
              <c:f>'выполнение заданий'!$A$22</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val>
            <c:numRef>
              <c:f>'выполнение заданий'!$B$22:$N$22</c:f>
              <c:numCache>
                <c:formatCode>General</c:formatCode>
                <c:ptCount val="13"/>
                <c:pt idx="0">
                  <c:v>66.150000000000006</c:v>
                </c:pt>
                <c:pt idx="1">
                  <c:v>65.09</c:v>
                </c:pt>
                <c:pt idx="2">
                  <c:v>77.92</c:v>
                </c:pt>
                <c:pt idx="3">
                  <c:v>66.56</c:v>
                </c:pt>
                <c:pt idx="4">
                  <c:v>60.51</c:v>
                </c:pt>
                <c:pt idx="5">
                  <c:v>49.8</c:v>
                </c:pt>
                <c:pt idx="6">
                  <c:v>51.14</c:v>
                </c:pt>
                <c:pt idx="7">
                  <c:v>63.21</c:v>
                </c:pt>
                <c:pt idx="8">
                  <c:v>68.930000000000007</c:v>
                </c:pt>
                <c:pt idx="9">
                  <c:v>31.94</c:v>
                </c:pt>
                <c:pt idx="10">
                  <c:v>42.03</c:v>
                </c:pt>
                <c:pt idx="11">
                  <c:v>37.450000000000003</c:v>
                </c:pt>
                <c:pt idx="12">
                  <c:v>41.76</c:v>
                </c:pt>
              </c:numCache>
            </c:numRef>
          </c:val>
          <c:extLst xmlns:c16r2="http://schemas.microsoft.com/office/drawing/2015/06/chart">
            <c:ext xmlns:c16="http://schemas.microsoft.com/office/drawing/2014/chart" uri="{C3380CC4-5D6E-409C-BE32-E72D297353CC}">
              <c16:uniqueId val="{00000002-ABE1-A94D-96E2-12C93FBCE19C}"/>
            </c:ext>
          </c:extLst>
        </c:ser>
        <c:dLbls>
          <c:showLegendKey val="0"/>
          <c:showVal val="0"/>
          <c:showCatName val="0"/>
          <c:showSerName val="0"/>
          <c:showPercent val="0"/>
          <c:showBubbleSize val="0"/>
        </c:dLbls>
        <c:gapWidth val="150"/>
        <c:axId val="221612288"/>
        <c:axId val="221622272"/>
      </c:barChart>
      <c:catAx>
        <c:axId val="221612288"/>
        <c:scaling>
          <c:orientation val="minMax"/>
        </c:scaling>
        <c:delete val="0"/>
        <c:axPos val="b"/>
        <c:majorTickMark val="out"/>
        <c:minorTickMark val="none"/>
        <c:tickLblPos val="nextTo"/>
        <c:crossAx val="221622272"/>
        <c:crosses val="autoZero"/>
        <c:auto val="1"/>
        <c:lblAlgn val="ctr"/>
        <c:lblOffset val="100"/>
        <c:noMultiLvlLbl val="0"/>
      </c:catAx>
      <c:valAx>
        <c:axId val="221622272"/>
        <c:scaling>
          <c:orientation val="minMax"/>
          <c:max val="100"/>
        </c:scaling>
        <c:delete val="0"/>
        <c:axPos val="l"/>
        <c:majorGridlines/>
        <c:numFmt formatCode="General" sourceLinked="1"/>
        <c:majorTickMark val="out"/>
        <c:minorTickMark val="none"/>
        <c:tickLblPos val="nextTo"/>
        <c:crossAx val="221612288"/>
        <c:crosses val="autoZero"/>
        <c:crossBetween val="between"/>
      </c:valAx>
    </c:plotArea>
    <c:legend>
      <c:legendPos val="b"/>
      <c:overlay val="0"/>
    </c:legend>
    <c:plotVisOnly val="1"/>
    <c:dispBlanksAs val="gap"/>
    <c:showDLblsOverMax val="0"/>
  </c:chart>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отметки!$A$9</c:f>
              <c:strCache>
                <c:ptCount val="1"/>
                <c:pt idx="0">
                  <c:v>Вся выборка</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13.67</c:v>
                </c:pt>
                <c:pt idx="1">
                  <c:v>39.57</c:v>
                </c:pt>
                <c:pt idx="2">
                  <c:v>35.380000000000003</c:v>
                </c:pt>
                <c:pt idx="3">
                  <c:v>11.38</c:v>
                </c:pt>
              </c:numCache>
            </c:numRef>
          </c:val>
          <c:extLst xmlns:c16r2="http://schemas.microsoft.com/office/drawing/2015/06/chart">
            <c:ext xmlns:c16="http://schemas.microsoft.com/office/drawing/2014/chart" uri="{C3380CC4-5D6E-409C-BE32-E72D297353CC}">
              <c16:uniqueId val="{00000000-F5AF-0F4F-B5EA-6511EAE92D56}"/>
            </c:ext>
          </c:extLst>
        </c:ser>
        <c:ser>
          <c:idx val="1"/>
          <c:order val="1"/>
          <c:tx>
            <c:strRef>
              <c:f>отметки!$A$10</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11.75</c:v>
                </c:pt>
                <c:pt idx="1">
                  <c:v>33.520000000000003</c:v>
                </c:pt>
                <c:pt idx="2">
                  <c:v>38.450000000000003</c:v>
                </c:pt>
                <c:pt idx="3">
                  <c:v>16.28</c:v>
                </c:pt>
              </c:numCache>
            </c:numRef>
          </c:val>
          <c:extLst xmlns:c16r2="http://schemas.microsoft.com/office/drawing/2015/06/chart">
            <c:ext xmlns:c16="http://schemas.microsoft.com/office/drawing/2014/chart" uri="{C3380CC4-5D6E-409C-BE32-E72D297353CC}">
              <c16:uniqueId val="{00000001-F5AF-0F4F-B5EA-6511EAE92D56}"/>
            </c:ext>
          </c:extLst>
        </c:ser>
        <c:ser>
          <c:idx val="2"/>
          <c:order val="2"/>
          <c:tx>
            <c:strRef>
              <c:f>отметки!$A$21</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отметки!$B$8:$E$8</c:f>
              <c:numCache>
                <c:formatCode>General</c:formatCode>
                <c:ptCount val="4"/>
                <c:pt idx="0">
                  <c:v>2</c:v>
                </c:pt>
                <c:pt idx="1">
                  <c:v>3</c:v>
                </c:pt>
                <c:pt idx="2">
                  <c:v>4</c:v>
                </c:pt>
                <c:pt idx="3">
                  <c:v>5</c:v>
                </c:pt>
              </c:numCache>
            </c:numRef>
          </c:cat>
          <c:val>
            <c:numRef>
              <c:f>отметки!$B$21:$E$21</c:f>
              <c:numCache>
                <c:formatCode>General</c:formatCode>
                <c:ptCount val="4"/>
                <c:pt idx="0">
                  <c:v>12.84</c:v>
                </c:pt>
                <c:pt idx="1">
                  <c:v>32.380000000000003</c:v>
                </c:pt>
                <c:pt idx="2">
                  <c:v>38.35</c:v>
                </c:pt>
                <c:pt idx="3">
                  <c:v>16.43</c:v>
                </c:pt>
              </c:numCache>
            </c:numRef>
          </c:val>
          <c:extLst xmlns:c16r2="http://schemas.microsoft.com/office/drawing/2015/06/chart">
            <c:ext xmlns:c16="http://schemas.microsoft.com/office/drawing/2014/chart" uri="{C3380CC4-5D6E-409C-BE32-E72D297353CC}">
              <c16:uniqueId val="{00000002-F5AF-0F4F-B5EA-6511EAE92D56}"/>
            </c:ext>
          </c:extLst>
        </c:ser>
        <c:dLbls>
          <c:showLegendKey val="0"/>
          <c:showVal val="0"/>
          <c:showCatName val="0"/>
          <c:showSerName val="0"/>
          <c:showPercent val="0"/>
          <c:showBubbleSize val="0"/>
        </c:dLbls>
        <c:gapWidth val="150"/>
        <c:axId val="163200384"/>
        <c:axId val="163210368"/>
      </c:barChart>
      <c:catAx>
        <c:axId val="163200384"/>
        <c:scaling>
          <c:orientation val="minMax"/>
        </c:scaling>
        <c:delete val="0"/>
        <c:axPos val="b"/>
        <c:numFmt formatCode="General" sourceLinked="1"/>
        <c:majorTickMark val="out"/>
        <c:minorTickMark val="none"/>
        <c:tickLblPos val="nextTo"/>
        <c:crossAx val="163210368"/>
        <c:crosses val="autoZero"/>
        <c:auto val="1"/>
        <c:lblAlgn val="ctr"/>
        <c:lblOffset val="100"/>
        <c:noMultiLvlLbl val="0"/>
      </c:catAx>
      <c:valAx>
        <c:axId val="163210368"/>
        <c:scaling>
          <c:orientation val="minMax"/>
          <c:max val="100"/>
        </c:scaling>
        <c:delete val="0"/>
        <c:axPos val="l"/>
        <c:majorGridlines/>
        <c:numFmt formatCode="General" sourceLinked="1"/>
        <c:majorTickMark val="out"/>
        <c:minorTickMark val="none"/>
        <c:tickLblPos val="nextTo"/>
        <c:crossAx val="163200384"/>
        <c:crosses val="autoZero"/>
        <c:crossBetween val="between"/>
      </c:valAx>
    </c:plotArea>
    <c:legend>
      <c:legendPos val="b"/>
      <c:overlay val="0"/>
    </c:legend>
    <c:plotVisOnly val="1"/>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группам'!$A$11</c:f>
              <c:strCache>
                <c:ptCount val="1"/>
                <c:pt idx="0">
                  <c:v>г. Санкт-Петербург</c:v>
                </c:pt>
              </c:strCache>
            </c:strRef>
          </c:tx>
          <c:marker>
            <c:symbol val="none"/>
          </c:marker>
          <c:val>
            <c:numRef>
              <c:f>'по группам'!$B$11:$N$11</c:f>
              <c:numCache>
                <c:formatCode>General</c:formatCode>
                <c:ptCount val="13"/>
                <c:pt idx="0">
                  <c:v>62.75</c:v>
                </c:pt>
                <c:pt idx="1">
                  <c:v>64.5</c:v>
                </c:pt>
                <c:pt idx="2">
                  <c:v>77.45</c:v>
                </c:pt>
                <c:pt idx="3">
                  <c:v>65.680000000000007</c:v>
                </c:pt>
                <c:pt idx="4">
                  <c:v>59.18</c:v>
                </c:pt>
                <c:pt idx="5">
                  <c:v>54.3</c:v>
                </c:pt>
                <c:pt idx="6">
                  <c:v>49.5</c:v>
                </c:pt>
                <c:pt idx="7">
                  <c:v>67.05</c:v>
                </c:pt>
                <c:pt idx="8">
                  <c:v>70.58</c:v>
                </c:pt>
                <c:pt idx="9">
                  <c:v>36.340000000000003</c:v>
                </c:pt>
                <c:pt idx="10">
                  <c:v>44.71</c:v>
                </c:pt>
                <c:pt idx="11">
                  <c:v>34.51</c:v>
                </c:pt>
                <c:pt idx="12">
                  <c:v>39.94</c:v>
                </c:pt>
              </c:numCache>
            </c:numRef>
          </c:val>
          <c:smooth val="0"/>
          <c:extLst xmlns:c16r2="http://schemas.microsoft.com/office/drawing/2015/06/chart">
            <c:ext xmlns:c16="http://schemas.microsoft.com/office/drawing/2014/chart" uri="{C3380CC4-5D6E-409C-BE32-E72D297353CC}">
              <c16:uniqueId val="{00000000-497B-2D46-9A09-E36A023254D1}"/>
            </c:ext>
          </c:extLst>
        </c:ser>
        <c:ser>
          <c:idx val="1"/>
          <c:order val="1"/>
          <c:tx>
            <c:strRef>
              <c:f>'по группам'!$A$12</c:f>
              <c:strCache>
                <c:ptCount val="1"/>
                <c:pt idx="0">
                  <c:v>  Ср.% вып. уч. гр.баллов 2</c:v>
                </c:pt>
              </c:strCache>
            </c:strRef>
          </c:tx>
          <c:marker>
            <c:symbol val="none"/>
          </c:marker>
          <c:val>
            <c:numRef>
              <c:f>'по группам'!$B$12:$N$12</c:f>
              <c:numCache>
                <c:formatCode>General</c:formatCode>
                <c:ptCount val="13"/>
                <c:pt idx="0">
                  <c:v>30.64</c:v>
                </c:pt>
                <c:pt idx="1">
                  <c:v>27.5</c:v>
                </c:pt>
                <c:pt idx="2">
                  <c:v>43.01</c:v>
                </c:pt>
                <c:pt idx="3">
                  <c:v>25.08</c:v>
                </c:pt>
                <c:pt idx="4">
                  <c:v>18.07</c:v>
                </c:pt>
                <c:pt idx="5">
                  <c:v>18.760000000000002</c:v>
                </c:pt>
                <c:pt idx="6">
                  <c:v>13.7</c:v>
                </c:pt>
                <c:pt idx="7">
                  <c:v>36.72</c:v>
                </c:pt>
                <c:pt idx="8">
                  <c:v>35.26</c:v>
                </c:pt>
                <c:pt idx="9">
                  <c:v>10.25</c:v>
                </c:pt>
                <c:pt idx="10">
                  <c:v>9.75</c:v>
                </c:pt>
                <c:pt idx="11">
                  <c:v>3.41</c:v>
                </c:pt>
                <c:pt idx="12">
                  <c:v>9.56</c:v>
                </c:pt>
              </c:numCache>
            </c:numRef>
          </c:val>
          <c:smooth val="0"/>
          <c:extLst xmlns:c16r2="http://schemas.microsoft.com/office/drawing/2015/06/chart">
            <c:ext xmlns:c16="http://schemas.microsoft.com/office/drawing/2014/chart" uri="{C3380CC4-5D6E-409C-BE32-E72D297353CC}">
              <c16:uniqueId val="{00000001-497B-2D46-9A09-E36A023254D1}"/>
            </c:ext>
          </c:extLst>
        </c:ser>
        <c:ser>
          <c:idx val="2"/>
          <c:order val="2"/>
          <c:tx>
            <c:strRef>
              <c:f>'по группам'!$A$13</c:f>
              <c:strCache>
                <c:ptCount val="1"/>
                <c:pt idx="0">
                  <c:v>  Ср.% вып. уч. гр.баллов 3</c:v>
                </c:pt>
              </c:strCache>
            </c:strRef>
          </c:tx>
          <c:marker>
            <c:symbol val="none"/>
          </c:marker>
          <c:val>
            <c:numRef>
              <c:f>'по группам'!$B$13:$N$13</c:f>
              <c:numCache>
                <c:formatCode>General</c:formatCode>
                <c:ptCount val="13"/>
                <c:pt idx="0">
                  <c:v>53.82</c:v>
                </c:pt>
                <c:pt idx="1">
                  <c:v>54.98</c:v>
                </c:pt>
                <c:pt idx="2">
                  <c:v>73.150000000000006</c:v>
                </c:pt>
                <c:pt idx="3">
                  <c:v>56.33</c:v>
                </c:pt>
                <c:pt idx="4">
                  <c:v>47.62</c:v>
                </c:pt>
                <c:pt idx="5">
                  <c:v>44.85</c:v>
                </c:pt>
                <c:pt idx="6">
                  <c:v>37.18</c:v>
                </c:pt>
                <c:pt idx="7">
                  <c:v>58.87</c:v>
                </c:pt>
                <c:pt idx="8">
                  <c:v>61.63</c:v>
                </c:pt>
                <c:pt idx="9">
                  <c:v>21.61</c:v>
                </c:pt>
                <c:pt idx="10">
                  <c:v>27.35</c:v>
                </c:pt>
                <c:pt idx="11">
                  <c:v>13.92</c:v>
                </c:pt>
                <c:pt idx="12">
                  <c:v>22.7</c:v>
                </c:pt>
              </c:numCache>
            </c:numRef>
          </c:val>
          <c:smooth val="0"/>
          <c:extLst xmlns:c16r2="http://schemas.microsoft.com/office/drawing/2015/06/chart">
            <c:ext xmlns:c16="http://schemas.microsoft.com/office/drawing/2014/chart" uri="{C3380CC4-5D6E-409C-BE32-E72D297353CC}">
              <c16:uniqueId val="{00000002-497B-2D46-9A09-E36A023254D1}"/>
            </c:ext>
          </c:extLst>
        </c:ser>
        <c:ser>
          <c:idx val="3"/>
          <c:order val="3"/>
          <c:tx>
            <c:strRef>
              <c:f>'по группам'!$A$14</c:f>
              <c:strCache>
                <c:ptCount val="1"/>
                <c:pt idx="0">
                  <c:v>  Ср.% вып. уч. гр.баллов 4</c:v>
                </c:pt>
              </c:strCache>
            </c:strRef>
          </c:tx>
          <c:marker>
            <c:symbol val="none"/>
          </c:marker>
          <c:val>
            <c:numRef>
              <c:f>'по группам'!$B$14:$N$14</c:f>
              <c:numCache>
                <c:formatCode>General</c:formatCode>
                <c:ptCount val="13"/>
                <c:pt idx="0">
                  <c:v>71.11</c:v>
                </c:pt>
                <c:pt idx="1">
                  <c:v>75.260000000000005</c:v>
                </c:pt>
                <c:pt idx="2">
                  <c:v>84.87</c:v>
                </c:pt>
                <c:pt idx="3">
                  <c:v>76.44</c:v>
                </c:pt>
                <c:pt idx="4">
                  <c:v>70.22</c:v>
                </c:pt>
                <c:pt idx="5">
                  <c:v>63.39</c:v>
                </c:pt>
                <c:pt idx="6">
                  <c:v>58.95</c:v>
                </c:pt>
                <c:pt idx="7">
                  <c:v>75.38</c:v>
                </c:pt>
                <c:pt idx="8">
                  <c:v>79.91</c:v>
                </c:pt>
                <c:pt idx="9">
                  <c:v>41.54</c:v>
                </c:pt>
                <c:pt idx="10">
                  <c:v>54.62</c:v>
                </c:pt>
                <c:pt idx="11">
                  <c:v>42.31</c:v>
                </c:pt>
                <c:pt idx="12">
                  <c:v>46.41</c:v>
                </c:pt>
              </c:numCache>
            </c:numRef>
          </c:val>
          <c:smooth val="0"/>
          <c:extLst xmlns:c16r2="http://schemas.microsoft.com/office/drawing/2015/06/chart">
            <c:ext xmlns:c16="http://schemas.microsoft.com/office/drawing/2014/chart" uri="{C3380CC4-5D6E-409C-BE32-E72D297353CC}">
              <c16:uniqueId val="{00000003-497B-2D46-9A09-E36A023254D1}"/>
            </c:ext>
          </c:extLst>
        </c:ser>
        <c:ser>
          <c:idx val="4"/>
          <c:order val="4"/>
          <c:tx>
            <c:strRef>
              <c:f>'по группам'!$A$15</c:f>
              <c:strCache>
                <c:ptCount val="1"/>
                <c:pt idx="0">
                  <c:v>  Ср.% вып. уч. гр.баллов 5</c:v>
                </c:pt>
              </c:strCache>
            </c:strRef>
          </c:tx>
          <c:marker>
            <c:symbol val="none"/>
          </c:marker>
          <c:val>
            <c:numRef>
              <c:f>'по группам'!$B$15:$N$15</c:f>
              <c:numCache>
                <c:formatCode>General</c:formatCode>
                <c:ptCount val="13"/>
                <c:pt idx="0">
                  <c:v>84.55</c:v>
                </c:pt>
                <c:pt idx="1">
                  <c:v>85.39</c:v>
                </c:pt>
                <c:pt idx="2">
                  <c:v>93.65</c:v>
                </c:pt>
                <c:pt idx="3">
                  <c:v>88.84</c:v>
                </c:pt>
                <c:pt idx="4">
                  <c:v>86.62</c:v>
                </c:pt>
                <c:pt idx="5">
                  <c:v>77.92</c:v>
                </c:pt>
                <c:pt idx="6">
                  <c:v>78.36</c:v>
                </c:pt>
                <c:pt idx="7">
                  <c:v>86.12</c:v>
                </c:pt>
                <c:pt idx="8">
                  <c:v>92.45</c:v>
                </c:pt>
                <c:pt idx="9">
                  <c:v>73.209999999999994</c:v>
                </c:pt>
                <c:pt idx="10">
                  <c:v>82.29</c:v>
                </c:pt>
                <c:pt idx="11">
                  <c:v>80.959999999999994</c:v>
                </c:pt>
                <c:pt idx="12">
                  <c:v>82.06</c:v>
                </c:pt>
              </c:numCache>
            </c:numRef>
          </c:val>
          <c:smooth val="0"/>
          <c:extLst xmlns:c16r2="http://schemas.microsoft.com/office/drawing/2015/06/chart">
            <c:ext xmlns:c16="http://schemas.microsoft.com/office/drawing/2014/chart" uri="{C3380CC4-5D6E-409C-BE32-E72D297353CC}">
              <c16:uniqueId val="{00000004-497B-2D46-9A09-E36A023254D1}"/>
            </c:ext>
          </c:extLst>
        </c:ser>
        <c:dLbls>
          <c:showLegendKey val="0"/>
          <c:showVal val="0"/>
          <c:showCatName val="0"/>
          <c:showSerName val="0"/>
          <c:showPercent val="0"/>
          <c:showBubbleSize val="0"/>
        </c:dLbls>
        <c:marker val="1"/>
        <c:smooth val="0"/>
        <c:axId val="163239040"/>
        <c:axId val="163240576"/>
      </c:lineChart>
      <c:catAx>
        <c:axId val="163239040"/>
        <c:scaling>
          <c:orientation val="minMax"/>
        </c:scaling>
        <c:delete val="0"/>
        <c:axPos val="b"/>
        <c:majorTickMark val="out"/>
        <c:minorTickMark val="none"/>
        <c:tickLblPos val="nextTo"/>
        <c:crossAx val="163240576"/>
        <c:crosses val="autoZero"/>
        <c:auto val="1"/>
        <c:lblAlgn val="ctr"/>
        <c:lblOffset val="100"/>
        <c:noMultiLvlLbl val="0"/>
      </c:catAx>
      <c:valAx>
        <c:axId val="163240576"/>
        <c:scaling>
          <c:orientation val="minMax"/>
        </c:scaling>
        <c:delete val="0"/>
        <c:axPos val="l"/>
        <c:majorGridlines/>
        <c:numFmt formatCode="General" sourceLinked="1"/>
        <c:majorTickMark val="out"/>
        <c:minorTickMark val="none"/>
        <c:tickLblPos val="nextTo"/>
        <c:crossAx val="163239040"/>
        <c:crosses val="autoZero"/>
        <c:crossBetween val="between"/>
      </c:valAx>
    </c:plotArea>
    <c:legend>
      <c:legendPos val="b"/>
      <c:overlay val="0"/>
    </c:legend>
    <c:plotVisOnly val="1"/>
    <c:dispBlanksAs val="gap"/>
    <c:showDLblsOverMax val="0"/>
  </c:chart>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'по группам'!$A$66</c:f>
              <c:strCache>
                <c:ptCount val="1"/>
                <c:pt idx="0">
                  <c:v>Приморский</c:v>
                </c:pt>
              </c:strCache>
            </c:strRef>
          </c:tx>
          <c:marker>
            <c:symbol val="none"/>
          </c:marker>
          <c:val>
            <c:numRef>
              <c:f>'по группам'!$B$66:$N$66</c:f>
              <c:numCache>
                <c:formatCode>General</c:formatCode>
                <c:ptCount val="13"/>
                <c:pt idx="0">
                  <c:v>66.150000000000006</c:v>
                </c:pt>
                <c:pt idx="1">
                  <c:v>65.09</c:v>
                </c:pt>
                <c:pt idx="2">
                  <c:v>77.92</c:v>
                </c:pt>
                <c:pt idx="3">
                  <c:v>66.56</c:v>
                </c:pt>
                <c:pt idx="4">
                  <c:v>60.51</c:v>
                </c:pt>
                <c:pt idx="5">
                  <c:v>49.8</c:v>
                </c:pt>
                <c:pt idx="6">
                  <c:v>51.14</c:v>
                </c:pt>
                <c:pt idx="7">
                  <c:v>63.21</c:v>
                </c:pt>
                <c:pt idx="8">
                  <c:v>68.930000000000007</c:v>
                </c:pt>
                <c:pt idx="9">
                  <c:v>31.94</c:v>
                </c:pt>
                <c:pt idx="10">
                  <c:v>42.03</c:v>
                </c:pt>
                <c:pt idx="11">
                  <c:v>37.450000000000003</c:v>
                </c:pt>
                <c:pt idx="12">
                  <c:v>41.76</c:v>
                </c:pt>
              </c:numCache>
            </c:numRef>
          </c:val>
          <c:smooth val="0"/>
          <c:extLst xmlns:c16r2="http://schemas.microsoft.com/office/drawing/2015/06/chart">
            <c:ext xmlns:c16="http://schemas.microsoft.com/office/drawing/2014/chart" uri="{C3380CC4-5D6E-409C-BE32-E72D297353CC}">
              <c16:uniqueId val="{00000000-6034-6F4A-9BC8-DD6746DCD29B}"/>
            </c:ext>
          </c:extLst>
        </c:ser>
        <c:ser>
          <c:idx val="1"/>
          <c:order val="1"/>
          <c:tx>
            <c:strRef>
              <c:f>'по группам'!$A$67</c:f>
              <c:strCache>
                <c:ptCount val="1"/>
                <c:pt idx="0">
                  <c:v>  Ср.% вып. уч. гр.баллов 2</c:v>
                </c:pt>
              </c:strCache>
            </c:strRef>
          </c:tx>
          <c:marker>
            <c:symbol val="none"/>
          </c:marker>
          <c:val>
            <c:numRef>
              <c:f>'по группам'!$B$67:$N$67</c:f>
              <c:numCache>
                <c:formatCode>General</c:formatCode>
                <c:ptCount val="13"/>
                <c:pt idx="0">
                  <c:v>26.75</c:v>
                </c:pt>
                <c:pt idx="1">
                  <c:v>22.93</c:v>
                </c:pt>
                <c:pt idx="2">
                  <c:v>45.86</c:v>
                </c:pt>
                <c:pt idx="3">
                  <c:v>25.48</c:v>
                </c:pt>
                <c:pt idx="4">
                  <c:v>16.239999999999998</c:v>
                </c:pt>
                <c:pt idx="5">
                  <c:v>12.1</c:v>
                </c:pt>
                <c:pt idx="6">
                  <c:v>18.47</c:v>
                </c:pt>
                <c:pt idx="7">
                  <c:v>36.619999999999997</c:v>
                </c:pt>
                <c:pt idx="8">
                  <c:v>39.49</c:v>
                </c:pt>
                <c:pt idx="9">
                  <c:v>10.19</c:v>
                </c:pt>
                <c:pt idx="10">
                  <c:v>6.37</c:v>
                </c:pt>
                <c:pt idx="11">
                  <c:v>1.91</c:v>
                </c:pt>
                <c:pt idx="12">
                  <c:v>11.62</c:v>
                </c:pt>
              </c:numCache>
            </c:numRef>
          </c:val>
          <c:smooth val="0"/>
          <c:extLst xmlns:c16r2="http://schemas.microsoft.com/office/drawing/2015/06/chart">
            <c:ext xmlns:c16="http://schemas.microsoft.com/office/drawing/2014/chart" uri="{C3380CC4-5D6E-409C-BE32-E72D297353CC}">
              <c16:uniqueId val="{00000001-6034-6F4A-9BC8-DD6746DCD29B}"/>
            </c:ext>
          </c:extLst>
        </c:ser>
        <c:ser>
          <c:idx val="2"/>
          <c:order val="2"/>
          <c:tx>
            <c:strRef>
              <c:f>'по группам'!$A$68</c:f>
              <c:strCache>
                <c:ptCount val="1"/>
                <c:pt idx="0">
                  <c:v>  Ср.% вып. уч. гр.баллов 3</c:v>
                </c:pt>
              </c:strCache>
            </c:strRef>
          </c:tx>
          <c:marker>
            <c:symbol val="none"/>
          </c:marker>
          <c:val>
            <c:numRef>
              <c:f>'по группам'!$B$68:$N$68</c:f>
              <c:numCache>
                <c:formatCode>General</c:formatCode>
                <c:ptCount val="13"/>
                <c:pt idx="0">
                  <c:v>56.82</c:v>
                </c:pt>
                <c:pt idx="1">
                  <c:v>56.06</c:v>
                </c:pt>
                <c:pt idx="2">
                  <c:v>76.260000000000005</c:v>
                </c:pt>
                <c:pt idx="3">
                  <c:v>56.31</c:v>
                </c:pt>
                <c:pt idx="4">
                  <c:v>47.98</c:v>
                </c:pt>
                <c:pt idx="5">
                  <c:v>41.16</c:v>
                </c:pt>
                <c:pt idx="6">
                  <c:v>39.65</c:v>
                </c:pt>
                <c:pt idx="7">
                  <c:v>53.28</c:v>
                </c:pt>
                <c:pt idx="8">
                  <c:v>57.58</c:v>
                </c:pt>
                <c:pt idx="9">
                  <c:v>19.440000000000001</c:v>
                </c:pt>
                <c:pt idx="10">
                  <c:v>27.95</c:v>
                </c:pt>
                <c:pt idx="11">
                  <c:v>14.14</c:v>
                </c:pt>
                <c:pt idx="12">
                  <c:v>24.18</c:v>
                </c:pt>
              </c:numCache>
            </c:numRef>
          </c:val>
          <c:smooth val="0"/>
          <c:extLst xmlns:c16r2="http://schemas.microsoft.com/office/drawing/2015/06/chart">
            <c:ext xmlns:c16="http://schemas.microsoft.com/office/drawing/2014/chart" uri="{C3380CC4-5D6E-409C-BE32-E72D297353CC}">
              <c16:uniqueId val="{00000002-6034-6F4A-9BC8-DD6746DCD29B}"/>
            </c:ext>
          </c:extLst>
        </c:ser>
        <c:ser>
          <c:idx val="3"/>
          <c:order val="3"/>
          <c:tx>
            <c:strRef>
              <c:f>'по группам'!$A$69</c:f>
              <c:strCache>
                <c:ptCount val="1"/>
                <c:pt idx="0">
                  <c:v>  Ср.% вып. уч. гр.баллов 4</c:v>
                </c:pt>
              </c:strCache>
            </c:strRef>
          </c:tx>
          <c:marker>
            <c:symbol val="none"/>
          </c:marker>
          <c:val>
            <c:numRef>
              <c:f>'по группам'!$B$69:$N$69</c:f>
              <c:numCache>
                <c:formatCode>General</c:formatCode>
                <c:ptCount val="13"/>
                <c:pt idx="0">
                  <c:v>77.400000000000006</c:v>
                </c:pt>
                <c:pt idx="1">
                  <c:v>78.89</c:v>
                </c:pt>
                <c:pt idx="2">
                  <c:v>82.73</c:v>
                </c:pt>
                <c:pt idx="3">
                  <c:v>78.25</c:v>
                </c:pt>
                <c:pt idx="4">
                  <c:v>72.81</c:v>
                </c:pt>
                <c:pt idx="5">
                  <c:v>60.55</c:v>
                </c:pt>
                <c:pt idx="6">
                  <c:v>60.23</c:v>
                </c:pt>
                <c:pt idx="7">
                  <c:v>70.900000000000006</c:v>
                </c:pt>
                <c:pt idx="8">
                  <c:v>78.459999999999994</c:v>
                </c:pt>
                <c:pt idx="9">
                  <c:v>34.119999999999997</c:v>
                </c:pt>
                <c:pt idx="10">
                  <c:v>52.88</c:v>
                </c:pt>
                <c:pt idx="11">
                  <c:v>51.71</c:v>
                </c:pt>
                <c:pt idx="12">
                  <c:v>48.51</c:v>
                </c:pt>
              </c:numCache>
            </c:numRef>
          </c:val>
          <c:smooth val="0"/>
          <c:extLst xmlns:c16r2="http://schemas.microsoft.com/office/drawing/2015/06/chart">
            <c:ext xmlns:c16="http://schemas.microsoft.com/office/drawing/2014/chart" uri="{C3380CC4-5D6E-409C-BE32-E72D297353CC}">
              <c16:uniqueId val="{00000003-6034-6F4A-9BC8-DD6746DCD29B}"/>
            </c:ext>
          </c:extLst>
        </c:ser>
        <c:ser>
          <c:idx val="4"/>
          <c:order val="4"/>
          <c:tx>
            <c:strRef>
              <c:f>'по группам'!$A$70</c:f>
              <c:strCache>
                <c:ptCount val="1"/>
                <c:pt idx="0">
                  <c:v>  Ср.% вып. уч. гр.баллов 5</c:v>
                </c:pt>
              </c:strCache>
            </c:strRef>
          </c:tx>
          <c:marker>
            <c:symbol val="none"/>
          </c:marker>
          <c:val>
            <c:numRef>
              <c:f>'по группам'!$B$70:$N$70</c:f>
              <c:numCache>
                <c:formatCode>General</c:formatCode>
                <c:ptCount val="13"/>
                <c:pt idx="0">
                  <c:v>89.05</c:v>
                </c:pt>
                <c:pt idx="1">
                  <c:v>83.58</c:v>
                </c:pt>
                <c:pt idx="2">
                  <c:v>95.02</c:v>
                </c:pt>
                <c:pt idx="3">
                  <c:v>91.54</c:v>
                </c:pt>
                <c:pt idx="4">
                  <c:v>91.04</c:v>
                </c:pt>
                <c:pt idx="5">
                  <c:v>71.14</c:v>
                </c:pt>
                <c:pt idx="6">
                  <c:v>78.11</c:v>
                </c:pt>
                <c:pt idx="7">
                  <c:v>85.57</c:v>
                </c:pt>
                <c:pt idx="8">
                  <c:v>92.04</c:v>
                </c:pt>
                <c:pt idx="9">
                  <c:v>68.489999999999995</c:v>
                </c:pt>
                <c:pt idx="10">
                  <c:v>72.31</c:v>
                </c:pt>
                <c:pt idx="11">
                  <c:v>77.86</c:v>
                </c:pt>
                <c:pt idx="12">
                  <c:v>84.2</c:v>
                </c:pt>
              </c:numCache>
            </c:numRef>
          </c:val>
          <c:smooth val="0"/>
          <c:extLst xmlns:c16r2="http://schemas.microsoft.com/office/drawing/2015/06/chart">
            <c:ext xmlns:c16="http://schemas.microsoft.com/office/drawing/2014/chart" uri="{C3380CC4-5D6E-409C-BE32-E72D297353CC}">
              <c16:uniqueId val="{00000004-6034-6F4A-9BC8-DD6746DCD29B}"/>
            </c:ext>
          </c:extLst>
        </c:ser>
        <c:dLbls>
          <c:showLegendKey val="0"/>
          <c:showVal val="0"/>
          <c:showCatName val="0"/>
          <c:showSerName val="0"/>
          <c:showPercent val="0"/>
          <c:showBubbleSize val="0"/>
        </c:dLbls>
        <c:marker val="1"/>
        <c:smooth val="0"/>
        <c:axId val="270105984"/>
        <c:axId val="270107776"/>
      </c:lineChart>
      <c:catAx>
        <c:axId val="270105984"/>
        <c:scaling>
          <c:orientation val="minMax"/>
        </c:scaling>
        <c:delete val="0"/>
        <c:axPos val="b"/>
        <c:majorTickMark val="out"/>
        <c:minorTickMark val="none"/>
        <c:tickLblPos val="nextTo"/>
        <c:crossAx val="270107776"/>
        <c:crosses val="autoZero"/>
        <c:auto val="1"/>
        <c:lblAlgn val="ctr"/>
        <c:lblOffset val="100"/>
        <c:noMultiLvlLbl val="0"/>
      </c:catAx>
      <c:valAx>
        <c:axId val="270107776"/>
        <c:scaling>
          <c:orientation val="minMax"/>
        </c:scaling>
        <c:delete val="0"/>
        <c:axPos val="l"/>
        <c:majorGridlines/>
        <c:numFmt formatCode="General" sourceLinked="1"/>
        <c:majorTickMark val="out"/>
        <c:minorTickMark val="none"/>
        <c:tickLblPos val="nextTo"/>
        <c:crossAx val="270105984"/>
        <c:crosses val="autoZero"/>
        <c:crossBetween val="between"/>
      </c:valAx>
    </c:plotArea>
    <c:legend>
      <c:legendPos val="b"/>
      <c:overlay val="0"/>
    </c:legend>
    <c:plotVisOnly val="1"/>
    <c:dispBlanksAs val="gap"/>
    <c:showDLblsOverMax val="0"/>
  </c:chart>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'первичные баллы'!$A$9</c:f>
              <c:strCache>
                <c:ptCount val="1"/>
                <c:pt idx="0">
                  <c:v>Вся выборка</c:v>
                </c:pt>
              </c:strCache>
            </c:strRef>
          </c:tx>
          <c:marker>
            <c:symbol val="none"/>
          </c:marker>
          <c:cat>
            <c:numRef>
              <c:f>'первичные баллы'!$B$8:$Z$8</c:f>
              <c:numCache>
                <c:formatCode>General</c:formatCod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numCache>
            </c:numRef>
          </c:cat>
          <c:val>
            <c:numRef>
              <c:f>'первичные баллы'!$B$9:$Z$9</c:f>
              <c:numCache>
                <c:formatCode>General</c:formatCode>
                <c:ptCount val="25"/>
                <c:pt idx="0">
                  <c:v>0.5</c:v>
                </c:pt>
                <c:pt idx="1">
                  <c:v>1.1000000000000001</c:v>
                </c:pt>
                <c:pt idx="2">
                  <c:v>1.8</c:v>
                </c:pt>
                <c:pt idx="3">
                  <c:v>2.2999999999999998</c:v>
                </c:pt>
                <c:pt idx="4">
                  <c:v>2.6</c:v>
                </c:pt>
                <c:pt idx="5">
                  <c:v>2.7</c:v>
                </c:pt>
                <c:pt idx="6">
                  <c:v>2.7</c:v>
                </c:pt>
                <c:pt idx="7">
                  <c:v>10</c:v>
                </c:pt>
                <c:pt idx="8">
                  <c:v>8.4</c:v>
                </c:pt>
                <c:pt idx="9">
                  <c:v>7.6</c:v>
                </c:pt>
                <c:pt idx="10">
                  <c:v>7.1</c:v>
                </c:pt>
                <c:pt idx="11">
                  <c:v>6.6</c:v>
                </c:pt>
                <c:pt idx="12">
                  <c:v>8.3000000000000007</c:v>
                </c:pt>
                <c:pt idx="13">
                  <c:v>7.2</c:v>
                </c:pt>
                <c:pt idx="14">
                  <c:v>6.2</c:v>
                </c:pt>
                <c:pt idx="15">
                  <c:v>5.3</c:v>
                </c:pt>
                <c:pt idx="16">
                  <c:v>4.5</c:v>
                </c:pt>
                <c:pt idx="17">
                  <c:v>3.9</c:v>
                </c:pt>
                <c:pt idx="18">
                  <c:v>3.6</c:v>
                </c:pt>
                <c:pt idx="19">
                  <c:v>2.6</c:v>
                </c:pt>
                <c:pt idx="20">
                  <c:v>2.1</c:v>
                </c:pt>
                <c:pt idx="21">
                  <c:v>1.4</c:v>
                </c:pt>
                <c:pt idx="22">
                  <c:v>0.9</c:v>
                </c:pt>
                <c:pt idx="23">
                  <c:v>0.5</c:v>
                </c:pt>
                <c:pt idx="24">
                  <c:v>0.2</c:v>
                </c:pt>
              </c:numCache>
            </c:numRef>
          </c:val>
          <c:smooth val="0"/>
          <c:extLst xmlns:c16r2="http://schemas.microsoft.com/office/drawing/2015/06/chart">
            <c:ext xmlns:c16="http://schemas.microsoft.com/office/drawing/2014/chart" uri="{C3380CC4-5D6E-409C-BE32-E72D297353CC}">
              <c16:uniqueId val="{00000000-BD72-D645-8124-0EE580FA7D67}"/>
            </c:ext>
          </c:extLst>
        </c:ser>
        <c:ser>
          <c:idx val="1"/>
          <c:order val="1"/>
          <c:tx>
            <c:strRef>
              <c:f>'первичные баллы'!$A$10</c:f>
              <c:strCache>
                <c:ptCount val="1"/>
                <c:pt idx="0">
                  <c:v>г. Санкт-Петербург</c:v>
                </c:pt>
              </c:strCache>
            </c:strRef>
          </c:tx>
          <c:marker>
            <c:symbol val="none"/>
          </c:marker>
          <c:cat>
            <c:numRef>
              <c:f>'первичные баллы'!$B$8:$Z$8</c:f>
              <c:numCache>
                <c:formatCode>General</c:formatCod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numCache>
            </c:numRef>
          </c:cat>
          <c:val>
            <c:numRef>
              <c:f>'первичные баллы'!$B$10:$Z$10</c:f>
              <c:numCache>
                <c:formatCode>General</c:formatCode>
                <c:ptCount val="25"/>
                <c:pt idx="0">
                  <c:v>0.2</c:v>
                </c:pt>
                <c:pt idx="1">
                  <c:v>0.5</c:v>
                </c:pt>
                <c:pt idx="2">
                  <c:v>1.1000000000000001</c:v>
                </c:pt>
                <c:pt idx="3">
                  <c:v>1.7</c:v>
                </c:pt>
                <c:pt idx="4">
                  <c:v>2.4</c:v>
                </c:pt>
                <c:pt idx="5">
                  <c:v>2.7</c:v>
                </c:pt>
                <c:pt idx="6">
                  <c:v>3.1</c:v>
                </c:pt>
                <c:pt idx="7">
                  <c:v>7.4</c:v>
                </c:pt>
                <c:pt idx="8">
                  <c:v>6.3</c:v>
                </c:pt>
                <c:pt idx="9">
                  <c:v>6.4</c:v>
                </c:pt>
                <c:pt idx="10">
                  <c:v>6.4</c:v>
                </c:pt>
                <c:pt idx="11">
                  <c:v>7</c:v>
                </c:pt>
                <c:pt idx="12">
                  <c:v>8</c:v>
                </c:pt>
                <c:pt idx="13">
                  <c:v>7.3</c:v>
                </c:pt>
                <c:pt idx="14">
                  <c:v>7</c:v>
                </c:pt>
                <c:pt idx="15">
                  <c:v>6.1</c:v>
                </c:pt>
                <c:pt idx="16">
                  <c:v>5.6</c:v>
                </c:pt>
                <c:pt idx="17">
                  <c:v>4.5</c:v>
                </c:pt>
                <c:pt idx="18">
                  <c:v>4.7</c:v>
                </c:pt>
                <c:pt idx="19">
                  <c:v>3.6</c:v>
                </c:pt>
                <c:pt idx="20">
                  <c:v>2.9</c:v>
                </c:pt>
                <c:pt idx="21">
                  <c:v>2.2000000000000002</c:v>
                </c:pt>
                <c:pt idx="22">
                  <c:v>1.4</c:v>
                </c:pt>
                <c:pt idx="23">
                  <c:v>1</c:v>
                </c:pt>
                <c:pt idx="24">
                  <c:v>0.5</c:v>
                </c:pt>
              </c:numCache>
            </c:numRef>
          </c:val>
          <c:smooth val="0"/>
          <c:extLst xmlns:c16r2="http://schemas.microsoft.com/office/drawing/2015/06/chart">
            <c:ext xmlns:c16="http://schemas.microsoft.com/office/drawing/2014/chart" uri="{C3380CC4-5D6E-409C-BE32-E72D297353CC}">
              <c16:uniqueId val="{00000001-BD72-D645-8124-0EE580FA7D67}"/>
            </c:ext>
          </c:extLst>
        </c:ser>
        <c:ser>
          <c:idx val="2"/>
          <c:order val="2"/>
          <c:tx>
            <c:strRef>
              <c:f>'первичные баллы'!$A$21</c:f>
              <c:strCache>
                <c:ptCount val="1"/>
                <c:pt idx="0">
                  <c:v>Приморский</c:v>
                </c:pt>
              </c:strCache>
            </c:strRef>
          </c:tx>
          <c:marker>
            <c:symbol val="none"/>
          </c:marker>
          <c:cat>
            <c:numRef>
              <c:f>'первичные баллы'!$B$8:$Z$8</c:f>
              <c:numCache>
                <c:formatCode>General</c:formatCod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numCache>
            </c:numRef>
          </c:cat>
          <c:val>
            <c:numRef>
              <c:f>'первичные баллы'!$B$21:$Z$21</c:f>
              <c:numCache>
                <c:formatCode>General</c:formatCode>
                <c:ptCount val="25"/>
                <c:pt idx="0">
                  <c:v>0.1</c:v>
                </c:pt>
                <c:pt idx="1">
                  <c:v>0.6</c:v>
                </c:pt>
                <c:pt idx="2">
                  <c:v>1.3</c:v>
                </c:pt>
                <c:pt idx="3">
                  <c:v>2.2000000000000002</c:v>
                </c:pt>
                <c:pt idx="4">
                  <c:v>2.9</c:v>
                </c:pt>
                <c:pt idx="5">
                  <c:v>2.6</c:v>
                </c:pt>
                <c:pt idx="6">
                  <c:v>3.1</c:v>
                </c:pt>
                <c:pt idx="7">
                  <c:v>7.5</c:v>
                </c:pt>
                <c:pt idx="8">
                  <c:v>6.1</c:v>
                </c:pt>
                <c:pt idx="9">
                  <c:v>6.5</c:v>
                </c:pt>
                <c:pt idx="10">
                  <c:v>5.6</c:v>
                </c:pt>
                <c:pt idx="11">
                  <c:v>6.7</c:v>
                </c:pt>
                <c:pt idx="12">
                  <c:v>7</c:v>
                </c:pt>
                <c:pt idx="13">
                  <c:v>8.3000000000000007</c:v>
                </c:pt>
                <c:pt idx="14">
                  <c:v>7.1</c:v>
                </c:pt>
                <c:pt idx="15">
                  <c:v>5.9</c:v>
                </c:pt>
                <c:pt idx="16">
                  <c:v>5.0999999999999996</c:v>
                </c:pt>
                <c:pt idx="17">
                  <c:v>5</c:v>
                </c:pt>
                <c:pt idx="18">
                  <c:v>5.4</c:v>
                </c:pt>
                <c:pt idx="19">
                  <c:v>4.4000000000000004</c:v>
                </c:pt>
                <c:pt idx="20">
                  <c:v>3.2</c:v>
                </c:pt>
                <c:pt idx="21">
                  <c:v>1.9</c:v>
                </c:pt>
                <c:pt idx="22">
                  <c:v>0.5</c:v>
                </c:pt>
                <c:pt idx="23">
                  <c:v>0.7</c:v>
                </c:pt>
                <c:pt idx="24">
                  <c:v>0.4</c:v>
                </c:pt>
              </c:numCache>
            </c:numRef>
          </c:val>
          <c:smooth val="0"/>
          <c:extLst xmlns:c16r2="http://schemas.microsoft.com/office/drawing/2015/06/chart">
            <c:ext xmlns:c16="http://schemas.microsoft.com/office/drawing/2014/chart" uri="{C3380CC4-5D6E-409C-BE32-E72D297353CC}">
              <c16:uniqueId val="{00000002-BD72-D645-8124-0EE580FA7D67}"/>
            </c:ext>
          </c:extLst>
        </c:ser>
        <c:dLbls>
          <c:showLegendKey val="0"/>
          <c:showVal val="0"/>
          <c:showCatName val="0"/>
          <c:showSerName val="0"/>
          <c:showPercent val="0"/>
          <c:showBubbleSize val="0"/>
        </c:dLbls>
        <c:marker val="1"/>
        <c:smooth val="0"/>
        <c:axId val="270151040"/>
        <c:axId val="270161024"/>
      </c:lineChart>
      <c:catAx>
        <c:axId val="270151040"/>
        <c:scaling>
          <c:orientation val="minMax"/>
        </c:scaling>
        <c:delete val="0"/>
        <c:axPos val="b"/>
        <c:numFmt formatCode="General" sourceLinked="1"/>
        <c:majorTickMark val="out"/>
        <c:minorTickMark val="none"/>
        <c:tickLblPos val="nextTo"/>
        <c:crossAx val="270161024"/>
        <c:crosses val="autoZero"/>
        <c:auto val="1"/>
        <c:lblAlgn val="ctr"/>
        <c:lblOffset val="100"/>
        <c:noMultiLvlLbl val="0"/>
      </c:catAx>
      <c:valAx>
        <c:axId val="270161024"/>
        <c:scaling>
          <c:orientation val="minMax"/>
        </c:scaling>
        <c:delete val="0"/>
        <c:axPos val="l"/>
        <c:majorGridlines/>
        <c:numFmt formatCode="General" sourceLinked="1"/>
        <c:majorTickMark val="out"/>
        <c:minorTickMark val="none"/>
        <c:tickLblPos val="nextTo"/>
        <c:crossAx val="270151040"/>
        <c:crosses val="autoZero"/>
        <c:crossBetween val="between"/>
      </c:valAx>
    </c:plotArea>
    <c:legend>
      <c:legendPos val="b"/>
      <c:overlay val="0"/>
    </c:legend>
    <c:plotVisOnly val="1"/>
    <c:dispBlanksAs val="gap"/>
    <c:showDLblsOverMax val="0"/>
  </c:chart>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сравнение!$G$7</c:f>
              <c:strCache>
                <c:ptCount val="1"/>
                <c:pt idx="0">
                  <c:v>г. Санкт-Петербург</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сравнение!$H$6:$J$6</c:f>
              <c:strCache>
                <c:ptCount val="3"/>
                <c:pt idx="0">
                  <c:v>  Понизили </c:v>
                </c:pt>
                <c:pt idx="1">
                  <c:v>  Подтвердили</c:v>
                </c:pt>
                <c:pt idx="2">
                  <c:v>  Повысили </c:v>
                </c:pt>
              </c:strCache>
            </c:strRef>
          </c:cat>
          <c:val>
            <c:numRef>
              <c:f>сравнение!$H$7:$J$7</c:f>
              <c:numCache>
                <c:formatCode>General</c:formatCode>
                <c:ptCount val="3"/>
                <c:pt idx="0">
                  <c:v>41.82</c:v>
                </c:pt>
                <c:pt idx="1">
                  <c:v>46.7</c:v>
                </c:pt>
                <c:pt idx="2">
                  <c:v>11.48</c:v>
                </c:pt>
              </c:numCache>
            </c:numRef>
          </c:val>
          <c:extLst xmlns:c16r2="http://schemas.microsoft.com/office/drawing/2015/06/chart">
            <c:ext xmlns:c16="http://schemas.microsoft.com/office/drawing/2014/chart" uri="{C3380CC4-5D6E-409C-BE32-E72D297353CC}">
              <c16:uniqueId val="{00000000-0006-BB46-9956-85F7CC25F29F}"/>
            </c:ext>
          </c:extLst>
        </c:ser>
        <c:ser>
          <c:idx val="1"/>
          <c:order val="1"/>
          <c:tx>
            <c:strRef>
              <c:f>сравнение!$G$8</c:f>
              <c:strCache>
                <c:ptCount val="1"/>
                <c:pt idx="0">
                  <c:v>Приморский</c:v>
                </c:pt>
              </c:strCache>
            </c:strRef>
          </c:tx>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сравнение!$H$6:$J$6</c:f>
              <c:strCache>
                <c:ptCount val="3"/>
                <c:pt idx="0">
                  <c:v>  Понизили </c:v>
                </c:pt>
                <c:pt idx="1">
                  <c:v>  Подтвердили</c:v>
                </c:pt>
                <c:pt idx="2">
                  <c:v>  Повысили </c:v>
                </c:pt>
              </c:strCache>
            </c:strRef>
          </c:cat>
          <c:val>
            <c:numRef>
              <c:f>сравнение!$H$8:$J$8</c:f>
              <c:numCache>
                <c:formatCode>General</c:formatCode>
                <c:ptCount val="3"/>
                <c:pt idx="0">
                  <c:v>43.58</c:v>
                </c:pt>
                <c:pt idx="1">
                  <c:v>50.04</c:v>
                </c:pt>
                <c:pt idx="2">
                  <c:v>6.38</c:v>
                </c:pt>
              </c:numCache>
            </c:numRef>
          </c:val>
          <c:extLst xmlns:c16r2="http://schemas.microsoft.com/office/drawing/2015/06/chart">
            <c:ext xmlns:c16="http://schemas.microsoft.com/office/drawing/2014/chart" uri="{C3380CC4-5D6E-409C-BE32-E72D297353CC}">
              <c16:uniqueId val="{00000001-0006-BB46-9956-85F7CC25F29F}"/>
            </c:ext>
          </c:extLst>
        </c:ser>
        <c:dLbls>
          <c:showLegendKey val="0"/>
          <c:showVal val="0"/>
          <c:showCatName val="0"/>
          <c:showSerName val="0"/>
          <c:showPercent val="0"/>
          <c:showBubbleSize val="0"/>
        </c:dLbls>
        <c:gapWidth val="150"/>
        <c:axId val="270187520"/>
        <c:axId val="270189312"/>
      </c:barChart>
      <c:catAx>
        <c:axId val="270187520"/>
        <c:scaling>
          <c:orientation val="minMax"/>
        </c:scaling>
        <c:delete val="0"/>
        <c:axPos val="b"/>
        <c:numFmt formatCode="General" sourceLinked="0"/>
        <c:majorTickMark val="out"/>
        <c:minorTickMark val="none"/>
        <c:tickLblPos val="nextTo"/>
        <c:crossAx val="270189312"/>
        <c:crosses val="autoZero"/>
        <c:auto val="1"/>
        <c:lblAlgn val="ctr"/>
        <c:lblOffset val="100"/>
        <c:noMultiLvlLbl val="0"/>
      </c:catAx>
      <c:valAx>
        <c:axId val="270189312"/>
        <c:scaling>
          <c:orientation val="minMax"/>
          <c:max val="60"/>
        </c:scaling>
        <c:delete val="0"/>
        <c:axPos val="l"/>
        <c:majorGridlines/>
        <c:numFmt formatCode="General" sourceLinked="1"/>
        <c:majorTickMark val="out"/>
        <c:minorTickMark val="none"/>
        <c:tickLblPos val="nextTo"/>
        <c:crossAx val="270187520"/>
        <c:crosses val="autoZero"/>
        <c:crossBetween val="between"/>
      </c:valAx>
    </c:plotArea>
    <c:legend>
      <c:legendPos val="b"/>
      <c:overlay val="0"/>
    </c:legend>
    <c:plotVisOnly val="1"/>
    <c:dispBlanksAs val="gap"/>
    <c:showDLblsOverMax val="0"/>
  </c:chart>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'выполнение заданий'!$A$10</c:f>
              <c:strCache>
                <c:ptCount val="1"/>
                <c:pt idx="0">
                  <c:v>Вся выборка</c:v>
                </c:pt>
              </c:strCache>
            </c:strRef>
          </c:tx>
          <c:spPr>
            <a:solidFill>
              <a:schemeClr val="accent1"/>
            </a:solidFill>
            <a:ln>
              <a:noFill/>
            </a:ln>
            <a:effectLst/>
          </c:spPr>
          <c:invertIfNegative val="0"/>
          <c:val>
            <c:numRef>
              <c:f>'выполнение заданий'!$B$10:$U$10</c:f>
              <c:numCache>
                <c:formatCode>General</c:formatCode>
                <c:ptCount val="20"/>
                <c:pt idx="0">
                  <c:v>96.88</c:v>
                </c:pt>
                <c:pt idx="1">
                  <c:v>38.35</c:v>
                </c:pt>
                <c:pt idx="2">
                  <c:v>34.49</c:v>
                </c:pt>
                <c:pt idx="3">
                  <c:v>71.73</c:v>
                </c:pt>
                <c:pt idx="4">
                  <c:v>42.9</c:v>
                </c:pt>
                <c:pt idx="5">
                  <c:v>69.569999999999993</c:v>
                </c:pt>
                <c:pt idx="6">
                  <c:v>44.21</c:v>
                </c:pt>
                <c:pt idx="7">
                  <c:v>57.05</c:v>
                </c:pt>
                <c:pt idx="8">
                  <c:v>52.27</c:v>
                </c:pt>
                <c:pt idx="9">
                  <c:v>61.87</c:v>
                </c:pt>
                <c:pt idx="10">
                  <c:v>67.239999999999995</c:v>
                </c:pt>
                <c:pt idx="11">
                  <c:v>71.849999999999994</c:v>
                </c:pt>
                <c:pt idx="12">
                  <c:v>45.1</c:v>
                </c:pt>
                <c:pt idx="13">
                  <c:v>57.86</c:v>
                </c:pt>
                <c:pt idx="14">
                  <c:v>25.78</c:v>
                </c:pt>
                <c:pt idx="15">
                  <c:v>44.99</c:v>
                </c:pt>
                <c:pt idx="16">
                  <c:v>68.31</c:v>
                </c:pt>
                <c:pt idx="17">
                  <c:v>80.09</c:v>
                </c:pt>
                <c:pt idx="18">
                  <c:v>68.790000000000006</c:v>
                </c:pt>
                <c:pt idx="19">
                  <c:v>40.5</c:v>
                </c:pt>
              </c:numCache>
            </c:numRef>
          </c:val>
          <c:extLst xmlns:c16r2="http://schemas.microsoft.com/office/drawing/2015/06/chart">
            <c:ext xmlns:c16="http://schemas.microsoft.com/office/drawing/2014/chart" uri="{C3380CC4-5D6E-409C-BE32-E72D297353CC}">
              <c16:uniqueId val="{00000000-ED66-0241-A6C8-905DF07CA875}"/>
            </c:ext>
          </c:extLst>
        </c:ser>
        <c:ser>
          <c:idx val="1"/>
          <c:order val="1"/>
          <c:tx>
            <c:strRef>
              <c:f>'выполнение заданий'!$A$11</c:f>
              <c:strCache>
                <c:ptCount val="1"/>
                <c:pt idx="0">
                  <c:v>г. Санкт-Петербург</c:v>
                </c:pt>
              </c:strCache>
            </c:strRef>
          </c:tx>
          <c:spPr>
            <a:solidFill>
              <a:schemeClr val="accent2"/>
            </a:solidFill>
            <a:ln>
              <a:noFill/>
            </a:ln>
            <a:effectLst/>
          </c:spPr>
          <c:invertIfNegative val="0"/>
          <c:val>
            <c:numRef>
              <c:f>'выполнение заданий'!$B$11:$U$11</c:f>
              <c:numCache>
                <c:formatCode>General</c:formatCode>
                <c:ptCount val="20"/>
                <c:pt idx="0">
                  <c:v>97.83</c:v>
                </c:pt>
                <c:pt idx="1">
                  <c:v>39.96</c:v>
                </c:pt>
                <c:pt idx="2">
                  <c:v>39.83</c:v>
                </c:pt>
                <c:pt idx="3">
                  <c:v>72.33</c:v>
                </c:pt>
                <c:pt idx="4">
                  <c:v>42.39</c:v>
                </c:pt>
                <c:pt idx="5">
                  <c:v>68.27</c:v>
                </c:pt>
                <c:pt idx="6">
                  <c:v>43.4</c:v>
                </c:pt>
                <c:pt idx="7">
                  <c:v>53.64</c:v>
                </c:pt>
                <c:pt idx="8">
                  <c:v>52.3</c:v>
                </c:pt>
                <c:pt idx="9">
                  <c:v>55.27</c:v>
                </c:pt>
                <c:pt idx="10">
                  <c:v>71.099999999999994</c:v>
                </c:pt>
                <c:pt idx="11">
                  <c:v>75.11</c:v>
                </c:pt>
                <c:pt idx="12">
                  <c:v>46.7</c:v>
                </c:pt>
                <c:pt idx="13">
                  <c:v>56.11</c:v>
                </c:pt>
                <c:pt idx="14">
                  <c:v>25.61</c:v>
                </c:pt>
                <c:pt idx="15">
                  <c:v>44</c:v>
                </c:pt>
                <c:pt idx="16">
                  <c:v>74.180000000000007</c:v>
                </c:pt>
                <c:pt idx="17">
                  <c:v>81.73</c:v>
                </c:pt>
                <c:pt idx="18">
                  <c:v>72.83</c:v>
                </c:pt>
                <c:pt idx="19">
                  <c:v>48.26</c:v>
                </c:pt>
              </c:numCache>
            </c:numRef>
          </c:val>
          <c:extLst xmlns:c16r2="http://schemas.microsoft.com/office/drawing/2015/06/chart">
            <c:ext xmlns:c16="http://schemas.microsoft.com/office/drawing/2014/chart" uri="{C3380CC4-5D6E-409C-BE32-E72D297353CC}">
              <c16:uniqueId val="{00000001-ED66-0241-A6C8-905DF07CA875}"/>
            </c:ext>
          </c:extLst>
        </c:ser>
        <c:ser>
          <c:idx val="2"/>
          <c:order val="2"/>
          <c:tx>
            <c:strRef>
              <c:f>'выполнение заданий'!$A$23</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'выполнение заданий'!$B$23:$U$23</c:f>
              <c:numCache>
                <c:formatCode>General</c:formatCode>
                <c:ptCount val="20"/>
                <c:pt idx="0">
                  <c:v>97.4</c:v>
                </c:pt>
                <c:pt idx="1">
                  <c:v>36.96</c:v>
                </c:pt>
                <c:pt idx="2">
                  <c:v>40.479999999999997</c:v>
                </c:pt>
                <c:pt idx="3">
                  <c:v>73.05</c:v>
                </c:pt>
                <c:pt idx="4">
                  <c:v>43.63</c:v>
                </c:pt>
                <c:pt idx="5">
                  <c:v>67.739999999999995</c:v>
                </c:pt>
                <c:pt idx="6">
                  <c:v>42.43</c:v>
                </c:pt>
                <c:pt idx="7">
                  <c:v>55.16</c:v>
                </c:pt>
                <c:pt idx="8">
                  <c:v>54.34</c:v>
                </c:pt>
                <c:pt idx="9">
                  <c:v>57.99</c:v>
                </c:pt>
                <c:pt idx="10">
                  <c:v>70.069999999999993</c:v>
                </c:pt>
                <c:pt idx="11">
                  <c:v>75.27</c:v>
                </c:pt>
                <c:pt idx="12">
                  <c:v>48.19</c:v>
                </c:pt>
                <c:pt idx="13">
                  <c:v>56.87</c:v>
                </c:pt>
                <c:pt idx="14">
                  <c:v>24.61</c:v>
                </c:pt>
                <c:pt idx="15">
                  <c:v>46.4</c:v>
                </c:pt>
                <c:pt idx="16">
                  <c:v>73.09</c:v>
                </c:pt>
                <c:pt idx="17">
                  <c:v>81.709999999999994</c:v>
                </c:pt>
                <c:pt idx="18">
                  <c:v>72.73</c:v>
                </c:pt>
                <c:pt idx="19">
                  <c:v>50.01</c:v>
                </c:pt>
              </c:numCache>
            </c:numRef>
          </c:val>
          <c:extLst xmlns:c16r2="http://schemas.microsoft.com/office/drawing/2015/06/chart">
            <c:ext xmlns:c16="http://schemas.microsoft.com/office/drawing/2014/chart" uri="{C3380CC4-5D6E-409C-BE32-E72D297353CC}">
              <c16:uniqueId val="{00000002-ED66-0241-A6C8-905DF07CA875}"/>
            </c:ext>
          </c:extLst>
        </c:ser>
        <c:dLbls>
          <c:showLegendKey val="0"/>
          <c:showVal val="0"/>
          <c:showCatName val="0"/>
          <c:showSerName val="0"/>
          <c:showPercent val="0"/>
          <c:showBubbleSize val="0"/>
        </c:dLbls>
        <c:gapWidth val="219"/>
        <c:overlap val="-27"/>
        <c:axId val="270237056"/>
        <c:axId val="270247040"/>
      </c:barChart>
      <c:catAx>
        <c:axId val="2702370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247040"/>
        <c:crosses val="autoZero"/>
        <c:auto val="1"/>
        <c:lblAlgn val="ctr"/>
        <c:lblOffset val="100"/>
        <c:noMultiLvlLbl val="0"/>
      </c:catAx>
      <c:valAx>
        <c:axId val="27024704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237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отметки!$A$9</c:f>
              <c:strCache>
                <c:ptCount val="1"/>
                <c:pt idx="0">
                  <c:v>Вся выборка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отметки!$B$9:$E$9</c:f>
              <c:numCache>
                <c:formatCode>General</c:formatCode>
                <c:ptCount val="4"/>
                <c:pt idx="0">
                  <c:v>14.97</c:v>
                </c:pt>
                <c:pt idx="1">
                  <c:v>45.31</c:v>
                </c:pt>
                <c:pt idx="2">
                  <c:v>33.03</c:v>
                </c:pt>
                <c:pt idx="3">
                  <c:v>6.69</c:v>
                </c:pt>
              </c:numCache>
            </c:numRef>
          </c:val>
          <c:extLst xmlns:c16r2="http://schemas.microsoft.com/office/drawing/2015/06/chart">
            <c:ext xmlns:c16="http://schemas.microsoft.com/office/drawing/2014/chart" uri="{C3380CC4-5D6E-409C-BE32-E72D297353CC}">
              <c16:uniqueId val="{00000000-5CC4-2544-B069-3B93B6D94574}"/>
            </c:ext>
          </c:extLst>
        </c:ser>
        <c:ser>
          <c:idx val="1"/>
          <c:order val="1"/>
          <c:tx>
            <c:strRef>
              <c:f>отметки!$A$10</c:f>
              <c:strCache>
                <c:ptCount val="1"/>
                <c:pt idx="0">
                  <c:v>г. Санкт-Петербург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отметки!$B$10:$E$10</c:f>
              <c:numCache>
                <c:formatCode>General</c:formatCode>
                <c:ptCount val="4"/>
                <c:pt idx="0">
                  <c:v>13.74</c:v>
                </c:pt>
                <c:pt idx="1">
                  <c:v>45.3</c:v>
                </c:pt>
                <c:pt idx="2">
                  <c:v>35.07</c:v>
                </c:pt>
                <c:pt idx="3">
                  <c:v>5.89</c:v>
                </c:pt>
              </c:numCache>
            </c:numRef>
          </c:val>
          <c:extLst xmlns:c16r2="http://schemas.microsoft.com/office/drawing/2015/06/chart">
            <c:ext xmlns:c16="http://schemas.microsoft.com/office/drawing/2014/chart" uri="{C3380CC4-5D6E-409C-BE32-E72D297353CC}">
              <c16:uniqueId val="{00000001-5CC4-2544-B069-3B93B6D94574}"/>
            </c:ext>
          </c:extLst>
        </c:ser>
        <c:ser>
          <c:idx val="2"/>
          <c:order val="2"/>
          <c:tx>
            <c:strRef>
              <c:f>отметки!$A$22</c:f>
              <c:strCache>
                <c:ptCount val="1"/>
                <c:pt idx="0">
                  <c:v>Приморский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отметки!$B$8:$E$8</c:f>
              <c:numCache>
                <c:formatCode>General</c:formatCode>
                <c:ptCount val="4"/>
                <c:pt idx="0">
                  <c:v>2</c:v>
                </c:pt>
                <c:pt idx="1">
                  <c:v>3</c:v>
                </c:pt>
                <c:pt idx="2">
                  <c:v>4</c:v>
                </c:pt>
                <c:pt idx="3">
                  <c:v>5</c:v>
                </c:pt>
              </c:numCache>
            </c:numRef>
          </c:cat>
          <c:val>
            <c:numRef>
              <c:f>отметки!$B$22:$E$22</c:f>
              <c:numCache>
                <c:formatCode>General</c:formatCode>
                <c:ptCount val="4"/>
                <c:pt idx="0">
                  <c:v>15.16</c:v>
                </c:pt>
                <c:pt idx="1">
                  <c:v>41.64</c:v>
                </c:pt>
                <c:pt idx="2">
                  <c:v>36.979999999999997</c:v>
                </c:pt>
                <c:pt idx="3">
                  <c:v>6.22</c:v>
                </c:pt>
              </c:numCache>
            </c:numRef>
          </c:val>
          <c:extLst xmlns:c16r2="http://schemas.microsoft.com/office/drawing/2015/06/chart">
            <c:ext xmlns:c16="http://schemas.microsoft.com/office/drawing/2014/chart" uri="{C3380CC4-5D6E-409C-BE32-E72D297353CC}">
              <c16:uniqueId val="{00000002-5CC4-2544-B069-3B93B6D94574}"/>
            </c:ext>
          </c:extLst>
        </c:ser>
        <c:dLbls>
          <c:showLegendKey val="0"/>
          <c:showVal val="0"/>
          <c:showCatName val="0"/>
          <c:showSerName val="0"/>
          <c:showPercent val="0"/>
          <c:showBubbleSize val="0"/>
        </c:dLbls>
        <c:gapWidth val="219"/>
        <c:overlap val="-27"/>
        <c:axId val="270295808"/>
        <c:axId val="270297344"/>
      </c:barChart>
      <c:catAx>
        <c:axId val="270295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297344"/>
        <c:crosses val="autoZero"/>
        <c:auto val="1"/>
        <c:lblAlgn val="ctr"/>
        <c:lblOffset val="100"/>
        <c:noMultiLvlLbl val="0"/>
      </c:catAx>
      <c:valAx>
        <c:axId val="270297344"/>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29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0.71979</cdr:x>
      <cdr:y>0.18229</cdr:y>
    </cdr:from>
    <cdr:to>
      <cdr:x>0.97604</cdr:x>
      <cdr:y>0.88715</cdr:y>
    </cdr:to>
    <cdr:sp macro="" textlink="">
      <cdr:nvSpPr>
        <cdr:cNvPr id="2" name="TextBox 1"/>
        <cdr:cNvSpPr txBox="1"/>
      </cdr:nvSpPr>
      <cdr:spPr>
        <a:xfrm xmlns:a="http://schemas.openxmlformats.org/drawingml/2006/main">
          <a:off x="3290887" y="500063"/>
          <a:ext cx="1171575" cy="19335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dirty="0"/>
            <a:t>●116 </a:t>
          </a:r>
          <a:r>
            <a:rPr lang="ru-RU" sz="1100" dirty="0" err="1"/>
            <a:t>шк</a:t>
          </a:r>
          <a:r>
            <a:rPr lang="ru-RU" sz="1100" dirty="0"/>
            <a:t>. 11 чел.</a:t>
          </a:r>
        </a:p>
        <a:p xmlns:a="http://schemas.openxmlformats.org/drawingml/2006/main">
          <a:r>
            <a:rPr lang="ru-RU" sz="1100" dirty="0">
              <a:effectLst/>
              <a:latin typeface="+mn-lt"/>
              <a:ea typeface="+mn-ea"/>
              <a:cs typeface="+mn-cs"/>
            </a:rPr>
            <a:t>●777 </a:t>
          </a:r>
          <a:r>
            <a:rPr lang="ru-RU" sz="1100" dirty="0" err="1">
              <a:effectLst/>
              <a:latin typeface="+mn-lt"/>
              <a:ea typeface="+mn-ea"/>
              <a:cs typeface="+mn-cs"/>
            </a:rPr>
            <a:t>шк</a:t>
          </a:r>
          <a:r>
            <a:rPr lang="ru-RU" sz="1100" dirty="0">
              <a:effectLst/>
              <a:latin typeface="+mn-lt"/>
              <a:ea typeface="+mn-ea"/>
              <a:cs typeface="+mn-cs"/>
            </a:rPr>
            <a:t>. 10 чел.</a:t>
          </a:r>
        </a:p>
        <a:p xmlns:a="http://schemas.openxmlformats.org/drawingml/2006/main">
          <a:r>
            <a:rPr lang="ru-RU" sz="1100" dirty="0">
              <a:effectLst/>
              <a:latin typeface="+mn-lt"/>
              <a:ea typeface="+mn-ea"/>
              <a:cs typeface="+mn-cs"/>
            </a:rPr>
            <a:t>●64 </a:t>
          </a:r>
          <a:r>
            <a:rPr lang="ru-RU" sz="1100" dirty="0" err="1">
              <a:effectLst/>
              <a:latin typeface="+mn-lt"/>
              <a:ea typeface="+mn-ea"/>
              <a:cs typeface="+mn-cs"/>
            </a:rPr>
            <a:t>шк</a:t>
          </a:r>
          <a:r>
            <a:rPr lang="ru-RU" sz="1100" dirty="0">
              <a:effectLst/>
              <a:latin typeface="+mn-lt"/>
              <a:ea typeface="+mn-ea"/>
              <a:cs typeface="+mn-cs"/>
            </a:rPr>
            <a:t>. 9 чел.</a:t>
          </a:r>
        </a:p>
        <a:p xmlns:a="http://schemas.openxmlformats.org/drawingml/2006/main">
          <a:r>
            <a:rPr lang="ru-RU" sz="1100" dirty="0">
              <a:effectLst/>
              <a:latin typeface="+mn-lt"/>
              <a:ea typeface="+mn-ea"/>
              <a:cs typeface="+mn-cs"/>
            </a:rPr>
            <a:t>●320 </a:t>
          </a:r>
          <a:r>
            <a:rPr lang="ru-RU" sz="1100" dirty="0" err="1">
              <a:effectLst/>
              <a:latin typeface="+mn-lt"/>
              <a:ea typeface="+mn-ea"/>
              <a:cs typeface="+mn-cs"/>
            </a:rPr>
            <a:t>шк</a:t>
          </a:r>
          <a:r>
            <a:rPr lang="ru-RU" sz="1100" dirty="0">
              <a:effectLst/>
              <a:latin typeface="+mn-lt"/>
              <a:ea typeface="+mn-ea"/>
              <a:cs typeface="+mn-cs"/>
            </a:rPr>
            <a:t>. 9 чел.</a:t>
          </a:r>
        </a:p>
        <a:p xmlns:a="http://schemas.openxmlformats.org/drawingml/2006/main">
          <a:r>
            <a:rPr lang="ru-RU" sz="1100" dirty="0">
              <a:effectLst/>
              <a:latin typeface="+mn-lt"/>
              <a:ea typeface="+mn-ea"/>
              <a:cs typeface="+mn-cs"/>
            </a:rPr>
            <a:t>●583</a:t>
          </a:r>
          <a:r>
            <a:rPr lang="ru-RU" sz="1100" baseline="0" dirty="0">
              <a:effectLst/>
              <a:latin typeface="+mn-lt"/>
              <a:ea typeface="+mn-ea"/>
              <a:cs typeface="+mn-cs"/>
            </a:rPr>
            <a:t> </a:t>
          </a:r>
          <a:r>
            <a:rPr lang="ru-RU" sz="1100" baseline="0" dirty="0" err="1">
              <a:effectLst/>
              <a:latin typeface="+mn-lt"/>
              <a:ea typeface="+mn-ea"/>
              <a:cs typeface="+mn-cs"/>
            </a:rPr>
            <a:t>шк</a:t>
          </a:r>
          <a:r>
            <a:rPr lang="ru-RU" sz="1100" baseline="0" dirty="0">
              <a:effectLst/>
              <a:latin typeface="+mn-lt"/>
              <a:ea typeface="+mn-ea"/>
              <a:cs typeface="+mn-cs"/>
            </a:rPr>
            <a:t>. 7 чел.</a:t>
          </a:r>
        </a:p>
        <a:p xmlns:a="http://schemas.openxmlformats.org/drawingml/2006/main">
          <a:r>
            <a:rPr lang="ru-RU" sz="1100" dirty="0">
              <a:effectLst/>
              <a:latin typeface="+mn-lt"/>
              <a:ea typeface="+mn-ea"/>
              <a:cs typeface="+mn-cs"/>
            </a:rPr>
            <a:t>●617 шк.7 чел.</a:t>
          </a: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dirty="0">
              <a:effectLst/>
              <a:latin typeface="+mn-lt"/>
              <a:ea typeface="+mn-ea"/>
              <a:cs typeface="+mn-cs"/>
            </a:rPr>
            <a:t>●52 шк.7 чел.</a:t>
          </a:r>
          <a:endParaRPr lang="ru-RU" dirty="0">
            <a:effectLst/>
          </a:endParaRP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dirty="0">
              <a:effectLst/>
              <a:latin typeface="+mn-lt"/>
              <a:ea typeface="+mn-ea"/>
              <a:cs typeface="+mn-cs"/>
            </a:rPr>
            <a:t>●554 шк.7 чел.</a:t>
          </a:r>
          <a:endParaRPr lang="ru-RU" dirty="0">
            <a:effectLst/>
          </a:endParaRP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dirty="0">
              <a:effectLst/>
              <a:latin typeface="+mn-lt"/>
              <a:ea typeface="+mn-ea"/>
              <a:cs typeface="+mn-cs"/>
            </a:rPr>
            <a:t>●597 шк.7 чел.</a:t>
          </a:r>
          <a:endParaRPr lang="ru-RU" dirty="0">
            <a:effectLst/>
          </a:endParaRP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ru-RU" sz="1100" dirty="0">
              <a:effectLst/>
              <a:latin typeface="+mn-lt"/>
              <a:ea typeface="+mn-ea"/>
              <a:cs typeface="+mn-cs"/>
            </a:rPr>
            <a:t>●43 шк.7 чел.</a:t>
          </a:r>
          <a:endParaRPr lang="ru-RU" dirty="0">
            <a:effectLst/>
          </a:endParaRPr>
        </a:p>
        <a:p xmlns:a="http://schemas.openxmlformats.org/drawingml/2006/main">
          <a:endParaRPr lang="ru-RU" sz="1100" dirty="0"/>
        </a:p>
      </cdr:txBody>
    </cdr:sp>
  </cdr:relSizeAnchor>
  <cdr:relSizeAnchor xmlns:cdr="http://schemas.openxmlformats.org/drawingml/2006/chartDrawing">
    <cdr:from>
      <cdr:x>0.02274</cdr:x>
      <cdr:y>0.21884</cdr:y>
    </cdr:from>
    <cdr:to>
      <cdr:x>0.35191</cdr:x>
      <cdr:y>0.38551</cdr:y>
    </cdr:to>
    <cdr:sp macro="" textlink="">
      <cdr:nvSpPr>
        <cdr:cNvPr id="3" name="TextBox 3"/>
        <cdr:cNvSpPr txBox="1"/>
      </cdr:nvSpPr>
      <cdr:spPr>
        <a:xfrm xmlns:a="http://schemas.openxmlformats.org/drawingml/2006/main">
          <a:off x="103963" y="600326"/>
          <a:ext cx="1504952" cy="45719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ru-RU" sz="1100" dirty="0">
              <a:latin typeface="Times New Roman" panose="02020603050405020304" pitchFamily="18" charset="0"/>
              <a:cs typeface="Times New Roman" panose="02020603050405020304" pitchFamily="18" charset="0"/>
            </a:rPr>
            <a:t>100% = 183 результата 19 баллов</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5BB870-CA66-4CA5-B907-A9AF83CBE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903</TotalTime>
  <Pages>1</Pages>
  <Words>86316</Words>
  <Characters>492005</Characters>
  <Application>Microsoft Office Word</Application>
  <DocSecurity>0</DocSecurity>
  <Lines>4100</Lines>
  <Paragraphs>1154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577167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209</cp:revision>
  <cp:lastPrinted>2021-06-22T09:00:00Z</cp:lastPrinted>
  <dcterms:created xsi:type="dcterms:W3CDTF">2021-06-21T12:36:00Z</dcterms:created>
  <dcterms:modified xsi:type="dcterms:W3CDTF">2021-07-02T13:11:00Z</dcterms:modified>
</cp:coreProperties>
</file>