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Times New Roman" w:hAnsi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План  работы  РМО учителей ИЗО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черчения и МХК  Приморского района Санкт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Петербурга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2025/26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учебный год</w:t>
      </w:r>
    </w:p>
    <w:tbl>
      <w:tblPr>
        <w:tblW w:w="9009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49"/>
        <w:gridCol w:w="3283"/>
        <w:gridCol w:w="1524"/>
        <w:gridCol w:w="1830"/>
        <w:gridCol w:w="1523"/>
      </w:tblGrid>
      <w:tr>
        <w:tblPrEx>
          <w:shd w:val="clear" w:color="auto" w:fill="d0ddef"/>
        </w:tblPrEx>
        <w:trPr>
          <w:trHeight w:val="1065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Дата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Мероприятие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Время и место проведения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Категория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участников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Ответственные</w:t>
            </w:r>
          </w:p>
        </w:tc>
      </w:tr>
      <w:tr>
        <w:tblPrEx>
          <w:shd w:val="clear" w:color="auto" w:fill="d0ddef"/>
        </w:tblPrEx>
        <w:trPr>
          <w:trHeight w:val="15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Сентябрь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методический семинар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Планы работы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основные направления и задачи на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2025-2026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учебный год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".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</w:p>
        </w:tc>
      </w:tr>
      <w:tr>
        <w:tblPrEx>
          <w:shd w:val="clear" w:color="auto" w:fill="d0ddef"/>
        </w:tblPrEx>
        <w:trPr>
          <w:trHeight w:val="2135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Сентябрь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методический семинар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Организация и проведение школьного этапа Всероссийской олимпиады школьников по Искусству МХК 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2025-2026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учебном году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16:00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дистанционно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</w:p>
        </w:tc>
      </w:tr>
      <w:tr>
        <w:tblPrEx>
          <w:shd w:val="clear" w:color="auto" w:fill="d0ddef"/>
        </w:tblPrEx>
        <w:trPr>
          <w:trHeight w:val="1035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Сентябрь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Школьный этап Всероссийской олимпиады школьников по Искусству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МХК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ОУ района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Обучающиеся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5 - 11-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х классов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205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Октябрь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Школьный тур Региональной Олимпиады по предмету «Изобразительное искусство»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ОУ района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Обучающиеся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х классов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805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Октябрь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методический семинар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Цифровизация образования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современные приемы и методы преподавания изобразительного искусства в школе»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0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Октябрь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Районный конкурс рисунков «Наш Есенин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.130.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Обучающиеся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1 - 11-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х классов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275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Ноябрь 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Районный этап Всероссийской олимпиады школьников по Искусству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МХК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Обучающиеся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прошедшие на районный этап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21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Ноябрь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методический семинар «Организация и проведение районного этапа Региональной Олимпиады по предмету «Изобразительное искусство» 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2025-2026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учебном году»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16:00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дистанционно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</w:p>
        </w:tc>
      </w:tr>
      <w:tr>
        <w:tblPrEx>
          <w:shd w:val="clear" w:color="auto" w:fill="d0ddef"/>
        </w:tblPrEx>
        <w:trPr>
          <w:trHeight w:val="1205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Ноябрь 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Районный тур Региональной Олимпиады по предмету «Изобразительное искусство»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Обучающиеся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прошедшие на районный этап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2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Декабрь 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Региональный этап региональной Олимпиады школьников по предмету «Изобразительное искусство» 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СПБ АППО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Обучающиеся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прошедшие на региональный этап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505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Декабрь 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методический семинар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«Современный урок изобразительного искусства в рамках обновленных ФГОС»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1"/>
              <w:spacing w:before="0" w:after="161" w:line="600" w:lineRule="atLeast"/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21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Декабрь 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методический семинар «Итоги районного этапа Всероссийской олимпиады школьников  по  искусству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МХК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результаты районного этапа Региональной Олимпиады по ИЗО»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2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Январь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Практико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ориентированный семинар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 xml:space="preserve">Нетрадиционные методы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>техники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>приемы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>рисования  на уроках ИЗО»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2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Январь 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Региональный этап Всероссийской олимпиады школьников по Искусству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МХК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Обучающиеся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прошедшие на региональный этап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5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Февраль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Практико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ориентированный семинар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>Развитие креативного мышления на уроках художественно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>эстетического цикла»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0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Февраль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Районный конкурс рисунков «Пушкин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наше всё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!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Обучающиеся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1 - 11-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х классов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21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Март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методический семинар «Организация и проведение районного этапа Регионального Конкурса по графической грамотности  «Инженеры рождаются в школе» 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Черчения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2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Март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Районный этап Регионального Конкурса по графической грамотности  «Инженеры рождаются в школе» 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Обучающиеся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7-10-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х классов 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8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Апрель 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методический семинар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«Успешные практики эстетического воспитания школьников во внеурочной деятельности»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Открытые уроки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 и МХК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5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Апрель 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Районный конкурс рисунков посвященный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90-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летию Приморского района «Любимый уголок Приморского района»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Обучающиеся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1 - 11-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х классов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12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Май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Практико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ориентированный семинар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 xml:space="preserve">Нетрадиционные методы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>техники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>приемы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clear" w:color="auto" w:fill="ffffff"/>
                <w:rtl w:val="0"/>
                <w:lang w:val="ru-RU"/>
              </w:rPr>
              <w:t>рисования  на уроках ИЗО»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Учителя ИЗО 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МО</w:t>
            </w:r>
          </w:p>
        </w:tc>
      </w:tr>
      <w:tr>
        <w:tblPrEx>
          <w:shd w:val="clear" w:color="auto" w:fill="d0ddef"/>
        </w:tblPrEx>
        <w:trPr>
          <w:trHeight w:val="2120" w:hRule="atLeast"/>
        </w:trPr>
        <w:tc>
          <w:tcPr>
            <w:tcW w:type="dxa" w:w="8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Май</w:t>
            </w:r>
          </w:p>
        </w:tc>
        <w:tc>
          <w:tcPr>
            <w:tcW w:type="dxa" w:w="3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методический семинар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Итоги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2025-2026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учебного года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Анализ работы методического объединения учителей ИЗО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черчения и МХК Приморского района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</w:p>
        </w:tc>
        <w:tc>
          <w:tcPr>
            <w:tcW w:type="dxa" w:w="15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ГБОУ гимназия №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52</w:t>
            </w:r>
          </w:p>
        </w:tc>
        <w:tc>
          <w:tcPr>
            <w:tcW w:type="dxa" w:w="18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Учителя ИЗО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черчения и МХК</w:t>
            </w:r>
          </w:p>
        </w:tc>
        <w:tc>
          <w:tcPr>
            <w:tcW w:type="dxa" w:w="15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Васильева</w:t>
            </w:r>
          </w:p>
        </w:tc>
      </w:tr>
    </w:tbl>
    <w:p>
      <w:pPr>
        <w:pStyle w:val="Normal.0"/>
        <w:widowControl w:val="0"/>
        <w:spacing w:line="240" w:lineRule="auto"/>
        <w:ind w:left="432" w:hanging="432"/>
        <w:jc w:val="center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